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9</w:t>
      </w:r>
    </w:p>
    <w:p>
      <w:pPr>
        <w:spacing w:before="0" w:after="120"/>
      </w:pPr>
      <w:r>
        <w:rPr>
          <w:rFonts w:ascii="Times New Roman" w:hAnsi="Times New Roman"/>
          <w:b/>
          <w:color w:val="111827"/>
          <w:sz w:val="48"/>
        </w:rPr>
        <w:t>Biomolecules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Biomolecules</w:t>
      </w:r>
    </w:p>
    <w:p>
      <w:pPr>
        <w:spacing w:before="0" w:after="200"/>
        <w:pBdr>
          <w:bottom w:val="single" w:sz="8" w:space="1" w:color="1F2937"/>
        </w:pBdr>
      </w:pPr>
    </w:p>
    <w:p>
      <w:pPr>
        <w:spacing w:before="40" w:after="80" w:line="276" w:lineRule="auto"/>
        <w:ind w:left="0"/>
      </w:pPr>
      <w:r>
        <w:rPr>
          <w:rFonts w:ascii="Times New Roman" w:hAnsi="Times New Roman"/>
          <w:b w:val="0"/>
          <w:i/>
          <w:color w:val="111827"/>
          <w:sz w:val="21"/>
        </w:rPr>
        <w:t>Class 11 - Chapter 9 - NEET replacement notes built from the NCERT chapter text, its 5 figures (15 panels), its 5 tables, its summary and its 11 exercises.</w:t>
      </w:r>
    </w:p>
    <w:p>
      <w:pPr>
        <w:spacing w:before="40" w:after="80" w:line="276" w:lineRule="auto"/>
        <w:ind w:left="0"/>
      </w:pPr>
      <w:r>
        <w:rPr>
          <w:rFonts w:ascii="Times New Roman" w:hAnsi="Times New Roman"/>
          <w:b w:val="0"/>
          <w:i w:val="0"/>
          <w:color w:val="111827"/>
          <w:sz w:val="21"/>
        </w:rPr>
        <w:t xml:space="preserve">There is a wide diversity in living organisms in our biosphere. Are all living organisms made of the same chemicals, i.e., elements and compounds? </w:t>
      </w:r>
      <w:r>
        <w:rPr>
          <w:rFonts w:ascii="Times New Roman" w:hAnsi="Times New Roman"/>
          <w:b/>
          <w:i w:val="0"/>
          <w:color w:val="111827"/>
          <w:sz w:val="21"/>
        </w:rPr>
        <w:t>Although there is a bewildering diversity of living organisms, their chemical composition and metabolic reactions appear to be remarkably similar.</w:t>
      </w:r>
    </w:p>
    <w:p>
      <w:pPr>
        <w:spacing w:before="40" w:after="80" w:line="276" w:lineRule="auto"/>
        <w:ind w:left="0"/>
      </w:pPr>
      <w:r>
        <w:rPr>
          <w:rFonts w:ascii="Times New Roman" w:hAnsi="Times New Roman"/>
          <w:b w:val="0"/>
          <w:i w:val="0"/>
          <w:color w:val="111827"/>
          <w:sz w:val="21"/>
        </w:rPr>
        <w:t xml:space="preserve">If we perform a chemical analysis on a plant tissue, animal tissue or a microbial paste, we obtain a list of elements like carbon, hydrogen, oxygen and several others, and their respective content per unit mass of a living tissue. If the same analysis is performed on a piece of earth's crust as an example of non-living matter, we obtain a similar list. In absolute terms, no such differences could be made out; </w:t>
      </w:r>
      <w:r>
        <w:rPr>
          <w:rFonts w:ascii="Times New Roman" w:hAnsi="Times New Roman"/>
          <w:b/>
          <w:i w:val="0"/>
          <w:color w:val="111827"/>
          <w:sz w:val="21"/>
        </w:rPr>
        <w:t>the elemental composition of living tissues and non-living matter appear also to be similar when analysed qualitatively.</w:t>
      </w:r>
    </w:p>
    <w:p>
      <w:pPr>
        <w:spacing w:before="40" w:after="80" w:line="276" w:lineRule="auto"/>
        <w:ind w:left="0"/>
      </w:pPr>
      <w:r>
        <w:rPr>
          <w:rFonts w:ascii="Times New Roman" w:hAnsi="Times New Roman"/>
          <w:b w:val="0"/>
          <w:i w:val="0"/>
          <w:color w:val="111827"/>
          <w:sz w:val="21"/>
        </w:rPr>
        <w:t xml:space="preserve">All the elements present in a sample of earth's crust are also present in a sample of living tissue. However, a closer examination reveals that </w:t>
      </w:r>
      <w:r>
        <w:rPr>
          <w:rFonts w:ascii="Times New Roman" w:hAnsi="Times New Roman"/>
          <w:b/>
          <w:i w:val="0"/>
          <w:color w:val="111827"/>
          <w:sz w:val="21"/>
        </w:rPr>
        <w:t>the relative abundance of carbon and hydrogen with respect to other elements is higher in any living organism than in earth's crust</w:t>
      </w:r>
      <w:r>
        <w:rPr>
          <w:rFonts w:ascii="Times New Roman" w:hAnsi="Times New Roman"/>
          <w:b w:val="0"/>
          <w:i w:val="0"/>
          <w:color w:val="111827"/>
          <w:sz w:val="21"/>
        </w:rPr>
        <w:t xml:space="preserve"> (Table 9.1); taken over the three elements together, the relative abundance of </w:t>
      </w:r>
      <w:r>
        <w:rPr>
          <w:rFonts w:ascii="Times New Roman" w:hAnsi="Times New Roman"/>
          <w:b/>
          <w:i w:val="0"/>
          <w:color w:val="111827"/>
          <w:sz w:val="21"/>
        </w:rPr>
        <w:t>carbon, hydrogen and oxygen</w:t>
      </w:r>
      <w:r>
        <w:rPr>
          <w:rFonts w:ascii="Times New Roman" w:hAnsi="Times New Roman"/>
          <w:b w:val="0"/>
          <w:i w:val="0"/>
          <w:color w:val="111827"/>
          <w:sz w:val="21"/>
        </w:rPr>
        <w:t xml:space="preserve"> is higher in living systems when compared to inanimate matter.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207"/>
        <w:gridCol w:w="3499"/>
        <w:gridCol w:w="3499"/>
      </w:tblGrid>
      <w:tr>
        <w:trPr>
          <w:tblHeader/>
          <w:cantSplit/>
        </w:trPr>
        <w:tc>
          <w:tcPr>
            <w:tcW w:type="dxa" w:w="320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Element</w:t>
            </w:r>
          </w:p>
        </w:tc>
        <w:tc>
          <w:tcPr>
            <w:tcW w:type="dxa" w:w="349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 Weight of Earth's crust</w:t>
            </w:r>
          </w:p>
        </w:tc>
        <w:tc>
          <w:tcPr>
            <w:tcW w:type="dxa" w:w="349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 Weight of Human body</w:t>
            </w:r>
          </w:p>
        </w:tc>
      </w:tr>
      <w:tr>
        <w:trPr>
          <w:cantSplit/>
        </w:trPr>
        <w:tc>
          <w:tcPr>
            <w:tcW w:type="dxa" w:w="32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Hydrogen (H)</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0.14</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9.5</w:t>
            </w:r>
          </w:p>
        </w:tc>
      </w:tr>
      <w:tr>
        <w:trPr>
          <w:cantSplit/>
        </w:trPr>
        <w:tc>
          <w:tcPr>
            <w:tcW w:type="dxa" w:w="32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Carbon (C)</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0.03</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18.5</w:t>
            </w:r>
          </w:p>
        </w:tc>
      </w:tr>
      <w:tr>
        <w:trPr>
          <w:cantSplit/>
        </w:trPr>
        <w:tc>
          <w:tcPr>
            <w:tcW w:type="dxa" w:w="32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Oxygen (O)</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46.6</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65.0</w:t>
            </w:r>
          </w:p>
        </w:tc>
      </w:tr>
      <w:tr>
        <w:trPr>
          <w:cantSplit/>
        </w:trPr>
        <w:tc>
          <w:tcPr>
            <w:tcW w:type="dxa" w:w="32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Nitrogen (N)</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very little</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3.3</w:t>
            </w:r>
          </w:p>
        </w:tc>
      </w:tr>
      <w:tr>
        <w:trPr>
          <w:cantSplit/>
        </w:trPr>
        <w:tc>
          <w:tcPr>
            <w:tcW w:type="dxa" w:w="32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Sulphur (S)</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0.03</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0.3</w:t>
            </w:r>
          </w:p>
        </w:tc>
      </w:tr>
      <w:tr>
        <w:trPr>
          <w:cantSplit/>
        </w:trPr>
        <w:tc>
          <w:tcPr>
            <w:tcW w:type="dxa" w:w="32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Sodium (Na)</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2.8</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0.2</w:t>
            </w:r>
          </w:p>
        </w:tc>
      </w:tr>
      <w:tr>
        <w:trPr>
          <w:cantSplit/>
        </w:trPr>
        <w:tc>
          <w:tcPr>
            <w:tcW w:type="dxa" w:w="32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Calcium (Ca)</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3.6</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1.5</w:t>
            </w:r>
          </w:p>
        </w:tc>
      </w:tr>
      <w:tr>
        <w:trPr>
          <w:cantSplit/>
        </w:trPr>
        <w:tc>
          <w:tcPr>
            <w:tcW w:type="dxa" w:w="320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Magnesium (Mg)</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2.1</w:t>
            </w:r>
          </w:p>
        </w:tc>
        <w:tc>
          <w:tcPr>
            <w:tcW w:type="dxa" w:w="349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0.1</w:t>
            </w:r>
          </w:p>
        </w:tc>
      </w:tr>
      <w:tr>
        <w:trPr>
          <w:cantSplit/>
        </w:trPr>
        <w:tc>
          <w:tcPr>
            <w:tcW w:type="dxa" w:w="320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Silicon (Si)</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27.7</w:t>
            </w:r>
          </w:p>
        </w:tc>
        <w:tc>
          <w:tcPr>
            <w:tcW w:type="dxa" w:w="349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negligible</w:t>
            </w:r>
          </w:p>
        </w:tc>
      </w:tr>
    </w:tbl>
    <w:p>
      <w:pPr>
        <w:spacing w:before="0" w:after="120"/>
      </w:pPr>
    </w:p>
    <w:p>
      <w:pPr>
        <w:spacing w:before="40" w:after="80" w:line="276" w:lineRule="auto"/>
        <w:ind w:left="0"/>
      </w:pPr>
      <w:r>
        <w:rPr>
          <w:rFonts w:ascii="Times New Roman" w:hAnsi="Times New Roman"/>
          <w:b w:val="0"/>
          <w:i/>
          <w:color w:val="111827"/>
          <w:sz w:val="21"/>
        </w:rPr>
        <w:t>Table 9.1 - A Comparison of Elements Present in Non-living and Living Matter. Adapted from CNR Rao, Understanding Chemistry, Universities Press, Hyderabad.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How to Analyse Chemical Composition?</w:t>
            </w:r>
          </w:p>
        </w:tc>
      </w:tr>
    </w:tbl>
    <w:p>
      <w:pPr>
        <w:spacing w:before="0" w:after="80"/>
      </w:pPr>
    </w:p>
    <w:p>
      <w:pPr>
        <w:spacing w:before="40" w:after="80" w:line="276" w:lineRule="auto"/>
        <w:ind w:left="0"/>
      </w:pPr>
      <w:r>
        <w:rPr>
          <w:rFonts w:ascii="Times New Roman" w:hAnsi="Times New Roman"/>
          <w:b w:val="0"/>
          <w:i w:val="0"/>
          <w:color w:val="111827"/>
          <w:sz w:val="21"/>
        </w:rPr>
        <w:t>We wish to know what type of organic compounds are found in living organisms. How does one go about finding the answer? To get an answer, one has to perform a chemical analysis.</w:t>
      </w:r>
    </w:p>
    <w:p>
      <w:pPr>
        <w:spacing w:before="40" w:after="80" w:line="276" w:lineRule="auto"/>
        <w:ind w:left="0"/>
      </w:pPr>
      <w:r>
        <w:rPr>
          <w:rFonts w:ascii="Times New Roman" w:hAnsi="Times New Roman"/>
          <w:b w:val="0"/>
          <w:i w:val="0"/>
          <w:color w:val="111827"/>
          <w:sz w:val="21"/>
        </w:rPr>
        <w:t>We can take any living tissue (a vegetable or a piece of liver, etc.) and grind it in trichloroacetic acid (Cl3CCOOH) using a mortar and a pestle. We obtain a thick slurry. If we were to strain this through a cheesecloth or cotton we would obtain two fractions.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One is called the </w:t>
      </w:r>
      <w:r>
        <w:rPr>
          <w:rFonts w:ascii="Times New Roman" w:hAnsi="Times New Roman"/>
          <w:b/>
          <w:i w:val="0"/>
          <w:color w:val="111827"/>
          <w:sz w:val="21"/>
        </w:rPr>
        <w:t>filtrate</w:t>
      </w:r>
      <w:r>
        <w:rPr>
          <w:rFonts w:ascii="Times New Roman" w:hAnsi="Times New Roman"/>
          <w:b w:val="0"/>
          <w:i w:val="0"/>
          <w:color w:val="111827"/>
          <w:sz w:val="21"/>
        </w:rPr>
        <w:t xml:space="preserve"> or, more technically, the </w:t>
      </w:r>
      <w:r>
        <w:rPr>
          <w:rFonts w:ascii="Times New Roman" w:hAnsi="Times New Roman"/>
          <w:b/>
          <w:i w:val="0"/>
          <w:color w:val="111827"/>
          <w:sz w:val="21"/>
        </w:rPr>
        <w:t>acid-soluble pool</w:t>
      </w:r>
      <w:r>
        <w:rPr>
          <w:rFonts w:ascii="Times New Roman" w:hAnsi="Times New Roman"/>
          <w:b w:val="0"/>
          <w:i w:val="0"/>
          <w:color w:val="111827"/>
          <w:sz w:val="21"/>
        </w:rPr>
        <w:t xml:space="preserve">, and the second, the </w:t>
      </w:r>
      <w:r>
        <w:rPr>
          <w:rFonts w:ascii="Times New Roman" w:hAnsi="Times New Roman"/>
          <w:b/>
          <w:i w:val="0"/>
          <w:color w:val="111827"/>
          <w:sz w:val="21"/>
        </w:rPr>
        <w:t>retentate</w:t>
      </w:r>
      <w:r>
        <w:rPr>
          <w:rFonts w:ascii="Times New Roman" w:hAnsi="Times New Roman"/>
          <w:b w:val="0"/>
          <w:i w:val="0"/>
          <w:color w:val="111827"/>
          <w:sz w:val="21"/>
        </w:rPr>
        <w:t xml:space="preserve"> or the </w:t>
      </w:r>
      <w:r>
        <w:rPr>
          <w:rFonts w:ascii="Times New Roman" w:hAnsi="Times New Roman"/>
          <w:b/>
          <w:i w:val="0"/>
          <w:color w:val="111827"/>
          <w:sz w:val="21"/>
        </w:rPr>
        <w:t>acid-insoluble fraction</w:t>
      </w:r>
      <w:r>
        <w:rPr>
          <w:rFonts w:ascii="Times New Roman" w:hAnsi="Times New Roman"/>
          <w:b w:val="0"/>
          <w:i w:val="0"/>
          <w:color w:val="111827"/>
          <w:sz w:val="21"/>
        </w:rPr>
        <w:t>. Scientists have found thousands of organic compounds in the acid-soluble pool.</w:t>
      </w:r>
    </w:p>
    <w:p>
      <w:pPr>
        <w:spacing w:before="40" w:after="80" w:line="276" w:lineRule="auto"/>
        <w:ind w:left="0"/>
      </w:pPr>
      <w:r>
        <w:rPr>
          <w:rFonts w:ascii="Times New Roman" w:hAnsi="Times New Roman"/>
          <w:b w:val="0"/>
          <w:i w:val="0"/>
          <w:color w:val="111827"/>
          <w:sz w:val="21"/>
        </w:rPr>
        <w:t>To identify a compound, one extracts the compounds, then subjects the extract to various separation techniques till one has separated a compound from all other compounds. In other words, one isolates and purifies a compound. Analytical techniques, when applied to the compound, give us an idea of the molecular formula and the probable structure of the compound.</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All the carbon compounds that we get from living tissues can be called </w:t>
      </w:r>
      <w:r>
        <w:rPr>
          <w:rFonts w:ascii="Times New Roman" w:hAnsi="Times New Roman"/>
          <w:b/>
          <w:i w:val="0"/>
          <w:color w:val="111827"/>
          <w:sz w:val="21"/>
        </w:rPr>
        <w:t>biomolecules</w:t>
      </w:r>
      <w:r>
        <w:rPr>
          <w:rFonts w:ascii="Times New Roman" w:hAnsi="Times New Roman"/>
          <w:b w:val="0"/>
          <w:i w:val="0"/>
          <w:color w:val="111827"/>
          <w:sz w:val="21"/>
        </w:rPr>
        <w:t>. However, living organisms have also got inorganic elements and compounds in them.</w:t>
      </w:r>
    </w:p>
    <w:p>
      <w:pPr>
        <w:spacing w:before="40" w:after="80" w:line="276" w:lineRule="auto"/>
        <w:ind w:left="0"/>
      </w:pPr>
      <w:r>
        <w:rPr>
          <w:rFonts w:ascii="Times New Roman" w:hAnsi="Times New Roman"/>
          <w:b/>
          <w:i w:val="0"/>
          <w:color w:val="111827"/>
          <w:sz w:val="21"/>
        </w:rPr>
        <w:t>Finding the inorganic constituents.</w:t>
      </w:r>
      <w:r>
        <w:rPr>
          <w:rFonts w:ascii="Times New Roman" w:hAnsi="Times New Roman"/>
          <w:b w:val="0"/>
          <w:i w:val="0"/>
          <w:color w:val="111827"/>
          <w:sz w:val="21"/>
        </w:rPr>
        <w:t xml:space="preserve"> A slightly different but destructive experiment has to be done. One weighs a small amount of a living tissue (say a leaf or liver - this is called </w:t>
      </w:r>
      <w:r>
        <w:rPr>
          <w:rFonts w:ascii="Times New Roman" w:hAnsi="Times New Roman"/>
          <w:b/>
          <w:i w:val="0"/>
          <w:color w:val="111827"/>
          <w:sz w:val="21"/>
        </w:rPr>
        <w:t>wet weight</w:t>
      </w:r>
      <w:r>
        <w:rPr>
          <w:rFonts w:ascii="Times New Roman" w:hAnsi="Times New Roman"/>
          <w:b w:val="0"/>
          <w:i w:val="0"/>
          <w:color w:val="111827"/>
          <w:sz w:val="21"/>
        </w:rPr>
        <w:t xml:space="preserve">) and dries it. All the water evaporates; the remaining material gives the </w:t>
      </w:r>
      <w:r>
        <w:rPr>
          <w:rFonts w:ascii="Times New Roman" w:hAnsi="Times New Roman"/>
          <w:b/>
          <w:i w:val="0"/>
          <w:color w:val="111827"/>
          <w:sz w:val="21"/>
        </w:rPr>
        <w:t>dry weight</w:t>
      </w:r>
      <w:r>
        <w:rPr>
          <w:rFonts w:ascii="Times New Roman" w:hAnsi="Times New Roman"/>
          <w:b w:val="0"/>
          <w:i w:val="0"/>
          <w:color w:val="111827"/>
          <w:sz w:val="21"/>
        </w:rPr>
        <w:t xml:space="preserve">. Now if the tissue is fully burnt, all the carbon compounds are oxidised to gaseous form (CO2, water vapour) and are removed. What is remaining is called </w:t>
      </w:r>
      <w:r>
        <w:rPr>
          <w:rFonts w:ascii="Times New Roman" w:hAnsi="Times New Roman"/>
          <w:b/>
          <w:i w:val="0"/>
          <w:color w:val="111827"/>
          <w:sz w:val="21"/>
        </w:rPr>
        <w:t>'ash'</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This ash contains inorganic elements (like calcium, magnesium etc). Inorganic compounds like sulphate, phosphate, etc., are also seen in the acid-soluble fraction. Therefore elemental analysis gives elemental composition of living tissues in the form of hydrogen, oxygen, chlorine, carbon etc. while analysis for compounds gives an idea of the kind of organic (Figure 9.1) and inorganic (Table 9.2) constituents present in living tissues.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621"/>
        <w:gridCol w:w="6584"/>
      </w:tblGrid>
      <w:tr>
        <w:trPr>
          <w:tblHeader/>
          <w:cantSplit/>
        </w:trPr>
        <w:tc>
          <w:tcPr>
            <w:tcW w:type="dxa" w:w="362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Component</w:t>
            </w:r>
          </w:p>
        </w:tc>
        <w:tc>
          <w:tcPr>
            <w:tcW w:type="dxa" w:w="65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Formula</w:t>
            </w:r>
          </w:p>
        </w:tc>
      </w:tr>
      <w:tr>
        <w:trPr>
          <w:cantSplit/>
        </w:trPr>
        <w:tc>
          <w:tcPr>
            <w:tcW w:type="dxa" w:w="362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Sodium</w:t>
            </w:r>
          </w:p>
        </w:tc>
        <w:tc>
          <w:tcPr>
            <w:tcW w:type="dxa" w:w="65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Na+</w:t>
            </w:r>
          </w:p>
        </w:tc>
      </w:tr>
      <w:tr>
        <w:trPr>
          <w:cantSplit/>
        </w:trPr>
        <w:tc>
          <w:tcPr>
            <w:tcW w:type="dxa" w:w="362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Potassium</w:t>
            </w:r>
          </w:p>
        </w:tc>
        <w:tc>
          <w:tcPr>
            <w:tcW w:type="dxa" w:w="65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K+</w:t>
            </w:r>
          </w:p>
        </w:tc>
      </w:tr>
      <w:tr>
        <w:trPr>
          <w:cantSplit/>
        </w:trPr>
        <w:tc>
          <w:tcPr>
            <w:tcW w:type="dxa" w:w="362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Calcium</w:t>
            </w:r>
          </w:p>
        </w:tc>
        <w:tc>
          <w:tcPr>
            <w:tcW w:type="dxa" w:w="65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w:t>
            </w:r>
          </w:p>
        </w:tc>
      </w:tr>
      <w:tr>
        <w:trPr>
          <w:cantSplit/>
        </w:trPr>
        <w:tc>
          <w:tcPr>
            <w:tcW w:type="dxa" w:w="362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Magnesium</w:t>
            </w:r>
          </w:p>
        </w:tc>
        <w:tc>
          <w:tcPr>
            <w:tcW w:type="dxa" w:w="65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Mg++</w:t>
            </w:r>
          </w:p>
        </w:tc>
      </w:tr>
      <w:tr>
        <w:trPr>
          <w:cantSplit/>
        </w:trPr>
        <w:tc>
          <w:tcPr>
            <w:tcW w:type="dxa" w:w="362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Water</w:t>
            </w:r>
          </w:p>
        </w:tc>
        <w:tc>
          <w:tcPr>
            <w:tcW w:type="dxa" w:w="65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H2O</w:t>
            </w:r>
          </w:p>
        </w:tc>
      </w:tr>
      <w:tr>
        <w:trPr>
          <w:cantSplit/>
        </w:trPr>
        <w:tc>
          <w:tcPr>
            <w:tcW w:type="dxa" w:w="362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Compounds</w:t>
            </w:r>
          </w:p>
        </w:tc>
        <w:tc>
          <w:tcPr>
            <w:tcW w:type="dxa" w:w="65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NaCl, CaCO3, PO4 3-, SO4 2-</w:t>
            </w:r>
          </w:p>
        </w:tc>
      </w:tr>
    </w:tbl>
    <w:p>
      <w:pPr>
        <w:spacing w:before="0" w:after="120"/>
      </w:pPr>
    </w:p>
    <w:p>
      <w:pPr>
        <w:spacing w:before="40" w:after="80" w:line="276" w:lineRule="auto"/>
        <w:ind w:left="0"/>
      </w:pPr>
      <w:r>
        <w:rPr>
          <w:rFonts w:ascii="Times New Roman" w:hAnsi="Times New Roman"/>
          <w:b w:val="0"/>
          <w:i/>
          <w:color w:val="111827"/>
          <w:sz w:val="21"/>
        </w:rPr>
        <w:t>Table 9.2 - A List of Representative Inorganic Constituents of Living Tissues.</w:t>
      </w:r>
    </w:p>
    <w:p>
      <w:pPr>
        <w:spacing w:before="40" w:after="80" w:line="276" w:lineRule="auto"/>
        <w:ind w:left="0"/>
      </w:pPr>
      <w:r>
        <w:rPr>
          <w:rFonts w:ascii="Times New Roman" w:hAnsi="Times New Roman"/>
          <w:b w:val="0"/>
          <w:i w:val="0"/>
          <w:color w:val="111827"/>
          <w:sz w:val="21"/>
        </w:rPr>
        <w:t>From a chemistry point of view, one can identify functional groups like aldehydes, ketones, aromatic compounds, etc. But from a biological point of view, we shall classify them into amino acids, nucleotide bases, fatty acids etc.</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Amino acids</w:t>
            </w:r>
            <w:r>
              <w:rPr>
                <w:rFonts w:ascii="Times New Roman" w:hAnsi="Times New Roman"/>
                <w:b w:val="0"/>
                <w:i w:val="0"/>
                <w:color w:val="111827"/>
                <w:sz w:val="27"/>
              </w:rPr>
              <w:t xml:space="preserve"> are organic compounds containing an amino group and an acidic group as substituents on the same carbon, i.e., the alpha-carbon. Hence, they are called </w:t>
            </w:r>
            <w:r>
              <w:rPr>
                <w:rFonts w:ascii="Times New Roman" w:hAnsi="Times New Roman"/>
                <w:b/>
                <w:i w:val="0"/>
                <w:color w:val="111827"/>
                <w:sz w:val="27"/>
              </w:rPr>
              <w:t>alpha-amino acids</w:t>
            </w:r>
            <w:r>
              <w:rPr>
                <w:rFonts w:ascii="Times New Roman" w:hAnsi="Times New Roman"/>
                <w:b w:val="0"/>
                <w:i w:val="0"/>
                <w:color w:val="111827"/>
                <w:sz w:val="27"/>
              </w:rPr>
              <w:t>.</w:t>
            </w:r>
          </w:p>
        </w:tc>
      </w:tr>
    </w:tbl>
    <w:p>
      <w:pPr>
        <w:spacing w:before="0" w:after="80"/>
      </w:pPr>
    </w:p>
    <w:p>
      <w:pPr>
        <w:spacing w:before="40" w:after="80" w:line="276" w:lineRule="auto"/>
        <w:ind w:left="0"/>
      </w:pPr>
      <w:r>
        <w:rPr>
          <w:rFonts w:ascii="Times New Roman" w:hAnsi="Times New Roman"/>
          <w:b w:val="0"/>
          <w:i w:val="0"/>
          <w:color w:val="111827"/>
          <w:sz w:val="21"/>
        </w:rPr>
        <w:t xml:space="preserve">They are substituted methanes. There are </w:t>
      </w:r>
      <w:r>
        <w:rPr>
          <w:rFonts w:ascii="Times New Roman" w:hAnsi="Times New Roman"/>
          <w:b/>
          <w:i w:val="0"/>
          <w:color w:val="111827"/>
          <w:sz w:val="21"/>
        </w:rPr>
        <w:t>four</w:t>
      </w:r>
      <w:r>
        <w:rPr>
          <w:rFonts w:ascii="Times New Roman" w:hAnsi="Times New Roman"/>
          <w:b w:val="0"/>
          <w:i w:val="0"/>
          <w:color w:val="111827"/>
          <w:sz w:val="21"/>
        </w:rPr>
        <w:t xml:space="preserve"> substituent groups occupying the four valency positions: these are hydrogen, carboxyl group, amino group and a variable group designated as </w:t>
      </w:r>
      <w:r>
        <w:rPr>
          <w:rFonts w:ascii="Times New Roman" w:hAnsi="Times New Roman"/>
          <w:b/>
          <w:i w:val="0"/>
          <w:color w:val="111827"/>
          <w:sz w:val="21"/>
        </w:rPr>
        <w:t>R group</w:t>
      </w:r>
      <w:r>
        <w:rPr>
          <w:rFonts w:ascii="Times New Roman" w:hAnsi="Times New Roman"/>
          <w:b w:val="0"/>
          <w:i w:val="0"/>
          <w:color w:val="111827"/>
          <w:sz w:val="21"/>
        </w:rPr>
        <w:t>. Based on the nature of the R group there are many amino acids.</w:t>
      </w:r>
    </w:p>
    <w:p>
      <w:pPr>
        <w:spacing w:before="40" w:after="80" w:line="276" w:lineRule="auto"/>
        <w:ind w:left="0"/>
      </w:pPr>
      <w:r>
        <w:rPr>
          <w:rFonts w:ascii="Times New Roman" w:hAnsi="Times New Roman"/>
          <w:b w:val="0"/>
          <w:i w:val="0"/>
          <w:color w:val="111827"/>
          <w:sz w:val="21"/>
        </w:rPr>
        <w:t xml:space="preserve">However, those which occur in proteins are only of </w:t>
      </w:r>
      <w:r>
        <w:rPr>
          <w:rFonts w:ascii="Times New Roman" w:hAnsi="Times New Roman"/>
          <w:b/>
          <w:i w:val="0"/>
          <w:color w:val="111827"/>
          <w:sz w:val="21"/>
        </w:rPr>
        <w:t>twenty types</w:t>
      </w:r>
      <w:r>
        <w:rPr>
          <w:rFonts w:ascii="Times New Roman" w:hAnsi="Times New Roman"/>
          <w:b w:val="0"/>
          <w:i w:val="0"/>
          <w:color w:val="111827"/>
          <w:sz w:val="21"/>
        </w:rPr>
        <w:t xml:space="preserve">. The R group in these proteinaceous amino acids could be a hydrogen (the amino acid is called </w:t>
      </w:r>
      <w:r>
        <w:rPr>
          <w:rFonts w:ascii="Times New Roman" w:hAnsi="Times New Roman"/>
          <w:b/>
          <w:i w:val="0"/>
          <w:color w:val="111827"/>
          <w:sz w:val="21"/>
        </w:rPr>
        <w:t>glycine</w:t>
      </w:r>
      <w:r>
        <w:rPr>
          <w:rFonts w:ascii="Times New Roman" w:hAnsi="Times New Roman"/>
          <w:b w:val="0"/>
          <w:i w:val="0"/>
          <w:color w:val="111827"/>
          <w:sz w:val="21"/>
        </w:rPr>
        <w:t>), a methyl group (</w:t>
      </w:r>
      <w:r>
        <w:rPr>
          <w:rFonts w:ascii="Times New Roman" w:hAnsi="Times New Roman"/>
          <w:b/>
          <w:i w:val="0"/>
          <w:color w:val="111827"/>
          <w:sz w:val="21"/>
        </w:rPr>
        <w:t>alanine</w:t>
      </w:r>
      <w:r>
        <w:rPr>
          <w:rFonts w:ascii="Times New Roman" w:hAnsi="Times New Roman"/>
          <w:b w:val="0"/>
          <w:i w:val="0"/>
          <w:color w:val="111827"/>
          <w:sz w:val="21"/>
        </w:rPr>
        <w:t>), hydroxy methyl (</w:t>
      </w:r>
      <w:r>
        <w:rPr>
          <w:rFonts w:ascii="Times New Roman" w:hAnsi="Times New Roman"/>
          <w:b/>
          <w:i w:val="0"/>
          <w:color w:val="111827"/>
          <w:sz w:val="21"/>
        </w:rPr>
        <w:t>serine</w:t>
      </w:r>
      <w:r>
        <w:rPr>
          <w:rFonts w:ascii="Times New Roman" w:hAnsi="Times New Roman"/>
          <w:b w:val="0"/>
          <w:i w:val="0"/>
          <w:color w:val="111827"/>
          <w:sz w:val="21"/>
        </w:rPr>
        <w:t>), etc. Three of the twenty are shown in Figure 9.1.</w:t>
      </w:r>
    </w:p>
    <w:p>
      <w:pPr>
        <w:spacing w:before="40" w:after="80" w:line="276" w:lineRule="auto"/>
        <w:ind w:left="0"/>
      </w:pPr>
      <w:r>
        <w:rPr>
          <w:rFonts w:ascii="Times New Roman" w:hAnsi="Times New Roman"/>
          <w:b w:val="0"/>
          <w:i w:val="0"/>
          <w:color w:val="111827"/>
          <w:sz w:val="21"/>
        </w:rPr>
        <w:t xml:space="preserve">The chemical and physical properties of amino acids are essentially of the amino, carboxyl and the R functional groups. Based on the number of amino and carboxyl groups, there are </w:t>
      </w:r>
      <w:r>
        <w:rPr>
          <w:rFonts w:ascii="Times New Roman" w:hAnsi="Times New Roman"/>
          <w:b/>
          <w:i w:val="0"/>
          <w:color w:val="111827"/>
          <w:sz w:val="21"/>
        </w:rPr>
        <w:t>acidic</w:t>
      </w:r>
      <w:r>
        <w:rPr>
          <w:rFonts w:ascii="Times New Roman" w:hAnsi="Times New Roman"/>
          <w:b w:val="0"/>
          <w:i w:val="0"/>
          <w:color w:val="111827"/>
          <w:sz w:val="21"/>
        </w:rPr>
        <w:t xml:space="preserve"> (e.g., glutamic acid), </w:t>
      </w:r>
      <w:r>
        <w:rPr>
          <w:rFonts w:ascii="Times New Roman" w:hAnsi="Times New Roman"/>
          <w:b/>
          <w:i w:val="0"/>
          <w:color w:val="111827"/>
          <w:sz w:val="21"/>
        </w:rPr>
        <w:t>basic</w:t>
      </w:r>
      <w:r>
        <w:rPr>
          <w:rFonts w:ascii="Times New Roman" w:hAnsi="Times New Roman"/>
          <w:b w:val="0"/>
          <w:i w:val="0"/>
          <w:color w:val="111827"/>
          <w:sz w:val="21"/>
        </w:rPr>
        <w:t xml:space="preserve"> (lysine) and </w:t>
      </w:r>
      <w:r>
        <w:rPr>
          <w:rFonts w:ascii="Times New Roman" w:hAnsi="Times New Roman"/>
          <w:b/>
          <w:i w:val="0"/>
          <w:color w:val="111827"/>
          <w:sz w:val="21"/>
        </w:rPr>
        <w:t>neutral</w:t>
      </w:r>
      <w:r>
        <w:rPr>
          <w:rFonts w:ascii="Times New Roman" w:hAnsi="Times New Roman"/>
          <w:b w:val="0"/>
          <w:i w:val="0"/>
          <w:color w:val="111827"/>
          <w:sz w:val="21"/>
        </w:rPr>
        <w:t xml:space="preserve"> (valine) amino acids. Similarly, there are </w:t>
      </w:r>
      <w:r>
        <w:rPr>
          <w:rFonts w:ascii="Times New Roman" w:hAnsi="Times New Roman"/>
          <w:b/>
          <w:i w:val="0"/>
          <w:color w:val="111827"/>
          <w:sz w:val="21"/>
        </w:rPr>
        <w:t>aromatic</w:t>
      </w:r>
      <w:r>
        <w:rPr>
          <w:rFonts w:ascii="Times New Roman" w:hAnsi="Times New Roman"/>
          <w:b w:val="0"/>
          <w:i w:val="0"/>
          <w:color w:val="111827"/>
          <w:sz w:val="21"/>
        </w:rPr>
        <w:t xml:space="preserve"> amino acids (tyrosine, phenylalanine, tryptophan).</w:t>
      </w:r>
    </w:p>
    <w:p>
      <w:pPr>
        <w:spacing w:before="40" w:after="80" w:line="276" w:lineRule="auto"/>
        <w:ind w:left="0"/>
      </w:pPr>
      <w:r>
        <w:rPr>
          <w:rFonts w:ascii="Times New Roman" w:hAnsi="Times New Roman"/>
          <w:b w:val="0"/>
          <w:i w:val="0"/>
          <w:color w:val="111827"/>
          <w:sz w:val="21"/>
        </w:rPr>
        <w:t xml:space="preserve">A particular property of amino acids is the ionizable nature of the -NH2 and -COOH groups. Hence in solutions of different pH, the structure of amino acids changes: in the intermediate protonation state (structure B of the inline scheme), both groups are ionised and the molecule is a dipolar ion - this is called the </w:t>
      </w:r>
      <w:r>
        <w:rPr>
          <w:rFonts w:ascii="Times New Roman" w:hAnsi="Times New Roman"/>
          <w:b/>
          <w:i w:val="0"/>
          <w:color w:val="111827"/>
          <w:sz w:val="21"/>
        </w:rPr>
        <w:t>zwitterionic form</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051043" cy="1603245"/>
            <wp:docPr id="1" name="Picture 1"/>
            <wp:cNvGraphicFramePr>
              <a:graphicFrameLocks noChangeAspect="1"/>
            </wp:cNvGraphicFramePr>
            <a:graphic>
              <a:graphicData uri="http://schemas.openxmlformats.org/drawingml/2006/picture">
                <pic:pic>
                  <pic:nvPicPr>
                    <pic:cNvPr id="0" name="fig_9_1b.png"/>
                    <pic:cNvPicPr/>
                  </pic:nvPicPr>
                  <pic:blipFill>
                    <a:blip r:embed="rId9"/>
                    <a:stretch>
                      <a:fillRect/>
                    </a:stretch>
                  </pic:blipFill>
                  <pic:spPr>
                    <a:xfrm>
                      <a:off x="0" y="0"/>
                      <a:ext cx="3051043" cy="1603245"/>
                    </a:xfrm>
                    <a:prstGeom prst="rect"/>
                  </pic:spPr>
                </pic:pic>
              </a:graphicData>
            </a:graphic>
          </wp:inline>
        </w:drawing>
      </w:r>
    </w:p>
    <w:p>
      <w:pPr>
        <w:spacing w:before="40" w:after="160"/>
        <w:jc w:val="center"/>
      </w:pPr>
      <w:r>
        <w:rPr>
          <w:rFonts w:ascii="Times New Roman" w:hAnsi="Times New Roman"/>
          <w:b w:val="0"/>
          <w:i/>
          <w:color w:val="4B5563"/>
          <w:sz w:val="18"/>
        </w:rPr>
        <w:t>Fig. 9.1 (b) - Amino acids: three of the twenty proteinaceous amino acids (glycine, alanine, serine), each an alpha-amino acid built on a substituted methane.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Amino acids; Glycine; Alanine; Serine</w:t>
      </w:r>
    </w:p>
    <w:p>
      <w:pPr>
        <w:keepNext/>
        <w:spacing w:before="120" w:after="40"/>
        <w:jc w:val="center"/>
      </w:pPr>
      <w:r>
        <w:drawing>
          <wp:inline xmlns:a="http://schemas.openxmlformats.org/drawingml/2006/main" xmlns:pic="http://schemas.openxmlformats.org/drawingml/2006/picture">
            <wp:extent cx="2898643" cy="1603245"/>
            <wp:docPr id="2" name="Picture 2"/>
            <wp:cNvGraphicFramePr>
              <a:graphicFrameLocks noChangeAspect="1"/>
            </wp:cNvGraphicFramePr>
            <a:graphic>
              <a:graphicData uri="http://schemas.openxmlformats.org/drawingml/2006/picture">
                <pic:pic>
                  <pic:nvPicPr>
                    <pic:cNvPr id="0" name="fig_9_1a.png"/>
                    <pic:cNvPicPr/>
                  </pic:nvPicPr>
                  <pic:blipFill>
                    <a:blip r:embed="rId10"/>
                    <a:stretch>
                      <a:fillRect/>
                    </a:stretch>
                  </pic:blipFill>
                  <pic:spPr>
                    <a:xfrm>
                      <a:off x="0" y="0"/>
                      <a:ext cx="2898643" cy="1603245"/>
                    </a:xfrm>
                    <a:prstGeom prst="rect"/>
                  </pic:spPr>
                </pic:pic>
              </a:graphicData>
            </a:graphic>
          </wp:inline>
        </w:drawing>
      </w:r>
    </w:p>
    <w:p>
      <w:pPr>
        <w:spacing w:before="40" w:after="160"/>
        <w:jc w:val="center"/>
      </w:pPr>
      <w:r>
        <w:rPr>
          <w:rFonts w:ascii="Times New Roman" w:hAnsi="Times New Roman"/>
          <w:b w:val="0"/>
          <w:i/>
          <w:color w:val="4B5563"/>
          <w:sz w:val="18"/>
        </w:rPr>
        <w:t>Fig. 9.1 (a) - Sugars (carbohydrates): glucose (C6H12O6) and ribose (C5H10O5), the small-molecular-weight sugars of living tissue.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Sugars (Carbohydrates); Glucose; Ribose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Lipids</w:t>
            </w:r>
          </w:p>
        </w:tc>
      </w:tr>
    </w:tbl>
    <w:p>
      <w:pPr>
        <w:spacing w:before="0" w:after="80"/>
      </w:pPr>
    </w:p>
    <w:p>
      <w:pPr>
        <w:spacing w:before="40" w:after="80" w:line="276" w:lineRule="auto"/>
        <w:ind w:left="0"/>
      </w:pPr>
      <w:r>
        <w:rPr>
          <w:rFonts w:ascii="Times New Roman" w:hAnsi="Times New Roman"/>
          <w:b/>
          <w:i w:val="0"/>
          <w:color w:val="111827"/>
          <w:sz w:val="21"/>
        </w:rPr>
        <w:t>Lipids</w:t>
      </w:r>
      <w:r>
        <w:rPr>
          <w:rFonts w:ascii="Times New Roman" w:hAnsi="Times New Roman"/>
          <w:b w:val="0"/>
          <w:i w:val="0"/>
          <w:color w:val="111827"/>
          <w:sz w:val="21"/>
        </w:rPr>
        <w:t xml:space="preserve"> are generally water insoluble. They could be simple fatty acids. A </w:t>
      </w:r>
      <w:r>
        <w:rPr>
          <w:rFonts w:ascii="Times New Roman" w:hAnsi="Times New Roman"/>
          <w:b/>
          <w:i w:val="0"/>
          <w:color w:val="111827"/>
          <w:sz w:val="21"/>
        </w:rPr>
        <w:t>fatty acid</w:t>
      </w:r>
      <w:r>
        <w:rPr>
          <w:rFonts w:ascii="Times New Roman" w:hAnsi="Times New Roman"/>
          <w:b w:val="0"/>
          <w:i w:val="0"/>
          <w:color w:val="111827"/>
          <w:sz w:val="21"/>
        </w:rPr>
        <w:t xml:space="preserve"> has a carboxyl group attached to an R group.</w:t>
      </w:r>
    </w:p>
    <w:p>
      <w:pPr>
        <w:spacing w:before="40" w:after="80" w:line="276" w:lineRule="auto"/>
        <w:ind w:left="0"/>
      </w:pPr>
      <w:r>
        <w:rPr>
          <w:rFonts w:ascii="Times New Roman" w:hAnsi="Times New Roman"/>
          <w:b w:val="0"/>
          <w:i w:val="0"/>
          <w:color w:val="111827"/>
          <w:sz w:val="21"/>
        </w:rPr>
        <w:t xml:space="preserve">The R group could be a methyl (-CH3), or ethyl (-C2H5) or a higher number of -CH2 groups (1 carbon to 19 carbons). For example, </w:t>
      </w:r>
      <w:r>
        <w:rPr>
          <w:rFonts w:ascii="Times New Roman" w:hAnsi="Times New Roman"/>
          <w:b/>
          <w:i w:val="0"/>
          <w:color w:val="111827"/>
          <w:sz w:val="21"/>
        </w:rPr>
        <w:t>palmitic acid</w:t>
      </w:r>
      <w:r>
        <w:rPr>
          <w:rFonts w:ascii="Times New Roman" w:hAnsi="Times New Roman"/>
          <w:b w:val="0"/>
          <w:i w:val="0"/>
          <w:color w:val="111827"/>
          <w:sz w:val="21"/>
        </w:rPr>
        <w:t xml:space="preserve"> has 16 carbons including the carboxyl carbon; </w:t>
      </w:r>
      <w:r>
        <w:rPr>
          <w:rFonts w:ascii="Times New Roman" w:hAnsi="Times New Roman"/>
          <w:b/>
          <w:i w:val="0"/>
          <w:color w:val="111827"/>
          <w:sz w:val="21"/>
        </w:rPr>
        <w:t>arachidonic acid</w:t>
      </w:r>
      <w:r>
        <w:rPr>
          <w:rFonts w:ascii="Times New Roman" w:hAnsi="Times New Roman"/>
          <w:b w:val="0"/>
          <w:i w:val="0"/>
          <w:color w:val="111827"/>
          <w:sz w:val="21"/>
        </w:rPr>
        <w:t xml:space="preserve"> has 20 carbon atoms including the carboxyl carbon. Fatty acids could be </w:t>
      </w:r>
      <w:r>
        <w:rPr>
          <w:rFonts w:ascii="Times New Roman" w:hAnsi="Times New Roman"/>
          <w:b/>
          <w:i w:val="0"/>
          <w:color w:val="111827"/>
          <w:sz w:val="21"/>
        </w:rPr>
        <w:t>saturated</w:t>
      </w:r>
      <w:r>
        <w:rPr>
          <w:rFonts w:ascii="Times New Roman" w:hAnsi="Times New Roman"/>
          <w:b w:val="0"/>
          <w:i w:val="0"/>
          <w:color w:val="111827"/>
          <w:sz w:val="21"/>
        </w:rPr>
        <w:t xml:space="preserve"> (without double bond) or </w:t>
      </w:r>
      <w:r>
        <w:rPr>
          <w:rFonts w:ascii="Times New Roman" w:hAnsi="Times New Roman"/>
          <w:b/>
          <w:i w:val="0"/>
          <w:color w:val="111827"/>
          <w:sz w:val="21"/>
        </w:rPr>
        <w:t>unsaturated</w:t>
      </w:r>
      <w:r>
        <w:rPr>
          <w:rFonts w:ascii="Times New Roman" w:hAnsi="Times New Roman"/>
          <w:b w:val="0"/>
          <w:i w:val="0"/>
          <w:color w:val="111827"/>
          <w:sz w:val="21"/>
        </w:rPr>
        <w:t xml:space="preserve"> (with one or more C=C double bonds).</w:t>
      </w:r>
    </w:p>
    <w:p>
      <w:pPr>
        <w:spacing w:before="40" w:after="80" w:line="276" w:lineRule="auto"/>
        <w:ind w:left="0"/>
      </w:pPr>
      <w:r>
        <w:rPr>
          <w:rFonts w:ascii="Times New Roman" w:hAnsi="Times New Roman"/>
          <w:b w:val="0"/>
          <w:i w:val="0"/>
          <w:color w:val="111827"/>
          <w:sz w:val="21"/>
        </w:rPr>
        <w:t xml:space="preserve">Another simple lipid is </w:t>
      </w:r>
      <w:r>
        <w:rPr>
          <w:rFonts w:ascii="Times New Roman" w:hAnsi="Times New Roman"/>
          <w:b/>
          <w:i w:val="0"/>
          <w:color w:val="111827"/>
          <w:sz w:val="21"/>
        </w:rPr>
        <w:t>glycerol</w:t>
      </w:r>
      <w:r>
        <w:rPr>
          <w:rFonts w:ascii="Times New Roman" w:hAnsi="Times New Roman"/>
          <w:b w:val="0"/>
          <w:i w:val="0"/>
          <w:color w:val="111827"/>
          <w:sz w:val="21"/>
        </w:rPr>
        <w:t xml:space="preserve"> which is trihydroxy propane. Many lipids have both glycerol and fatty acids; here the fatty acids are found </w:t>
      </w:r>
      <w:r>
        <w:rPr>
          <w:rFonts w:ascii="Times New Roman" w:hAnsi="Times New Roman"/>
          <w:b/>
          <w:i w:val="0"/>
          <w:color w:val="111827"/>
          <w:sz w:val="21"/>
        </w:rPr>
        <w:t>esterified</w:t>
      </w:r>
      <w:r>
        <w:rPr>
          <w:rFonts w:ascii="Times New Roman" w:hAnsi="Times New Roman"/>
          <w:b w:val="0"/>
          <w:i w:val="0"/>
          <w:color w:val="111827"/>
          <w:sz w:val="21"/>
        </w:rPr>
        <w:t xml:space="preserve"> with glycerol. They can then be </w:t>
      </w:r>
      <w:r>
        <w:rPr>
          <w:rFonts w:ascii="Times New Roman" w:hAnsi="Times New Roman"/>
          <w:b/>
          <w:i w:val="0"/>
          <w:color w:val="111827"/>
          <w:sz w:val="21"/>
        </w:rPr>
        <w:t>monoglycerides, diglycerides and triglycerides</w:t>
      </w:r>
      <w:r>
        <w:rPr>
          <w:rFonts w:ascii="Times New Roman" w:hAnsi="Times New Roman"/>
          <w:b w:val="0"/>
          <w:i w:val="0"/>
          <w:color w:val="111827"/>
          <w:sz w:val="21"/>
        </w:rPr>
        <w:t xml:space="preserve">. These are also called </w:t>
      </w:r>
      <w:r>
        <w:rPr>
          <w:rFonts w:ascii="Times New Roman" w:hAnsi="Times New Roman"/>
          <w:b/>
          <w:i w:val="0"/>
          <w:color w:val="111827"/>
          <w:sz w:val="21"/>
        </w:rPr>
        <w:t>fats and oils</w:t>
      </w:r>
      <w:r>
        <w:rPr>
          <w:rFonts w:ascii="Times New Roman" w:hAnsi="Times New Roman"/>
          <w:b w:val="0"/>
          <w:i w:val="0"/>
          <w:color w:val="111827"/>
          <w:sz w:val="21"/>
        </w:rPr>
        <w:t xml:space="preserve"> based on melting point. Oils have lower melting point (e.g., gingelly oil) and hence remain as oil in winters. Can you identify a fat from the market?</w:t>
      </w:r>
    </w:p>
    <w:p>
      <w:pPr>
        <w:spacing w:before="40" w:after="80" w:line="276" w:lineRule="auto"/>
        <w:ind w:left="0"/>
      </w:pPr>
      <w:r>
        <w:rPr>
          <w:rFonts w:ascii="Times New Roman" w:hAnsi="Times New Roman"/>
          <w:b w:val="0"/>
          <w:i w:val="0"/>
          <w:color w:val="111827"/>
          <w:sz w:val="21"/>
        </w:rPr>
        <w:t xml:space="preserve">Some lipids have phosphorous and a phosphorylated organic compound in them. These are </w:t>
      </w:r>
      <w:r>
        <w:rPr>
          <w:rFonts w:ascii="Times New Roman" w:hAnsi="Times New Roman"/>
          <w:b/>
          <w:i w:val="0"/>
          <w:color w:val="111827"/>
          <w:sz w:val="21"/>
        </w:rPr>
        <w:t>phospholipids</w:t>
      </w:r>
      <w:r>
        <w:rPr>
          <w:rFonts w:ascii="Times New Roman" w:hAnsi="Times New Roman"/>
          <w:b w:val="0"/>
          <w:i w:val="0"/>
          <w:color w:val="111827"/>
          <w:sz w:val="21"/>
        </w:rPr>
        <w:t xml:space="preserve">. They are found in cell membrane; </w:t>
      </w:r>
      <w:r>
        <w:rPr>
          <w:rFonts w:ascii="Times New Roman" w:hAnsi="Times New Roman"/>
          <w:b/>
          <w:i w:val="0"/>
          <w:color w:val="111827"/>
          <w:sz w:val="21"/>
        </w:rPr>
        <w:t>lecithin</w:t>
      </w:r>
      <w:r>
        <w:rPr>
          <w:rFonts w:ascii="Times New Roman" w:hAnsi="Times New Roman"/>
          <w:b w:val="0"/>
          <w:i w:val="0"/>
          <w:color w:val="111827"/>
          <w:sz w:val="21"/>
        </w:rPr>
        <w:t xml:space="preserve"> is one example. Some tissues, especially the neural tissues, have lipids with more complex structures.</w:t>
      </w:r>
    </w:p>
    <w:p>
      <w:pPr>
        <w:spacing w:before="40" w:after="80" w:line="276" w:lineRule="auto"/>
        <w:ind w:left="0"/>
      </w:pPr>
      <w:r>
        <w:rPr>
          <w:rFonts w:ascii="Times New Roman" w:hAnsi="Times New Roman"/>
          <w:b/>
          <w:i w:val="0"/>
          <w:color w:val="111827"/>
          <w:sz w:val="21"/>
        </w:rPr>
        <w:t>Fats and oils</w:t>
      </w:r>
      <w:r>
        <w:rPr>
          <w:rFonts w:ascii="Times New Roman" w:hAnsi="Times New Roman"/>
          <w:b w:val="0"/>
          <w:i w:val="0"/>
          <w:color w:val="111827"/>
          <w:sz w:val="21"/>
        </w:rPr>
        <w:t xml:space="preserve"> are glycerides in which fatty acids are esterified to glycerol; </w:t>
      </w:r>
      <w:r>
        <w:rPr>
          <w:rFonts w:ascii="Times New Roman" w:hAnsi="Times New Roman"/>
          <w:b/>
          <w:i w:val="0"/>
          <w:color w:val="111827"/>
          <w:sz w:val="21"/>
        </w:rPr>
        <w:t>phospholipids</w:t>
      </w:r>
      <w:r>
        <w:rPr>
          <w:rFonts w:ascii="Times New Roman" w:hAnsi="Times New Roman"/>
          <w:b w:val="0"/>
          <w:i w:val="0"/>
          <w:color w:val="111827"/>
          <w:sz w:val="21"/>
        </w:rPr>
        <w:t xml:space="preserve"> contain, in addition, a </w:t>
      </w:r>
      <w:r>
        <w:rPr>
          <w:rFonts w:ascii="Times New Roman" w:hAnsi="Times New Roman"/>
          <w:b/>
          <w:i w:val="0"/>
          <w:color w:val="111827"/>
          <w:sz w:val="21"/>
        </w:rPr>
        <w:t>phosphorylated nitrogenous compound</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419994" cy="1658502"/>
            <wp:docPr id="3" name="Picture 3"/>
            <wp:cNvGraphicFramePr>
              <a:graphicFrameLocks noChangeAspect="1"/>
            </wp:cNvGraphicFramePr>
            <a:graphic>
              <a:graphicData uri="http://schemas.openxmlformats.org/drawingml/2006/picture">
                <pic:pic>
                  <pic:nvPicPr>
                    <pic:cNvPr id="0" name="fig_9_1c.png"/>
                    <pic:cNvPicPr/>
                  </pic:nvPicPr>
                  <pic:blipFill>
                    <a:blip r:embed="rId11"/>
                    <a:stretch>
                      <a:fillRect/>
                    </a:stretch>
                  </pic:blipFill>
                  <pic:spPr>
                    <a:xfrm>
                      <a:off x="0" y="0"/>
                      <a:ext cx="3419994" cy="1658502"/>
                    </a:xfrm>
                    <a:prstGeom prst="rect"/>
                  </pic:spPr>
                </pic:pic>
              </a:graphicData>
            </a:graphic>
          </wp:inline>
        </w:drawing>
      </w:r>
    </w:p>
    <w:p>
      <w:pPr>
        <w:spacing w:before="40" w:after="160"/>
        <w:jc w:val="center"/>
      </w:pPr>
      <w:r>
        <w:rPr>
          <w:rFonts w:ascii="Times New Roman" w:hAnsi="Times New Roman"/>
          <w:b w:val="0"/>
          <w:i/>
          <w:color w:val="4B5563"/>
          <w:sz w:val="18"/>
        </w:rPr>
        <w:t>Fig. 9.1 (c) - Fats and oils (lipids): a fatty acid (palmitic acid), glycerol, a triglyceride (R1, R2, R3 are fatty acids), a phospholipid (lecithin) and cholesterol.</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Fats and oils (lipids); Fatty acid; Palmitic acid; Glycerol; Triglyceride; are fatty acids; Phospholipid (Lecithin); Cholesterol</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Nitrogen Bases, Nucleosides and Nucleotides</w:t>
            </w:r>
          </w:p>
        </w:tc>
      </w:tr>
    </w:tbl>
    <w:p>
      <w:pPr>
        <w:spacing w:before="0" w:after="80"/>
      </w:pPr>
    </w:p>
    <w:p>
      <w:pPr>
        <w:spacing w:before="40" w:after="80" w:line="276" w:lineRule="auto"/>
        <w:ind w:left="0"/>
      </w:pPr>
      <w:r>
        <w:rPr>
          <w:rFonts w:ascii="Times New Roman" w:hAnsi="Times New Roman"/>
          <w:b w:val="0"/>
          <w:i w:val="0"/>
          <w:color w:val="111827"/>
          <w:sz w:val="21"/>
        </w:rPr>
        <w:t xml:space="preserve">Living organisms have a number of carbon compounds in which </w:t>
      </w:r>
      <w:r>
        <w:rPr>
          <w:rFonts w:ascii="Times New Roman" w:hAnsi="Times New Roman"/>
          <w:b/>
          <w:i w:val="0"/>
          <w:color w:val="111827"/>
          <w:sz w:val="21"/>
        </w:rPr>
        <w:t>heterocyclic rings</w:t>
      </w:r>
      <w:r>
        <w:rPr>
          <w:rFonts w:ascii="Times New Roman" w:hAnsi="Times New Roman"/>
          <w:b w:val="0"/>
          <w:i w:val="0"/>
          <w:color w:val="111827"/>
          <w:sz w:val="21"/>
        </w:rPr>
        <w:t xml:space="preserve"> can be found. Some of these are nitrogen bases - </w:t>
      </w:r>
      <w:r>
        <w:rPr>
          <w:rFonts w:ascii="Times New Roman" w:hAnsi="Times New Roman"/>
          <w:b/>
          <w:i w:val="0"/>
          <w:color w:val="111827"/>
          <w:sz w:val="21"/>
        </w:rPr>
        <w:t>adenine, guanine, cytosine, uracil, and thymine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When found attached to a sugar, they are called </w:t>
      </w:r>
      <w:r>
        <w:rPr>
          <w:rFonts w:ascii="Times New Roman" w:hAnsi="Times New Roman"/>
          <w:b/>
          <w:i w:val="0"/>
          <w:color w:val="111827"/>
          <w:sz w:val="21"/>
        </w:rPr>
        <w:t>nucleosides</w:t>
      </w:r>
      <w:r>
        <w:rPr>
          <w:rFonts w:ascii="Times New Roman" w:hAnsi="Times New Roman"/>
          <w:b w:val="0"/>
          <w:i w:val="0"/>
          <w:color w:val="111827"/>
          <w:sz w:val="21"/>
        </w:rPr>
        <w:t xml:space="preserve">. If a phosphate group is also found esterified to the sugar they are called </w:t>
      </w:r>
      <w:r>
        <w:rPr>
          <w:rFonts w:ascii="Times New Roman" w:hAnsi="Times New Roman"/>
          <w:b/>
          <w:i w:val="0"/>
          <w:color w:val="111827"/>
          <w:sz w:val="21"/>
        </w:rPr>
        <w:t>nucleotides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Adenosine, guanosine, thymidine, uridine and cytidine</w:t>
      </w:r>
      <w:r>
        <w:rPr>
          <w:rFonts w:ascii="Times New Roman" w:hAnsi="Times New Roman"/>
          <w:b w:val="0"/>
          <w:i w:val="0"/>
          <w:color w:val="111827"/>
          <w:sz w:val="21"/>
        </w:rPr>
        <w:t xml:space="preserve"> are nucleosides. </w:t>
      </w:r>
      <w:r>
        <w:rPr>
          <w:rFonts w:ascii="Times New Roman" w:hAnsi="Times New Roman"/>
          <w:b/>
          <w:i w:val="0"/>
          <w:color w:val="111827"/>
          <w:sz w:val="21"/>
        </w:rPr>
        <w:t>Adenylic acid, thymidylic acid, guanylic acid, uridylic acid and cytidylic acid</w:t>
      </w:r>
      <w:r>
        <w:rPr>
          <w:rFonts w:ascii="Times New Roman" w:hAnsi="Times New Roman"/>
          <w:b w:val="0"/>
          <w:i w:val="0"/>
          <w:color w:val="111827"/>
          <w:sz w:val="21"/>
        </w:rPr>
        <w:t xml:space="preserve"> are nucleotides. Nucleic acids like DNA and RNA consist of nucleotides only. DNA and RNA function as </w:t>
      </w:r>
      <w:r>
        <w:rPr>
          <w:rFonts w:ascii="Times New Roman" w:hAnsi="Times New Roman"/>
          <w:b/>
          <w:i w:val="0"/>
          <w:color w:val="111827"/>
          <w:sz w:val="21"/>
        </w:rPr>
        <w:t>genetic material</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1932429" cy="2871212"/>
            <wp:docPr id="4" name="Picture 4"/>
            <wp:cNvGraphicFramePr>
              <a:graphicFrameLocks noChangeAspect="1"/>
            </wp:cNvGraphicFramePr>
            <a:graphic>
              <a:graphicData uri="http://schemas.openxmlformats.org/drawingml/2006/picture">
                <pic:pic>
                  <pic:nvPicPr>
                    <pic:cNvPr id="0" name="fig_9_1d.png"/>
                    <pic:cNvPicPr/>
                  </pic:nvPicPr>
                  <pic:blipFill>
                    <a:blip r:embed="rId12"/>
                    <a:stretch>
                      <a:fillRect/>
                    </a:stretch>
                  </pic:blipFill>
                  <pic:spPr>
                    <a:xfrm>
                      <a:off x="0" y="0"/>
                      <a:ext cx="1932429" cy="2871212"/>
                    </a:xfrm>
                    <a:prstGeom prst="rect"/>
                  </pic:spPr>
                </pic:pic>
              </a:graphicData>
            </a:graphic>
          </wp:inline>
        </w:drawing>
      </w:r>
    </w:p>
    <w:p>
      <w:pPr>
        <w:spacing w:before="40" w:after="160"/>
        <w:jc w:val="center"/>
      </w:pPr>
      <w:r>
        <w:rPr>
          <w:rFonts w:ascii="Times New Roman" w:hAnsi="Times New Roman"/>
          <w:b w:val="0"/>
          <w:i/>
          <w:color w:val="4B5563"/>
          <w:sz w:val="18"/>
        </w:rPr>
        <w:t>Fig. 9.1 (d) - Nitrogen bases: adenine (a purine) and uracil (a pyrimidine).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Nitrogen bases; Adenine (Purine); Uracil (Pyrimidine)</w:t>
      </w:r>
    </w:p>
    <w:p>
      <w:pPr>
        <w:keepNext/>
        <w:spacing w:before="120" w:after="40"/>
        <w:jc w:val="center"/>
      </w:pPr>
      <w:r>
        <w:drawing>
          <wp:inline xmlns:a="http://schemas.openxmlformats.org/drawingml/2006/main" xmlns:pic="http://schemas.openxmlformats.org/drawingml/2006/picture">
            <wp:extent cx="1551429" cy="2871210"/>
            <wp:docPr id="5" name="Picture 5"/>
            <wp:cNvGraphicFramePr>
              <a:graphicFrameLocks noChangeAspect="1"/>
            </wp:cNvGraphicFramePr>
            <a:graphic>
              <a:graphicData uri="http://schemas.openxmlformats.org/drawingml/2006/picture">
                <pic:pic>
                  <pic:nvPicPr>
                    <pic:cNvPr id="0" name="fig_9_1e.png"/>
                    <pic:cNvPicPr/>
                  </pic:nvPicPr>
                  <pic:blipFill>
                    <a:blip r:embed="rId13"/>
                    <a:stretch>
                      <a:fillRect/>
                    </a:stretch>
                  </pic:blipFill>
                  <pic:spPr>
                    <a:xfrm>
                      <a:off x="0" y="0"/>
                      <a:ext cx="1551429" cy="2871210"/>
                    </a:xfrm>
                    <a:prstGeom prst="rect"/>
                  </pic:spPr>
                </pic:pic>
              </a:graphicData>
            </a:graphic>
          </wp:inline>
        </w:drawing>
      </w:r>
    </w:p>
    <w:p>
      <w:pPr>
        <w:spacing w:before="40" w:after="160"/>
        <w:jc w:val="center"/>
      </w:pPr>
      <w:r>
        <w:rPr>
          <w:rFonts w:ascii="Times New Roman" w:hAnsi="Times New Roman"/>
          <w:b w:val="0"/>
          <w:i/>
          <w:color w:val="4B5563"/>
          <w:sz w:val="18"/>
        </w:rPr>
        <w:t>Fig. 9.1 (e) - Nucleosides: a base attached to a sugar - adenine gives adenosine, uracil gives uridine.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Nucleosides; Adenine; Adenosine; Uracil; Uridine</w:t>
      </w:r>
    </w:p>
    <w:p>
      <w:pPr>
        <w:keepNext/>
        <w:spacing w:before="120" w:after="40"/>
        <w:jc w:val="center"/>
      </w:pPr>
      <w:r>
        <w:drawing>
          <wp:inline xmlns:a="http://schemas.openxmlformats.org/drawingml/2006/main" xmlns:pic="http://schemas.openxmlformats.org/drawingml/2006/picture">
            <wp:extent cx="2389628" cy="2871211"/>
            <wp:docPr id="6" name="Picture 6"/>
            <wp:cNvGraphicFramePr>
              <a:graphicFrameLocks noChangeAspect="1"/>
            </wp:cNvGraphicFramePr>
            <a:graphic>
              <a:graphicData uri="http://schemas.openxmlformats.org/drawingml/2006/picture">
                <pic:pic>
                  <pic:nvPicPr>
                    <pic:cNvPr id="0" name="fig_9_1f.png"/>
                    <pic:cNvPicPr/>
                  </pic:nvPicPr>
                  <pic:blipFill>
                    <a:blip r:embed="rId14"/>
                    <a:stretch>
                      <a:fillRect/>
                    </a:stretch>
                  </pic:blipFill>
                  <pic:spPr>
                    <a:xfrm>
                      <a:off x="0" y="0"/>
                      <a:ext cx="2389628" cy="2871211"/>
                    </a:xfrm>
                    <a:prstGeom prst="rect"/>
                  </pic:spPr>
                </pic:pic>
              </a:graphicData>
            </a:graphic>
          </wp:inline>
        </w:drawing>
      </w:r>
    </w:p>
    <w:p>
      <w:pPr>
        <w:spacing w:before="40" w:after="160"/>
        <w:jc w:val="center"/>
      </w:pPr>
      <w:r>
        <w:rPr>
          <w:rFonts w:ascii="Times New Roman" w:hAnsi="Times New Roman"/>
          <w:b w:val="0"/>
          <w:i/>
          <w:color w:val="4B5563"/>
          <w:sz w:val="18"/>
        </w:rPr>
        <w:t>Fig. 9.1 (f) - Nucleotide: a base and sugar with a phosphate esterified to the sugar - adenine gives adenylic acid.</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Nucleotide; Adenine; Adenylic acid</w:t>
      </w:r>
    </w:p>
    <w:p>
      <w:pPr>
        <w:spacing w:before="40" w:after="80" w:line="276" w:lineRule="auto"/>
        <w:ind w:left="0"/>
      </w:pPr>
      <w:r>
        <w:rPr>
          <w:rFonts w:ascii="Times New Roman" w:hAnsi="Times New Roman"/>
          <w:b w:val="0"/>
          <w:i/>
          <w:color w:val="111827"/>
          <w:sz w:val="21"/>
        </w:rPr>
        <w:t>Figure 9.1 - Diagrammatic representation of small molecular weight organic compounds in living tissues.</w:t>
      </w:r>
    </w:p>
    <w:p>
      <w:pPr>
        <w:spacing w:before="40" w:after="80" w:line="276" w:lineRule="auto"/>
        <w:ind w:left="0"/>
      </w:pPr>
      <w:r>
        <w:rPr>
          <w:rFonts w:ascii="Times New Roman" w:hAnsi="Times New Roman"/>
          <w:b/>
          <w:i w:val="0"/>
          <w:color w:val="111827"/>
          <w:sz w:val="21"/>
        </w:rPr>
        <w:t>Amino acids, monosaccharide and disaccharide sugars, fatty acids, glycerol, nucleotides, nucleosides and nitrogen bases</w:t>
      </w:r>
      <w:r>
        <w:rPr>
          <w:rFonts w:ascii="Times New Roman" w:hAnsi="Times New Roman"/>
          <w:b w:val="0"/>
          <w:i w:val="0"/>
          <w:color w:val="111827"/>
          <w:sz w:val="21"/>
        </w:rPr>
        <w:t xml:space="preserve"> are some of the organic compounds seen in living organisms.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Primary and Secondary Metabolites</w:t>
            </w:r>
          </w:p>
        </w:tc>
      </w:tr>
    </w:tbl>
    <w:p>
      <w:pPr>
        <w:spacing w:before="0" w:after="80"/>
      </w:pPr>
    </w:p>
    <w:p>
      <w:pPr>
        <w:spacing w:before="40" w:after="80" w:line="276" w:lineRule="auto"/>
        <w:ind w:left="0"/>
      </w:pPr>
      <w:r>
        <w:rPr>
          <w:rFonts w:ascii="Times New Roman" w:hAnsi="Times New Roman"/>
          <w:b w:val="0"/>
          <w:i w:val="0"/>
          <w:color w:val="111827"/>
          <w:sz w:val="21"/>
        </w:rPr>
        <w:t>The most exciting aspect of chemistry deals with isolating thousands of compounds, small and big, from living organisms, determining their structure and if possible synthesising them.</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If one were to make a list of biomolecules, such a list would have thousands of organic compounds including amino acids, sugars, etc. We can call these biomolecules </w:t>
      </w:r>
      <w:r>
        <w:rPr>
          <w:rFonts w:ascii="Times New Roman" w:hAnsi="Times New Roman"/>
          <w:b/>
          <w:i w:val="0"/>
          <w:color w:val="111827"/>
          <w:sz w:val="21"/>
        </w:rPr>
        <w:t>'metabolites'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In animal tissues, one notices the presence of all such categories of compounds shown in Figure 9.1. These are </w:t>
      </w:r>
      <w:r>
        <w:rPr>
          <w:rFonts w:ascii="Times New Roman" w:hAnsi="Times New Roman"/>
          <w:b/>
          <w:i w:val="0"/>
          <w:color w:val="111827"/>
          <w:sz w:val="21"/>
        </w:rPr>
        <w:t>primary metabolites</w:t>
      </w:r>
      <w:r>
        <w:rPr>
          <w:rFonts w:ascii="Times New Roman" w:hAnsi="Times New Roman"/>
          <w:b w:val="0"/>
          <w:i w:val="0"/>
          <w:color w:val="111827"/>
          <w:sz w:val="21"/>
        </w:rPr>
        <w:t xml:space="preserve">. However, when one analyses plant, fungal and microbial cells, one would see thousands of compounds other than these primary metabolites - e.g. alkaloids, flavonoids, rubber, essential oils, antibiotics, coloured pigments, scents, gums, spices. These are called </w:t>
      </w:r>
      <w:r>
        <w:rPr>
          <w:rFonts w:ascii="Times New Roman" w:hAnsi="Times New Roman"/>
          <w:b/>
          <w:i w:val="0"/>
          <w:color w:val="111827"/>
          <w:sz w:val="21"/>
        </w:rPr>
        <w:t>secondary metabolites</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While primary metabolites have identifiable functions and play known roles in normal physiological processes, we do not, at the moment, understand the role or functions of all the secondary metabolites in host organisms. However, many of them are useful to </w:t>
      </w:r>
      <w:r>
        <w:rPr>
          <w:rFonts w:ascii="Times New Roman" w:hAnsi="Times New Roman"/>
          <w:b/>
          <w:i w:val="0"/>
          <w:color w:val="111827"/>
          <w:sz w:val="21"/>
        </w:rPr>
        <w:t>human welfare</w:t>
      </w:r>
      <w:r>
        <w:rPr>
          <w:rFonts w:ascii="Times New Roman" w:hAnsi="Times New Roman"/>
          <w:b w:val="0"/>
          <w:i w:val="0"/>
          <w:color w:val="111827"/>
          <w:sz w:val="21"/>
        </w:rPr>
        <w:t xml:space="preserve"> (e.g., rubber, drugs, spices, scents and pigments). Some secondary metabolites have </w:t>
      </w:r>
      <w:r>
        <w:rPr>
          <w:rFonts w:ascii="Times New Roman" w:hAnsi="Times New Roman"/>
          <w:b/>
          <w:i w:val="0"/>
          <w:color w:val="111827"/>
          <w:sz w:val="21"/>
        </w:rPr>
        <w:t>ecological importance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202"/>
        <w:gridCol w:w="6003"/>
      </w:tblGrid>
      <w:tr>
        <w:trPr>
          <w:tblHeader/>
          <w:cantSplit/>
        </w:trPr>
        <w:tc>
          <w:tcPr>
            <w:tcW w:type="dxa" w:w="42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Class of secondary metabolite</w:t>
            </w:r>
          </w:p>
        </w:tc>
        <w:tc>
          <w:tcPr>
            <w:tcW w:type="dxa" w:w="60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42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Pigments</w:t>
            </w:r>
          </w:p>
        </w:tc>
        <w:tc>
          <w:tcPr>
            <w:tcW w:type="dxa" w:w="60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Carotenoids, Anthocyanins, etc.</w:t>
            </w:r>
          </w:p>
        </w:tc>
      </w:tr>
      <w:tr>
        <w:trPr>
          <w:cantSplit/>
        </w:trPr>
        <w:tc>
          <w:tcPr>
            <w:tcW w:type="dxa" w:w="42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Alkaloids</w:t>
            </w:r>
          </w:p>
        </w:tc>
        <w:tc>
          <w:tcPr>
            <w:tcW w:type="dxa" w:w="60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Morphine, Codeine, etc.</w:t>
            </w:r>
          </w:p>
        </w:tc>
      </w:tr>
      <w:tr>
        <w:trPr>
          <w:cantSplit/>
        </w:trPr>
        <w:tc>
          <w:tcPr>
            <w:tcW w:type="dxa" w:w="42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Terpenoides</w:t>
            </w:r>
          </w:p>
        </w:tc>
        <w:tc>
          <w:tcPr>
            <w:tcW w:type="dxa" w:w="60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Monoterpenes, Diterpenes, etc.</w:t>
            </w:r>
          </w:p>
        </w:tc>
      </w:tr>
      <w:tr>
        <w:trPr>
          <w:cantSplit/>
        </w:trPr>
        <w:tc>
          <w:tcPr>
            <w:tcW w:type="dxa" w:w="42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Essential oils</w:t>
            </w:r>
          </w:p>
        </w:tc>
        <w:tc>
          <w:tcPr>
            <w:tcW w:type="dxa" w:w="60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Lemon grass oil, etc.</w:t>
            </w:r>
          </w:p>
        </w:tc>
      </w:tr>
      <w:tr>
        <w:trPr>
          <w:cantSplit/>
        </w:trPr>
        <w:tc>
          <w:tcPr>
            <w:tcW w:type="dxa" w:w="42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Toxins</w:t>
            </w:r>
          </w:p>
        </w:tc>
        <w:tc>
          <w:tcPr>
            <w:tcW w:type="dxa" w:w="60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Abrin, Ricin</w:t>
            </w:r>
          </w:p>
        </w:tc>
      </w:tr>
      <w:tr>
        <w:trPr>
          <w:cantSplit/>
        </w:trPr>
        <w:tc>
          <w:tcPr>
            <w:tcW w:type="dxa" w:w="42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Lectins</w:t>
            </w:r>
          </w:p>
        </w:tc>
        <w:tc>
          <w:tcPr>
            <w:tcW w:type="dxa" w:w="60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Concanavalin A</w:t>
            </w:r>
          </w:p>
        </w:tc>
      </w:tr>
      <w:tr>
        <w:trPr>
          <w:cantSplit/>
        </w:trPr>
        <w:tc>
          <w:tcPr>
            <w:tcW w:type="dxa" w:w="42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Drugs</w:t>
            </w:r>
          </w:p>
        </w:tc>
        <w:tc>
          <w:tcPr>
            <w:tcW w:type="dxa" w:w="60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Vinblastin, curcumin, etc.</w:t>
            </w:r>
          </w:p>
        </w:tc>
      </w:tr>
      <w:tr>
        <w:trPr>
          <w:cantSplit/>
        </w:trPr>
        <w:tc>
          <w:tcPr>
            <w:tcW w:type="dxa" w:w="42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Polymeric substances</w:t>
            </w:r>
          </w:p>
        </w:tc>
        <w:tc>
          <w:tcPr>
            <w:tcW w:type="dxa" w:w="60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Rubber, gums, cellulose</w:t>
            </w:r>
          </w:p>
        </w:tc>
      </w:tr>
    </w:tbl>
    <w:p>
      <w:pPr>
        <w:spacing w:before="0" w:after="120"/>
      </w:pPr>
    </w:p>
    <w:p>
      <w:pPr>
        <w:spacing w:before="40" w:after="80" w:line="276" w:lineRule="auto"/>
        <w:ind w:left="0"/>
      </w:pPr>
      <w:r>
        <w:rPr>
          <w:rFonts w:ascii="Times New Roman" w:hAnsi="Times New Roman"/>
          <w:b w:val="0"/>
          <w:i/>
          <w:color w:val="111827"/>
          <w:sz w:val="21"/>
        </w:rPr>
        <w:t>Table 9.3 - Some Secondary Metabolites.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Biomacromolecules</w:t>
            </w:r>
          </w:p>
        </w:tc>
      </w:tr>
    </w:tbl>
    <w:p>
      <w:pPr>
        <w:spacing w:before="0" w:after="80"/>
      </w:pPr>
    </w:p>
    <w:p>
      <w:pPr>
        <w:spacing w:before="40" w:after="80" w:line="276" w:lineRule="auto"/>
        <w:ind w:left="0"/>
      </w:pPr>
      <w:r>
        <w:rPr>
          <w:rFonts w:ascii="Times New Roman" w:hAnsi="Times New Roman"/>
          <w:b w:val="0"/>
          <w:i w:val="0"/>
          <w:color w:val="111827"/>
          <w:sz w:val="21"/>
        </w:rPr>
        <w:t xml:space="preserve">There is one feature common to all those compounds found in the acid-soluble pool: they have molecular weights ranging from </w:t>
      </w:r>
      <w:r>
        <w:rPr>
          <w:rFonts w:ascii="Times New Roman" w:hAnsi="Times New Roman"/>
          <w:b/>
          <w:i w:val="0"/>
          <w:color w:val="111827"/>
          <w:sz w:val="21"/>
        </w:rPr>
        <w:t>18 to around 800 daltons (Da)</w:t>
      </w:r>
      <w:r>
        <w:rPr>
          <w:rFonts w:ascii="Times New Roman" w:hAnsi="Times New Roman"/>
          <w:b w:val="0"/>
          <w:i w:val="0"/>
          <w:color w:val="111827"/>
          <w:sz w:val="21"/>
        </w:rPr>
        <w:t xml:space="preserve"> approximately. The acid-insoluble fraction has only </w:t>
      </w:r>
      <w:r>
        <w:rPr>
          <w:rFonts w:ascii="Times New Roman" w:hAnsi="Times New Roman"/>
          <w:b/>
          <w:i w:val="0"/>
          <w:color w:val="111827"/>
          <w:sz w:val="21"/>
        </w:rPr>
        <w:t>four</w:t>
      </w:r>
      <w:r>
        <w:rPr>
          <w:rFonts w:ascii="Times New Roman" w:hAnsi="Times New Roman"/>
          <w:b w:val="0"/>
          <w:i w:val="0"/>
          <w:color w:val="111827"/>
          <w:sz w:val="21"/>
        </w:rPr>
        <w:t xml:space="preserve"> types of organic compounds, i.e., proteins, nucleic acids, polysaccharides and lipids.</w:t>
      </w:r>
    </w:p>
    <w:p>
      <w:pPr>
        <w:spacing w:before="40" w:after="80" w:line="276" w:lineRule="auto"/>
        <w:ind w:left="0"/>
      </w:pPr>
      <w:r>
        <w:rPr>
          <w:rFonts w:ascii="Times New Roman" w:hAnsi="Times New Roman"/>
          <w:b w:val="0"/>
          <w:i w:val="0"/>
          <w:color w:val="111827"/>
          <w:sz w:val="21"/>
        </w:rPr>
        <w:t xml:space="preserve">These classes of compounds - with the exception of lipids - have molecular weights in the range of </w:t>
      </w:r>
      <w:r>
        <w:rPr>
          <w:rFonts w:ascii="Times New Roman" w:hAnsi="Times New Roman"/>
          <w:b/>
          <w:i w:val="0"/>
          <w:color w:val="111827"/>
          <w:sz w:val="21"/>
        </w:rPr>
        <w:t>ten thousand daltons and above</w:t>
      </w:r>
      <w:r>
        <w:rPr>
          <w:rFonts w:ascii="Times New Roman" w:hAnsi="Times New Roman"/>
          <w:b w:val="0"/>
          <w:i w:val="0"/>
          <w:color w:val="111827"/>
          <w:sz w:val="21"/>
        </w:rPr>
        <w:t>. This is the basis of the acid-soluble/acid-insoluble divide: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Those which have molecular weights </w:t>
      </w:r>
      <w:r>
        <w:rPr>
          <w:rFonts w:ascii="Times New Roman" w:hAnsi="Times New Roman"/>
          <w:b/>
          <w:i w:val="0"/>
          <w:color w:val="111827"/>
          <w:sz w:val="21"/>
        </w:rPr>
        <w:t>less than one thousand daltons</w:t>
      </w:r>
      <w:r>
        <w:rPr>
          <w:rFonts w:ascii="Times New Roman" w:hAnsi="Times New Roman"/>
          <w:b w:val="0"/>
          <w:i w:val="0"/>
          <w:color w:val="111827"/>
          <w:sz w:val="21"/>
        </w:rPr>
        <w:t xml:space="preserve"> are usually referred to as </w:t>
      </w:r>
      <w:r>
        <w:rPr>
          <w:rFonts w:ascii="Times New Roman" w:hAnsi="Times New Roman"/>
          <w:b/>
          <w:i w:val="0"/>
          <w:color w:val="111827"/>
          <w:sz w:val="21"/>
        </w:rPr>
        <w:t>micromolecules</w:t>
      </w:r>
      <w:r>
        <w:rPr>
          <w:rFonts w:ascii="Times New Roman" w:hAnsi="Times New Roman"/>
          <w:b w:val="0"/>
          <w:i w:val="0"/>
          <w:color w:val="111827"/>
          <w:sz w:val="21"/>
        </w:rPr>
        <w:t xml:space="preserve"> or simply biomolecules, while those found in the acid-insoluble fraction are called </w:t>
      </w:r>
      <w:r>
        <w:rPr>
          <w:rFonts w:ascii="Times New Roman" w:hAnsi="Times New Roman"/>
          <w:b/>
          <w:i w:val="0"/>
          <w:color w:val="111827"/>
          <w:sz w:val="21"/>
        </w:rPr>
        <w:t>macromolecules</w:t>
      </w:r>
      <w:r>
        <w:rPr>
          <w:rFonts w:ascii="Times New Roman" w:hAnsi="Times New Roman"/>
          <w:b w:val="0"/>
          <w:i w:val="0"/>
          <w:color w:val="111827"/>
          <w:sz w:val="21"/>
        </w:rPr>
        <w:t xml:space="preserve"> or biomacromolecules. There are </w:t>
      </w:r>
      <w:r>
        <w:rPr>
          <w:rFonts w:ascii="Times New Roman" w:hAnsi="Times New Roman"/>
          <w:b/>
          <w:i w:val="0"/>
          <w:color w:val="111827"/>
          <w:sz w:val="21"/>
        </w:rPr>
        <w:t>thousands</w:t>
      </w:r>
      <w:r>
        <w:rPr>
          <w:rFonts w:ascii="Times New Roman" w:hAnsi="Times New Roman"/>
          <w:b w:val="0"/>
          <w:i w:val="0"/>
          <w:color w:val="111827"/>
          <w:sz w:val="21"/>
        </w:rPr>
        <w:t xml:space="preserve"> of such small molecular weight biomolecules, all under </w:t>
      </w:r>
      <w:r>
        <w:rPr>
          <w:rFonts w:ascii="Times New Roman" w:hAnsi="Times New Roman"/>
          <w:b/>
          <w:i w:val="0"/>
          <w:color w:val="111827"/>
          <w:sz w:val="21"/>
        </w:rPr>
        <w:t>1000 Da</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molecules in the insoluble fraction, with the exception of lipids, are </w:t>
      </w:r>
      <w:r>
        <w:rPr>
          <w:rFonts w:ascii="Times New Roman" w:hAnsi="Times New Roman"/>
          <w:b/>
          <w:i w:val="0"/>
          <w:color w:val="111827"/>
          <w:sz w:val="21"/>
        </w:rPr>
        <w:t>polymeric substances</w:t>
      </w:r>
      <w:r>
        <w:rPr>
          <w:rFonts w:ascii="Times New Roman" w:hAnsi="Times New Roman"/>
          <w:b w:val="0"/>
          <w:i w:val="0"/>
          <w:color w:val="111827"/>
          <w:sz w:val="21"/>
        </w:rPr>
        <w:t>. Then why do lipids, whose molecular weights do not exceed 800 Da, come under the acid-insoluble (macromolecular) fraction?</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Lipids are indeed small molecular weight compounds and are present not only as such but also arranged into structures like cell membrane and other membranes. When we grind a tissue, we disrupt the cell structure: cell membrane and other membranes are broken into pieces and form vesicles which are not water soluble. Therefore these membrane fragments, in the form of vesicles, get separated along with the acid-insoluble pool and hence appear in the macromolecular fraction. For this reason lipids are not strictly macromolecules - which is why the chapter summary counts </w:t>
            </w:r>
            <w:r>
              <w:rPr>
                <w:rFonts w:ascii="Times New Roman" w:hAnsi="Times New Roman"/>
                <w:b/>
                <w:i w:val="0"/>
                <w:color w:val="1F2937"/>
                <w:sz w:val="20"/>
              </w:rPr>
              <w:t>only three</w:t>
            </w:r>
            <w:r>
              <w:rPr>
                <w:rFonts w:ascii="Times New Roman" w:hAnsi="Times New Roman"/>
                <w:b w:val="0"/>
                <w:i w:val="0"/>
                <w:color w:val="1F2937"/>
                <w:sz w:val="20"/>
              </w:rPr>
              <w:t xml:space="preserve"> true macromolecules (proteins, nucleic acids and polysaccharides) even though the acid-insoluble fraction holds four classes of organic compound.</w:t>
            </w:r>
          </w:p>
        </w:tc>
      </w:tr>
    </w:tbl>
    <w:p>
      <w:pPr>
        <w:spacing w:before="0" w:after="12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acid-soluble pool</w:t>
      </w:r>
      <w:r>
        <w:rPr>
          <w:rFonts w:ascii="Times New Roman" w:hAnsi="Times New Roman"/>
          <w:b w:val="0"/>
          <w:i w:val="0"/>
          <w:color w:val="111827"/>
          <w:sz w:val="21"/>
        </w:rPr>
        <w:t xml:space="preserve"> represents roughly the cytoplasmic composition. The macromolecules from cytoplasm and organelles become the </w:t>
      </w:r>
      <w:r>
        <w:rPr>
          <w:rFonts w:ascii="Times New Roman" w:hAnsi="Times New Roman"/>
          <w:b/>
          <w:i w:val="0"/>
          <w:color w:val="111827"/>
          <w:sz w:val="21"/>
        </w:rPr>
        <w:t>acid-insoluble fraction</w:t>
      </w:r>
      <w:r>
        <w:rPr>
          <w:rFonts w:ascii="Times New Roman" w:hAnsi="Times New Roman"/>
          <w:b w:val="0"/>
          <w:i w:val="0"/>
          <w:color w:val="111827"/>
          <w:sz w:val="21"/>
        </w:rPr>
        <w:t xml:space="preserve">. Together they represent the entire chemical composition of living tissues or organisms. In summary, if we represent the chemical composition of living tissue from an abundance point of view and arrange them class-wise, we observe that </w:t>
      </w:r>
      <w:r>
        <w:rPr>
          <w:rFonts w:ascii="Times New Roman" w:hAnsi="Times New Roman"/>
          <w:b/>
          <w:i w:val="0"/>
          <w:color w:val="111827"/>
          <w:sz w:val="21"/>
        </w:rPr>
        <w:t>water is the most abundant chemical in living organisms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02"/>
        <w:gridCol w:w="5703"/>
      </w:tblGrid>
      <w:tr>
        <w:trPr>
          <w:tblHeader/>
          <w:cantSplit/>
        </w:trPr>
        <w:tc>
          <w:tcPr>
            <w:tcW w:type="dxa" w:w="45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Component</w:t>
            </w:r>
          </w:p>
        </w:tc>
        <w:tc>
          <w:tcPr>
            <w:tcW w:type="dxa" w:w="57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 of the total cellular mass</w:t>
            </w:r>
          </w:p>
        </w:tc>
      </w:tr>
      <w:tr>
        <w:trPr>
          <w:cantSplit/>
        </w:trPr>
        <w:tc>
          <w:tcPr>
            <w:tcW w:type="dxa" w:w="45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Water</w:t>
            </w:r>
          </w:p>
        </w:tc>
        <w:tc>
          <w:tcPr>
            <w:tcW w:type="dxa" w:w="57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70-90</w:t>
            </w:r>
          </w:p>
        </w:tc>
      </w:tr>
      <w:tr>
        <w:trPr>
          <w:cantSplit/>
        </w:trPr>
        <w:tc>
          <w:tcPr>
            <w:tcW w:type="dxa" w:w="45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Proteins</w:t>
            </w:r>
          </w:p>
        </w:tc>
        <w:tc>
          <w:tcPr>
            <w:tcW w:type="dxa" w:w="57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10-15</w:t>
            </w:r>
          </w:p>
        </w:tc>
      </w:tr>
      <w:tr>
        <w:trPr>
          <w:cantSplit/>
        </w:trPr>
        <w:tc>
          <w:tcPr>
            <w:tcW w:type="dxa" w:w="45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Carbohydrates</w:t>
            </w:r>
          </w:p>
        </w:tc>
        <w:tc>
          <w:tcPr>
            <w:tcW w:type="dxa" w:w="57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3</w:t>
            </w:r>
          </w:p>
        </w:tc>
      </w:tr>
      <w:tr>
        <w:trPr>
          <w:cantSplit/>
        </w:trPr>
        <w:tc>
          <w:tcPr>
            <w:tcW w:type="dxa" w:w="45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Lipids</w:t>
            </w:r>
          </w:p>
        </w:tc>
        <w:tc>
          <w:tcPr>
            <w:tcW w:type="dxa" w:w="57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2</w:t>
            </w:r>
          </w:p>
        </w:tc>
      </w:tr>
      <w:tr>
        <w:trPr>
          <w:cantSplit/>
        </w:trPr>
        <w:tc>
          <w:tcPr>
            <w:tcW w:type="dxa" w:w="45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Nucleic acids</w:t>
            </w:r>
          </w:p>
        </w:tc>
        <w:tc>
          <w:tcPr>
            <w:tcW w:type="dxa" w:w="57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5-7</w:t>
            </w:r>
          </w:p>
        </w:tc>
      </w:tr>
      <w:tr>
        <w:trPr>
          <w:cantSplit/>
        </w:trPr>
        <w:tc>
          <w:tcPr>
            <w:tcW w:type="dxa" w:w="45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Ions</w:t>
            </w:r>
          </w:p>
        </w:tc>
        <w:tc>
          <w:tcPr>
            <w:tcW w:type="dxa" w:w="57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1</w:t>
            </w:r>
          </w:p>
        </w:tc>
      </w:tr>
    </w:tbl>
    <w:p>
      <w:pPr>
        <w:spacing w:before="0" w:after="120"/>
      </w:pPr>
    </w:p>
    <w:p>
      <w:pPr>
        <w:spacing w:before="40" w:after="80" w:line="276" w:lineRule="auto"/>
        <w:ind w:left="0"/>
      </w:pPr>
      <w:r>
        <w:rPr>
          <w:rFonts w:ascii="Times New Roman" w:hAnsi="Times New Roman"/>
          <w:b w:val="0"/>
          <w:i/>
          <w:color w:val="111827"/>
          <w:sz w:val="21"/>
        </w:rPr>
        <w:t>Table 9.4 - Average Composition of Cells.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Proteins</w:t>
            </w:r>
            <w:r>
              <w:rPr>
                <w:rFonts w:ascii="Times New Roman" w:hAnsi="Times New Roman"/>
                <w:b w:val="0"/>
                <w:i w:val="0"/>
                <w:color w:val="111827"/>
                <w:sz w:val="27"/>
              </w:rPr>
              <w:t xml:space="preserve"> are polypeptides. They are linear chains of amino acids linked by </w:t>
            </w:r>
            <w:r>
              <w:rPr>
                <w:rFonts w:ascii="Times New Roman" w:hAnsi="Times New Roman"/>
                <w:b/>
                <w:i w:val="0"/>
                <w:color w:val="111827"/>
                <w:sz w:val="27"/>
              </w:rPr>
              <w:t>peptide bonds</w:t>
            </w:r>
            <w:r>
              <w:rPr>
                <w:rFonts w:ascii="Times New Roman" w:hAnsi="Times New Roman"/>
                <w:b w:val="0"/>
                <w:i w:val="0"/>
                <w:color w:val="111827"/>
                <w:sz w:val="27"/>
              </w:rPr>
              <w:t xml:space="preserve"> as shown in Figure 9.3. Each protein is a polymer of amino acids.</w:t>
            </w:r>
          </w:p>
        </w:tc>
      </w:tr>
    </w:tbl>
    <w:p>
      <w:pPr>
        <w:spacing w:before="0" w:after="80"/>
      </w:pPr>
    </w:p>
    <w:p>
      <w:pPr>
        <w:spacing w:before="40" w:after="80" w:line="276" w:lineRule="auto"/>
        <w:ind w:left="0"/>
      </w:pPr>
      <w:r>
        <w:rPr>
          <w:rFonts w:ascii="Times New Roman" w:hAnsi="Times New Roman"/>
          <w:b w:val="0"/>
          <w:i w:val="0"/>
          <w:color w:val="111827"/>
          <w:sz w:val="21"/>
        </w:rPr>
        <w:t xml:space="preserve">As there are 20 types of amino acids (e.g., alanine, cysteine, proline, tryptophan, lysine, etc.), a protein is a </w:t>
      </w:r>
      <w:r>
        <w:rPr>
          <w:rFonts w:ascii="Times New Roman" w:hAnsi="Times New Roman"/>
          <w:b/>
          <w:i w:val="0"/>
          <w:color w:val="111827"/>
          <w:sz w:val="21"/>
        </w:rPr>
        <w:t>heteropolymer</w:t>
      </w:r>
      <w:r>
        <w:rPr>
          <w:rFonts w:ascii="Times New Roman" w:hAnsi="Times New Roman"/>
          <w:b w:val="0"/>
          <w:i w:val="0"/>
          <w:color w:val="111827"/>
          <w:sz w:val="21"/>
        </w:rPr>
        <w:t xml:space="preserve"> and not a homopolymer. A </w:t>
      </w:r>
      <w:r>
        <w:rPr>
          <w:rFonts w:ascii="Times New Roman" w:hAnsi="Times New Roman"/>
          <w:b/>
          <w:i w:val="0"/>
          <w:color w:val="111827"/>
          <w:sz w:val="21"/>
        </w:rPr>
        <w:t>homopolymer</w:t>
      </w:r>
      <w:r>
        <w:rPr>
          <w:rFonts w:ascii="Times New Roman" w:hAnsi="Times New Roman"/>
          <w:b w:val="0"/>
          <w:i w:val="0"/>
          <w:color w:val="111827"/>
          <w:sz w:val="21"/>
        </w:rPr>
        <w:t xml:space="preserve"> has only one type of monomer repeating 'n' number of times.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Certain amino acids are </w:t>
      </w:r>
      <w:r>
        <w:rPr>
          <w:rFonts w:ascii="Times New Roman" w:hAnsi="Times New Roman"/>
          <w:b/>
          <w:i w:val="0"/>
          <w:color w:val="111827"/>
          <w:sz w:val="21"/>
        </w:rPr>
        <w:t>essential</w:t>
      </w:r>
      <w:r>
        <w:rPr>
          <w:rFonts w:ascii="Times New Roman" w:hAnsi="Times New Roman"/>
          <w:b w:val="0"/>
          <w:i w:val="0"/>
          <w:color w:val="111827"/>
          <w:sz w:val="21"/>
        </w:rPr>
        <w:t xml:space="preserve"> for our health and they have to be supplied through our diet. Hence, dietary proteins are the source of essential amino acids. Amino acids can be essential or non-essential: the </w:t>
      </w:r>
      <w:r>
        <w:rPr>
          <w:rFonts w:ascii="Times New Roman" w:hAnsi="Times New Roman"/>
          <w:b/>
          <w:i w:val="0"/>
          <w:color w:val="111827"/>
          <w:sz w:val="21"/>
        </w:rPr>
        <w:t>non-essential</w:t>
      </w:r>
      <w:r>
        <w:rPr>
          <w:rFonts w:ascii="Times New Roman" w:hAnsi="Times New Roman"/>
          <w:b w:val="0"/>
          <w:i w:val="0"/>
          <w:color w:val="111827"/>
          <w:sz w:val="21"/>
        </w:rPr>
        <w:t xml:space="preserve"> ones are those which our body can make, while we get </w:t>
      </w:r>
      <w:r>
        <w:rPr>
          <w:rFonts w:ascii="Times New Roman" w:hAnsi="Times New Roman"/>
          <w:b/>
          <w:i w:val="0"/>
          <w:color w:val="111827"/>
          <w:sz w:val="21"/>
        </w:rPr>
        <w:t>essential</w:t>
      </w:r>
      <w:r>
        <w:rPr>
          <w:rFonts w:ascii="Times New Roman" w:hAnsi="Times New Roman"/>
          <w:b w:val="0"/>
          <w:i w:val="0"/>
          <w:color w:val="111827"/>
          <w:sz w:val="21"/>
        </w:rPr>
        <w:t xml:space="preserve"> amino acids through our diet/food.</w:t>
      </w:r>
    </w:p>
    <w:p>
      <w:pPr>
        <w:spacing w:before="40" w:after="80" w:line="276" w:lineRule="auto"/>
        <w:ind w:left="0"/>
      </w:pPr>
      <w:r>
        <w:rPr>
          <w:rFonts w:ascii="Times New Roman" w:hAnsi="Times New Roman"/>
          <w:b w:val="0"/>
          <w:i w:val="0"/>
          <w:color w:val="111827"/>
          <w:sz w:val="21"/>
        </w:rPr>
        <w:t xml:space="preserve">Proteins carry out many functions in living organisms: some transport nutrients across the cell membrane, some fight infectious organisms, some are hormones, some are enzymes, etc. Many of them are enzymes, some are antibodies, some are receptors, some are hormones and some others are </w:t>
      </w:r>
      <w:r>
        <w:rPr>
          <w:rFonts w:ascii="Times New Roman" w:hAnsi="Times New Roman"/>
          <w:b/>
          <w:i w:val="0"/>
          <w:color w:val="111827"/>
          <w:sz w:val="21"/>
        </w:rPr>
        <w:t>structural proteins</w:t>
      </w:r>
      <w:r>
        <w:rPr>
          <w:rFonts w:ascii="Times New Roman" w:hAnsi="Times New Roman"/>
          <w:b w:val="0"/>
          <w:i w:val="0"/>
          <w:color w:val="111827"/>
          <w:sz w:val="21"/>
        </w:rPr>
        <w:t>.</w:t>
      </w:r>
    </w:p>
    <w:p>
      <w:pPr>
        <w:spacing w:before="40" w:after="80" w:line="276" w:lineRule="auto"/>
        <w:ind w:left="0"/>
      </w:pPr>
      <w:r>
        <w:rPr>
          <w:rFonts w:ascii="Times New Roman" w:hAnsi="Times New Roman"/>
          <w:b/>
          <w:i w:val="0"/>
          <w:color w:val="111827"/>
          <w:sz w:val="21"/>
        </w:rPr>
        <w:t>Collagen</w:t>
      </w:r>
      <w:r>
        <w:rPr>
          <w:rFonts w:ascii="Times New Roman" w:hAnsi="Times New Roman"/>
          <w:b w:val="0"/>
          <w:i w:val="0"/>
          <w:color w:val="111827"/>
          <w:sz w:val="21"/>
        </w:rPr>
        <w:t xml:space="preserve"> is the most abundant protein in the animal world, and </w:t>
      </w:r>
      <w:r>
        <w:rPr>
          <w:rFonts w:ascii="Times New Roman" w:hAnsi="Times New Roman"/>
          <w:b/>
          <w:i w:val="0"/>
          <w:color w:val="111827"/>
          <w:sz w:val="21"/>
        </w:rPr>
        <w:t>Ribulose bisphosphate Carboxylase-Oxygenase (RuBisCO)</w:t>
      </w:r>
      <w:r>
        <w:rPr>
          <w:rFonts w:ascii="Times New Roman" w:hAnsi="Times New Roman"/>
          <w:b w:val="0"/>
          <w:i w:val="0"/>
          <w:color w:val="111827"/>
          <w:sz w:val="21"/>
        </w:rPr>
        <w:t xml:space="preserve"> is the most abundant protein in the whole of the biosphere.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701"/>
        <w:gridCol w:w="7503"/>
      </w:tblGrid>
      <w:tr>
        <w:trPr>
          <w:tblHeader/>
          <w:cantSplit/>
        </w:trPr>
        <w:tc>
          <w:tcPr>
            <w:tcW w:type="dxa" w:w="270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Protein</w:t>
            </w:r>
          </w:p>
        </w:tc>
        <w:tc>
          <w:tcPr>
            <w:tcW w:type="dxa" w:w="750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Functions</w:t>
            </w:r>
          </w:p>
        </w:tc>
      </w:tr>
      <w:tr>
        <w:trPr>
          <w:cantSplit/>
        </w:trPr>
        <w:tc>
          <w:tcPr>
            <w:tcW w:type="dxa" w:w="27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Collagen</w:t>
            </w:r>
          </w:p>
        </w:tc>
        <w:tc>
          <w:tcPr>
            <w:tcW w:type="dxa" w:w="7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Intercellular ground substance</w:t>
            </w:r>
          </w:p>
        </w:tc>
      </w:tr>
      <w:tr>
        <w:trPr>
          <w:cantSplit/>
        </w:trPr>
        <w:tc>
          <w:tcPr>
            <w:tcW w:type="dxa" w:w="270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Trypsin</w:t>
            </w:r>
          </w:p>
        </w:tc>
        <w:tc>
          <w:tcPr>
            <w:tcW w:type="dxa" w:w="7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Enzyme</w:t>
            </w:r>
          </w:p>
        </w:tc>
      </w:tr>
      <w:tr>
        <w:trPr>
          <w:cantSplit/>
        </w:trPr>
        <w:tc>
          <w:tcPr>
            <w:tcW w:type="dxa" w:w="27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Insulin</w:t>
            </w:r>
          </w:p>
        </w:tc>
        <w:tc>
          <w:tcPr>
            <w:tcW w:type="dxa" w:w="7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Hormone</w:t>
            </w:r>
          </w:p>
        </w:tc>
      </w:tr>
      <w:tr>
        <w:trPr>
          <w:cantSplit/>
        </w:trPr>
        <w:tc>
          <w:tcPr>
            <w:tcW w:type="dxa" w:w="270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Antibody</w:t>
            </w:r>
          </w:p>
        </w:tc>
        <w:tc>
          <w:tcPr>
            <w:tcW w:type="dxa" w:w="7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Fights infectious agents</w:t>
            </w:r>
          </w:p>
        </w:tc>
      </w:tr>
      <w:tr>
        <w:trPr>
          <w:cantSplit/>
        </w:trPr>
        <w:tc>
          <w:tcPr>
            <w:tcW w:type="dxa" w:w="270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Receptor</w:t>
            </w:r>
          </w:p>
        </w:tc>
        <w:tc>
          <w:tcPr>
            <w:tcW w:type="dxa" w:w="750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Sensory reception (smell, taste, hormone, etc.)</w:t>
            </w:r>
          </w:p>
        </w:tc>
      </w:tr>
      <w:tr>
        <w:trPr>
          <w:cantSplit/>
        </w:trPr>
        <w:tc>
          <w:tcPr>
            <w:tcW w:type="dxa" w:w="270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GLUT-4</w:t>
            </w:r>
          </w:p>
        </w:tc>
        <w:tc>
          <w:tcPr>
            <w:tcW w:type="dxa" w:w="750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Enables glucose transport into cells</w:t>
            </w:r>
          </w:p>
        </w:tc>
      </w:tr>
    </w:tbl>
    <w:p>
      <w:pPr>
        <w:spacing w:before="0" w:after="120"/>
      </w:pPr>
    </w:p>
    <w:p>
      <w:pPr>
        <w:spacing w:before="40" w:after="80" w:line="276" w:lineRule="auto"/>
        <w:ind w:left="0"/>
      </w:pPr>
      <w:r>
        <w:rPr>
          <w:rFonts w:ascii="Times New Roman" w:hAnsi="Times New Roman"/>
          <w:b w:val="0"/>
          <w:i/>
          <w:color w:val="111827"/>
          <w:sz w:val="21"/>
        </w:rPr>
        <w:t>Table 9.5 - Some Proteins and their Functions.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Polysaccharides</w:t>
            </w:r>
          </w:p>
        </w:tc>
      </w:tr>
    </w:tbl>
    <w:p>
      <w:pPr>
        <w:spacing w:before="0" w:after="80"/>
      </w:pPr>
    </w:p>
    <w:p>
      <w:pPr>
        <w:spacing w:before="40" w:after="80" w:line="276" w:lineRule="auto"/>
        <w:ind w:left="0"/>
      </w:pPr>
      <w:r>
        <w:rPr>
          <w:rFonts w:ascii="Times New Roman" w:hAnsi="Times New Roman"/>
          <w:b w:val="0"/>
          <w:i w:val="0"/>
          <w:color w:val="111827"/>
          <w:sz w:val="21"/>
        </w:rPr>
        <w:t xml:space="preserve">The acid-insoluble pellet also has </w:t>
      </w:r>
      <w:r>
        <w:rPr>
          <w:rFonts w:ascii="Times New Roman" w:hAnsi="Times New Roman"/>
          <w:b/>
          <w:i w:val="0"/>
          <w:color w:val="111827"/>
          <w:sz w:val="21"/>
        </w:rPr>
        <w:t>polysaccharides</w:t>
      </w:r>
      <w:r>
        <w:rPr>
          <w:rFonts w:ascii="Times New Roman" w:hAnsi="Times New Roman"/>
          <w:b w:val="0"/>
          <w:i w:val="0"/>
          <w:color w:val="111827"/>
          <w:sz w:val="21"/>
        </w:rPr>
        <w:t xml:space="preserve"> (carbohydrates) as another class of macromolecules. Polysaccharides are long chains of sugars - they are threads (literally a cotton thread) containing different monosaccharides as building blocks.</w:t>
      </w:r>
    </w:p>
    <w:p>
      <w:pPr>
        <w:spacing w:before="40" w:after="80" w:line="276" w:lineRule="auto"/>
        <w:ind w:left="0"/>
      </w:pPr>
      <w:r>
        <w:rPr>
          <w:rFonts w:ascii="Times New Roman" w:hAnsi="Times New Roman"/>
          <w:b w:val="0"/>
          <w:i w:val="0"/>
          <w:color w:val="111827"/>
          <w:sz w:val="21"/>
        </w:rPr>
        <w:t xml:space="preserve">For example, </w:t>
      </w:r>
      <w:r>
        <w:rPr>
          <w:rFonts w:ascii="Times New Roman" w:hAnsi="Times New Roman"/>
          <w:b/>
          <w:i w:val="0"/>
          <w:color w:val="111827"/>
          <w:sz w:val="21"/>
        </w:rPr>
        <w:t>cellulose</w:t>
      </w:r>
      <w:r>
        <w:rPr>
          <w:rFonts w:ascii="Times New Roman" w:hAnsi="Times New Roman"/>
          <w:b w:val="0"/>
          <w:i w:val="0"/>
          <w:color w:val="111827"/>
          <w:sz w:val="21"/>
        </w:rPr>
        <w:t xml:space="preserve"> is a polymeric polysaccharide consisting of only one type of monosaccharide, i.e., glucose; cellulose is a </w:t>
      </w:r>
      <w:r>
        <w:rPr>
          <w:rFonts w:ascii="Times New Roman" w:hAnsi="Times New Roman"/>
          <w:b/>
          <w:i w:val="0"/>
          <w:color w:val="111827"/>
          <w:sz w:val="21"/>
        </w:rPr>
        <w:t>homopolymer</w:t>
      </w:r>
      <w:r>
        <w:rPr>
          <w:rFonts w:ascii="Times New Roman" w:hAnsi="Times New Roman"/>
          <w:b w:val="0"/>
          <w:i w:val="0"/>
          <w:color w:val="111827"/>
          <w:sz w:val="21"/>
        </w:rPr>
        <w:t xml:space="preserve">. </w:t>
      </w:r>
      <w:r>
        <w:rPr>
          <w:rFonts w:ascii="Times New Roman" w:hAnsi="Times New Roman"/>
          <w:b/>
          <w:i w:val="0"/>
          <w:color w:val="111827"/>
          <w:sz w:val="21"/>
        </w:rPr>
        <w:t>Starch</w:t>
      </w:r>
      <w:r>
        <w:rPr>
          <w:rFonts w:ascii="Times New Roman" w:hAnsi="Times New Roman"/>
          <w:b w:val="0"/>
          <w:i w:val="0"/>
          <w:color w:val="111827"/>
          <w:sz w:val="21"/>
        </w:rPr>
        <w:t xml:space="preserve"> is a variant of this but present as a store house of energy in plant tissues. Animals have another variant called </w:t>
      </w:r>
      <w:r>
        <w:rPr>
          <w:rFonts w:ascii="Times New Roman" w:hAnsi="Times New Roman"/>
          <w:b/>
          <w:i w:val="0"/>
          <w:color w:val="111827"/>
          <w:sz w:val="21"/>
        </w:rPr>
        <w:t>glycogen</w:t>
      </w:r>
      <w:r>
        <w:rPr>
          <w:rFonts w:ascii="Times New Roman" w:hAnsi="Times New Roman"/>
          <w:b w:val="0"/>
          <w:i w:val="0"/>
          <w:color w:val="111827"/>
          <w:sz w:val="21"/>
        </w:rPr>
        <w:t xml:space="preserve">. </w:t>
      </w:r>
      <w:r>
        <w:rPr>
          <w:rFonts w:ascii="Times New Roman" w:hAnsi="Times New Roman"/>
          <w:b/>
          <w:i w:val="0"/>
          <w:color w:val="111827"/>
          <w:sz w:val="21"/>
        </w:rPr>
        <w:t>Inulin</w:t>
      </w:r>
      <w:r>
        <w:rPr>
          <w:rFonts w:ascii="Times New Roman" w:hAnsi="Times New Roman"/>
          <w:b w:val="0"/>
          <w:i w:val="0"/>
          <w:color w:val="111827"/>
          <w:sz w:val="21"/>
        </w:rPr>
        <w:t xml:space="preserve"> is a polymer of fructose.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In a polysaccharide chain (say glycogen), the right end is called the </w:t>
      </w:r>
      <w:r>
        <w:rPr>
          <w:rFonts w:ascii="Times New Roman" w:hAnsi="Times New Roman"/>
          <w:b/>
          <w:i w:val="0"/>
          <w:color w:val="111827"/>
          <w:sz w:val="21"/>
        </w:rPr>
        <w:t>reducing end</w:t>
      </w:r>
      <w:r>
        <w:rPr>
          <w:rFonts w:ascii="Times New Roman" w:hAnsi="Times New Roman"/>
          <w:b w:val="0"/>
          <w:i w:val="0"/>
          <w:color w:val="111827"/>
          <w:sz w:val="21"/>
        </w:rPr>
        <w:t xml:space="preserve"> and the left end is called the </w:t>
      </w:r>
      <w:r>
        <w:rPr>
          <w:rFonts w:ascii="Times New Roman" w:hAnsi="Times New Roman"/>
          <w:b/>
          <w:i w:val="0"/>
          <w:color w:val="111827"/>
          <w:sz w:val="21"/>
        </w:rPr>
        <w:t>non-reducing end</w:t>
      </w:r>
      <w:r>
        <w:rPr>
          <w:rFonts w:ascii="Times New Roman" w:hAnsi="Times New Roman"/>
          <w:b w:val="0"/>
          <w:i w:val="0"/>
          <w:color w:val="111827"/>
          <w:sz w:val="21"/>
        </w:rPr>
        <w:t>. It has branches, as shown in the form of a cartoon (Figure 9.2).</w:t>
      </w:r>
    </w:p>
    <w:p>
      <w:pPr>
        <w:keepNext/>
        <w:spacing w:before="120" w:after="40"/>
        <w:jc w:val="center"/>
      </w:pPr>
      <w:r>
        <w:drawing>
          <wp:inline xmlns:a="http://schemas.openxmlformats.org/drawingml/2006/main" xmlns:pic="http://schemas.openxmlformats.org/drawingml/2006/picture">
            <wp:extent cx="4319993" cy="2601766"/>
            <wp:docPr id="7" name="Picture 7"/>
            <wp:cNvGraphicFramePr>
              <a:graphicFrameLocks noChangeAspect="1"/>
            </wp:cNvGraphicFramePr>
            <a:graphic>
              <a:graphicData uri="http://schemas.openxmlformats.org/drawingml/2006/picture">
                <pic:pic>
                  <pic:nvPicPr>
                    <pic:cNvPr id="0" name="fig_9_2.png"/>
                    <pic:cNvPicPr/>
                  </pic:nvPicPr>
                  <pic:blipFill>
                    <a:blip r:embed="rId15"/>
                    <a:stretch>
                      <a:fillRect/>
                    </a:stretch>
                  </pic:blipFill>
                  <pic:spPr>
                    <a:xfrm>
                      <a:off x="0" y="0"/>
                      <a:ext cx="4319993" cy="2601766"/>
                    </a:xfrm>
                    <a:prstGeom prst="rect"/>
                  </pic:spPr>
                </pic:pic>
              </a:graphicData>
            </a:graphic>
          </wp:inline>
        </w:drawing>
      </w:r>
    </w:p>
    <w:p>
      <w:pPr>
        <w:spacing w:before="40" w:after="160"/>
        <w:jc w:val="center"/>
      </w:pPr>
      <w:r>
        <w:rPr>
          <w:rFonts w:ascii="Times New Roman" w:hAnsi="Times New Roman"/>
          <w:b w:val="0"/>
          <w:i/>
          <w:color w:val="4B5563"/>
          <w:sz w:val="18"/>
        </w:rPr>
        <w:t>Fig. 9.2 - Diagrammatic representation of a portion of glycogen, a branched polysaccharide, showing its reducing and non-reducing ends.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glycogen</w:t>
      </w:r>
    </w:p>
    <w:p>
      <w:pPr>
        <w:spacing w:before="40" w:after="80" w:line="276" w:lineRule="auto"/>
        <w:ind w:left="0"/>
      </w:pPr>
      <w:r>
        <w:rPr>
          <w:rFonts w:ascii="Times New Roman" w:hAnsi="Times New Roman"/>
          <w:b/>
          <w:i w:val="0"/>
          <w:color w:val="111827"/>
          <w:sz w:val="21"/>
        </w:rPr>
        <w:t>Starch, iodine and cellulose.</w:t>
      </w:r>
      <w:r>
        <w:rPr>
          <w:rFonts w:ascii="Times New Roman" w:hAnsi="Times New Roman"/>
          <w:b w:val="0"/>
          <w:i w:val="0"/>
          <w:color w:val="111827"/>
          <w:sz w:val="21"/>
        </w:rPr>
        <w:t xml:space="preserve"> Starch forms </w:t>
      </w:r>
      <w:r>
        <w:rPr>
          <w:rFonts w:ascii="Times New Roman" w:hAnsi="Times New Roman"/>
          <w:b/>
          <w:i w:val="0"/>
          <w:color w:val="111827"/>
          <w:sz w:val="21"/>
        </w:rPr>
        <w:t>helical</w:t>
      </w:r>
      <w:r>
        <w:rPr>
          <w:rFonts w:ascii="Times New Roman" w:hAnsi="Times New Roman"/>
          <w:b w:val="0"/>
          <w:i w:val="0"/>
          <w:color w:val="111827"/>
          <w:sz w:val="21"/>
        </w:rPr>
        <w:t xml:space="preserve"> secondary structures. In fact, starch can hold I2 molecules in the helical portion; the starch-I2 is </w:t>
      </w:r>
      <w:r>
        <w:rPr>
          <w:rFonts w:ascii="Times New Roman" w:hAnsi="Times New Roman"/>
          <w:b/>
          <w:i w:val="0"/>
          <w:color w:val="111827"/>
          <w:sz w:val="21"/>
        </w:rPr>
        <w:t>blue</w:t>
      </w:r>
      <w:r>
        <w:rPr>
          <w:rFonts w:ascii="Times New Roman" w:hAnsi="Times New Roman"/>
          <w:b w:val="0"/>
          <w:i w:val="0"/>
          <w:color w:val="111827"/>
          <w:sz w:val="21"/>
        </w:rPr>
        <w:t xml:space="preserve"> in colour. Cellulose does not contain complex helices and hence cannot hold I2.</w:t>
      </w:r>
    </w:p>
    <w:p>
      <w:pPr>
        <w:spacing w:before="40" w:after="80" w:line="276" w:lineRule="auto"/>
        <w:ind w:left="0"/>
      </w:pPr>
      <w:r>
        <w:rPr>
          <w:rFonts w:ascii="Times New Roman" w:hAnsi="Times New Roman"/>
          <w:b w:val="0"/>
          <w:i w:val="0"/>
          <w:color w:val="111827"/>
          <w:sz w:val="21"/>
        </w:rPr>
        <w:t xml:space="preserve">Plant cell walls are made of cellulose. Paper made from plant pulp and cotton fibre is cellulosic. There are more complex polysaccharides in nature: they have as building blocks amino-sugars and chemically modified sugars (e.g., glucosamine, N-acetyl galactosamine, etc.). Exoskeletons of arthropods, for example, have a complex polysaccharide called </w:t>
      </w:r>
      <w:r>
        <w:rPr>
          <w:rFonts w:ascii="Times New Roman" w:hAnsi="Times New Roman"/>
          <w:b/>
          <w:i w:val="0"/>
          <w:color w:val="111827"/>
          <w:sz w:val="21"/>
        </w:rPr>
        <w:t>chitin</w:t>
      </w:r>
      <w:r>
        <w:rPr>
          <w:rFonts w:ascii="Times New Roman" w:hAnsi="Times New Roman"/>
          <w:b w:val="0"/>
          <w:i w:val="0"/>
          <w:color w:val="111827"/>
          <w:sz w:val="21"/>
        </w:rPr>
        <w:t>. These complex polysaccharides are mostly homopolymers.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Taken together: polysaccharides are components of the </w:t>
            </w:r>
            <w:r>
              <w:rPr>
                <w:rFonts w:ascii="Times New Roman" w:hAnsi="Times New Roman"/>
                <w:b/>
                <w:i w:val="0"/>
                <w:color w:val="1F2937"/>
                <w:sz w:val="20"/>
              </w:rPr>
              <w:t>cell wall in plants and fungi</w:t>
            </w:r>
            <w:r>
              <w:rPr>
                <w:rFonts w:ascii="Times New Roman" w:hAnsi="Times New Roman"/>
                <w:b w:val="0"/>
                <w:i w:val="0"/>
                <w:color w:val="1F2937"/>
                <w:sz w:val="20"/>
              </w:rPr>
              <w:t xml:space="preserve"> and also of the </w:t>
            </w:r>
            <w:r>
              <w:rPr>
                <w:rFonts w:ascii="Times New Roman" w:hAnsi="Times New Roman"/>
                <w:b/>
                <w:i w:val="0"/>
                <w:color w:val="1F2937"/>
                <w:sz w:val="20"/>
              </w:rPr>
              <w:t>exoskeleton of arthropods</w:t>
            </w:r>
            <w:r>
              <w:rPr>
                <w:rFonts w:ascii="Times New Roman" w:hAnsi="Times New Roman"/>
                <w:b w:val="0"/>
                <w:i w:val="0"/>
                <w:color w:val="1F2937"/>
                <w:sz w:val="20"/>
              </w:rPr>
              <w:t>, and they are storage forms of energy (e.g., starch and glycogen).</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Nucleic Acids</w:t>
            </w:r>
          </w:p>
        </w:tc>
      </w:tr>
    </w:tbl>
    <w:p>
      <w:pPr>
        <w:spacing w:before="0" w:after="80"/>
      </w:pPr>
    </w:p>
    <w:p>
      <w:pPr>
        <w:spacing w:before="40" w:after="80" w:line="276" w:lineRule="auto"/>
        <w:ind w:left="0"/>
      </w:pPr>
      <w:r>
        <w:rPr>
          <w:rFonts w:ascii="Times New Roman" w:hAnsi="Times New Roman"/>
          <w:b w:val="0"/>
          <w:i w:val="0"/>
          <w:color w:val="111827"/>
          <w:sz w:val="21"/>
        </w:rPr>
        <w:t xml:space="preserve">The other type of macromolecule that one would find in the acid-insoluble fraction of any living tissue is the </w:t>
      </w:r>
      <w:r>
        <w:rPr>
          <w:rFonts w:ascii="Times New Roman" w:hAnsi="Times New Roman"/>
          <w:b/>
          <w:i w:val="0"/>
          <w:color w:val="111827"/>
          <w:sz w:val="21"/>
        </w:rPr>
        <w:t>nucleic acid</w:t>
      </w:r>
      <w:r>
        <w:rPr>
          <w:rFonts w:ascii="Times New Roman" w:hAnsi="Times New Roman"/>
          <w:b w:val="0"/>
          <w:i w:val="0"/>
          <w:color w:val="111827"/>
          <w:sz w:val="21"/>
        </w:rPr>
        <w:t xml:space="preserve">. These are </w:t>
      </w:r>
      <w:r>
        <w:rPr>
          <w:rFonts w:ascii="Times New Roman" w:hAnsi="Times New Roman"/>
          <w:b/>
          <w:i w:val="0"/>
          <w:color w:val="111827"/>
          <w:sz w:val="21"/>
        </w:rPr>
        <w:t>polynucleotides</w:t>
      </w:r>
      <w:r>
        <w:rPr>
          <w:rFonts w:ascii="Times New Roman" w:hAnsi="Times New Roman"/>
          <w:b w:val="0"/>
          <w:i w:val="0"/>
          <w:color w:val="111827"/>
          <w:sz w:val="21"/>
        </w:rPr>
        <w:t>. Together with polysaccharides and polypeptides these comprise the true macromolecular fraction of any living tissue or cell.</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For nucleic acids, the building block is a </w:t>
      </w:r>
      <w:r>
        <w:rPr>
          <w:rFonts w:ascii="Times New Roman" w:hAnsi="Times New Roman"/>
          <w:b/>
          <w:i w:val="0"/>
          <w:color w:val="111827"/>
          <w:sz w:val="21"/>
        </w:rPr>
        <w:t>nucleotide</w:t>
      </w:r>
      <w:r>
        <w:rPr>
          <w:rFonts w:ascii="Times New Roman" w:hAnsi="Times New Roman"/>
          <w:b w:val="0"/>
          <w:i w:val="0"/>
          <w:color w:val="111827"/>
          <w:sz w:val="21"/>
        </w:rPr>
        <w:t xml:space="preserve">. A nucleotide has three chemically distinct components: one is a </w:t>
      </w:r>
      <w:r>
        <w:rPr>
          <w:rFonts w:ascii="Times New Roman" w:hAnsi="Times New Roman"/>
          <w:b/>
          <w:i w:val="0"/>
          <w:color w:val="111827"/>
          <w:sz w:val="21"/>
        </w:rPr>
        <w:t>heterocyclic compound</w:t>
      </w:r>
      <w:r>
        <w:rPr>
          <w:rFonts w:ascii="Times New Roman" w:hAnsi="Times New Roman"/>
          <w:b w:val="0"/>
          <w:i w:val="0"/>
          <w:color w:val="111827"/>
          <w:sz w:val="21"/>
        </w:rPr>
        <w:t xml:space="preserve">, the second is a </w:t>
      </w:r>
      <w:r>
        <w:rPr>
          <w:rFonts w:ascii="Times New Roman" w:hAnsi="Times New Roman"/>
          <w:b/>
          <w:i w:val="0"/>
          <w:color w:val="111827"/>
          <w:sz w:val="21"/>
        </w:rPr>
        <w:t>monosaccharide</w:t>
      </w:r>
      <w:r>
        <w:rPr>
          <w:rFonts w:ascii="Times New Roman" w:hAnsi="Times New Roman"/>
          <w:b w:val="0"/>
          <w:i w:val="0"/>
          <w:color w:val="111827"/>
          <w:sz w:val="21"/>
        </w:rPr>
        <w:t xml:space="preserve"> and the third a </w:t>
      </w:r>
      <w:r>
        <w:rPr>
          <w:rFonts w:ascii="Times New Roman" w:hAnsi="Times New Roman"/>
          <w:b/>
          <w:i w:val="0"/>
          <w:color w:val="111827"/>
          <w:sz w:val="21"/>
        </w:rPr>
        <w:t>phosphoric acid or phosphate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As you notice in Figure 9.1, the heterocyclic compounds in nucleic acids are the nitrogenous bases named </w:t>
      </w:r>
      <w:r>
        <w:rPr>
          <w:rFonts w:ascii="Times New Roman" w:hAnsi="Times New Roman"/>
          <w:b/>
          <w:i w:val="0"/>
          <w:color w:val="111827"/>
          <w:sz w:val="21"/>
        </w:rPr>
        <w:t>adenine, guanine, uracil, cytosine, and thymine</w:t>
      </w:r>
      <w:r>
        <w:rPr>
          <w:rFonts w:ascii="Times New Roman" w:hAnsi="Times New Roman"/>
          <w:b w:val="0"/>
          <w:i w:val="0"/>
          <w:color w:val="111827"/>
          <w:sz w:val="21"/>
        </w:rPr>
        <w:t xml:space="preserve">. Adenine and Guanine are substituted </w:t>
      </w:r>
      <w:r>
        <w:rPr>
          <w:rFonts w:ascii="Times New Roman" w:hAnsi="Times New Roman"/>
          <w:b/>
          <w:i w:val="0"/>
          <w:color w:val="111827"/>
          <w:sz w:val="21"/>
        </w:rPr>
        <w:t>purines</w:t>
      </w:r>
      <w:r>
        <w:rPr>
          <w:rFonts w:ascii="Times New Roman" w:hAnsi="Times New Roman"/>
          <w:b w:val="0"/>
          <w:i w:val="0"/>
          <w:color w:val="111827"/>
          <w:sz w:val="21"/>
        </w:rPr>
        <w:t xml:space="preserve"> while the rest are substituted </w:t>
      </w:r>
      <w:r>
        <w:rPr>
          <w:rFonts w:ascii="Times New Roman" w:hAnsi="Times New Roman"/>
          <w:b/>
          <w:i w:val="0"/>
          <w:color w:val="111827"/>
          <w:sz w:val="21"/>
        </w:rPr>
        <w:t>pyrimidines</w:t>
      </w:r>
      <w:r>
        <w:rPr>
          <w:rFonts w:ascii="Times New Roman" w:hAnsi="Times New Roman"/>
          <w:b w:val="0"/>
          <w:i w:val="0"/>
          <w:color w:val="111827"/>
          <w:sz w:val="21"/>
        </w:rPr>
        <w:t>. The skeletal heterocyclic ring is called purine and pyrimidine respectively.</w:t>
      </w:r>
    </w:p>
    <w:p>
      <w:pPr>
        <w:spacing w:before="40" w:after="80" w:line="276" w:lineRule="auto"/>
        <w:ind w:left="0"/>
      </w:pPr>
      <w:r>
        <w:rPr>
          <w:rFonts w:ascii="Times New Roman" w:hAnsi="Times New Roman"/>
          <w:b w:val="0"/>
          <w:i w:val="0"/>
          <w:color w:val="111827"/>
          <w:sz w:val="21"/>
        </w:rPr>
        <w:t xml:space="preserve">The sugar found in polynucleotides is either </w:t>
      </w:r>
      <w:r>
        <w:rPr>
          <w:rFonts w:ascii="Times New Roman" w:hAnsi="Times New Roman"/>
          <w:b/>
          <w:i w:val="0"/>
          <w:color w:val="111827"/>
          <w:sz w:val="21"/>
        </w:rPr>
        <w:t>ribose</w:t>
      </w:r>
      <w:r>
        <w:rPr>
          <w:rFonts w:ascii="Times New Roman" w:hAnsi="Times New Roman"/>
          <w:b w:val="0"/>
          <w:i w:val="0"/>
          <w:color w:val="111827"/>
          <w:sz w:val="21"/>
        </w:rPr>
        <w:t xml:space="preserve"> (a monosaccharide pentose) or </w:t>
      </w:r>
      <w:r>
        <w:rPr>
          <w:rFonts w:ascii="Times New Roman" w:hAnsi="Times New Roman"/>
          <w:b/>
          <w:i w:val="0"/>
          <w:color w:val="111827"/>
          <w:sz w:val="21"/>
        </w:rPr>
        <w:t>2' deoxyribose</w:t>
      </w:r>
      <w:r>
        <w:rPr>
          <w:rFonts w:ascii="Times New Roman" w:hAnsi="Times New Roman"/>
          <w:b w:val="0"/>
          <w:i w:val="0"/>
          <w:color w:val="111827"/>
          <w:sz w:val="21"/>
        </w:rPr>
        <w:t xml:space="preserve">. A nucleic acid containing deoxyribose is called </w:t>
      </w:r>
      <w:r>
        <w:rPr>
          <w:rFonts w:ascii="Times New Roman" w:hAnsi="Times New Roman"/>
          <w:b/>
          <w:i w:val="0"/>
          <w:color w:val="111827"/>
          <w:sz w:val="21"/>
        </w:rPr>
        <w:t>deoxyribonucleic acid (DNA)</w:t>
      </w:r>
      <w:r>
        <w:rPr>
          <w:rFonts w:ascii="Times New Roman" w:hAnsi="Times New Roman"/>
          <w:b w:val="0"/>
          <w:i w:val="0"/>
          <w:color w:val="111827"/>
          <w:sz w:val="21"/>
        </w:rPr>
        <w:t xml:space="preserve"> while that which contains ribose is called </w:t>
      </w:r>
      <w:r>
        <w:rPr>
          <w:rFonts w:ascii="Times New Roman" w:hAnsi="Times New Roman"/>
          <w:b/>
          <w:i w:val="0"/>
          <w:color w:val="111827"/>
          <w:sz w:val="21"/>
        </w:rPr>
        <w:t>ribonucleic acid (RNA)</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Across all living organisms there are </w:t>
      </w:r>
      <w:r>
        <w:rPr>
          <w:rFonts w:ascii="Times New Roman" w:hAnsi="Times New Roman"/>
          <w:b/>
          <w:i w:val="0"/>
          <w:color w:val="111827"/>
          <w:sz w:val="21"/>
        </w:rPr>
        <w:t>20 types of amino acids</w:t>
      </w:r>
      <w:r>
        <w:rPr>
          <w:rFonts w:ascii="Times New Roman" w:hAnsi="Times New Roman"/>
          <w:b w:val="0"/>
          <w:i w:val="0"/>
          <w:color w:val="111827"/>
          <w:sz w:val="21"/>
        </w:rPr>
        <w:t xml:space="preserve"> and </w:t>
      </w:r>
      <w:r>
        <w:rPr>
          <w:rFonts w:ascii="Times New Roman" w:hAnsi="Times New Roman"/>
          <w:b/>
          <w:i w:val="0"/>
          <w:color w:val="111827"/>
          <w:sz w:val="21"/>
        </w:rPr>
        <w:t>5 types of nucleotides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Nucleic acids serve as genetic material: DNA and RNA carry </w:t>
            </w:r>
            <w:r>
              <w:rPr>
                <w:rFonts w:ascii="Times New Roman" w:hAnsi="Times New Roman"/>
                <w:b/>
                <w:i w:val="0"/>
                <w:color w:val="1F2937"/>
                <w:sz w:val="20"/>
              </w:rPr>
              <w:t>hereditary information</w:t>
            </w:r>
            <w:r>
              <w:rPr>
                <w:rFonts w:ascii="Times New Roman" w:hAnsi="Times New Roman"/>
                <w:b w:val="0"/>
                <w:i w:val="0"/>
                <w:color w:val="1F2937"/>
                <w:sz w:val="20"/>
              </w:rPr>
              <w:t xml:space="preserve"> and are passed on from the parental generation to the </w:t>
            </w:r>
            <w:r>
              <w:rPr>
                <w:rFonts w:ascii="Times New Roman" w:hAnsi="Times New Roman"/>
                <w:b/>
                <w:i w:val="0"/>
                <w:color w:val="1F2937"/>
                <w:sz w:val="20"/>
              </w:rPr>
              <w:t>progeny</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9.7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Structure of Proteins</w:t>
            </w:r>
          </w:p>
        </w:tc>
      </w:tr>
    </w:tbl>
    <w:p>
      <w:pPr>
        <w:spacing w:before="0" w:after="80"/>
      </w:pPr>
    </w:p>
    <w:p>
      <w:pPr>
        <w:spacing w:before="40" w:after="80" w:line="276" w:lineRule="auto"/>
        <w:ind w:left="0"/>
      </w:pPr>
      <w:r>
        <w:rPr>
          <w:rFonts w:ascii="Times New Roman" w:hAnsi="Times New Roman"/>
          <w:b w:val="0"/>
          <w:i w:val="0"/>
          <w:color w:val="111827"/>
          <w:sz w:val="21"/>
        </w:rPr>
        <w:t>Proteins, as mentioned earlier, are heteropolymers containing strings of amino acids. Structure of molecules means different things in different contexts.</w:t>
      </w:r>
    </w:p>
    <w:p>
      <w:pPr>
        <w:spacing w:before="40" w:after="80" w:line="276" w:lineRule="auto"/>
        <w:ind w:left="0"/>
      </w:pPr>
      <w:r>
        <w:rPr>
          <w:rFonts w:ascii="Times New Roman" w:hAnsi="Times New Roman"/>
          <w:b w:val="0"/>
          <w:i w:val="0"/>
          <w:color w:val="111827"/>
          <w:sz w:val="21"/>
        </w:rPr>
        <w:t xml:space="preserve">In inorganic chemistry, the structure invariably refers to the molecular formulae (e.g., NaCl, MgCl2, etc.). Organic chemists always write a two-dimensional view of the molecules while representing their structure (e.g., benzene, naphthalene, etc.). Physicists conjure up the three-dimensional views of molecular structures, while biologists describe the protein structure at </w:t>
      </w:r>
      <w:r>
        <w:rPr>
          <w:rFonts w:ascii="Times New Roman" w:hAnsi="Times New Roman"/>
          <w:b/>
          <w:i w:val="0"/>
          <w:color w:val="111827"/>
          <w:sz w:val="21"/>
        </w:rPr>
        <w:t>four levels</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sequence of amino acids - i.e., the positional information in a protein, which is the first amino acid, which is second, and so on - is called the </w:t>
      </w:r>
      <w:r>
        <w:rPr>
          <w:rFonts w:ascii="Times New Roman" w:hAnsi="Times New Roman"/>
          <w:b/>
          <w:i w:val="0"/>
          <w:color w:val="111827"/>
          <w:sz w:val="21"/>
        </w:rPr>
        <w:t>primary structure</w:t>
      </w:r>
      <w:r>
        <w:rPr>
          <w:rFonts w:ascii="Times New Roman" w:hAnsi="Times New Roman"/>
          <w:b w:val="0"/>
          <w:i w:val="0"/>
          <w:color w:val="111827"/>
          <w:sz w:val="21"/>
        </w:rPr>
        <w:t xml:space="preserve"> (Figure 9.3 a) of a protein.</w:t>
      </w:r>
    </w:p>
    <w:p>
      <w:pPr>
        <w:spacing w:before="40" w:after="80" w:line="276" w:lineRule="auto"/>
        <w:ind w:left="0"/>
      </w:pPr>
      <w:r>
        <w:rPr>
          <w:rFonts w:ascii="Times New Roman" w:hAnsi="Times New Roman"/>
          <w:b w:val="0"/>
          <w:i w:val="0"/>
          <w:color w:val="111827"/>
          <w:sz w:val="21"/>
        </w:rPr>
        <w:t xml:space="preserve">A protein is imagined as a line, the left end represented by the first amino acid and the right end represented by the last amino acid. The first amino acid is also called the </w:t>
      </w:r>
      <w:r>
        <w:rPr>
          <w:rFonts w:ascii="Times New Roman" w:hAnsi="Times New Roman"/>
          <w:b/>
          <w:i w:val="0"/>
          <w:color w:val="111827"/>
          <w:sz w:val="21"/>
        </w:rPr>
        <w:t>N-terminal amino acid</w:t>
      </w:r>
      <w:r>
        <w:rPr>
          <w:rFonts w:ascii="Times New Roman" w:hAnsi="Times New Roman"/>
          <w:b w:val="0"/>
          <w:i w:val="0"/>
          <w:color w:val="111827"/>
          <w:sz w:val="21"/>
        </w:rPr>
        <w:t xml:space="preserve">; the last amino acid is called the </w:t>
      </w:r>
      <w:r>
        <w:rPr>
          <w:rFonts w:ascii="Times New Roman" w:hAnsi="Times New Roman"/>
          <w:b/>
          <w:i w:val="0"/>
          <w:color w:val="111827"/>
          <w:sz w:val="21"/>
        </w:rPr>
        <w:t>C-terminal amino acid</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239995" cy="970889"/>
            <wp:docPr id="8" name="Picture 8"/>
            <wp:cNvGraphicFramePr>
              <a:graphicFrameLocks noChangeAspect="1"/>
            </wp:cNvGraphicFramePr>
            <a:graphic>
              <a:graphicData uri="http://schemas.openxmlformats.org/drawingml/2006/picture">
                <pic:pic>
                  <pic:nvPicPr>
                    <pic:cNvPr id="0" name="fig_9_3a.png"/>
                    <pic:cNvPicPr/>
                  </pic:nvPicPr>
                  <pic:blipFill>
                    <a:blip r:embed="rId16"/>
                    <a:stretch>
                      <a:fillRect/>
                    </a:stretch>
                  </pic:blipFill>
                  <pic:spPr>
                    <a:xfrm>
                      <a:off x="0" y="0"/>
                      <a:ext cx="3239995" cy="970889"/>
                    </a:xfrm>
                    <a:prstGeom prst="rect"/>
                  </pic:spPr>
                </pic:pic>
              </a:graphicData>
            </a:graphic>
          </wp:inline>
        </w:drawing>
      </w:r>
    </w:p>
    <w:p>
      <w:pPr>
        <w:spacing w:before="40" w:after="160"/>
        <w:jc w:val="center"/>
      </w:pPr>
      <w:r>
        <w:rPr>
          <w:rFonts w:ascii="Times New Roman" w:hAnsi="Times New Roman"/>
          <w:b w:val="0"/>
          <w:i/>
          <w:color w:val="4B5563"/>
          <w:sz w:val="18"/>
        </w:rPr>
        <w:t>Fig. 9.3 (a) - Primary structure: a polypeptide, the linear sequence of amino acids from the N-terminal to the C-terminal end.</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Primary; Polypeptide</w:t>
      </w:r>
    </w:p>
    <w:p>
      <w:pPr>
        <w:spacing w:before="40" w:after="80" w:line="276" w:lineRule="auto"/>
        <w:ind w:left="0"/>
      </w:pPr>
      <w:r>
        <w:rPr>
          <w:rFonts w:ascii="Times New Roman" w:hAnsi="Times New Roman"/>
          <w:b w:val="0"/>
          <w:i w:val="0"/>
          <w:color w:val="111827"/>
          <w:sz w:val="21"/>
        </w:rPr>
        <w:t xml:space="preserve">A protein thread does not exist throughout as an extended rigid rod. The thread is folded in the form of a </w:t>
      </w:r>
      <w:r>
        <w:rPr>
          <w:rFonts w:ascii="Times New Roman" w:hAnsi="Times New Roman"/>
          <w:b/>
          <w:i w:val="0"/>
          <w:color w:val="111827"/>
          <w:sz w:val="21"/>
        </w:rPr>
        <w:t>helix</w:t>
      </w:r>
      <w:r>
        <w:rPr>
          <w:rFonts w:ascii="Times New Roman" w:hAnsi="Times New Roman"/>
          <w:b w:val="0"/>
          <w:i w:val="0"/>
          <w:color w:val="111827"/>
          <w:sz w:val="21"/>
        </w:rPr>
        <w:t xml:space="preserve"> (similar to a revolving staircase). Of course, only some portions of the protein thread are arranged in the form of a helix; in proteins, only </w:t>
      </w:r>
      <w:r>
        <w:rPr>
          <w:rFonts w:ascii="Times New Roman" w:hAnsi="Times New Roman"/>
          <w:b/>
          <w:i w:val="0"/>
          <w:color w:val="111827"/>
          <w:sz w:val="21"/>
        </w:rPr>
        <w:t>right-handed helices</w:t>
      </w:r>
      <w:r>
        <w:rPr>
          <w:rFonts w:ascii="Times New Roman" w:hAnsi="Times New Roman"/>
          <w:b w:val="0"/>
          <w:i w:val="0"/>
          <w:color w:val="111827"/>
          <w:sz w:val="21"/>
        </w:rPr>
        <w:t xml:space="preserve"> are observed. Other regions of the protein thread are folded into other forms in what is called the </w:t>
      </w:r>
      <w:r>
        <w:rPr>
          <w:rFonts w:ascii="Times New Roman" w:hAnsi="Times New Roman"/>
          <w:b/>
          <w:i w:val="0"/>
          <w:color w:val="111827"/>
          <w:sz w:val="21"/>
        </w:rPr>
        <w:t>secondary structure</w:t>
      </w:r>
      <w:r>
        <w:rPr>
          <w:rFonts w:ascii="Times New Roman" w:hAnsi="Times New Roman"/>
          <w:b w:val="0"/>
          <w:i w:val="0"/>
          <w:color w:val="111827"/>
          <w:sz w:val="21"/>
        </w:rPr>
        <w:t xml:space="preserve"> (Fig. 9.3 b).</w:t>
      </w:r>
    </w:p>
    <w:p>
      <w:pPr>
        <w:keepNext/>
        <w:spacing w:before="120" w:after="40"/>
        <w:jc w:val="center"/>
      </w:pPr>
      <w:r>
        <w:drawing>
          <wp:inline xmlns:a="http://schemas.openxmlformats.org/drawingml/2006/main" xmlns:pic="http://schemas.openxmlformats.org/drawingml/2006/picture">
            <wp:extent cx="3239995" cy="915409"/>
            <wp:docPr id="9" name="Picture 9"/>
            <wp:cNvGraphicFramePr>
              <a:graphicFrameLocks noChangeAspect="1"/>
            </wp:cNvGraphicFramePr>
            <a:graphic>
              <a:graphicData uri="http://schemas.openxmlformats.org/drawingml/2006/picture">
                <pic:pic>
                  <pic:nvPicPr>
                    <pic:cNvPr id="0" name="fig_9_3b.png"/>
                    <pic:cNvPicPr/>
                  </pic:nvPicPr>
                  <pic:blipFill>
                    <a:blip r:embed="rId17"/>
                    <a:stretch>
                      <a:fillRect/>
                    </a:stretch>
                  </pic:blipFill>
                  <pic:spPr>
                    <a:xfrm>
                      <a:off x="0" y="0"/>
                      <a:ext cx="3239995" cy="915409"/>
                    </a:xfrm>
                    <a:prstGeom prst="rect"/>
                  </pic:spPr>
                </pic:pic>
              </a:graphicData>
            </a:graphic>
          </wp:inline>
        </w:drawing>
      </w:r>
    </w:p>
    <w:p>
      <w:pPr>
        <w:spacing w:before="40" w:after="160"/>
        <w:jc w:val="center"/>
      </w:pPr>
      <w:r>
        <w:rPr>
          <w:rFonts w:ascii="Times New Roman" w:hAnsi="Times New Roman"/>
          <w:b w:val="0"/>
          <w:i/>
          <w:color w:val="4B5563"/>
          <w:sz w:val="18"/>
        </w:rPr>
        <w:t>Fig. 9.3 (b) - Secondary structure: regions folded as the right-handed alpha-helix and the beta-pleated sheet.</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Secondary; Alpha- Helix; Beta-pleated sheet</w:t>
      </w:r>
    </w:p>
    <w:p>
      <w:pPr>
        <w:spacing w:before="40" w:after="80" w:line="276" w:lineRule="auto"/>
        <w:ind w:left="0"/>
      </w:pPr>
      <w:r>
        <w:rPr>
          <w:rFonts w:ascii="Times New Roman" w:hAnsi="Times New Roman"/>
          <w:b w:val="0"/>
          <w:i w:val="0"/>
          <w:color w:val="111827"/>
          <w:sz w:val="21"/>
        </w:rPr>
        <w:t xml:space="preserve">In addition, the long protein chain is also folded upon itself like a hollow woollen ball, giving rise to the </w:t>
      </w:r>
      <w:r>
        <w:rPr>
          <w:rFonts w:ascii="Times New Roman" w:hAnsi="Times New Roman"/>
          <w:b/>
          <w:i w:val="0"/>
          <w:color w:val="111827"/>
          <w:sz w:val="21"/>
        </w:rPr>
        <w:t>tertiary structure</w:t>
      </w:r>
      <w:r>
        <w:rPr>
          <w:rFonts w:ascii="Times New Roman" w:hAnsi="Times New Roman"/>
          <w:b w:val="0"/>
          <w:i w:val="0"/>
          <w:color w:val="111827"/>
          <w:sz w:val="21"/>
        </w:rPr>
        <w:t xml:space="preserve"> (Fig. 9.3 c). This gives us a 3-dimensional view of a protein. Tertiary structure is absolutely necessary for the many biological activities of proteins.</w:t>
      </w:r>
    </w:p>
    <w:p>
      <w:pPr>
        <w:keepNext/>
        <w:spacing w:before="120" w:after="40"/>
        <w:jc w:val="center"/>
      </w:pPr>
      <w:r>
        <w:drawing>
          <wp:inline xmlns:a="http://schemas.openxmlformats.org/drawingml/2006/main" xmlns:pic="http://schemas.openxmlformats.org/drawingml/2006/picture">
            <wp:extent cx="3239995" cy="834964"/>
            <wp:docPr id="10" name="Picture 10"/>
            <wp:cNvGraphicFramePr>
              <a:graphicFrameLocks noChangeAspect="1"/>
            </wp:cNvGraphicFramePr>
            <a:graphic>
              <a:graphicData uri="http://schemas.openxmlformats.org/drawingml/2006/picture">
                <pic:pic>
                  <pic:nvPicPr>
                    <pic:cNvPr id="0" name="fig_9_3c.png"/>
                    <pic:cNvPicPr/>
                  </pic:nvPicPr>
                  <pic:blipFill>
                    <a:blip r:embed="rId18"/>
                    <a:stretch>
                      <a:fillRect/>
                    </a:stretch>
                  </pic:blipFill>
                  <pic:spPr>
                    <a:xfrm>
                      <a:off x="0" y="0"/>
                      <a:ext cx="3239995" cy="834964"/>
                    </a:xfrm>
                    <a:prstGeom prst="rect"/>
                  </pic:spPr>
                </pic:pic>
              </a:graphicData>
            </a:graphic>
          </wp:inline>
        </w:drawing>
      </w:r>
    </w:p>
    <w:p>
      <w:pPr>
        <w:spacing w:before="40" w:after="160"/>
        <w:jc w:val="center"/>
      </w:pPr>
      <w:r>
        <w:rPr>
          <w:rFonts w:ascii="Times New Roman" w:hAnsi="Times New Roman"/>
          <w:b w:val="0"/>
          <w:i/>
          <w:color w:val="4B5563"/>
          <w:sz w:val="18"/>
        </w:rPr>
        <w:t>Fig. 9.3 (c) - Tertiary structure: the whole chain folded upon itself into a 3-D shape, held by hydrogen bonds and disulphide bonds.</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Tertiary; Hydrogen bond; Disulphide bond</w:t>
      </w:r>
    </w:p>
    <w:p>
      <w:pPr>
        <w:spacing w:before="40" w:after="80" w:line="276" w:lineRule="auto"/>
        <w:ind w:left="0"/>
      </w:pPr>
      <w:r>
        <w:rPr>
          <w:rFonts w:ascii="Times New Roman" w:hAnsi="Times New Roman"/>
          <w:b w:val="0"/>
          <w:i w:val="0"/>
          <w:color w:val="111827"/>
          <w:sz w:val="21"/>
        </w:rPr>
        <w:t xml:space="preserve">Some proteins are an assembly of more than one polypeptide or subunits. The manner in which these individual folded polypeptides or subunits are arranged with respect to each other (e.g. a linear string of spheres, or spheres arranged one upon each other in the form of a cube or plate, etc.) is the architecture of a protein, otherwise called the </w:t>
      </w:r>
      <w:r>
        <w:rPr>
          <w:rFonts w:ascii="Times New Roman" w:hAnsi="Times New Roman"/>
          <w:b/>
          <w:i w:val="0"/>
          <w:color w:val="111827"/>
          <w:sz w:val="21"/>
        </w:rPr>
        <w:t>quaternary structure</w:t>
      </w:r>
      <w:r>
        <w:rPr>
          <w:rFonts w:ascii="Times New Roman" w:hAnsi="Times New Roman"/>
          <w:b w:val="0"/>
          <w:i w:val="0"/>
          <w:color w:val="111827"/>
          <w:sz w:val="21"/>
        </w:rPr>
        <w:t xml:space="preserve"> (Fig. 9.3 d).</w:t>
      </w:r>
    </w:p>
    <w:p>
      <w:pPr>
        <w:keepNext/>
        <w:spacing w:before="120" w:after="40"/>
        <w:jc w:val="center"/>
      </w:pPr>
      <w:r>
        <w:drawing>
          <wp:inline xmlns:a="http://schemas.openxmlformats.org/drawingml/2006/main" xmlns:pic="http://schemas.openxmlformats.org/drawingml/2006/picture">
            <wp:extent cx="3239995" cy="937601"/>
            <wp:docPr id="11" name="Picture 11"/>
            <wp:cNvGraphicFramePr>
              <a:graphicFrameLocks noChangeAspect="1"/>
            </wp:cNvGraphicFramePr>
            <a:graphic>
              <a:graphicData uri="http://schemas.openxmlformats.org/drawingml/2006/picture">
                <pic:pic>
                  <pic:nvPicPr>
                    <pic:cNvPr id="0" name="fig_9_3d.png"/>
                    <pic:cNvPicPr/>
                  </pic:nvPicPr>
                  <pic:blipFill>
                    <a:blip r:embed="rId19"/>
                    <a:stretch>
                      <a:fillRect/>
                    </a:stretch>
                  </pic:blipFill>
                  <pic:spPr>
                    <a:xfrm>
                      <a:off x="0" y="0"/>
                      <a:ext cx="3239995" cy="937601"/>
                    </a:xfrm>
                    <a:prstGeom prst="rect"/>
                  </pic:spPr>
                </pic:pic>
              </a:graphicData>
            </a:graphic>
          </wp:inline>
        </w:drawing>
      </w:r>
    </w:p>
    <w:p>
      <w:pPr>
        <w:spacing w:before="40" w:after="160"/>
        <w:jc w:val="center"/>
      </w:pPr>
      <w:r>
        <w:rPr>
          <w:rFonts w:ascii="Times New Roman" w:hAnsi="Times New Roman"/>
          <w:b w:val="0"/>
          <w:i/>
          <w:color w:val="4B5563"/>
          <w:sz w:val="18"/>
        </w:rPr>
        <w:t>Fig. 9.3 (d) - Quaternary structure: the arrangement of several folded subunits with respect to one another.</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Quaternary</w:t>
      </w:r>
    </w:p>
    <w:p>
      <w:pPr>
        <w:spacing w:before="40" w:after="80" w:line="276" w:lineRule="auto"/>
        <w:ind w:left="0"/>
      </w:pPr>
      <w:r>
        <w:rPr>
          <w:rFonts w:ascii="Times New Roman" w:hAnsi="Times New Roman"/>
          <w:b w:val="0"/>
          <w:i/>
          <w:color w:val="111827"/>
          <w:sz w:val="21"/>
        </w:rPr>
        <w:t>Figure 9.3 - Various levels of Protein Structure.</w:t>
      </w:r>
    </w:p>
    <w:p>
      <w:pPr>
        <w:spacing w:before="40" w:after="80" w:line="276" w:lineRule="auto"/>
        <w:ind w:left="0"/>
      </w:pPr>
      <w:r>
        <w:rPr>
          <w:rFonts w:ascii="Times New Roman" w:hAnsi="Times New Roman"/>
          <w:b/>
          <w:i w:val="0"/>
          <w:color w:val="111827"/>
          <w:sz w:val="21"/>
        </w:rPr>
        <w:t>Adult human haemoglobin</w:t>
      </w:r>
      <w:r>
        <w:rPr>
          <w:rFonts w:ascii="Times New Roman" w:hAnsi="Times New Roman"/>
          <w:b w:val="0"/>
          <w:i w:val="0"/>
          <w:color w:val="111827"/>
          <w:sz w:val="21"/>
        </w:rPr>
        <w:t xml:space="preserve"> consists of 4 subunits. Two of these are identical to each other. Hence, two subunits of </w:t>
      </w:r>
      <w:r>
        <w:rPr>
          <w:rFonts w:ascii="Times New Roman" w:hAnsi="Times New Roman"/>
          <w:b/>
          <w:i w:val="0"/>
          <w:color w:val="111827"/>
          <w:sz w:val="21"/>
        </w:rPr>
        <w:t>alpha</w:t>
      </w:r>
      <w:r>
        <w:rPr>
          <w:rFonts w:ascii="Times New Roman" w:hAnsi="Times New Roman"/>
          <w:b w:val="0"/>
          <w:i w:val="0"/>
          <w:color w:val="111827"/>
          <w:sz w:val="21"/>
        </w:rPr>
        <w:t xml:space="preserve"> type and two subunits of </w:t>
      </w:r>
      <w:r>
        <w:rPr>
          <w:rFonts w:ascii="Times New Roman" w:hAnsi="Times New Roman"/>
          <w:b/>
          <w:i w:val="0"/>
          <w:color w:val="111827"/>
          <w:sz w:val="21"/>
        </w:rPr>
        <w:t>beta</w:t>
      </w:r>
      <w:r>
        <w:rPr>
          <w:rFonts w:ascii="Times New Roman" w:hAnsi="Times New Roman"/>
          <w:b w:val="0"/>
          <w:i w:val="0"/>
          <w:color w:val="111827"/>
          <w:sz w:val="21"/>
        </w:rPr>
        <w:t xml:space="preserve"> type together constitute the human haemoglobin (Hb).</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Four levels of protein structure - </w:t>
            </w:r>
            <w:r>
              <w:rPr>
                <w:rFonts w:ascii="Times New Roman" w:hAnsi="Times New Roman"/>
                <w:b/>
                <w:i w:val="0"/>
                <w:color w:val="1F2937"/>
                <w:sz w:val="20"/>
              </w:rPr>
              <w:t>Primary</w:t>
            </w:r>
            <w:r>
              <w:rPr>
                <w:rFonts w:ascii="Times New Roman" w:hAnsi="Times New Roman"/>
                <w:b w:val="0"/>
                <w:i w:val="0"/>
                <w:color w:val="1F2937"/>
                <w:sz w:val="20"/>
              </w:rPr>
              <w:t xml:space="preserve"> = sequence (which amino acid is first, second, ...); </w:t>
            </w:r>
            <w:r>
              <w:rPr>
                <w:rFonts w:ascii="Times New Roman" w:hAnsi="Times New Roman"/>
                <w:b/>
                <w:i w:val="0"/>
                <w:color w:val="1F2937"/>
                <w:sz w:val="20"/>
              </w:rPr>
              <w:t>Secondary</w:t>
            </w:r>
            <w:r>
              <w:rPr>
                <w:rFonts w:ascii="Times New Roman" w:hAnsi="Times New Roman"/>
                <w:b w:val="0"/>
                <w:i w:val="0"/>
                <w:color w:val="1F2937"/>
                <w:sz w:val="20"/>
              </w:rPr>
              <w:t xml:space="preserve"> = right-handed alpha-helix and beta-pleated sheet; </w:t>
            </w:r>
            <w:r>
              <w:rPr>
                <w:rFonts w:ascii="Times New Roman" w:hAnsi="Times New Roman"/>
                <w:b/>
                <w:i w:val="0"/>
                <w:color w:val="1F2937"/>
                <w:sz w:val="20"/>
              </w:rPr>
              <w:t>Tertiary</w:t>
            </w:r>
            <w:r>
              <w:rPr>
                <w:rFonts w:ascii="Times New Roman" w:hAnsi="Times New Roman"/>
                <w:b w:val="0"/>
                <w:i w:val="0"/>
                <w:color w:val="1F2937"/>
                <w:sz w:val="20"/>
              </w:rPr>
              <w:t xml:space="preserve"> = whole chain folded like a woollen ball (needed for biological activity); </w:t>
            </w:r>
            <w:r>
              <w:rPr>
                <w:rFonts w:ascii="Times New Roman" w:hAnsi="Times New Roman"/>
                <w:b/>
                <w:i w:val="0"/>
                <w:color w:val="1F2937"/>
                <w:sz w:val="20"/>
              </w:rPr>
              <w:t>Quaternary</w:t>
            </w:r>
            <w:r>
              <w:rPr>
                <w:rFonts w:ascii="Times New Roman" w:hAnsi="Times New Roman"/>
                <w:b w:val="0"/>
                <w:i w:val="0"/>
                <w:color w:val="1F2937"/>
                <w:sz w:val="20"/>
              </w:rPr>
              <w:t xml:space="preserve"> = several subunits assembled together (e.g. haemoglobin's 2 alpha + 2 beta). This same hierarchy - primary, secondary, tertiary and quaternary - is described for biomacromolecules generally.</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 xml:space="preserve">Almost all </w:t>
            </w:r>
            <w:r>
              <w:rPr>
                <w:rFonts w:ascii="Times New Roman" w:hAnsi="Times New Roman"/>
                <w:b/>
                <w:i w:val="0"/>
                <w:color w:val="111827"/>
                <w:sz w:val="27"/>
              </w:rPr>
              <w:t>enzymes</w:t>
            </w:r>
            <w:r>
              <w:rPr>
                <w:rFonts w:ascii="Times New Roman" w:hAnsi="Times New Roman"/>
                <w:b w:val="0"/>
                <w:i w:val="0"/>
                <w:color w:val="111827"/>
                <w:sz w:val="27"/>
              </w:rPr>
              <w:t xml:space="preserve"> are proteins. There are some nucleic acids that behave like enzymes; these are called </w:t>
            </w:r>
            <w:r>
              <w:rPr>
                <w:rFonts w:ascii="Times New Roman" w:hAnsi="Times New Roman"/>
                <w:b/>
                <w:i w:val="0"/>
                <w:color w:val="111827"/>
                <w:sz w:val="27"/>
              </w:rPr>
              <w:t>ribozymes</w:t>
            </w:r>
            <w:r>
              <w:rPr>
                <w:rFonts w:ascii="Times New Roman" w:hAnsi="Times New Roman"/>
                <w:b w:val="0"/>
                <w:i w:val="0"/>
                <w:color w:val="111827"/>
                <w:sz w:val="27"/>
              </w:rPr>
              <w:t>.</w:t>
            </w:r>
          </w:p>
        </w:tc>
      </w:tr>
    </w:tbl>
    <w:p>
      <w:pPr>
        <w:spacing w:before="0" w:after="80"/>
      </w:pPr>
    </w:p>
    <w:p>
      <w:pPr>
        <w:spacing w:before="40" w:after="80" w:line="276" w:lineRule="auto"/>
        <w:ind w:left="0"/>
      </w:pPr>
      <w:r>
        <w:rPr>
          <w:rFonts w:ascii="Times New Roman" w:hAnsi="Times New Roman"/>
          <w:b w:val="0"/>
          <w:i w:val="0"/>
          <w:color w:val="111827"/>
          <w:sz w:val="21"/>
        </w:rPr>
        <w:t xml:space="preserve">One can depict an enzyme by a line diagram. An enzyme, like any protein, has a </w:t>
      </w:r>
      <w:r>
        <w:rPr>
          <w:rFonts w:ascii="Times New Roman" w:hAnsi="Times New Roman"/>
          <w:b/>
          <w:i w:val="0"/>
          <w:color w:val="111827"/>
          <w:sz w:val="21"/>
        </w:rPr>
        <w:t>primary structure</w:t>
      </w:r>
      <w:r>
        <w:rPr>
          <w:rFonts w:ascii="Times New Roman" w:hAnsi="Times New Roman"/>
          <w:b w:val="0"/>
          <w:i w:val="0"/>
          <w:color w:val="111827"/>
          <w:sz w:val="21"/>
        </w:rPr>
        <w:t xml:space="preserve"> (amino acid sequence) and also the </w:t>
      </w:r>
      <w:r>
        <w:rPr>
          <w:rFonts w:ascii="Times New Roman" w:hAnsi="Times New Roman"/>
          <w:b/>
          <w:i w:val="0"/>
          <w:color w:val="111827"/>
          <w:sz w:val="21"/>
        </w:rPr>
        <w:t>secondary</w:t>
      </w:r>
      <w:r>
        <w:rPr>
          <w:rFonts w:ascii="Times New Roman" w:hAnsi="Times New Roman"/>
          <w:b w:val="0"/>
          <w:i w:val="0"/>
          <w:color w:val="111827"/>
          <w:sz w:val="21"/>
        </w:rPr>
        <w:t xml:space="preserve"> and the </w:t>
      </w:r>
      <w:r>
        <w:rPr>
          <w:rFonts w:ascii="Times New Roman" w:hAnsi="Times New Roman"/>
          <w:b/>
          <w:i w:val="0"/>
          <w:color w:val="111827"/>
          <w:sz w:val="21"/>
        </w:rPr>
        <w:t>tertiary structure</w:t>
      </w:r>
      <w:r>
        <w:rPr>
          <w:rFonts w:ascii="Times New Roman" w:hAnsi="Times New Roman"/>
          <w:b w:val="0"/>
          <w:i w:val="0"/>
          <w:color w:val="111827"/>
          <w:sz w:val="21"/>
        </w:rPr>
        <w:t>. When you look at a tertiary structure upon itself, the chain criss-crosses itself and hence many crevices or pockets are made.</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One such pocket is the </w:t>
      </w:r>
      <w:r>
        <w:rPr>
          <w:rFonts w:ascii="Times New Roman" w:hAnsi="Times New Roman"/>
          <w:b/>
          <w:i w:val="0"/>
          <w:color w:val="111827"/>
          <w:sz w:val="21"/>
        </w:rPr>
        <w:t>'active site'</w:t>
      </w:r>
      <w:r>
        <w:rPr>
          <w:rFonts w:ascii="Times New Roman" w:hAnsi="Times New Roman"/>
          <w:b w:val="0"/>
          <w:i w:val="0"/>
          <w:color w:val="111827"/>
          <w:sz w:val="21"/>
        </w:rPr>
        <w:t>. An active site of an enzyme is a crevice or pocket into which the substrate fits. Thus enzymes, through their active site, catalyse reactions at a high rate.</w:t>
      </w:r>
    </w:p>
    <w:p>
      <w:pPr>
        <w:spacing w:before="40" w:after="80" w:line="276" w:lineRule="auto"/>
        <w:ind w:left="0"/>
      </w:pPr>
      <w:r>
        <w:rPr>
          <w:rFonts w:ascii="Times New Roman" w:hAnsi="Times New Roman"/>
          <w:b w:val="0"/>
          <w:i w:val="0"/>
          <w:color w:val="111827"/>
          <w:sz w:val="21"/>
        </w:rPr>
        <w:t xml:space="preserve">Enzyme catalysts differ from inorganic catalysts in many ways, but one major difference needs mention: inorganic catalysts work efficiently at high temperatures and high pressures, while enzymes get damaged at high temperatures (say above 40 degrees C). However, enzymes isolated from organisms who normally live under extremely high temperatures (e.g., hot vents and sulphur springs) are stable and retain their catalytic power even at high temperatures (up to 80-90 degrees C). </w:t>
      </w:r>
      <w:r>
        <w:rPr>
          <w:rFonts w:ascii="Times New Roman" w:hAnsi="Times New Roman"/>
          <w:b/>
          <w:i w:val="0"/>
          <w:color w:val="111827"/>
          <w:sz w:val="21"/>
        </w:rPr>
        <w:t>Thermal stability</w:t>
      </w:r>
      <w:r>
        <w:rPr>
          <w:rFonts w:ascii="Times New Roman" w:hAnsi="Times New Roman"/>
          <w:b w:val="0"/>
          <w:i w:val="0"/>
          <w:color w:val="111827"/>
          <w:sz w:val="21"/>
        </w:rPr>
        <w:t xml:space="preserve"> is thus an important quality of such enzymes isolated from </w:t>
      </w:r>
      <w:r>
        <w:rPr>
          <w:rFonts w:ascii="Times New Roman" w:hAnsi="Times New Roman"/>
          <w:b/>
          <w:i w:val="0"/>
          <w:color w:val="111827"/>
          <w:sz w:val="21"/>
        </w:rPr>
        <w:t>thermophilic</w:t>
      </w:r>
      <w:r>
        <w:rPr>
          <w:rFonts w:ascii="Times New Roman" w:hAnsi="Times New Roman"/>
          <w:b w:val="0"/>
          <w:i w:val="0"/>
          <w:color w:val="111827"/>
          <w:sz w:val="21"/>
        </w:rPr>
        <w:t xml:space="preserve"> organisms.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9.8.1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Chemical Reactions</w:t>
            </w:r>
          </w:p>
        </w:tc>
      </w:tr>
    </w:tbl>
    <w:p>
      <w:pPr>
        <w:spacing w:before="0" w:after="80"/>
      </w:pPr>
    </w:p>
    <w:p>
      <w:pPr>
        <w:spacing w:before="40" w:after="80" w:line="276" w:lineRule="auto"/>
        <w:ind w:left="0"/>
      </w:pPr>
      <w:r>
        <w:rPr>
          <w:rFonts w:ascii="Times New Roman" w:hAnsi="Times New Roman"/>
          <w:b w:val="0"/>
          <w:i w:val="0"/>
          <w:color w:val="111827"/>
          <w:sz w:val="21"/>
        </w:rPr>
        <w:t xml:space="preserve">Chemical compounds undergo two types of changes. A </w:t>
      </w:r>
      <w:r>
        <w:rPr>
          <w:rFonts w:ascii="Times New Roman" w:hAnsi="Times New Roman"/>
          <w:b/>
          <w:i w:val="0"/>
          <w:color w:val="111827"/>
          <w:sz w:val="21"/>
        </w:rPr>
        <w:t>physical change</w:t>
      </w:r>
      <w:r>
        <w:rPr>
          <w:rFonts w:ascii="Times New Roman" w:hAnsi="Times New Roman"/>
          <w:b w:val="0"/>
          <w:i w:val="0"/>
          <w:color w:val="111827"/>
          <w:sz w:val="21"/>
        </w:rPr>
        <w:t xml:space="preserve"> simply refers to a change in shape without breaking of bonds - this is a physical process. Another physical process is a change in the state of matter: when ice melts into water, or when water becomes vapour.</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However, when bonds are broken and new bonds are formed during transformation, this is called a </w:t>
      </w:r>
      <w:r>
        <w:rPr>
          <w:rFonts w:ascii="Times New Roman" w:hAnsi="Times New Roman"/>
          <w:b/>
          <w:i w:val="0"/>
          <w:color w:val="111827"/>
          <w:sz w:val="21"/>
        </w:rPr>
        <w:t>chemical reaction</w:t>
      </w:r>
      <w:r>
        <w:rPr>
          <w:rFonts w:ascii="Times New Roman" w:hAnsi="Times New Roman"/>
          <w:b w:val="0"/>
          <w:i w:val="0"/>
          <w:color w:val="111827"/>
          <w:sz w:val="21"/>
        </w:rPr>
        <w:t>. For example, Ba(OH)2 + H2SO4 -&gt; BaSO4 + 2H2O is an inorganic chemical reaction; similarly, hydrolysis of starch into glucose is an organic chemical reaction.</w:t>
      </w:r>
    </w:p>
    <w:p>
      <w:pPr>
        <w:spacing w:before="40" w:after="80" w:line="276" w:lineRule="auto"/>
        <w:ind w:left="0"/>
      </w:pPr>
      <w:r>
        <w:rPr>
          <w:rFonts w:ascii="Times New Roman" w:hAnsi="Times New Roman"/>
          <w:b/>
          <w:i w:val="0"/>
          <w:color w:val="111827"/>
          <w:sz w:val="21"/>
        </w:rPr>
        <w:t>Rate</w:t>
      </w:r>
      <w:r>
        <w:rPr>
          <w:rFonts w:ascii="Times New Roman" w:hAnsi="Times New Roman"/>
          <w:b w:val="0"/>
          <w:i w:val="0"/>
          <w:color w:val="111827"/>
          <w:sz w:val="21"/>
        </w:rPr>
        <w:t xml:space="preserve"> of a physical or chemical process refers to the amount of product formed per unit time: rate = delta P / delta t. Rate can also be called </w:t>
      </w:r>
      <w:r>
        <w:rPr>
          <w:rFonts w:ascii="Times New Roman" w:hAnsi="Times New Roman"/>
          <w:b/>
          <w:i w:val="0"/>
          <w:color w:val="111827"/>
          <w:sz w:val="21"/>
        </w:rPr>
        <w:t>velocity</w:t>
      </w:r>
      <w:r>
        <w:rPr>
          <w:rFonts w:ascii="Times New Roman" w:hAnsi="Times New Roman"/>
          <w:b w:val="0"/>
          <w:i w:val="0"/>
          <w:color w:val="111827"/>
          <w:sz w:val="21"/>
        </w:rPr>
        <w:t xml:space="preserve"> if the direction is specified. Rates of physical and chemical processes are influenced by </w:t>
      </w:r>
      <w:r>
        <w:rPr>
          <w:rFonts w:ascii="Times New Roman" w:hAnsi="Times New Roman"/>
          <w:b/>
          <w:i w:val="0"/>
          <w:color w:val="111827"/>
          <w:sz w:val="21"/>
        </w:rPr>
        <w:t>temperature</w:t>
      </w:r>
      <w:r>
        <w:rPr>
          <w:rFonts w:ascii="Times New Roman" w:hAnsi="Times New Roman"/>
          <w:b w:val="0"/>
          <w:i w:val="0"/>
          <w:color w:val="111827"/>
          <w:sz w:val="21"/>
        </w:rPr>
        <w:t xml:space="preserve"> among other factors: a general rule of thumb is that rate doubles or decreases by half for every 10 degrees C change in either direction.</w:t>
      </w:r>
    </w:p>
    <w:p>
      <w:pPr>
        <w:spacing w:before="40" w:after="80" w:line="276" w:lineRule="auto"/>
        <w:ind w:left="0"/>
      </w:pPr>
      <w:r>
        <w:rPr>
          <w:rFonts w:ascii="Times New Roman" w:hAnsi="Times New Roman"/>
          <w:b w:val="0"/>
          <w:i w:val="0"/>
          <w:color w:val="111827"/>
          <w:sz w:val="21"/>
        </w:rPr>
        <w:t>Catalysed reactions proceed at rates vastly higher than that of uncatalysed ones. When enzyme-catalysed reactions are observed, the rate is vastly higher than the same but uncatalysed reaction.</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Take CO2 + H2O -&gt; H2CO3 (carbon dioxide + water -&gt; carbonic acid). In the absence of any enzyme this reaction is very slow, with about </w:t>
            </w:r>
            <w:r>
              <w:rPr>
                <w:rFonts w:ascii="Times New Roman" w:hAnsi="Times New Roman"/>
                <w:b/>
                <w:i w:val="0"/>
                <w:color w:val="1F2937"/>
                <w:sz w:val="20"/>
              </w:rPr>
              <w:t>200 molecules of H2CO3</w:t>
            </w:r>
            <w:r>
              <w:rPr>
                <w:rFonts w:ascii="Times New Roman" w:hAnsi="Times New Roman"/>
                <w:b w:val="0"/>
                <w:i w:val="0"/>
                <w:color w:val="1F2937"/>
                <w:sz w:val="20"/>
              </w:rPr>
              <w:t xml:space="preserve"> being formed in an hour. However, using the enzyme present within the cytoplasm called </w:t>
            </w:r>
            <w:r>
              <w:rPr>
                <w:rFonts w:ascii="Times New Roman" w:hAnsi="Times New Roman"/>
                <w:b/>
                <w:i w:val="0"/>
                <w:color w:val="1F2937"/>
                <w:sz w:val="20"/>
              </w:rPr>
              <w:t>carbonic anhydrase</w:t>
            </w:r>
            <w:r>
              <w:rPr>
                <w:rFonts w:ascii="Times New Roman" w:hAnsi="Times New Roman"/>
                <w:b w:val="0"/>
                <w:i w:val="0"/>
                <w:color w:val="1F2937"/>
                <w:sz w:val="20"/>
              </w:rPr>
              <w:t xml:space="preserve">, the reaction speeds dramatically with about </w:t>
            </w:r>
            <w:r>
              <w:rPr>
                <w:rFonts w:ascii="Times New Roman" w:hAnsi="Times New Roman"/>
                <w:b/>
                <w:i w:val="0"/>
                <w:color w:val="1F2937"/>
                <w:sz w:val="20"/>
              </w:rPr>
              <w:t>600,000 molecules</w:t>
            </w:r>
            <w:r>
              <w:rPr>
                <w:rFonts w:ascii="Times New Roman" w:hAnsi="Times New Roman"/>
                <w:b w:val="0"/>
                <w:i w:val="0"/>
                <w:color w:val="1F2937"/>
                <w:sz w:val="20"/>
              </w:rPr>
              <w:t xml:space="preserve"> being formed every second - the enzyme has accelerated the reaction rate by about </w:t>
            </w:r>
            <w:r>
              <w:rPr>
                <w:rFonts w:ascii="Times New Roman" w:hAnsi="Times New Roman"/>
                <w:b/>
                <w:i w:val="0"/>
                <w:color w:val="1F2937"/>
                <w:sz w:val="20"/>
              </w:rPr>
              <w:t>10 million times</w:t>
            </w:r>
            <w:r>
              <w:rPr>
                <w:rFonts w:ascii="Times New Roman" w:hAnsi="Times New Roman"/>
                <w:b w:val="0"/>
                <w:i w:val="0"/>
                <w:color w:val="1F2937"/>
                <w:sz w:val="20"/>
              </w:rPr>
              <w:t>. The power of enzymes is incredible indeed!</w:t>
            </w:r>
          </w:p>
        </w:tc>
      </w:tr>
    </w:tbl>
    <w:p>
      <w:pPr>
        <w:spacing w:before="0" w:after="12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There are thousands of types of enzymes, each catalysing a unique chemical or metabolic reaction. A multistep chemical reaction, when each of the steps is catalysed by the same enzyme complex or by different enzymes, is called a </w:t>
      </w:r>
      <w:r>
        <w:rPr>
          <w:rFonts w:ascii="Times New Roman" w:hAnsi="Times New Roman"/>
          <w:b/>
          <w:i w:val="0"/>
          <w:color w:val="111827"/>
          <w:sz w:val="21"/>
        </w:rPr>
        <w:t>metabolic pathway</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For example, Glucose -&gt; 2 Pyruvic acid (C6H12O6 + O2 -&gt; 2 C3H4O3 + 2 H2O) is actually a metabolic pathway in which glucose becomes pyruvic acid through </w:t>
      </w:r>
      <w:r>
        <w:rPr>
          <w:rFonts w:ascii="Times New Roman" w:hAnsi="Times New Roman"/>
          <w:b/>
          <w:i w:val="0"/>
          <w:color w:val="111827"/>
          <w:sz w:val="21"/>
        </w:rPr>
        <w:t>ten</w:t>
      </w:r>
      <w:r>
        <w:rPr>
          <w:rFonts w:ascii="Times New Roman" w:hAnsi="Times New Roman"/>
          <w:b w:val="0"/>
          <w:i w:val="0"/>
          <w:color w:val="111827"/>
          <w:sz w:val="21"/>
        </w:rPr>
        <w:t xml:space="preserve"> different enzyme-catalysed metabolic reactions. This very metabolic pathway, with one or two additional reactions, gives rise to a variety of metabolic end products.</w:t>
      </w:r>
    </w:p>
    <w:p>
      <w:pPr>
        <w:spacing w:before="40" w:after="80" w:line="276" w:lineRule="auto"/>
        <w:ind w:left="0"/>
      </w:pPr>
      <w:r>
        <w:rPr>
          <w:rFonts w:ascii="Times New Roman" w:hAnsi="Times New Roman"/>
          <w:b w:val="0"/>
          <w:i w:val="0"/>
          <w:color w:val="111827"/>
          <w:sz w:val="21"/>
        </w:rPr>
        <w:t xml:space="preserve">In our skeletal muscle, under anaerobic conditions, </w:t>
      </w:r>
      <w:r>
        <w:rPr>
          <w:rFonts w:ascii="Times New Roman" w:hAnsi="Times New Roman"/>
          <w:b/>
          <w:i w:val="0"/>
          <w:color w:val="111827"/>
          <w:sz w:val="21"/>
        </w:rPr>
        <w:t>lactic acid</w:t>
      </w:r>
      <w:r>
        <w:rPr>
          <w:rFonts w:ascii="Times New Roman" w:hAnsi="Times New Roman"/>
          <w:b w:val="0"/>
          <w:i w:val="0"/>
          <w:color w:val="111827"/>
          <w:sz w:val="21"/>
        </w:rPr>
        <w:t xml:space="preserve"> is formed. Under normal aerobic conditions, </w:t>
      </w:r>
      <w:r>
        <w:rPr>
          <w:rFonts w:ascii="Times New Roman" w:hAnsi="Times New Roman"/>
          <w:b/>
          <w:i w:val="0"/>
          <w:color w:val="111827"/>
          <w:sz w:val="21"/>
        </w:rPr>
        <w:t>pyruvic acid</w:t>
      </w:r>
      <w:r>
        <w:rPr>
          <w:rFonts w:ascii="Times New Roman" w:hAnsi="Times New Roman"/>
          <w:b w:val="0"/>
          <w:i w:val="0"/>
          <w:color w:val="111827"/>
          <w:sz w:val="21"/>
        </w:rPr>
        <w:t xml:space="preserve"> is formed. In yeast, during fermentation, the same pathway leads to the production of </w:t>
      </w:r>
      <w:r>
        <w:rPr>
          <w:rFonts w:ascii="Times New Roman" w:hAnsi="Times New Roman"/>
          <w:b/>
          <w:i w:val="0"/>
          <w:color w:val="111827"/>
          <w:sz w:val="21"/>
        </w:rPr>
        <w:t>ethanol</w:t>
      </w:r>
      <w:r>
        <w:rPr>
          <w:rFonts w:ascii="Times New Roman" w:hAnsi="Times New Roman"/>
          <w:b w:val="0"/>
          <w:i w:val="0"/>
          <w:color w:val="111827"/>
          <w:sz w:val="21"/>
        </w:rPr>
        <w:t xml:space="preserve"> (alcohol). Hence, in different conditions different products are possible.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 xml:space="preserve">The </w:t>
            </w:r>
            <w:r>
              <w:rPr>
                <w:rFonts w:ascii="Times New Roman" w:hAnsi="Times New Roman"/>
                <w:b/>
                <w:i w:val="0"/>
                <w:color w:val="111827"/>
                <w:sz w:val="27"/>
              </w:rPr>
              <w:t>chemical or metabolic conversion</w:t>
            </w:r>
            <w:r>
              <w:rPr>
                <w:rFonts w:ascii="Times New Roman" w:hAnsi="Times New Roman"/>
                <w:b w:val="0"/>
                <w:i w:val="0"/>
                <w:color w:val="111827"/>
                <w:sz w:val="27"/>
              </w:rPr>
              <w:t xml:space="preserve"> referred to here is a </w:t>
            </w:r>
            <w:r>
              <w:rPr>
                <w:rFonts w:ascii="Times New Roman" w:hAnsi="Times New Roman"/>
                <w:b/>
                <w:i w:val="0"/>
                <w:color w:val="111827"/>
                <w:sz w:val="27"/>
              </w:rPr>
              <w:t>reaction</w:t>
            </w:r>
            <w:r>
              <w:rPr>
                <w:rFonts w:ascii="Times New Roman" w:hAnsi="Times New Roman"/>
                <w:b w:val="0"/>
                <w:i w:val="0"/>
                <w:color w:val="111827"/>
                <w:sz w:val="27"/>
              </w:rPr>
              <w:t xml:space="preserve">. The chemical which is converted into a product is called a </w:t>
            </w:r>
            <w:r>
              <w:rPr>
                <w:rFonts w:ascii="Times New Roman" w:hAnsi="Times New Roman"/>
                <w:b/>
                <w:i w:val="0"/>
                <w:color w:val="111827"/>
                <w:sz w:val="27"/>
              </w:rPr>
              <w:t>'substrate'</w:t>
            </w:r>
            <w:r>
              <w:rPr>
                <w:rFonts w:ascii="Times New Roman" w:hAnsi="Times New Roman"/>
                <w:b w:val="0"/>
                <w:i w:val="0"/>
                <w:color w:val="111827"/>
                <w:sz w:val="27"/>
              </w:rPr>
              <w:t>. Enzymes - i.e. proteins with three-dimensional structures including an active site - convert a substrate (S) into a product (P). Symbolically: S -&gt; P.</w:t>
            </w:r>
          </w:p>
        </w:tc>
      </w:tr>
    </w:tbl>
    <w:p>
      <w:pPr>
        <w:spacing w:before="0" w:after="80"/>
      </w:pPr>
    </w:p>
    <w:p>
      <w:pPr>
        <w:spacing w:before="40" w:after="80" w:line="276" w:lineRule="auto"/>
        <w:ind w:left="0"/>
      </w:pPr>
      <w:r>
        <w:rPr>
          <w:rFonts w:ascii="Times New Roman" w:hAnsi="Times New Roman"/>
          <w:b w:val="0"/>
          <w:i w:val="0"/>
          <w:color w:val="111827"/>
          <w:sz w:val="21"/>
        </w:rPr>
        <w:t xml:space="preserve">It is now understood that the substrate 'S' has to bind the enzyme at its active site within a given cleft or pocket. The substrate has to </w:t>
      </w:r>
      <w:r>
        <w:rPr>
          <w:rFonts w:ascii="Times New Roman" w:hAnsi="Times New Roman"/>
          <w:b/>
          <w:i w:val="0"/>
          <w:color w:val="111827"/>
          <w:sz w:val="21"/>
        </w:rPr>
        <w:t>diffuse</w:t>
      </w:r>
      <w:r>
        <w:rPr>
          <w:rFonts w:ascii="Times New Roman" w:hAnsi="Times New Roman"/>
          <w:b w:val="0"/>
          <w:i w:val="0"/>
          <w:color w:val="111827"/>
          <w:sz w:val="21"/>
        </w:rPr>
        <w:t xml:space="preserve"> towards the active site. There is thus an obligatory formation of an </w:t>
      </w:r>
      <w:r>
        <w:rPr>
          <w:rFonts w:ascii="Times New Roman" w:hAnsi="Times New Roman"/>
          <w:b/>
          <w:i w:val="0"/>
          <w:color w:val="111827"/>
          <w:sz w:val="21"/>
        </w:rPr>
        <w:t>'ES' complex</w:t>
      </w:r>
      <w:r>
        <w:rPr>
          <w:rFonts w:ascii="Times New Roman" w:hAnsi="Times New Roman"/>
          <w:b w:val="0"/>
          <w:i w:val="0"/>
          <w:color w:val="111827"/>
          <w:sz w:val="21"/>
        </w:rPr>
        <w:t xml:space="preserve"> (E stands for enzyme); this complex formation is a </w:t>
      </w:r>
      <w:r>
        <w:rPr>
          <w:rFonts w:ascii="Times New Roman" w:hAnsi="Times New Roman"/>
          <w:b/>
          <w:i w:val="0"/>
          <w:color w:val="111827"/>
          <w:sz w:val="21"/>
        </w:rPr>
        <w:t>transient</w:t>
      </w:r>
      <w:r>
        <w:rPr>
          <w:rFonts w:ascii="Times New Roman" w:hAnsi="Times New Roman"/>
          <w:b w:val="0"/>
          <w:i w:val="0"/>
          <w:color w:val="111827"/>
          <w:sz w:val="21"/>
        </w:rPr>
        <w:t xml:space="preserve"> phenomenon.</w:t>
      </w:r>
    </w:p>
    <w:p>
      <w:pPr>
        <w:spacing w:before="40" w:after="80" w:line="276" w:lineRule="auto"/>
        <w:ind w:left="0"/>
      </w:pPr>
      <w:r>
        <w:rPr>
          <w:rFonts w:ascii="Times New Roman" w:hAnsi="Times New Roman"/>
          <w:b w:val="0"/>
          <w:i w:val="0"/>
          <w:color w:val="111827"/>
          <w:sz w:val="21"/>
        </w:rPr>
        <w:t xml:space="preserve">During the state where substrate is bound to the enzyme active site, a new structure of the substrate, called the </w:t>
      </w:r>
      <w:r>
        <w:rPr>
          <w:rFonts w:ascii="Times New Roman" w:hAnsi="Times New Roman"/>
          <w:b/>
          <w:i w:val="0"/>
          <w:color w:val="111827"/>
          <w:sz w:val="21"/>
        </w:rPr>
        <w:t>transition state structure</w:t>
      </w:r>
      <w:r>
        <w:rPr>
          <w:rFonts w:ascii="Times New Roman" w:hAnsi="Times New Roman"/>
          <w:b w:val="0"/>
          <w:i w:val="0"/>
          <w:color w:val="111827"/>
          <w:sz w:val="21"/>
        </w:rPr>
        <w:t>, is formed. Very soon, after the expected bond breaking/making is completed, the product is released from the active site. In other words, the structure of the substrate gets transformed into the structure of the product(s).</w:t>
      </w:r>
    </w:p>
    <w:p>
      <w:pPr>
        <w:spacing w:before="40" w:after="80" w:line="276" w:lineRule="auto"/>
        <w:ind w:left="0"/>
      </w:pPr>
      <w:r>
        <w:rPr>
          <w:rFonts w:ascii="Times New Roman" w:hAnsi="Times New Roman"/>
          <w:b w:val="0"/>
          <w:i w:val="0"/>
          <w:color w:val="111827"/>
          <w:sz w:val="21"/>
        </w:rPr>
        <w:t xml:space="preserve">The pathway of this transformation must go through the transition state structure. There could be many more 'altered structural states' between the stable substrate and the product; implicit in this is the fact that all other intermediate structural states are </w:t>
      </w:r>
      <w:r>
        <w:rPr>
          <w:rFonts w:ascii="Times New Roman" w:hAnsi="Times New Roman"/>
          <w:b/>
          <w:i w:val="0"/>
          <w:color w:val="111827"/>
          <w:sz w:val="21"/>
        </w:rPr>
        <w:t>unstable</w:t>
      </w:r>
      <w:r>
        <w:rPr>
          <w:rFonts w:ascii="Times New Roman" w:hAnsi="Times New Roman"/>
          <w:b w:val="0"/>
          <w:i w:val="0"/>
          <w:color w:val="111827"/>
          <w:sz w:val="21"/>
        </w:rPr>
        <w:t>. Stability is something related to the energy status of the molecule or the structure.</w:t>
      </w:r>
    </w:p>
    <w:p>
      <w:pPr>
        <w:keepNext/>
        <w:spacing w:before="120" w:after="40"/>
        <w:jc w:val="center"/>
      </w:pPr>
      <w:r>
        <w:drawing>
          <wp:inline xmlns:a="http://schemas.openxmlformats.org/drawingml/2006/main" xmlns:pic="http://schemas.openxmlformats.org/drawingml/2006/picture">
            <wp:extent cx="3380226" cy="2770627"/>
            <wp:docPr id="12" name="Picture 12"/>
            <wp:cNvGraphicFramePr>
              <a:graphicFrameLocks noChangeAspect="1"/>
            </wp:cNvGraphicFramePr>
            <a:graphic>
              <a:graphicData uri="http://schemas.openxmlformats.org/drawingml/2006/picture">
                <pic:pic>
                  <pic:nvPicPr>
                    <pic:cNvPr id="0" name="fig_9_4.png"/>
                    <pic:cNvPicPr/>
                  </pic:nvPicPr>
                  <pic:blipFill>
                    <a:blip r:embed="rId20"/>
                    <a:stretch>
                      <a:fillRect/>
                    </a:stretch>
                  </pic:blipFill>
                  <pic:spPr>
                    <a:xfrm>
                      <a:off x="0" y="0"/>
                      <a:ext cx="3380226" cy="2770627"/>
                    </a:xfrm>
                    <a:prstGeom prst="rect"/>
                  </pic:spPr>
                </pic:pic>
              </a:graphicData>
            </a:graphic>
          </wp:inline>
        </w:drawing>
      </w:r>
    </w:p>
    <w:p>
      <w:pPr>
        <w:spacing w:before="40" w:after="160"/>
        <w:jc w:val="center"/>
      </w:pPr>
      <w:r>
        <w:rPr>
          <w:rFonts w:ascii="Times New Roman" w:hAnsi="Times New Roman"/>
          <w:b w:val="0"/>
          <w:i/>
          <w:color w:val="4B5563"/>
          <w:sz w:val="18"/>
        </w:rPr>
        <w:t>Fig. 9.4 - Concept of activation energy: potential energy rises from the substrate (S) to a high-energy transition state and falls to the product (P); the enzyme lowers the activation energy barrier.</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Transition state; Activation energy without enzyme; Activation energy with enzyme; Potential Energy; Substrate (s); Product (P); Progress of reaction</w:t>
      </w:r>
    </w:p>
    <w:p>
      <w:pPr>
        <w:spacing w:before="40" w:after="80" w:line="276" w:lineRule="auto"/>
        <w:ind w:left="0"/>
      </w:pPr>
      <w:r>
        <w:rPr>
          <w:rFonts w:ascii="Times New Roman" w:hAnsi="Times New Roman"/>
          <w:b w:val="0"/>
          <w:i w:val="0"/>
          <w:color w:val="111827"/>
          <w:sz w:val="21"/>
        </w:rPr>
        <w:t xml:space="preserve">In the graph, the </w:t>
      </w:r>
      <w:r>
        <w:rPr>
          <w:rFonts w:ascii="Times New Roman" w:hAnsi="Times New Roman"/>
          <w:b/>
          <w:i w:val="0"/>
          <w:color w:val="111827"/>
          <w:sz w:val="21"/>
        </w:rPr>
        <w:t>y-axis</w:t>
      </w:r>
      <w:r>
        <w:rPr>
          <w:rFonts w:ascii="Times New Roman" w:hAnsi="Times New Roman"/>
          <w:b w:val="0"/>
          <w:i w:val="0"/>
          <w:color w:val="111827"/>
          <w:sz w:val="21"/>
        </w:rPr>
        <w:t xml:space="preserve"> represents the potential energy content and the </w:t>
      </w:r>
      <w:r>
        <w:rPr>
          <w:rFonts w:ascii="Times New Roman" w:hAnsi="Times New Roman"/>
          <w:b/>
          <w:i w:val="0"/>
          <w:color w:val="111827"/>
          <w:sz w:val="21"/>
        </w:rPr>
        <w:t>x-axis</w:t>
      </w:r>
      <w:r>
        <w:rPr>
          <w:rFonts w:ascii="Times New Roman" w:hAnsi="Times New Roman"/>
          <w:b w:val="0"/>
          <w:i w:val="0"/>
          <w:color w:val="111827"/>
          <w:sz w:val="21"/>
        </w:rPr>
        <w:t xml:space="preserve"> represents the progression of the structural transformation or states through the transition state. Consider the energy-level difference between S and P: if 'P' is at a lower level than 'S', the reaction is an </w:t>
      </w:r>
      <w:r>
        <w:rPr>
          <w:rFonts w:ascii="Times New Roman" w:hAnsi="Times New Roman"/>
          <w:b/>
          <w:i w:val="0"/>
          <w:color w:val="111827"/>
          <w:sz w:val="21"/>
        </w:rPr>
        <w:t>exothermic</w:t>
      </w:r>
      <w:r>
        <w:rPr>
          <w:rFonts w:ascii="Times New Roman" w:hAnsi="Times New Roman"/>
          <w:b w:val="0"/>
          <w:i w:val="0"/>
          <w:color w:val="111827"/>
          <w:sz w:val="21"/>
        </w:rPr>
        <w:t xml:space="preserve"> reaction and one need not supply energy (by heating) in order to form the product.</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However, whether it is an exothermic (spontaneous) reaction or an </w:t>
      </w:r>
      <w:r>
        <w:rPr>
          <w:rFonts w:ascii="Times New Roman" w:hAnsi="Times New Roman"/>
          <w:b/>
          <w:i w:val="0"/>
          <w:color w:val="111827"/>
          <w:sz w:val="21"/>
        </w:rPr>
        <w:t>endothermic</w:t>
      </w:r>
      <w:r>
        <w:rPr>
          <w:rFonts w:ascii="Times New Roman" w:hAnsi="Times New Roman"/>
          <w:b w:val="0"/>
          <w:i w:val="0"/>
          <w:color w:val="111827"/>
          <w:sz w:val="21"/>
        </w:rPr>
        <w:t xml:space="preserve"> (energy-requiring) reaction, the 'S' has to go through a much higher energy state or transition state. The difference in average energy content of 'S' from that of this transition state is called </w:t>
      </w:r>
      <w:r>
        <w:rPr>
          <w:rFonts w:ascii="Times New Roman" w:hAnsi="Times New Roman"/>
          <w:b/>
          <w:i w:val="0"/>
          <w:color w:val="111827"/>
          <w:sz w:val="21"/>
        </w:rPr>
        <w:t>'activation energy'</w:t>
      </w:r>
      <w:r>
        <w:rPr>
          <w:rFonts w:ascii="Times New Roman" w:hAnsi="Times New Roman"/>
          <w:b w:val="0"/>
          <w:i w:val="0"/>
          <w:color w:val="111827"/>
          <w:sz w:val="21"/>
        </w:rPr>
        <w:t>. Enzymes eventually bring down this energy barrier, making the transition of 'S' to 'P' easier.</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9.8.3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Nature of Enzyme Action</w:t>
            </w:r>
          </w:p>
        </w:tc>
      </w:tr>
    </w:tbl>
    <w:p>
      <w:pPr>
        <w:spacing w:before="0" w:after="80"/>
      </w:pPr>
    </w:p>
    <w:p>
      <w:pPr>
        <w:spacing w:before="40" w:after="80" w:line="276" w:lineRule="auto"/>
        <w:ind w:left="0"/>
      </w:pPr>
      <w:r>
        <w:rPr>
          <w:rFonts w:ascii="Times New Roman" w:hAnsi="Times New Roman"/>
          <w:b w:val="0"/>
          <w:i w:val="0"/>
          <w:color w:val="111827"/>
          <w:sz w:val="21"/>
        </w:rPr>
        <w:t>Each enzyme (E) has a substrate (S) binding site in its molecule so that a highly reactive enzyme-substrate complex (ES) is produced. This complex is short-lived and dissociates into its product(s) P and the unchanged enzyme, with an intermediate formation of the enzyme-product complex (EP). The formation of the ES complex is essential for catalysis:</w:t>
      </w:r>
    </w:p>
    <w:p>
      <w:pPr>
        <w:spacing w:before="40" w:after="80" w:line="276" w:lineRule="auto"/>
        <w:ind w:left="0"/>
      </w:pPr>
      <w:r>
        <w:rPr>
          <w:rFonts w:ascii="Times New Roman" w:hAnsi="Times New Roman"/>
          <w:b/>
          <w:i w:val="0"/>
          <w:color w:val="111827"/>
          <w:sz w:val="21"/>
        </w:rPr>
        <w:t>E + S -&gt; ES -&gt; EP -&gt; E + P</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First, the substrate binds to the </w:t>
            </w:r>
            <w:r>
              <w:rPr>
                <w:rFonts w:ascii="Times New Roman" w:hAnsi="Times New Roman"/>
                <w:b/>
                <w:i w:val="0"/>
                <w:color w:val="111827"/>
                <w:sz w:val="20"/>
              </w:rPr>
              <w:t>active site</w:t>
            </w:r>
            <w:r>
              <w:rPr>
                <w:rFonts w:ascii="Times New Roman" w:hAnsi="Times New Roman"/>
                <w:b w:val="0"/>
                <w:i w:val="0"/>
                <w:color w:val="111827"/>
                <w:sz w:val="20"/>
              </w:rPr>
              <w:t xml:space="preserve"> of the enzyme, fitting into the active site.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binding of the substrate </w:t>
            </w:r>
            <w:r>
              <w:rPr>
                <w:rFonts w:ascii="Times New Roman" w:hAnsi="Times New Roman"/>
                <w:b/>
                <w:i w:val="0"/>
                <w:color w:val="111827"/>
                <w:sz w:val="20"/>
              </w:rPr>
              <w:t>induces the enzyme to alter its shape</w:t>
            </w:r>
            <w:r>
              <w:rPr>
                <w:rFonts w:ascii="Times New Roman" w:hAnsi="Times New Roman"/>
                <w:b w:val="0"/>
                <w:i w:val="0"/>
                <w:color w:val="111827"/>
                <w:sz w:val="20"/>
              </w:rPr>
              <w:t>, fitting more tightly around the substrate.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active site, now in close proximity to the substrate, </w:t>
            </w:r>
            <w:r>
              <w:rPr>
                <w:rFonts w:ascii="Times New Roman" w:hAnsi="Times New Roman"/>
                <w:b/>
                <w:i w:val="0"/>
                <w:color w:val="111827"/>
                <w:sz w:val="20"/>
              </w:rPr>
              <w:t>breaks the chemical bonds</w:t>
            </w:r>
            <w:r>
              <w:rPr>
                <w:rFonts w:ascii="Times New Roman" w:hAnsi="Times New Roman"/>
                <w:b w:val="0"/>
                <w:i w:val="0"/>
                <w:color w:val="111827"/>
                <w:sz w:val="20"/>
              </w:rPr>
              <w:t xml:space="preserve"> of the substrate and the new enzyme-product complex is formed.</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enzyme </w:t>
            </w:r>
            <w:r>
              <w:rPr>
                <w:rFonts w:ascii="Times New Roman" w:hAnsi="Times New Roman"/>
                <w:b/>
                <w:i w:val="0"/>
                <w:color w:val="111827"/>
                <w:sz w:val="20"/>
              </w:rPr>
              <w:t>releases the products</w:t>
            </w:r>
            <w:r>
              <w:rPr>
                <w:rFonts w:ascii="Times New Roman" w:hAnsi="Times New Roman"/>
                <w:b w:val="0"/>
                <w:i w:val="0"/>
                <w:color w:val="111827"/>
                <w:sz w:val="20"/>
              </w:rPr>
              <w:t xml:space="preserve"> of the reaction and the free enzyme is ready to bind to another substrate molecule and run through the catalytic cycle once again.</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9.8.4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Factors Affecting Enzyme Activity</w:t>
            </w:r>
          </w:p>
        </w:tc>
      </w:tr>
    </w:tbl>
    <w:p>
      <w:pPr>
        <w:spacing w:before="0" w:after="80"/>
      </w:pPr>
    </w:p>
    <w:p>
      <w:pPr>
        <w:spacing w:before="40" w:after="80" w:line="276" w:lineRule="auto"/>
        <w:ind w:left="0"/>
      </w:pPr>
      <w:r>
        <w:rPr>
          <w:rFonts w:ascii="Times New Roman" w:hAnsi="Times New Roman"/>
          <w:b w:val="0"/>
          <w:i w:val="0"/>
          <w:color w:val="111827"/>
          <w:sz w:val="21"/>
        </w:rPr>
        <w:t xml:space="preserve">The activity of an enzyme can be affected by a change in the conditions which can alter the tertiary structure of the protein. These include </w:t>
      </w:r>
      <w:r>
        <w:rPr>
          <w:rFonts w:ascii="Times New Roman" w:hAnsi="Times New Roman"/>
          <w:b/>
          <w:i w:val="0"/>
          <w:color w:val="111827"/>
          <w:sz w:val="21"/>
        </w:rPr>
        <w:t>temperature, pH, change in substrate concentration</w:t>
      </w:r>
      <w:r>
        <w:rPr>
          <w:rFonts w:ascii="Times New Roman" w:hAnsi="Times New Roman"/>
          <w:b w:val="0"/>
          <w:i w:val="0"/>
          <w:color w:val="111827"/>
          <w:sz w:val="21"/>
        </w:rPr>
        <w:t xml:space="preserve"> or binding of specific chemicals that regulate its activity.</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 xml:space="preserve">Enzymes generally function in a narrow range of temperature and pH (Figure 9.5). Each enzyme shows its highest activity at a particular temperature and pH called the </w:t>
            </w:r>
            <w:r>
              <w:rPr>
                <w:rFonts w:ascii="Times New Roman" w:hAnsi="Times New Roman"/>
                <w:b/>
                <w:i w:val="0"/>
                <w:color w:val="111827"/>
                <w:sz w:val="27"/>
              </w:rPr>
              <w:t>optimum temperature</w:t>
            </w:r>
            <w:r>
              <w:rPr>
                <w:rFonts w:ascii="Times New Roman" w:hAnsi="Times New Roman"/>
                <w:b w:val="0"/>
                <w:i w:val="0"/>
                <w:color w:val="111827"/>
                <w:sz w:val="27"/>
              </w:rPr>
              <w:t xml:space="preserve"> and </w:t>
            </w:r>
            <w:r>
              <w:rPr>
                <w:rFonts w:ascii="Times New Roman" w:hAnsi="Times New Roman"/>
                <w:b/>
                <w:i w:val="0"/>
                <w:color w:val="111827"/>
                <w:sz w:val="27"/>
              </w:rPr>
              <w:t>optimum pH</w:t>
            </w:r>
            <w:r>
              <w:rPr>
                <w:rFonts w:ascii="Times New Roman" w:hAnsi="Times New Roman"/>
                <w:b w:val="0"/>
                <w:i w:val="0"/>
                <w:color w:val="111827"/>
                <w:sz w:val="27"/>
              </w:rPr>
              <w:t xml:space="preserve">. Activity declines both below and above the optimum value. (Proteinaceous enzymes thus exhibit </w:t>
            </w:r>
            <w:r>
              <w:rPr>
                <w:rFonts w:ascii="Times New Roman" w:hAnsi="Times New Roman"/>
                <w:b/>
                <w:i w:val="0"/>
                <w:color w:val="111827"/>
                <w:sz w:val="27"/>
              </w:rPr>
              <w:t>substrate specificity</w:t>
            </w:r>
            <w:r>
              <w:rPr>
                <w:rFonts w:ascii="Times New Roman" w:hAnsi="Times New Roman"/>
                <w:b w:val="0"/>
                <w:i w:val="0"/>
                <w:color w:val="111827"/>
                <w:sz w:val="27"/>
              </w:rPr>
              <w:t xml:space="preserve"> and require optimum temperature and pH for maximal activity.)</w:t>
            </w:r>
          </w:p>
        </w:tc>
      </w:tr>
    </w:tbl>
    <w:p>
      <w:pPr>
        <w:spacing w:before="0" w:after="80"/>
      </w:pPr>
    </w:p>
    <w:p>
      <w:pPr>
        <w:spacing w:before="40" w:after="80" w:line="276" w:lineRule="auto"/>
        <w:ind w:left="0"/>
      </w:pPr>
      <w:r>
        <w:rPr>
          <w:rFonts w:ascii="Times New Roman" w:hAnsi="Times New Roman"/>
          <w:b/>
          <w:i w:val="0"/>
          <w:color w:val="111827"/>
          <w:sz w:val="21"/>
        </w:rPr>
        <w:t>Low temperature</w:t>
      </w:r>
      <w:r>
        <w:rPr>
          <w:rFonts w:ascii="Times New Roman" w:hAnsi="Times New Roman"/>
          <w:b w:val="0"/>
          <w:i w:val="0"/>
          <w:color w:val="111827"/>
          <w:sz w:val="21"/>
        </w:rPr>
        <w:t xml:space="preserve"> preserves the enzyme in a temporarily inactive state, whereas </w:t>
      </w:r>
      <w:r>
        <w:rPr>
          <w:rFonts w:ascii="Times New Roman" w:hAnsi="Times New Roman"/>
          <w:b/>
          <w:i w:val="0"/>
          <w:color w:val="111827"/>
          <w:sz w:val="21"/>
        </w:rPr>
        <w:t>high temperature</w:t>
      </w:r>
      <w:r>
        <w:rPr>
          <w:rFonts w:ascii="Times New Roman" w:hAnsi="Times New Roman"/>
          <w:b w:val="0"/>
          <w:i w:val="0"/>
          <w:color w:val="111827"/>
          <w:sz w:val="21"/>
        </w:rPr>
        <w:t xml:space="preserve"> destroys enzymatic activity because proteins are </w:t>
      </w:r>
      <w:r>
        <w:rPr>
          <w:rFonts w:ascii="Times New Roman" w:hAnsi="Times New Roman"/>
          <w:b/>
          <w:i w:val="0"/>
          <w:color w:val="111827"/>
          <w:sz w:val="21"/>
        </w:rPr>
        <w:t>denatured</w:t>
      </w:r>
      <w:r>
        <w:rPr>
          <w:rFonts w:ascii="Times New Roman" w:hAnsi="Times New Roman"/>
          <w:b w:val="0"/>
          <w:i w:val="0"/>
          <w:color w:val="111827"/>
          <w:sz w:val="21"/>
        </w:rPr>
        <w:t xml:space="preserve"> by heat.</w:t>
      </w:r>
    </w:p>
    <w:p>
      <w:pPr>
        <w:keepNext/>
        <w:spacing w:before="120" w:after="40"/>
        <w:jc w:val="center"/>
      </w:pPr>
      <w:r>
        <w:drawing>
          <wp:inline xmlns:a="http://schemas.openxmlformats.org/drawingml/2006/main" xmlns:pic="http://schemas.openxmlformats.org/drawingml/2006/picture">
            <wp:extent cx="1908045" cy="2060445"/>
            <wp:docPr id="13" name="Picture 13"/>
            <wp:cNvGraphicFramePr>
              <a:graphicFrameLocks noChangeAspect="1"/>
            </wp:cNvGraphicFramePr>
            <a:graphic>
              <a:graphicData uri="http://schemas.openxmlformats.org/drawingml/2006/picture">
                <pic:pic>
                  <pic:nvPicPr>
                    <pic:cNvPr id="0" name="fig_9_5a.png"/>
                    <pic:cNvPicPr/>
                  </pic:nvPicPr>
                  <pic:blipFill>
                    <a:blip r:embed="rId21"/>
                    <a:stretch>
                      <a:fillRect/>
                    </a:stretch>
                  </pic:blipFill>
                  <pic:spPr>
                    <a:xfrm>
                      <a:off x="0" y="0"/>
                      <a:ext cx="1908045" cy="2060445"/>
                    </a:xfrm>
                    <a:prstGeom prst="rect"/>
                  </pic:spPr>
                </pic:pic>
              </a:graphicData>
            </a:graphic>
          </wp:inline>
        </w:drawing>
      </w:r>
    </w:p>
    <w:p>
      <w:pPr>
        <w:spacing w:before="40" w:after="160"/>
        <w:jc w:val="center"/>
      </w:pPr>
      <w:r>
        <w:rPr>
          <w:rFonts w:ascii="Times New Roman" w:hAnsi="Times New Roman"/>
          <w:b w:val="0"/>
          <w:i/>
          <w:color w:val="4B5563"/>
          <w:sz w:val="18"/>
        </w:rPr>
        <w:t>Fig. 9.5 (a) - Effect of change in pH on enzyme activity: activity peaks at the optimum pH and falls on either side.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Enzyme activity; pH</w:t>
      </w:r>
    </w:p>
    <w:p>
      <w:pPr>
        <w:keepNext/>
        <w:spacing w:before="120" w:after="40"/>
        <w:jc w:val="center"/>
      </w:pPr>
      <w:r>
        <w:drawing>
          <wp:inline xmlns:a="http://schemas.openxmlformats.org/drawingml/2006/main" xmlns:pic="http://schemas.openxmlformats.org/drawingml/2006/picture">
            <wp:extent cx="1716021" cy="2060444"/>
            <wp:docPr id="14" name="Picture 14"/>
            <wp:cNvGraphicFramePr>
              <a:graphicFrameLocks noChangeAspect="1"/>
            </wp:cNvGraphicFramePr>
            <a:graphic>
              <a:graphicData uri="http://schemas.openxmlformats.org/drawingml/2006/picture">
                <pic:pic>
                  <pic:nvPicPr>
                    <pic:cNvPr id="0" name="fig_9_5b.png"/>
                    <pic:cNvPicPr/>
                  </pic:nvPicPr>
                  <pic:blipFill>
                    <a:blip r:embed="rId22"/>
                    <a:stretch>
                      <a:fillRect/>
                    </a:stretch>
                  </pic:blipFill>
                  <pic:spPr>
                    <a:xfrm>
                      <a:off x="0" y="0"/>
                      <a:ext cx="1716021" cy="2060444"/>
                    </a:xfrm>
                    <a:prstGeom prst="rect"/>
                  </pic:spPr>
                </pic:pic>
              </a:graphicData>
            </a:graphic>
          </wp:inline>
        </w:drawing>
      </w:r>
    </w:p>
    <w:p>
      <w:pPr>
        <w:spacing w:before="40" w:after="160"/>
        <w:jc w:val="center"/>
      </w:pPr>
      <w:r>
        <w:rPr>
          <w:rFonts w:ascii="Times New Roman" w:hAnsi="Times New Roman"/>
          <w:b w:val="0"/>
          <w:i/>
          <w:color w:val="4B5563"/>
          <w:sz w:val="18"/>
        </w:rPr>
        <w:t>Fig. 9.5 (b) - Effect of change in temperature on enzyme activity: activity peaks at the optimum temperature and falls on either side.</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Temperature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9.8.4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Concentration of Substrate</w:t>
            </w:r>
          </w:p>
        </w:tc>
      </w:tr>
    </w:tbl>
    <w:p>
      <w:pPr>
        <w:spacing w:before="0" w:after="80"/>
      </w:pPr>
    </w:p>
    <w:p>
      <w:pPr>
        <w:spacing w:before="40" w:after="80" w:line="276" w:lineRule="auto"/>
        <w:ind w:left="0"/>
      </w:pPr>
      <w:r>
        <w:rPr>
          <w:rFonts w:ascii="Times New Roman" w:hAnsi="Times New Roman"/>
          <w:b w:val="0"/>
          <w:i w:val="0"/>
          <w:color w:val="111827"/>
          <w:sz w:val="21"/>
        </w:rPr>
        <w:t xml:space="preserve">With the increase in substrate concentration, the velocity of the enzymatic reaction rises at first. The reaction ultimately reaches a </w:t>
      </w:r>
      <w:r>
        <w:rPr>
          <w:rFonts w:ascii="Times New Roman" w:hAnsi="Times New Roman"/>
          <w:b/>
          <w:i w:val="0"/>
          <w:color w:val="111827"/>
          <w:sz w:val="21"/>
        </w:rPr>
        <w:t>maximum velocity (Vmax)</w:t>
      </w:r>
      <w:r>
        <w:rPr>
          <w:rFonts w:ascii="Times New Roman" w:hAnsi="Times New Roman"/>
          <w:b w:val="0"/>
          <w:i w:val="0"/>
          <w:color w:val="111827"/>
          <w:sz w:val="21"/>
        </w:rPr>
        <w:t xml:space="preserve"> which is not exceeded by any further rise in the concentration of the substrate. This is because the enzyme molecules are fewer than the substrate molecules and, after saturation of these molecules, there are no free enzyme molecules to bind with the additional substrate molecules (Figure 9.5).</w:t>
      </w:r>
    </w:p>
    <w:p>
      <w:pPr>
        <w:keepNext/>
        <w:spacing w:before="120" w:after="40"/>
        <w:jc w:val="center"/>
      </w:pPr>
      <w:r>
        <w:drawing>
          <wp:inline xmlns:a="http://schemas.openxmlformats.org/drawingml/2006/main" xmlns:pic="http://schemas.openxmlformats.org/drawingml/2006/picture">
            <wp:extent cx="2699995" cy="2021432"/>
            <wp:docPr id="15" name="Picture 15"/>
            <wp:cNvGraphicFramePr>
              <a:graphicFrameLocks noChangeAspect="1"/>
            </wp:cNvGraphicFramePr>
            <a:graphic>
              <a:graphicData uri="http://schemas.openxmlformats.org/drawingml/2006/picture">
                <pic:pic>
                  <pic:nvPicPr>
                    <pic:cNvPr id="0" name="fig_9_5c.png"/>
                    <pic:cNvPicPr/>
                  </pic:nvPicPr>
                  <pic:blipFill>
                    <a:blip r:embed="rId23"/>
                    <a:stretch>
                      <a:fillRect/>
                    </a:stretch>
                  </pic:blipFill>
                  <pic:spPr>
                    <a:xfrm>
                      <a:off x="0" y="0"/>
                      <a:ext cx="2699995" cy="2021432"/>
                    </a:xfrm>
                    <a:prstGeom prst="rect"/>
                  </pic:spPr>
                </pic:pic>
              </a:graphicData>
            </a:graphic>
          </wp:inline>
        </w:drawing>
      </w:r>
    </w:p>
    <w:p>
      <w:pPr>
        <w:spacing w:before="40" w:after="160"/>
        <w:jc w:val="center"/>
      </w:pPr>
      <w:r>
        <w:rPr>
          <w:rFonts w:ascii="Times New Roman" w:hAnsi="Times New Roman"/>
          <w:b w:val="0"/>
          <w:i/>
          <w:color w:val="4B5563"/>
          <w:sz w:val="18"/>
        </w:rPr>
        <w:t>Fig. 9.5 (c) - Effect of change in substrate concentration on enzyme activity: velocity rises then plateaus at Vmax.</w:t>
      </w:r>
    </w:p>
    <w:p>
      <w:pPr>
        <w:spacing w:before="40" w:after="80" w:line="276" w:lineRule="auto"/>
        <w:ind w:left="0"/>
      </w:pPr>
      <w:r>
        <w:rPr>
          <w:rFonts w:ascii="Times New Roman" w:hAnsi="Times New Roman"/>
          <w:b w:val="0"/>
          <w:i/>
          <w:color w:val="111827"/>
          <w:sz w:val="21"/>
        </w:rPr>
        <w:t>Labels printed in the figure:</w:t>
      </w:r>
      <w:r>
        <w:rPr>
          <w:rFonts w:ascii="Times New Roman" w:hAnsi="Times New Roman"/>
          <w:b w:val="0"/>
          <w:i w:val="0"/>
          <w:color w:val="111827"/>
          <w:sz w:val="21"/>
        </w:rPr>
        <w:t xml:space="preserve"> Vmax; Velocity of reaction (V); Km</w:t>
      </w:r>
    </w:p>
    <w:p>
      <w:pPr>
        <w:spacing w:before="40" w:after="80" w:line="276" w:lineRule="auto"/>
        <w:ind w:left="0"/>
      </w:pPr>
      <w:r>
        <w:rPr>
          <w:rFonts w:ascii="Times New Roman" w:hAnsi="Times New Roman"/>
          <w:b w:val="0"/>
          <w:i/>
          <w:color w:val="111827"/>
          <w:sz w:val="21"/>
        </w:rPr>
        <w:t>Figure 9.5 - Effect of change in: (a) pH (b) Temperature and (c) Concentration of substrate on enzyme activity.</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activity of an enzyme is also sensitive to the presence of specific chemicals that bind to the enzyme. When the binding of the chemical shuts off enzyme activity, the process is called </w:t>
      </w:r>
      <w:r>
        <w:rPr>
          <w:rFonts w:ascii="Times New Roman" w:hAnsi="Times New Roman"/>
          <w:b/>
          <w:i w:val="0"/>
          <w:color w:val="111827"/>
          <w:sz w:val="21"/>
        </w:rPr>
        <w:t>inhibition</w:t>
      </w:r>
      <w:r>
        <w:rPr>
          <w:rFonts w:ascii="Times New Roman" w:hAnsi="Times New Roman"/>
          <w:b w:val="0"/>
          <w:i w:val="0"/>
          <w:color w:val="111827"/>
          <w:sz w:val="21"/>
        </w:rPr>
        <w:t xml:space="preserve"> and the chemical is called an </w:t>
      </w:r>
      <w:r>
        <w:rPr>
          <w:rFonts w:ascii="Times New Roman" w:hAnsi="Times New Roman"/>
          <w:b/>
          <w:i w:val="0"/>
          <w:color w:val="111827"/>
          <w:sz w:val="21"/>
        </w:rPr>
        <w:t>inhibitor</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When the inhibitor closely resembles the substrate in its molecular structure and inhibits the activity of the enzyme, it is known as a </w:t>
      </w:r>
      <w:r>
        <w:rPr>
          <w:rFonts w:ascii="Times New Roman" w:hAnsi="Times New Roman"/>
          <w:b/>
          <w:i w:val="0"/>
          <w:color w:val="111827"/>
          <w:sz w:val="21"/>
        </w:rPr>
        <w:t>competitive inhibitor</w:t>
      </w:r>
      <w:r>
        <w:rPr>
          <w:rFonts w:ascii="Times New Roman" w:hAnsi="Times New Roman"/>
          <w:b w:val="0"/>
          <w:i w:val="0"/>
          <w:color w:val="111827"/>
          <w:sz w:val="21"/>
        </w:rPr>
        <w:t xml:space="preserve">. Due to its close structural similarity with the substrate, the inhibitor competes with the substrate for the substrate-binding site of the enzyme. Consequently, the substrate cannot bind and the enzyme action declines - e.g., inhibition of </w:t>
      </w:r>
      <w:r>
        <w:rPr>
          <w:rFonts w:ascii="Times New Roman" w:hAnsi="Times New Roman"/>
          <w:b/>
          <w:i w:val="0"/>
          <w:color w:val="111827"/>
          <w:sz w:val="21"/>
        </w:rPr>
        <w:t>succinic dehydrogenase</w:t>
      </w:r>
      <w:r>
        <w:rPr>
          <w:rFonts w:ascii="Times New Roman" w:hAnsi="Times New Roman"/>
          <w:b w:val="0"/>
          <w:i w:val="0"/>
          <w:color w:val="111827"/>
          <w:sz w:val="21"/>
        </w:rPr>
        <w:t xml:space="preserve"> by </w:t>
      </w:r>
      <w:r>
        <w:rPr>
          <w:rFonts w:ascii="Times New Roman" w:hAnsi="Times New Roman"/>
          <w:b/>
          <w:i w:val="0"/>
          <w:color w:val="111827"/>
          <w:sz w:val="21"/>
        </w:rPr>
        <w:t>malonate</w:t>
      </w:r>
      <w:r>
        <w:rPr>
          <w:rFonts w:ascii="Times New Roman" w:hAnsi="Times New Roman"/>
          <w:b w:val="0"/>
          <w:i w:val="0"/>
          <w:color w:val="111827"/>
          <w:sz w:val="21"/>
        </w:rPr>
        <w:t xml:space="preserve">, which closely resembles the substrate </w:t>
      </w:r>
      <w:r>
        <w:rPr>
          <w:rFonts w:ascii="Times New Roman" w:hAnsi="Times New Roman"/>
          <w:b/>
          <w:i w:val="0"/>
          <w:color w:val="111827"/>
          <w:sz w:val="21"/>
        </w:rPr>
        <w:t>succinate</w:t>
      </w:r>
      <w:r>
        <w:rPr>
          <w:rFonts w:ascii="Times New Roman" w:hAnsi="Times New Roman"/>
          <w:b w:val="0"/>
          <w:i w:val="0"/>
          <w:color w:val="111827"/>
          <w:sz w:val="21"/>
        </w:rPr>
        <w:t xml:space="preserve"> in structure. Such competitive inhibitors are often used in the control of bacterial pathogens.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9.8.5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Classification and Nomenclature of Enzymes</w:t>
            </w:r>
          </w:p>
        </w:tc>
      </w:tr>
    </w:tbl>
    <w:p>
      <w:pPr>
        <w:spacing w:before="0" w:after="80"/>
      </w:pPr>
    </w:p>
    <w:p>
      <w:pPr>
        <w:spacing w:before="40" w:after="80" w:line="276" w:lineRule="auto"/>
        <w:ind w:left="0"/>
      </w:pPr>
      <w:r>
        <w:rPr>
          <w:rFonts w:ascii="Times New Roman" w:hAnsi="Times New Roman"/>
          <w:b w:val="0"/>
          <w:i w:val="0"/>
          <w:color w:val="111827"/>
          <w:sz w:val="21"/>
        </w:rPr>
        <w:t xml:space="preserve">Thousands of enzymes have been discovered, isolated and studied. Most of these enzymes have been classified into different groups based on the type of reactions they catalyse. Enzymes are divided into </w:t>
      </w:r>
      <w:r>
        <w:rPr>
          <w:rFonts w:ascii="Times New Roman" w:hAnsi="Times New Roman"/>
          <w:b/>
          <w:i w:val="0"/>
          <w:color w:val="111827"/>
          <w:sz w:val="21"/>
        </w:rPr>
        <w:t>6 classes</w:t>
      </w:r>
      <w:r>
        <w:rPr>
          <w:rFonts w:ascii="Times New Roman" w:hAnsi="Times New Roman"/>
          <w:b w:val="0"/>
          <w:i w:val="0"/>
          <w:color w:val="111827"/>
          <w:sz w:val="21"/>
        </w:rPr>
        <w:t xml:space="preserve">, each with 4-13 subclasses, and named accordingly by a </w:t>
      </w:r>
      <w:r>
        <w:rPr>
          <w:rFonts w:ascii="Times New Roman" w:hAnsi="Times New Roman"/>
          <w:b/>
          <w:i w:val="0"/>
          <w:color w:val="111827"/>
          <w:sz w:val="21"/>
        </w:rPr>
        <w:t>four-digit number</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52"/>
        <w:gridCol w:w="6753"/>
      </w:tblGrid>
      <w:tr>
        <w:trPr>
          <w:tblHeader/>
          <w:cantSplit/>
        </w:trPr>
        <w:tc>
          <w:tcPr>
            <w:tcW w:type="dxa" w:w="345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Class</w:t>
            </w:r>
          </w:p>
        </w:tc>
        <w:tc>
          <w:tcPr>
            <w:tcW w:type="dxa" w:w="67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Reaction catalysed</w:t>
            </w:r>
          </w:p>
        </w:tc>
      </w:tr>
      <w:tr>
        <w:trPr>
          <w:cantSplit/>
        </w:trPr>
        <w:tc>
          <w:tcPr>
            <w:tcW w:type="dxa" w:w="345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Oxidoreductases / dehydrogenases</w:t>
            </w:r>
          </w:p>
        </w:tc>
        <w:tc>
          <w:tcPr>
            <w:tcW w:type="dxa" w:w="67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Catalyse oxidoreduction between two substrates S and S', e.g., S reduced + S' oxidised -&gt; S oxidised + S' reduced.</w:t>
            </w:r>
          </w:p>
        </w:tc>
      </w:tr>
      <w:tr>
        <w:trPr>
          <w:cantSplit/>
        </w:trPr>
        <w:tc>
          <w:tcPr>
            <w:tcW w:type="dxa" w:w="345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Transferases</w:t>
            </w:r>
          </w:p>
        </w:tc>
        <w:tc>
          <w:tcPr>
            <w:tcW w:type="dxa" w:w="67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Catalyse a transfer of a group G (other than hydrogen) between a pair of substrates S and S', e.g., S-G + S' -&gt; S + S'-G.</w:t>
            </w:r>
          </w:p>
        </w:tc>
      </w:tr>
      <w:tr>
        <w:trPr>
          <w:cantSplit/>
        </w:trPr>
        <w:tc>
          <w:tcPr>
            <w:tcW w:type="dxa" w:w="345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Hydrolases</w:t>
            </w:r>
          </w:p>
        </w:tc>
        <w:tc>
          <w:tcPr>
            <w:tcW w:type="dxa" w:w="67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Catalyse hydrolysis of ester, ether, peptide, glycosidic, C-C, C-halide or P-N bonds.</w:t>
            </w:r>
          </w:p>
        </w:tc>
      </w:tr>
      <w:tr>
        <w:trPr>
          <w:cantSplit/>
        </w:trPr>
        <w:tc>
          <w:tcPr>
            <w:tcW w:type="dxa" w:w="345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Lyases</w:t>
            </w:r>
          </w:p>
        </w:tc>
        <w:tc>
          <w:tcPr>
            <w:tcW w:type="dxa" w:w="67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Catalyse removal of groups from substrates by mechanisms other than hydrolysis, leaving double bonds.</w:t>
            </w:r>
          </w:p>
        </w:tc>
      </w:tr>
      <w:tr>
        <w:trPr>
          <w:cantSplit/>
        </w:trPr>
        <w:tc>
          <w:tcPr>
            <w:tcW w:type="dxa" w:w="345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Isomerases</w:t>
            </w:r>
          </w:p>
        </w:tc>
        <w:tc>
          <w:tcPr>
            <w:tcW w:type="dxa" w:w="67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Include all enzymes catalysing inter-conversion of optical, geometric or positional isomers.</w:t>
            </w:r>
          </w:p>
        </w:tc>
      </w:tr>
      <w:tr>
        <w:trPr>
          <w:cantSplit/>
        </w:trPr>
        <w:tc>
          <w:tcPr>
            <w:tcW w:type="dxa" w:w="345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Ligases</w:t>
            </w:r>
          </w:p>
        </w:tc>
        <w:tc>
          <w:tcPr>
            <w:tcW w:type="dxa" w:w="67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Catalyse the linking together of 2 compounds, e.g., joining of C-O, C-S, C-N, P-O etc. bonds.</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Six enzyme classes - </w:t>
            </w:r>
            <w:r>
              <w:rPr>
                <w:rFonts w:ascii="Times New Roman" w:hAnsi="Times New Roman"/>
                <w:b/>
                <w:i w:val="0"/>
                <w:color w:val="1F2937"/>
                <w:sz w:val="20"/>
              </w:rPr>
              <w:t>O</w:t>
            </w:r>
            <w:r>
              <w:rPr>
                <w:rFonts w:ascii="Times New Roman" w:hAnsi="Times New Roman"/>
                <w:b w:val="0"/>
                <w:i w:val="0"/>
                <w:color w:val="1F2937"/>
                <w:sz w:val="20"/>
              </w:rPr>
              <w:t xml:space="preserve">xidoreductases, </w:t>
            </w:r>
            <w:r>
              <w:rPr>
                <w:rFonts w:ascii="Times New Roman" w:hAnsi="Times New Roman"/>
                <w:b/>
                <w:i w:val="0"/>
                <w:color w:val="1F2937"/>
                <w:sz w:val="20"/>
              </w:rPr>
              <w:t>T</w:t>
            </w:r>
            <w:r>
              <w:rPr>
                <w:rFonts w:ascii="Times New Roman" w:hAnsi="Times New Roman"/>
                <w:b w:val="0"/>
                <w:i w:val="0"/>
                <w:color w:val="1F2937"/>
                <w:sz w:val="20"/>
              </w:rPr>
              <w:t xml:space="preserve">ransferases, </w:t>
            </w:r>
            <w:r>
              <w:rPr>
                <w:rFonts w:ascii="Times New Roman" w:hAnsi="Times New Roman"/>
                <w:b/>
                <w:i w:val="0"/>
                <w:color w:val="1F2937"/>
                <w:sz w:val="20"/>
              </w:rPr>
              <w:t>H</w:t>
            </w:r>
            <w:r>
              <w:rPr>
                <w:rFonts w:ascii="Times New Roman" w:hAnsi="Times New Roman"/>
                <w:b w:val="0"/>
                <w:i w:val="0"/>
                <w:color w:val="1F2937"/>
                <w:sz w:val="20"/>
              </w:rPr>
              <w:t xml:space="preserve">ydrolases, </w:t>
            </w:r>
            <w:r>
              <w:rPr>
                <w:rFonts w:ascii="Times New Roman" w:hAnsi="Times New Roman"/>
                <w:b/>
                <w:i w:val="0"/>
                <w:color w:val="1F2937"/>
                <w:sz w:val="20"/>
              </w:rPr>
              <w:t>L</w:t>
            </w:r>
            <w:r>
              <w:rPr>
                <w:rFonts w:ascii="Times New Roman" w:hAnsi="Times New Roman"/>
                <w:b w:val="0"/>
                <w:i w:val="0"/>
                <w:color w:val="1F2937"/>
                <w:sz w:val="20"/>
              </w:rPr>
              <w:t xml:space="preserve">yases, </w:t>
            </w:r>
            <w:r>
              <w:rPr>
                <w:rFonts w:ascii="Times New Roman" w:hAnsi="Times New Roman"/>
                <w:b/>
                <w:i w:val="0"/>
                <w:color w:val="1F2937"/>
                <w:sz w:val="20"/>
              </w:rPr>
              <w:t>I</w:t>
            </w:r>
            <w:r>
              <w:rPr>
                <w:rFonts w:ascii="Times New Roman" w:hAnsi="Times New Roman"/>
                <w:b w:val="0"/>
                <w:i w:val="0"/>
                <w:color w:val="1F2937"/>
                <w:sz w:val="20"/>
              </w:rPr>
              <w:t xml:space="preserve">somerases, </w:t>
            </w:r>
            <w:r>
              <w:rPr>
                <w:rFonts w:ascii="Times New Roman" w:hAnsi="Times New Roman"/>
                <w:b/>
                <w:i w:val="0"/>
                <w:color w:val="1F2937"/>
                <w:sz w:val="20"/>
              </w:rPr>
              <w:t>L</w:t>
            </w:r>
            <w:r>
              <w:rPr>
                <w:rFonts w:ascii="Times New Roman" w:hAnsi="Times New Roman"/>
                <w:b w:val="0"/>
                <w:i w:val="0"/>
                <w:color w:val="1F2937"/>
                <w:sz w:val="20"/>
              </w:rPr>
              <w:t xml:space="preserve">igases. Mnemonic: </w:t>
            </w:r>
            <w:r>
              <w:rPr>
                <w:rFonts w:ascii="Times New Roman" w:hAnsi="Times New Roman"/>
                <w:b/>
                <w:i w:val="0"/>
                <w:color w:val="1F2937"/>
                <w:sz w:val="20"/>
              </w:rPr>
              <w:t>"Over The Hill, Little Indians Ligate."</w:t>
            </w:r>
            <w:r>
              <w:rPr>
                <w:rFonts w:ascii="Times New Roman" w:hAnsi="Times New Roman"/>
                <w:b w:val="0"/>
                <w:i w:val="0"/>
                <w:color w:val="1F2937"/>
                <w:sz w:val="20"/>
              </w:rPr>
              <w:t xml:space="preserve"> (memory aid, not in NCERT).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9.8.6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Co-factors</w:t>
            </w:r>
          </w:p>
        </w:tc>
      </w:tr>
    </w:tbl>
    <w:p>
      <w:pPr>
        <w:spacing w:before="0" w:after="80"/>
      </w:pPr>
    </w:p>
    <w:p>
      <w:pPr>
        <w:spacing w:before="40" w:after="80" w:line="276" w:lineRule="auto"/>
        <w:ind w:left="0"/>
      </w:pPr>
      <w:r>
        <w:rPr>
          <w:rFonts w:ascii="Times New Roman" w:hAnsi="Times New Roman"/>
          <w:b w:val="0"/>
          <w:i w:val="0"/>
          <w:color w:val="111827"/>
          <w:sz w:val="21"/>
        </w:rPr>
        <w:t xml:space="preserve">Enzymes are composed of one or several polypeptide chains. However, there are a number of cases in which non-protein constituents called </w:t>
      </w:r>
      <w:r>
        <w:rPr>
          <w:rFonts w:ascii="Times New Roman" w:hAnsi="Times New Roman"/>
          <w:b/>
          <w:i w:val="0"/>
          <w:color w:val="111827"/>
          <w:sz w:val="21"/>
        </w:rPr>
        <w:t>co-factors</w:t>
      </w:r>
      <w:r>
        <w:rPr>
          <w:rFonts w:ascii="Times New Roman" w:hAnsi="Times New Roman"/>
          <w:b w:val="0"/>
          <w:i w:val="0"/>
          <w:color w:val="111827"/>
          <w:sz w:val="21"/>
        </w:rPr>
        <w:t xml:space="preserve"> are bound to the enzyme to make the enzyme catalytically active. In these instances, the protein portion of the enzyme is called the </w:t>
      </w:r>
      <w:r>
        <w:rPr>
          <w:rFonts w:ascii="Times New Roman" w:hAnsi="Times New Roman"/>
          <w:b/>
          <w:i w:val="0"/>
          <w:color w:val="111827"/>
          <w:sz w:val="21"/>
        </w:rPr>
        <w:t>apoenzyme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Three kinds of cofactors may be identified: </w:t>
      </w:r>
      <w:r>
        <w:rPr>
          <w:rFonts w:ascii="Times New Roman" w:hAnsi="Times New Roman"/>
          <w:b/>
          <w:i w:val="0"/>
          <w:color w:val="111827"/>
          <w:sz w:val="21"/>
        </w:rPr>
        <w:t>prosthetic groups, co-enzymes and metal ions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Prosthetic groups</w:t>
      </w:r>
      <w:r>
        <w:rPr>
          <w:rFonts w:ascii="Times New Roman" w:hAnsi="Times New Roman"/>
          <w:b w:val="0"/>
          <w:i w:val="0"/>
          <w:color w:val="111827"/>
          <w:sz w:val="21"/>
        </w:rPr>
        <w:t xml:space="preserve"> are organic compounds and are distinguished from other cofactors in that they are </w:t>
      </w:r>
      <w:r>
        <w:rPr>
          <w:rFonts w:ascii="Times New Roman" w:hAnsi="Times New Roman"/>
          <w:b/>
          <w:i w:val="0"/>
          <w:color w:val="111827"/>
          <w:sz w:val="21"/>
        </w:rPr>
        <w:t>tightly bound</w:t>
      </w:r>
      <w:r>
        <w:rPr>
          <w:rFonts w:ascii="Times New Roman" w:hAnsi="Times New Roman"/>
          <w:b w:val="0"/>
          <w:i w:val="0"/>
          <w:color w:val="111827"/>
          <w:sz w:val="21"/>
        </w:rPr>
        <w:t xml:space="preserve"> to the apoenzyme. For example, in peroxidase and catalase, which catalyse the breakdown of hydrogen peroxide to water and oxygen, </w:t>
      </w:r>
      <w:r>
        <w:rPr>
          <w:rFonts w:ascii="Times New Roman" w:hAnsi="Times New Roman"/>
          <w:b/>
          <w:i w:val="0"/>
          <w:color w:val="111827"/>
          <w:sz w:val="21"/>
        </w:rPr>
        <w:t>haem</w:t>
      </w:r>
      <w:r>
        <w:rPr>
          <w:rFonts w:ascii="Times New Roman" w:hAnsi="Times New Roman"/>
          <w:b w:val="0"/>
          <w:i w:val="0"/>
          <w:color w:val="111827"/>
          <w:sz w:val="21"/>
        </w:rPr>
        <w:t xml:space="preserve"> is the prosthetic group and it is a part of the active site of the enzyme.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Co-enzymes</w:t>
      </w:r>
      <w:r>
        <w:rPr>
          <w:rFonts w:ascii="Times New Roman" w:hAnsi="Times New Roman"/>
          <w:b w:val="0"/>
          <w:i w:val="0"/>
          <w:color w:val="111827"/>
          <w:sz w:val="21"/>
        </w:rPr>
        <w:t xml:space="preserve"> are also organic compounds but their association with the apoenzyme is only </w:t>
      </w:r>
      <w:r>
        <w:rPr>
          <w:rFonts w:ascii="Times New Roman" w:hAnsi="Times New Roman"/>
          <w:b/>
          <w:i w:val="0"/>
          <w:color w:val="111827"/>
          <w:sz w:val="21"/>
        </w:rPr>
        <w:t>transient</w:t>
      </w:r>
      <w:r>
        <w:rPr>
          <w:rFonts w:ascii="Times New Roman" w:hAnsi="Times New Roman"/>
          <w:b w:val="0"/>
          <w:i w:val="0"/>
          <w:color w:val="111827"/>
          <w:sz w:val="21"/>
        </w:rPr>
        <w:t xml:space="preserve">, usually occurring during the course of catalysis. Co-enzymes serve as co-factors in a number of different enzyme-catalysed reactions. The essential chemical components of many coenzymes are </w:t>
      </w:r>
      <w:r>
        <w:rPr>
          <w:rFonts w:ascii="Times New Roman" w:hAnsi="Times New Roman"/>
          <w:b/>
          <w:i w:val="0"/>
          <w:color w:val="111827"/>
          <w:sz w:val="21"/>
        </w:rPr>
        <w:t>vitamins</w:t>
      </w:r>
      <w:r>
        <w:rPr>
          <w:rFonts w:ascii="Times New Roman" w:hAnsi="Times New Roman"/>
          <w:b w:val="0"/>
          <w:i w:val="0"/>
          <w:color w:val="111827"/>
          <w:sz w:val="21"/>
        </w:rPr>
        <w:t>, e.g., coenzyme nicotinamide adenine dinucleotide (NAD) and NADP contain the vitamin niacin.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Metal ions</w:t>
      </w:r>
      <w:r>
        <w:rPr>
          <w:rFonts w:ascii="Times New Roman" w:hAnsi="Times New Roman"/>
          <w:b w:val="0"/>
          <w:i w:val="0"/>
          <w:color w:val="111827"/>
          <w:sz w:val="21"/>
        </w:rPr>
        <w:t xml:space="preserve">: a number of enzymes require metal ions for their activity which form coordination bonds with side chains at the active site and at the same time form one or more coordination bonds with the substrate, e.g., </w:t>
      </w:r>
      <w:r>
        <w:rPr>
          <w:rFonts w:ascii="Times New Roman" w:hAnsi="Times New Roman"/>
          <w:b/>
          <w:i w:val="0"/>
          <w:color w:val="111827"/>
          <w:sz w:val="21"/>
        </w:rPr>
        <w:t>zinc</w:t>
      </w:r>
      <w:r>
        <w:rPr>
          <w:rFonts w:ascii="Times New Roman" w:hAnsi="Times New Roman"/>
          <w:b w:val="0"/>
          <w:i w:val="0"/>
          <w:color w:val="111827"/>
          <w:sz w:val="21"/>
        </w:rPr>
        <w:t xml:space="preserve"> is a cofactor for the proteolytic enzyme </w:t>
      </w:r>
      <w:r>
        <w:rPr>
          <w:rFonts w:ascii="Times New Roman" w:hAnsi="Times New Roman"/>
          <w:b/>
          <w:i w:val="0"/>
          <w:color w:val="111827"/>
          <w:sz w:val="21"/>
        </w:rPr>
        <w:t>carboxypeptidase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Catalytic activity is lost when the co-factor is removed from the enzyme, which testifies that they play a crucial role in the catalytic activity of the enzyme.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QR</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40" w:after="80" w:line="276" w:lineRule="auto"/>
        <w:ind w:left="0"/>
      </w:pPr>
      <w:r>
        <w:rPr>
          <w:rFonts w:ascii="Times New Roman" w:hAnsi="Times New Roman"/>
          <w:b w:val="0"/>
          <w:i w:val="0"/>
          <w:color w:val="111827"/>
          <w:sz w:val="21"/>
        </w:rPr>
        <w:t xml:space="preserve">Despite a bewildering diversity of living organisms, their chemical composition and metabolic reactions are remarkably similar. Qualitatively the elemental composition of living tissue and of non-living matter look alike, but a closer examination shows the relative abundance of </w:t>
      </w:r>
      <w:r>
        <w:rPr>
          <w:rFonts w:ascii="Times New Roman" w:hAnsi="Times New Roman"/>
          <w:b/>
          <w:i w:val="0"/>
          <w:color w:val="111827"/>
          <w:sz w:val="21"/>
        </w:rPr>
        <w:t>carbon, hydrogen and oxygen</w:t>
      </w:r>
      <w:r>
        <w:rPr>
          <w:rFonts w:ascii="Times New Roman" w:hAnsi="Times New Roman"/>
          <w:b w:val="0"/>
          <w:i w:val="0"/>
          <w:color w:val="111827"/>
          <w:sz w:val="21"/>
        </w:rPr>
        <w:t xml:space="preserve"> is higher in living systems than in inanimate matter. The most abundant chemical in living organisms is </w:t>
      </w:r>
      <w:r>
        <w:rPr>
          <w:rFonts w:ascii="Times New Roman" w:hAnsi="Times New Roman"/>
          <w:b/>
          <w:i w:val="0"/>
          <w:color w:val="111827"/>
          <w:sz w:val="21"/>
        </w:rPr>
        <w:t>water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Small molecules.</w:t>
      </w:r>
      <w:r>
        <w:rPr>
          <w:rFonts w:ascii="Times New Roman" w:hAnsi="Times New Roman"/>
          <w:b w:val="0"/>
          <w:i w:val="0"/>
          <w:color w:val="111827"/>
          <w:sz w:val="21"/>
        </w:rPr>
        <w:t xml:space="preserve"> There are thousands of low-molecular-weight (under 1000 Da) biomolecules - amino acids, monosaccharide and disaccharide sugars, fatty acids, glycerol, nucleotides, nucleosides and nitrogen bases. There are </w:t>
      </w:r>
      <w:r>
        <w:rPr>
          <w:rFonts w:ascii="Times New Roman" w:hAnsi="Times New Roman"/>
          <w:b/>
          <w:i w:val="0"/>
          <w:color w:val="111827"/>
          <w:sz w:val="21"/>
        </w:rPr>
        <w:t>20</w:t>
      </w:r>
      <w:r>
        <w:rPr>
          <w:rFonts w:ascii="Times New Roman" w:hAnsi="Times New Roman"/>
          <w:b w:val="0"/>
          <w:i w:val="0"/>
          <w:color w:val="111827"/>
          <w:sz w:val="21"/>
        </w:rPr>
        <w:t xml:space="preserve"> types of amino acids and </w:t>
      </w:r>
      <w:r>
        <w:rPr>
          <w:rFonts w:ascii="Times New Roman" w:hAnsi="Times New Roman"/>
          <w:b/>
          <w:i w:val="0"/>
          <w:color w:val="111827"/>
          <w:sz w:val="21"/>
        </w:rPr>
        <w:t>5</w:t>
      </w:r>
      <w:r>
        <w:rPr>
          <w:rFonts w:ascii="Times New Roman" w:hAnsi="Times New Roman"/>
          <w:b w:val="0"/>
          <w:i w:val="0"/>
          <w:color w:val="111827"/>
          <w:sz w:val="21"/>
        </w:rPr>
        <w:t xml:space="preserve"> types of nucleotides. Fats and oils are glycerides in which fatty acids are esterified to glycerol; </w:t>
      </w:r>
      <w:r>
        <w:rPr>
          <w:rFonts w:ascii="Times New Roman" w:hAnsi="Times New Roman"/>
          <w:b/>
          <w:i w:val="0"/>
          <w:color w:val="111827"/>
          <w:sz w:val="21"/>
        </w:rPr>
        <w:t>phospholipids</w:t>
      </w:r>
      <w:r>
        <w:rPr>
          <w:rFonts w:ascii="Times New Roman" w:hAnsi="Times New Roman"/>
          <w:b w:val="0"/>
          <w:i w:val="0"/>
          <w:color w:val="111827"/>
          <w:sz w:val="21"/>
        </w:rPr>
        <w:t xml:space="preserve"> contain, in addition, a phosphorylated nitrogenous compound.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Macromolecules.</w:t>
      </w:r>
      <w:r>
        <w:rPr>
          <w:rFonts w:ascii="Times New Roman" w:hAnsi="Times New Roman"/>
          <w:b w:val="0"/>
          <w:i w:val="0"/>
          <w:color w:val="111827"/>
          <w:sz w:val="21"/>
        </w:rPr>
        <w:t xml:space="preserve"> Only </w:t>
      </w:r>
      <w:r>
        <w:rPr>
          <w:rFonts w:ascii="Times New Roman" w:hAnsi="Times New Roman"/>
          <w:b/>
          <w:i w:val="0"/>
          <w:color w:val="111827"/>
          <w:sz w:val="21"/>
        </w:rPr>
        <w:t>three</w:t>
      </w:r>
      <w:r>
        <w:rPr>
          <w:rFonts w:ascii="Times New Roman" w:hAnsi="Times New Roman"/>
          <w:b w:val="0"/>
          <w:i w:val="0"/>
          <w:color w:val="111827"/>
          <w:sz w:val="21"/>
        </w:rPr>
        <w:t xml:space="preserve"> types are found in living systems - proteins, nucleic acids and polysaccharides; </w:t>
      </w:r>
      <w:r>
        <w:rPr>
          <w:rFonts w:ascii="Times New Roman" w:hAnsi="Times New Roman"/>
          <w:b/>
          <w:i w:val="0"/>
          <w:color w:val="111827"/>
          <w:sz w:val="21"/>
        </w:rPr>
        <w:t>lipids</w:t>
      </w:r>
      <w:r>
        <w:rPr>
          <w:rFonts w:ascii="Times New Roman" w:hAnsi="Times New Roman"/>
          <w:b w:val="0"/>
          <w:i w:val="0"/>
          <w:color w:val="111827"/>
          <w:sz w:val="21"/>
        </w:rPr>
        <w:t xml:space="preserve">, because of their association with membranes, separate into the macromolecular fraction. Biomacromolecules are </w:t>
      </w:r>
      <w:r>
        <w:rPr>
          <w:rFonts w:ascii="Times New Roman" w:hAnsi="Times New Roman"/>
          <w:b/>
          <w:i w:val="0"/>
          <w:color w:val="111827"/>
          <w:sz w:val="21"/>
        </w:rPr>
        <w:t>polymers</w:t>
      </w:r>
      <w:r>
        <w:rPr>
          <w:rFonts w:ascii="Times New Roman" w:hAnsi="Times New Roman"/>
          <w:b w:val="0"/>
          <w:i w:val="0"/>
          <w:color w:val="111827"/>
          <w:sz w:val="21"/>
        </w:rPr>
        <w:t xml:space="preserve"> made of building blocks which are different, so proteins are </w:t>
      </w:r>
      <w:r>
        <w:rPr>
          <w:rFonts w:ascii="Times New Roman" w:hAnsi="Times New Roman"/>
          <w:b/>
          <w:i w:val="0"/>
          <w:color w:val="111827"/>
          <w:sz w:val="21"/>
        </w:rPr>
        <w:t>heteropolymers</w:t>
      </w:r>
      <w:r>
        <w:rPr>
          <w:rFonts w:ascii="Times New Roman" w:hAnsi="Times New Roman"/>
          <w:b w:val="0"/>
          <w:i w:val="0"/>
          <w:color w:val="111827"/>
          <w:sz w:val="21"/>
        </w:rPr>
        <w:t xml:space="preserve"> of amino acids and nucleic acids (RNA and DNA) are composed of nucleotides. Biomacromolecules have a hierarchy of structures - </w:t>
      </w:r>
      <w:r>
        <w:rPr>
          <w:rFonts w:ascii="Times New Roman" w:hAnsi="Times New Roman"/>
          <w:b/>
          <w:i w:val="0"/>
          <w:color w:val="111827"/>
          <w:sz w:val="21"/>
        </w:rPr>
        <w:t>primary, secondary, tertiary and quaternary</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Functions.</w:t>
      </w:r>
      <w:r>
        <w:rPr>
          <w:rFonts w:ascii="Times New Roman" w:hAnsi="Times New Roman"/>
          <w:b w:val="0"/>
          <w:i w:val="0"/>
          <w:color w:val="111827"/>
          <w:sz w:val="21"/>
        </w:rPr>
        <w:t xml:space="preserve"> Nucleic acids serve as the </w:t>
      </w:r>
      <w:r>
        <w:rPr>
          <w:rFonts w:ascii="Times New Roman" w:hAnsi="Times New Roman"/>
          <w:b/>
          <w:i w:val="0"/>
          <w:color w:val="111827"/>
          <w:sz w:val="21"/>
        </w:rPr>
        <w:t>genetic material</w:t>
      </w:r>
      <w:r>
        <w:rPr>
          <w:rFonts w:ascii="Times New Roman" w:hAnsi="Times New Roman"/>
          <w:b w:val="0"/>
          <w:i w:val="0"/>
          <w:color w:val="111827"/>
          <w:sz w:val="21"/>
        </w:rPr>
        <w:t xml:space="preserve">, carrying hereditary information passed from the parental generation to the progeny. Polysaccharides are components of the cell wall in plants and fungi and of the exoskeleton of arthropods, and are also storage forms of energy (e.g., starch and glycogen). Proteins serve a variety of cellular functions - many are enzymes, some antibodies, some receptors, some hormones and some structural proteins. </w:t>
      </w:r>
      <w:r>
        <w:rPr>
          <w:rFonts w:ascii="Times New Roman" w:hAnsi="Times New Roman"/>
          <w:b/>
          <w:i w:val="0"/>
          <w:color w:val="111827"/>
          <w:sz w:val="21"/>
        </w:rPr>
        <w:t>Collagen</w:t>
      </w:r>
      <w:r>
        <w:rPr>
          <w:rFonts w:ascii="Times New Roman" w:hAnsi="Times New Roman"/>
          <w:b w:val="0"/>
          <w:i w:val="0"/>
          <w:color w:val="111827"/>
          <w:sz w:val="21"/>
        </w:rPr>
        <w:t xml:space="preserve"> is the most abundant protein in the animal world and </w:t>
      </w:r>
      <w:r>
        <w:rPr>
          <w:rFonts w:ascii="Times New Roman" w:hAnsi="Times New Roman"/>
          <w:b/>
          <w:i w:val="0"/>
          <w:color w:val="111827"/>
          <w:sz w:val="21"/>
        </w:rPr>
        <w:t>RuBisCO</w:t>
      </w:r>
      <w:r>
        <w:rPr>
          <w:rFonts w:ascii="Times New Roman" w:hAnsi="Times New Roman"/>
          <w:b w:val="0"/>
          <w:i w:val="0"/>
          <w:color w:val="111827"/>
          <w:sz w:val="21"/>
        </w:rPr>
        <w:t xml:space="preserve"> (Ribulose bisphosphate Carboxylase-Oxygenase) is the most abundant protein in the whole of the biosphere.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Enzymes.</w:t>
      </w:r>
      <w:r>
        <w:rPr>
          <w:rFonts w:ascii="Times New Roman" w:hAnsi="Times New Roman"/>
          <w:b w:val="0"/>
          <w:i w:val="0"/>
          <w:color w:val="111827"/>
          <w:sz w:val="21"/>
        </w:rPr>
        <w:t xml:space="preserve"> Enzymes are proteins which catalyse biochemical reactions in the cells, while </w:t>
      </w:r>
      <w:r>
        <w:rPr>
          <w:rFonts w:ascii="Times New Roman" w:hAnsi="Times New Roman"/>
          <w:b/>
          <w:i w:val="0"/>
          <w:color w:val="111827"/>
          <w:sz w:val="21"/>
        </w:rPr>
        <w:t>ribozymes</w:t>
      </w:r>
      <w:r>
        <w:rPr>
          <w:rFonts w:ascii="Times New Roman" w:hAnsi="Times New Roman"/>
          <w:b w:val="0"/>
          <w:i w:val="0"/>
          <w:color w:val="111827"/>
          <w:sz w:val="21"/>
        </w:rPr>
        <w:t xml:space="preserve"> are nucleic acids with catalytic power. Proteinaceous enzymes exhibit </w:t>
      </w:r>
      <w:r>
        <w:rPr>
          <w:rFonts w:ascii="Times New Roman" w:hAnsi="Times New Roman"/>
          <w:b/>
          <w:i w:val="0"/>
          <w:color w:val="111827"/>
          <w:sz w:val="21"/>
        </w:rPr>
        <w:t>substrate specificity</w:t>
      </w:r>
      <w:r>
        <w:rPr>
          <w:rFonts w:ascii="Times New Roman" w:hAnsi="Times New Roman"/>
          <w:b w:val="0"/>
          <w:i w:val="0"/>
          <w:color w:val="111827"/>
          <w:sz w:val="21"/>
        </w:rPr>
        <w:t xml:space="preserve">, require an optimum temperature and pH for maximal activity, and are </w:t>
      </w:r>
      <w:r>
        <w:rPr>
          <w:rFonts w:ascii="Times New Roman" w:hAnsi="Times New Roman"/>
          <w:b/>
          <w:i w:val="0"/>
          <w:color w:val="111827"/>
          <w:sz w:val="21"/>
        </w:rPr>
        <w:t>denatured</w:t>
      </w:r>
      <w:r>
        <w:rPr>
          <w:rFonts w:ascii="Times New Roman" w:hAnsi="Times New Roman"/>
          <w:b w:val="0"/>
          <w:i w:val="0"/>
          <w:color w:val="111827"/>
          <w:sz w:val="21"/>
        </w:rPr>
        <w:t xml:space="preserve"> at high temperatures. Enzymes </w:t>
      </w:r>
      <w:r>
        <w:rPr>
          <w:rFonts w:ascii="Times New Roman" w:hAnsi="Times New Roman"/>
          <w:b/>
          <w:i w:val="0"/>
          <w:color w:val="111827"/>
          <w:sz w:val="21"/>
        </w:rPr>
        <w:t>lower the activation energy</w:t>
      </w:r>
      <w:r>
        <w:rPr>
          <w:rFonts w:ascii="Times New Roman" w:hAnsi="Times New Roman"/>
          <w:b w:val="0"/>
          <w:i w:val="0"/>
          <w:color w:val="111827"/>
          <w:sz w:val="21"/>
        </w:rPr>
        <w:t xml:space="preserve"> of reactions and thereby enhance their rate greatly.</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Appendix - Terms Assumed by the NCERT Exercises</w:t>
            </w:r>
          </w:p>
        </w:tc>
      </w:tr>
    </w:tbl>
    <w:p>
      <w:pPr>
        <w:spacing w:before="0" w:after="80"/>
      </w:pPr>
    </w:p>
    <w:p>
      <w:pPr>
        <w:spacing w:before="40" w:after="80" w:line="276" w:lineRule="auto"/>
        <w:ind w:left="0"/>
      </w:pPr>
      <w:r>
        <w:rPr>
          <w:rFonts w:ascii="Times New Roman" w:hAnsi="Times New Roman"/>
          <w:b w:val="0"/>
          <w:i w:val="0"/>
          <w:color w:val="111827"/>
          <w:sz w:val="21"/>
        </w:rPr>
        <w:t>This appendix records what the chapter itself supplies for each exercise question. Where a question assumes information the chapter does not contain, that part is flagged as beyond this chapter rather than answered from outside the source (Rule 5).</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Q1 Macromolecules.</w:t>
      </w:r>
      <w:r>
        <w:rPr>
          <w:rFonts w:ascii="Times New Roman" w:hAnsi="Times New Roman"/>
          <w:b w:val="0"/>
          <w:i w:val="0"/>
          <w:color w:val="111827"/>
          <w:sz w:val="21"/>
        </w:rPr>
        <w:t xml:space="preserve"> Defined in 9.3: molecules of the acid-insoluble fraction (over ~10,000 Da, polymeric). Examples are the four acid-insoluble classes - proteins, nucleic acids, polysaccharides and lipids. Note the chapter's own tension: the summary counts only </w:t>
      </w:r>
      <w:r>
        <w:rPr>
          <w:rFonts w:ascii="Times New Roman" w:hAnsi="Times New Roman"/>
          <w:b/>
          <w:i w:val="0"/>
          <w:color w:val="111827"/>
          <w:sz w:val="21"/>
        </w:rPr>
        <w:t>three</w:t>
      </w:r>
      <w:r>
        <w:rPr>
          <w:rFonts w:ascii="Times New Roman" w:hAnsi="Times New Roman"/>
          <w:b w:val="0"/>
          <w:i w:val="0"/>
          <w:color w:val="111827"/>
          <w:sz w:val="21"/>
        </w:rPr>
        <w:t xml:space="preserve"> macromolecules because 'Lipids are not strictly macromolecules'.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Q2 Tertiary structure.</w:t>
      </w:r>
      <w:r>
        <w:rPr>
          <w:rFonts w:ascii="Times New Roman" w:hAnsi="Times New Roman"/>
          <w:b w:val="0"/>
          <w:i w:val="0"/>
          <w:color w:val="111827"/>
          <w:sz w:val="21"/>
        </w:rPr>
        <w:t xml:space="preserve"> Defined in 9.7: the long chain folded upon itself like a hollow woollen ball, giving a 3-D shape, absolutely necessary for biological activity.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Q3 Ten small-molecular-weight biomolecules.</w:t>
      </w:r>
      <w:r>
        <w:rPr>
          <w:rFonts w:ascii="Times New Roman" w:hAnsi="Times New Roman"/>
          <w:b w:val="0"/>
          <w:i w:val="0"/>
          <w:color w:val="111827"/>
          <w:sz w:val="21"/>
        </w:rPr>
        <w:t xml:space="preserve"> The chapter supplies the biomolecules (Figure 9.1) and the size criteria (18-800 Da acid-soluble; under 1000 Da micromolecules). The industry and buyer half is </w:t>
      </w:r>
      <w:r>
        <w:rPr>
          <w:rFonts w:ascii="Times New Roman" w:hAnsi="Times New Roman"/>
          <w:b/>
          <w:i w:val="0"/>
          <w:color w:val="111827"/>
          <w:sz w:val="21"/>
        </w:rPr>
        <w:t>beyond this chapter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Q4 Proteins as therapeutic agents.</w:t>
      </w:r>
      <w:r>
        <w:rPr>
          <w:rFonts w:ascii="Times New Roman" w:hAnsi="Times New Roman"/>
          <w:b w:val="0"/>
          <w:i w:val="0"/>
          <w:color w:val="111827"/>
          <w:sz w:val="21"/>
        </w:rPr>
        <w:t xml:space="preserve"> The chapter gives protein functions (Table 9.5: insulin as hormone, antibody, trypsin as enzyme). The therapeutic and cosmetic applications are </w:t>
      </w:r>
      <w:r>
        <w:rPr>
          <w:rFonts w:ascii="Times New Roman" w:hAnsi="Times New Roman"/>
          <w:b/>
          <w:i w:val="0"/>
          <w:color w:val="111827"/>
          <w:sz w:val="21"/>
        </w:rPr>
        <w:t>beyond this chapter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Q5 Composition of triglyceride.</w:t>
      </w:r>
      <w:r>
        <w:rPr>
          <w:rFonts w:ascii="Times New Roman" w:hAnsi="Times New Roman"/>
          <w:b w:val="0"/>
          <w:i w:val="0"/>
          <w:color w:val="111827"/>
          <w:sz w:val="21"/>
        </w:rPr>
        <w:t xml:space="preserve"> In 9.1: fatty acids esterified to glycerol, in the mono/di/tri series; Figure 9.1 (c) shows a triglyceride (R1, R2, R3 are fatty acids).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Q6 Ball-and-stick models.</w:t>
      </w:r>
      <w:r>
        <w:rPr>
          <w:rFonts w:ascii="Times New Roman" w:hAnsi="Times New Roman"/>
          <w:b w:val="0"/>
          <w:i w:val="0"/>
          <w:color w:val="111827"/>
          <w:sz w:val="21"/>
        </w:rPr>
        <w:t xml:space="preserve"> An activity; 'ball and stick' is not a chapter term, though Figure 9.3 (a) is drawn as a ball-and-stick chain. Pointed at the chapter's structural plates (Figures 9.1 and 9.3); the model-building itself is </w:t>
      </w:r>
      <w:r>
        <w:rPr>
          <w:rFonts w:ascii="Times New Roman" w:hAnsi="Times New Roman"/>
          <w:b/>
          <w:i w:val="0"/>
          <w:color w:val="111827"/>
          <w:sz w:val="21"/>
        </w:rPr>
        <w:t>beyond this chapter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Q7 Structure of alanine.</w:t>
      </w:r>
      <w:r>
        <w:rPr>
          <w:rFonts w:ascii="Times New Roman" w:hAnsi="Times New Roman"/>
          <w:b w:val="0"/>
          <w:i w:val="0"/>
          <w:color w:val="111827"/>
          <w:sz w:val="21"/>
        </w:rPr>
        <w:t xml:space="preserve"> Named in the body and drawn in Figure 9.1 (b); in words, it is an alpha-amino acid on a substituted methane with four substituents (H, -COOH, -NH2 and R), the R group here being a </w:t>
      </w:r>
      <w:r>
        <w:rPr>
          <w:rFonts w:ascii="Times New Roman" w:hAnsi="Times New Roman"/>
          <w:b/>
          <w:i w:val="0"/>
          <w:color w:val="111827"/>
          <w:sz w:val="21"/>
        </w:rPr>
        <w:t>methyl</w:t>
      </w:r>
      <w:r>
        <w:rPr>
          <w:rFonts w:ascii="Times New Roman" w:hAnsi="Times New Roman"/>
          <w:b w:val="0"/>
          <w:i w:val="0"/>
          <w:color w:val="111827"/>
          <w:sz w:val="21"/>
        </w:rPr>
        <w:t xml:space="preserve"> group.</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Q8 Gums.</w:t>
      </w:r>
      <w:r>
        <w:rPr>
          <w:rFonts w:ascii="Times New Roman" w:hAnsi="Times New Roman"/>
          <w:b w:val="0"/>
          <w:i w:val="0"/>
          <w:color w:val="111827"/>
          <w:sz w:val="21"/>
        </w:rPr>
        <w:t xml:space="preserve"> Gums appear as secondary metabolites (9.2) and in Table 9.3 ('Rubber, gums, cellulose'). What gums are made of, and any comparison with Fevicol, are </w:t>
      </w:r>
      <w:r>
        <w:rPr>
          <w:rFonts w:ascii="Times New Roman" w:hAnsi="Times New Roman"/>
          <w:b/>
          <w:i w:val="0"/>
          <w:color w:val="111827"/>
          <w:sz w:val="21"/>
        </w:rPr>
        <w:t>beyond this chapter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Q9 Qualitative tests.</w:t>
      </w:r>
      <w:r>
        <w:rPr>
          <w:rFonts w:ascii="Times New Roman" w:hAnsi="Times New Roman"/>
          <w:b w:val="0"/>
          <w:i w:val="0"/>
          <w:color w:val="111827"/>
          <w:sz w:val="21"/>
        </w:rPr>
        <w:t xml:space="preserve"> The chapter's one colour test is the </w:t>
      </w:r>
      <w:r>
        <w:rPr>
          <w:rFonts w:ascii="Times New Roman" w:hAnsi="Times New Roman"/>
          <w:b/>
          <w:i w:val="0"/>
          <w:color w:val="111827"/>
          <w:sz w:val="21"/>
        </w:rPr>
        <w:t>starch-I2 blue</w:t>
      </w:r>
      <w:r>
        <w:rPr>
          <w:rFonts w:ascii="Times New Roman" w:hAnsi="Times New Roman"/>
          <w:b w:val="0"/>
          <w:i w:val="0"/>
          <w:color w:val="111827"/>
          <w:sz w:val="21"/>
        </w:rPr>
        <w:t xml:space="preserve"> reaction (9.5), which is for a polysaccharide. Tests for proteins, fats and amino acids are </w:t>
      </w:r>
      <w:r>
        <w:rPr>
          <w:rFonts w:ascii="Times New Roman" w:hAnsi="Times New Roman"/>
          <w:b/>
          <w:i w:val="0"/>
          <w:color w:val="111827"/>
          <w:sz w:val="21"/>
        </w:rPr>
        <w:t>beyond this chapter</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Q10 Cellulose vs paper tonnage.</w:t>
      </w:r>
      <w:r>
        <w:rPr>
          <w:rFonts w:ascii="Times New Roman" w:hAnsi="Times New Roman"/>
          <w:b w:val="0"/>
          <w:i w:val="0"/>
          <w:color w:val="111827"/>
          <w:sz w:val="21"/>
        </w:rPr>
        <w:t xml:space="preserve"> The chapter has cellulose in cell walls, paper as cellulosic, and RuBisCO as the biosphere's most abundant protein, but </w:t>
      </w:r>
      <w:r>
        <w:rPr>
          <w:rFonts w:ascii="Times New Roman" w:hAnsi="Times New Roman"/>
          <w:b/>
          <w:i w:val="0"/>
          <w:color w:val="111827"/>
          <w:sz w:val="21"/>
        </w:rPr>
        <w:t>no tonnage figures</w:t>
      </w:r>
      <w:r>
        <w:rPr>
          <w:rFonts w:ascii="Times New Roman" w:hAnsi="Times New Roman"/>
          <w:b w:val="0"/>
          <w:i w:val="0"/>
          <w:color w:val="111827"/>
          <w:sz w:val="21"/>
        </w:rPr>
        <w:t xml:space="preserve"> - the quantitative comparison is beyond this chapter.</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Q11 Properties of enzymes.</w:t>
      </w:r>
      <w:r>
        <w:rPr>
          <w:rFonts w:ascii="Times New Roman" w:hAnsi="Times New Roman"/>
          <w:b w:val="0"/>
          <w:i w:val="0"/>
          <w:color w:val="111827"/>
          <w:sz w:val="21"/>
        </w:rPr>
        <w:t xml:space="preserve"> Scattered across 9.8-9.8.6: proteinaceous (with ribozyme exception), active-site fit and substrate specificity, lower activation energy, high catalytic rate, optimum temperature and pH, denaturation by heat, thermal stability in thermophiles.</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