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D50032"/>
          </w:tcPr>
          <w:p>
            <w:pPr>
              <w:jc w:val="center"/>
              <w:spacing w:before="120" w:after="12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INTERIM WORKPAPER — NOT FOR CLIENT DISTRIBUTION</w:t>
            </w:r>
          </w:p>
        </w:tc>
      </w:tr>
    </w:tbl>
    <w:p/>
    <w:p>
      <w:pPr>
        <w:pBdr>
          <w:bottom w:val="single" w:sz="8" w:space="1" w:color="D50032"/>
        </w:pBdr>
        <w:spacing w:before="0" w:after="0"/>
      </w:pPr>
    </w:p>
    <w:p>
      <w:pPr>
        <w:spacing w:before="120" w:after="80"/>
      </w:pPr>
      <w:r>
        <w:rPr>
          <w:rFonts w:ascii="Calibri Light" w:hAnsi="Calibri Light"/>
          <w:b w:val="0"/>
          <w:i w:val="0"/>
          <w:color w:val="4F4F4E"/>
          <w:sz w:val="28"/>
        </w:rPr>
        <w:t>GoodWork Forensic Consulting</w:t>
      </w:r>
    </w:p>
    <w:p>
      <w:pPr>
        <w:spacing w:before="0" w:after="80"/>
      </w:pPr>
      <w:r>
        <w:rPr>
          <w:rFonts w:ascii="Calibri Light" w:hAnsi="Calibri Light"/>
          <w:b/>
          <w:i w:val="0"/>
          <w:color w:val="282827"/>
          <w:sz w:val="44"/>
        </w:rPr>
        <w:t>Interim Workpaper</w:t>
      </w:r>
    </w:p>
    <w:p>
      <w:pPr>
        <w:spacing w:before="0" w:after="160"/>
      </w:pPr>
      <w:r>
        <w:rPr>
          <w:rFonts w:ascii="Calibri Light" w:hAnsi="Calibri Light"/>
          <w:b w:val="0"/>
          <w:i w:val="0"/>
          <w:color w:val="D50032"/>
          <w:sz w:val="28"/>
        </w:rPr>
        <w:t>[Workpaper Title / Procedure Reference]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F4F4E"/>
          <w:sz w:val="20"/>
        </w:rPr>
        <w:t>Case: [Case ID]  |  Prepared by: [Name]  |  Date: [Date]  |  Status: DRAFT</w:t>
      </w:r>
    </w:p>
    <w:p>
      <w:pPr>
        <w:pBdr>
          <w:bottom w:val="single" w:sz="8" w:space="1" w:color="D50032"/>
        </w:pBdr>
        <w:spacing w:before="0" w:after="0"/>
      </w:pPr>
    </w:p>
    <w:p/>
    <w:p>
      <w:pPr>
        <w:pStyle w:val="GW_Heading1"/>
      </w:pPr>
      <w:r>
        <w:t>Objective</w:t>
      </w:r>
    </w:p>
    <w:p>
      <w:pPr>
        <w:pStyle w:val="GW_Body"/>
      </w:pPr>
      <w:r>
        <w:t>State the objective of this workpaper and the specific procedure being documented.</w:t>
      </w:r>
    </w:p>
    <w:p>
      <w:pPr>
        <w:pStyle w:val="GW_Heading1"/>
      </w:pPr>
      <w:r>
        <w:t>Procedure Performed</w:t>
      </w:r>
    </w:p>
    <w:p>
      <w:pPr>
        <w:pStyle w:val="GW_Body"/>
      </w:pPr>
      <w:r>
        <w:t>Describe the procedure in detail including the source data, period covered, and methodology applied.</w:t>
      </w:r>
    </w:p>
    <w:p>
      <w:pPr>
        <w:pStyle w:val="GW_Heading1"/>
      </w:pPr>
      <w:r>
        <w:t>Findings &amp; Observations</w:t>
      </w:r>
    </w:p>
    <w:p>
      <w:pPr>
        <w:pStyle w:val="GW_Body"/>
      </w:pPr>
      <w:r>
        <w:t>Document all findings and observations. Flag items requiring follow-up with [FOLLOW-UP].</w:t>
      </w:r>
    </w:p>
    <w:p>
      <w:pPr>
        <w:pStyle w:val="GW_Heading1"/>
      </w:pPr>
      <w:r>
        <w:t>Conclusion</w:t>
      </w:r>
    </w:p>
    <w:p>
      <w:pPr>
        <w:pStyle w:val="GW_Body"/>
      </w:pPr>
      <w:r>
        <w:t>State the conclusion reached from this procedure. Reference any findings that will be carried into the main report.</w:t>
      </w:r>
    </w:p>
    <w:p>
      <w:pPr>
        <w:pStyle w:val="GW_Disclaimer"/>
      </w:pPr>
      <w:r>
        <w:t>WORKPAPER NOTICE: This document is an interim workpaper prepared for internal professional use only. It is not a client deliverable and must not be shared with the client or any third party without partner approval.</w:t>
      </w:r>
    </w:p>
    <w:p>
      <w:pPr>
        <w:pStyle w:val="GW_BASELINE"/>
      </w:pPr>
      <w:r>
        <w:t>BASELINE — AI-generated workpaper template. Requires preparer review before use.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before="40" w:after="0"/>
    </w:pPr>
    <w:r>
      <w:rPr>
        <w:rFonts w:ascii="Calibri" w:hAnsi="Calibri"/>
        <w:b w:val="0"/>
        <w:i w:val="0"/>
        <w:color w:val="4F4F4E"/>
        <w:sz w:val="18"/>
      </w:rPr>
      <w:t xml:space="preserve">Confidential  |  GoodWork Forensic Consulting  |  Page </w:t>
    </w:r>
    <w:r>
      <w:rPr>
        <w:rFonts w:ascii="Calibri" w:hAnsi="Calibri"/>
        <w:b w:val="0"/>
        <w:i w:val="0"/>
        <w:color w:val="4F4F4E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spacing w:before="0" w:after="40"/>
      <w:tabs>
        <w:tab w:val="right" w:pos="9350"/>
      </w:tabs>
      <w:pBdr>
        <w:bottom w:val="single" w:sz="4" w:space="4" w:color="D5D5D5"/>
      </w:pBdr>
    </w:pPr>
    <w:r>
      <w:rPr>
        <w:rFonts w:ascii="Calibri" w:hAnsi="Calibri"/>
        <w:b w:val="0"/>
        <w:i w:val="0"/>
        <w:color w:val="4F4F4E"/>
        <w:sz w:val="18"/>
      </w:rPr>
      <w:t>GoodWork Forensic Consulting — DRAFT</w:t>
    </w:r>
    <w:r>
      <w:rPr>
        <w:rFonts w:ascii="Calibri" w:hAnsi="Calibri"/>
        <w:b w:val="0"/>
        <w:i w:val="0"/>
        <w:color w:val="4F4F4E"/>
        <w:sz w:val="18"/>
      </w:rPr>
      <w:tab/>
    </w:r>
    <w:r>
      <w:rPr>
        <w:rFonts w:ascii="Calibri" w:hAnsi="Calibri"/>
        <w:b w:val="0"/>
        <w:i w:val="0"/>
        <w:color w:val="4F4F4E"/>
        <w:sz w:val="18"/>
      </w:rPr>
      <w:t>[Document Title]</w:t>
    </w:r>
  </w:p>
  <w:p xmlns:a="http://schemas.openxmlformats.org/drawingml/2006/main">
    <w:pPr>
      <w:rPr>
        <w:rStyle w:val="PlaceholderText"/>
      </w:rPr>
    </w:pPr>
    <w:r>
      <w:rPr>
        <w:rStyle w:val="PlaceholderText"/>
      </w:rPr>
      <w:pict>
        <v:shape id="_x0000_i1025" type="#_x0000_t136" style="position:absolute;margin-left:0;margin-top:0;width:528pt;height:132pt;z-index:-251657216;mso-position-horizontal:center;mso-position-vertical:center" fillcolor="#D50032" stroked="f">
          <v:fill opacity=".3"/>
          <v:textpath style="font-family:'Calibri';font-size:72pt;font-weight:bold;" string="DRAFT" trim="t" fitshape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W_Title">
    <w:name w:val="GW_Title"/>
    <w:pPr>
      <w:spacing w:before="0" w:after="240"/>
    </w:pPr>
    <w:rPr>
      <w:rFonts w:ascii="Calibri Light" w:hAnsi="Calibri Light"/>
      <w:b/>
      <w:i w:val="0"/>
      <w:color w:val="282827"/>
      <w:sz w:val="56"/>
    </w:rPr>
  </w:style>
  <w:style w:type="paragraph" w:customStyle="1" w:styleId="GW_Heading1">
    <w:name w:val="GW_Heading1"/>
    <w:pPr>
      <w:spacing w:before="360" w:after="120"/>
      <w:pBdr>
        <w:bottom w:val="single" w:sz="8" w:space="1" w:color="D50032"/>
      </w:pBdr>
    </w:pPr>
    <w:rPr>
      <w:rFonts w:ascii="Calibri Light" w:hAnsi="Calibri Light"/>
      <w:b/>
      <w:i w:val="0"/>
      <w:color w:val="282827"/>
      <w:sz w:val="32"/>
    </w:rPr>
  </w:style>
  <w:style w:type="paragraph" w:customStyle="1" w:styleId="GW_Heading2">
    <w:name w:val="GW_Heading2"/>
    <w:pPr>
      <w:spacing w:before="240" w:after="80"/>
    </w:pPr>
    <w:rPr>
      <w:rFonts w:ascii="Calibri Light" w:hAnsi="Calibri Light"/>
      <w:b w:val="0"/>
      <w:i w:val="0"/>
      <w:color w:val="D50032"/>
      <w:sz w:val="26"/>
    </w:rPr>
  </w:style>
  <w:style w:type="paragraph" w:customStyle="1" w:styleId="GW_Heading3">
    <w:name w:val="GW_Heading3"/>
    <w:pPr>
      <w:spacing w:before="160" w:after="80"/>
    </w:pPr>
    <w:rPr>
      <w:rFonts w:ascii="Calibri" w:hAnsi="Calibri"/>
      <w:b/>
      <w:i w:val="0"/>
      <w:color w:val="282827"/>
      <w:sz w:val="22"/>
    </w:rPr>
  </w:style>
  <w:style w:type="paragraph" w:customStyle="1" w:styleId="GW_Body">
    <w:name w:val="GW_Body"/>
    <w:pPr>
      <w:spacing w:before="0" w:after="120" w:line="253" w:lineRule="exact"/>
    </w:pPr>
    <w:rPr>
      <w:rFonts w:ascii="Calibri" w:hAnsi="Calibri"/>
      <w:b w:val="0"/>
      <w:i w:val="0"/>
      <w:color w:val="4F4F4E"/>
      <w:sz w:val="22"/>
    </w:rPr>
  </w:style>
  <w:style w:type="paragraph" w:customStyle="1" w:styleId="GW_TableHeader">
    <w:name w:val="GW_TableHeader"/>
    <w:pPr>
      <w:spacing w:before="0" w:after="0"/>
    </w:pPr>
    <w:rPr>
      <w:rFonts w:ascii="Calibri" w:hAnsi="Calibri"/>
      <w:b/>
      <w:i w:val="0"/>
      <w:color w:val="FFFFFF"/>
      <w:sz w:val="20"/>
    </w:rPr>
  </w:style>
  <w:style w:type="paragraph" w:customStyle="1" w:styleId="GW_Caption">
    <w:name w:val="GW_Caption"/>
    <w:pPr>
      <w:spacing w:before="0" w:after="160"/>
    </w:pPr>
    <w:rPr>
      <w:rFonts w:ascii="Calibri" w:hAnsi="Calibri"/>
      <w:b w:val="0"/>
      <w:i/>
      <w:color w:val="4F4F4E"/>
      <w:sz w:val="18"/>
    </w:rPr>
  </w:style>
  <w:style w:type="paragraph" w:customStyle="1" w:styleId="GW_Disclaimer">
    <w:name w:val="GW_Disclaimer"/>
    <w:pPr>
      <w:spacing w:before="0" w:after="120"/>
      <w:ind w:left="432"/>
      <w:pBdr>
        <w:left w:val="single" w:sz="24" w:space="4" w:color="D50032"/>
      </w:pBdr>
    </w:pPr>
    <w:rPr>
      <w:rFonts w:ascii="Calibri" w:hAnsi="Calibri"/>
      <w:b w:val="0"/>
      <w:i/>
      <w:color w:val="4F4F4E"/>
      <w:sz w:val="18"/>
    </w:rPr>
  </w:style>
  <w:style w:type="paragraph" w:customStyle="1" w:styleId="GW_BASELINE">
    <w:name w:val="GW_BASELINE"/>
    <w:pPr>
      <w:spacing w:before="0" w:after="0"/>
    </w:pPr>
    <w:rPr>
      <w:rFonts w:ascii="Calibri" w:hAnsi="Calibri"/>
      <w:b w:val="0"/>
      <w:i/>
      <w:color w:val="4F4F4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