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2A3E" w14:textId="3361C398" w:rsidR="002C01FE" w:rsidRDefault="00643F75" w:rsidP="007D262C">
      <w:pPr>
        <w:jc w:val="both"/>
      </w:pPr>
      <w:r>
        <w:t>This database called “</w:t>
      </w:r>
      <w:proofErr w:type="spellStart"/>
      <w:r>
        <w:t>insurers_transactions.rds</w:t>
      </w:r>
      <w:proofErr w:type="spellEnd"/>
      <w:r>
        <w:t xml:space="preserve">” includes all insurers’ transactions in bonds that can be found in </w:t>
      </w:r>
      <w:proofErr w:type="spellStart"/>
      <w:r>
        <w:t>Mergent</w:t>
      </w:r>
      <w:proofErr w:type="spellEnd"/>
      <w:r>
        <w:t xml:space="preserve"> (mostly corporate bonds, but could also include treasuries, MBS </w:t>
      </w:r>
      <w:proofErr w:type="spellStart"/>
      <w:r>
        <w:t>etc</w:t>
      </w:r>
      <w:proofErr w:type="spellEnd"/>
      <w:r>
        <w:t>) for the period 2005-2022. Each row is a transaction of a certain insurer with a specific dealer on a certain day for a specific bond. If an insurer makes more than one transaction for that bond with that dealer on that day, they are all aggregated in one ro</w:t>
      </w:r>
      <w:r w:rsidR="00D33965">
        <w:t>w</w:t>
      </w:r>
      <w:r>
        <w:t xml:space="preserve">. I describe below the variables. </w:t>
      </w:r>
    </w:p>
    <w:p w14:paraId="41E4D187" w14:textId="77777777" w:rsidR="00D33965" w:rsidRDefault="00D33965" w:rsidP="007D262C">
      <w:pPr>
        <w:jc w:val="both"/>
      </w:pPr>
    </w:p>
    <w:p w14:paraId="2B48EE3C" w14:textId="3BF9CC79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fund_id</w:t>
      </w:r>
      <w:proofErr w:type="spellEnd"/>
      <w:proofErr w:type="gramStart"/>
      <w:r>
        <w:t>"  :</w:t>
      </w:r>
      <w:proofErr w:type="gramEnd"/>
      <w:r>
        <w:t xml:space="preserve"> </w:t>
      </w:r>
      <w:r w:rsidRPr="00D33965">
        <w:t xml:space="preserve">Number which uniquely identifies the </w:t>
      </w:r>
      <w:r>
        <w:t xml:space="preserve">insurance fund       </w:t>
      </w:r>
    </w:p>
    <w:p w14:paraId="15DA792F" w14:textId="0343E22F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parent_id</w:t>
      </w:r>
      <w:proofErr w:type="spellEnd"/>
      <w:proofErr w:type="gramStart"/>
      <w:r>
        <w:t>"  :</w:t>
      </w:r>
      <w:proofErr w:type="gramEnd"/>
      <w:r>
        <w:t xml:space="preserve"> </w:t>
      </w:r>
      <w:r w:rsidRPr="00D33965">
        <w:t xml:space="preserve">Number which uniquely identifies the </w:t>
      </w:r>
      <w:r>
        <w:t>insurance company parent</w:t>
      </w:r>
    </w:p>
    <w:p w14:paraId="1ABBF5C2" w14:textId="59F44024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brok_id</w:t>
      </w:r>
      <w:proofErr w:type="spellEnd"/>
      <w:proofErr w:type="gramStart"/>
      <w:r>
        <w:t>" :</w:t>
      </w:r>
      <w:proofErr w:type="gramEnd"/>
      <w:r>
        <w:t xml:space="preserve"> </w:t>
      </w:r>
      <w:r w:rsidRPr="00D33965">
        <w:t>Number which uniquely identifies the Broker/Dealer</w:t>
      </w:r>
      <w:r>
        <w:t xml:space="preserve">           </w:t>
      </w:r>
    </w:p>
    <w:p w14:paraId="13357F3F" w14:textId="504DFBA2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"cusip</w:t>
      </w:r>
      <w:proofErr w:type="gramStart"/>
      <w:r>
        <w:t>" :</w:t>
      </w:r>
      <w:proofErr w:type="gramEnd"/>
      <w:r>
        <w:t xml:space="preserve"> 8 digits cusip </w:t>
      </w:r>
      <w:r w:rsidR="00454499">
        <w:t>that</w:t>
      </w:r>
      <w:r>
        <w:t xml:space="preserve"> uniquely identifies the bond traded             </w:t>
      </w:r>
    </w:p>
    <w:p w14:paraId="10A907CE" w14:textId="72D6E3EF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report_date</w:t>
      </w:r>
      <w:proofErr w:type="spellEnd"/>
      <w:proofErr w:type="gramStart"/>
      <w:r>
        <w:t xml:space="preserve">" </w:t>
      </w:r>
      <w:r w:rsidR="00543D05">
        <w:t>:</w:t>
      </w:r>
      <w:proofErr w:type="gramEnd"/>
      <w:r w:rsidR="00543D05">
        <w:t xml:space="preserve"> transaction date</w:t>
      </w:r>
      <w:r>
        <w:t xml:space="preserve">        </w:t>
      </w:r>
    </w:p>
    <w:p w14:paraId="0A2C8FB8" w14:textId="102562F4" w:rsidR="00D33965" w:rsidRDefault="00D33965" w:rsidP="00543D0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trade_cost</w:t>
      </w:r>
      <w:proofErr w:type="spellEnd"/>
      <w:proofErr w:type="gramStart"/>
      <w:r>
        <w:t xml:space="preserve">"  </w:t>
      </w:r>
      <w:r w:rsidR="00543D05">
        <w:t>:</w:t>
      </w:r>
      <w:proofErr w:type="gramEnd"/>
      <w:r w:rsidR="00543D05">
        <w:t xml:space="preserve"> The Cost of the trade denominated in U.S. Dollars and noted in thousands.</w:t>
      </w:r>
      <w:r>
        <w:t xml:space="preserve">        </w:t>
      </w:r>
    </w:p>
    <w:p w14:paraId="0890BABD" w14:textId="6CAC1F6D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trns_amount</w:t>
      </w:r>
      <w:proofErr w:type="spellEnd"/>
      <w:proofErr w:type="gramStart"/>
      <w:r>
        <w:t xml:space="preserve">" </w:t>
      </w:r>
      <w:r w:rsidR="00543D05">
        <w:t>:</w:t>
      </w:r>
      <w:proofErr w:type="gramEnd"/>
      <w:r w:rsidR="00543D05">
        <w:t xml:space="preserve"> </w:t>
      </w:r>
      <w:r w:rsidR="00543D05" w:rsidRPr="00543D05">
        <w:t xml:space="preserve">The </w:t>
      </w:r>
      <w:proofErr w:type="spellStart"/>
      <w:r w:rsidR="00543D05">
        <w:t xml:space="preserve">par </w:t>
      </w:r>
      <w:r w:rsidR="00543D05" w:rsidRPr="00543D05">
        <w:t>amount</w:t>
      </w:r>
      <w:proofErr w:type="spellEnd"/>
      <w:r w:rsidR="00543D05" w:rsidRPr="00543D05">
        <w:t xml:space="preserve"> transacted between the Broker and Managing Firm</w:t>
      </w:r>
      <w:r w:rsidR="00543D05">
        <w:t xml:space="preserve"> in 000s</w:t>
      </w:r>
      <w:r w:rsidR="00345799">
        <w:t xml:space="preserve">. The amount is negative in case of a </w:t>
      </w:r>
      <w:proofErr w:type="gramStart"/>
      <w:r w:rsidR="00345799">
        <w:t>sale</w:t>
      </w:r>
      <w:proofErr w:type="gramEnd"/>
      <w:r>
        <w:t xml:space="preserve">        </w:t>
      </w:r>
    </w:p>
    <w:p w14:paraId="26F694B5" w14:textId="218CDEB1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proofErr w:type="gramStart"/>
      <w:r>
        <w:t>estimated</w:t>
      </w:r>
      <w:proofErr w:type="gramEnd"/>
      <w:r>
        <w:t>_date</w:t>
      </w:r>
      <w:proofErr w:type="spellEnd"/>
      <w:r>
        <w:t>"</w:t>
      </w:r>
      <w:r w:rsidR="00543D05">
        <w:t xml:space="preserve">: if false, the date of the trade is exact. If true, the trade date is </w:t>
      </w:r>
      <w:proofErr w:type="gramStart"/>
      <w:r w:rsidR="00543D05">
        <w:t>approximate</w:t>
      </w:r>
      <w:proofErr w:type="gramEnd"/>
      <w:r>
        <w:t xml:space="preserve">   </w:t>
      </w:r>
    </w:p>
    <w:p w14:paraId="743E5BC1" w14:textId="63F4C7CA" w:rsidR="00D33965" w:rsidRDefault="00D33965" w:rsidP="00543D0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book_value</w:t>
      </w:r>
      <w:proofErr w:type="spellEnd"/>
      <w:proofErr w:type="gramStart"/>
      <w:r>
        <w:t xml:space="preserve">" </w:t>
      </w:r>
      <w:r w:rsidR="00543D05">
        <w:t>:</w:t>
      </w:r>
      <w:proofErr w:type="gramEnd"/>
      <w:r w:rsidR="00543D05">
        <w:t xml:space="preserve"> The original cost of acquiring the bond, including broker cost and incidental expenses.</w:t>
      </w:r>
      <w:r>
        <w:t xml:space="preserve">         </w:t>
      </w:r>
    </w:p>
    <w:p w14:paraId="62780717" w14:textId="38A6D0B1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broker_name</w:t>
      </w:r>
      <w:proofErr w:type="spellEnd"/>
      <w:proofErr w:type="gramStart"/>
      <w:r>
        <w:t xml:space="preserve">"  </w:t>
      </w:r>
      <w:r w:rsidR="00543D05">
        <w:t>:</w:t>
      </w:r>
      <w:proofErr w:type="gramEnd"/>
      <w:r w:rsidR="00543D05">
        <w:t xml:space="preserve"> name of the dealer intermediating the transaction</w:t>
      </w:r>
      <w:r>
        <w:t xml:space="preserve">      </w:t>
      </w:r>
    </w:p>
    <w:p w14:paraId="02B03F54" w14:textId="5B6C29D4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parent_name</w:t>
      </w:r>
      <w:proofErr w:type="spellEnd"/>
      <w:proofErr w:type="gramStart"/>
      <w:r>
        <w:t xml:space="preserve">"  </w:t>
      </w:r>
      <w:r w:rsidR="00543D05">
        <w:t>:</w:t>
      </w:r>
      <w:proofErr w:type="gramEnd"/>
      <w:r w:rsidR="00543D05">
        <w:t xml:space="preserve"> name of the parent of the insurance company</w:t>
      </w:r>
      <w:r>
        <w:t xml:space="preserve">      </w:t>
      </w:r>
    </w:p>
    <w:p w14:paraId="29763215" w14:textId="5E8E3D78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parent_type</w:t>
      </w:r>
      <w:proofErr w:type="spellEnd"/>
      <w:r>
        <w:t xml:space="preserve">" </w:t>
      </w:r>
      <w:proofErr w:type="gramStart"/>
      <w:r>
        <w:t xml:space="preserve">  </w:t>
      </w:r>
      <w:r w:rsidR="00543D05">
        <w:t>:</w:t>
      </w:r>
      <w:proofErr w:type="gramEnd"/>
      <w:r w:rsidR="00543D05">
        <w:t xml:space="preserve"> the firm type of the parent (irrelevant for now)</w:t>
      </w:r>
      <w:r>
        <w:t xml:space="preserve">     </w:t>
      </w:r>
    </w:p>
    <w:p w14:paraId="6D2C8186" w14:textId="39656DB7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parent_country_code</w:t>
      </w:r>
      <w:proofErr w:type="spellEnd"/>
      <w:proofErr w:type="gramStart"/>
      <w:r>
        <w:t>"</w:t>
      </w:r>
      <w:r w:rsidR="00543D05">
        <w:t xml:space="preserve"> :</w:t>
      </w:r>
      <w:proofErr w:type="gramEnd"/>
      <w:r w:rsidR="00543D05">
        <w:t xml:space="preserve"> country code of the parent company</w:t>
      </w:r>
      <w:r>
        <w:t xml:space="preserve"> </w:t>
      </w:r>
    </w:p>
    <w:p w14:paraId="2DB896BB" w14:textId="7D90A950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bond_type</w:t>
      </w:r>
      <w:proofErr w:type="spellEnd"/>
      <w:r>
        <w:t xml:space="preserve">"   </w:t>
      </w:r>
      <w:proofErr w:type="gramStart"/>
      <w:r>
        <w:t xml:space="preserve">  </w:t>
      </w:r>
      <w:r w:rsidR="00D8134B">
        <w:t>:</w:t>
      </w:r>
      <w:proofErr w:type="gramEnd"/>
      <w:r w:rsidR="00D8134B">
        <w:t xml:space="preserve"> type of the bond traded. Refer to the Mergent.pdf file for the full description. Simple Corporate bonds are types CDEB, CMTN, USBN</w:t>
      </w:r>
      <w:r>
        <w:t xml:space="preserve">     </w:t>
      </w:r>
    </w:p>
    <w:p w14:paraId="4CF03F50" w14:textId="5055858F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elec_platf</w:t>
      </w:r>
      <w:proofErr w:type="spellEnd"/>
      <w:proofErr w:type="gramStart"/>
      <w:r>
        <w:t xml:space="preserve">"  </w:t>
      </w:r>
      <w:r w:rsidR="00D8134B">
        <w:t>:</w:t>
      </w:r>
      <w:proofErr w:type="gramEnd"/>
      <w:r w:rsidR="00D8134B">
        <w:t xml:space="preserve"> a dummy that equals 1 if the dealer is either </w:t>
      </w:r>
      <w:proofErr w:type="spellStart"/>
      <w:r w:rsidR="00D8134B">
        <w:t>Marketaxess</w:t>
      </w:r>
      <w:proofErr w:type="spellEnd"/>
      <w:r w:rsidR="00D8134B">
        <w:t xml:space="preserve"> or Tradeweb</w:t>
      </w:r>
      <w:r>
        <w:t xml:space="preserve">       </w:t>
      </w:r>
    </w:p>
    <w:p w14:paraId="78F4EEB6" w14:textId="1D296CCD" w:rsidR="00D33965" w:rsidRDefault="00D33965" w:rsidP="00D33965">
      <w:pPr>
        <w:pStyle w:val="ListParagraph"/>
        <w:numPr>
          <w:ilvl w:val="0"/>
          <w:numId w:val="1"/>
        </w:numPr>
        <w:jc w:val="both"/>
      </w:pPr>
      <w:r>
        <w:t>"ATS"</w:t>
      </w:r>
      <w:r w:rsidR="00D8134B">
        <w:t xml:space="preserve">: a dummy that equals 1 if the dealer is in the following list from FINRA </w:t>
      </w:r>
      <w:hyperlink r:id="rId5" w:history="1">
        <w:r w:rsidR="00345799" w:rsidRPr="009F46C1">
          <w:rPr>
            <w:rStyle w:val="Hyperlink"/>
          </w:rPr>
          <w:t>https://www.finra.org/filing-reporting/otc-transparency</w:t>
        </w:r>
      </w:hyperlink>
    </w:p>
    <w:p w14:paraId="56A6C026" w14:textId="2575C8A0" w:rsidR="00345799" w:rsidRDefault="00345799" w:rsidP="00345799">
      <w:pPr>
        <w:jc w:val="both"/>
      </w:pPr>
      <w:r>
        <w:t xml:space="preserve">Important: to get the price of transaction (we might need in future analysis, not now) it is enough to divide the </w:t>
      </w:r>
      <w:proofErr w:type="spellStart"/>
      <w:r>
        <w:t>trade_cost</w:t>
      </w:r>
      <w:proofErr w:type="spellEnd"/>
      <w:r>
        <w:t xml:space="preserve"> but the absolute value of the transaction amount. When doing that, one </w:t>
      </w:r>
      <w:proofErr w:type="gramStart"/>
      <w:r>
        <w:t>has to</w:t>
      </w:r>
      <w:proofErr w:type="gramEnd"/>
      <w:r>
        <w:t xml:space="preserve"> be careful to look for outliers (sometimes insurance companies report the cost directly in dollars and not in 000s).</w:t>
      </w:r>
    </w:p>
    <w:p w14:paraId="3F21B4A5" w14:textId="77777777" w:rsidR="0093573E" w:rsidRDefault="0093573E" w:rsidP="00345799">
      <w:pPr>
        <w:jc w:val="both"/>
      </w:pPr>
    </w:p>
    <w:p w14:paraId="4AC1280B" w14:textId="77777777" w:rsidR="0093573E" w:rsidRDefault="0093573E" w:rsidP="00345799">
      <w:pPr>
        <w:jc w:val="both"/>
      </w:pPr>
    </w:p>
    <w:p w14:paraId="3BE2BE40" w14:textId="4EEF3C1C" w:rsidR="0093573E" w:rsidRDefault="0093573E" w:rsidP="00345799">
      <w:pPr>
        <w:jc w:val="both"/>
      </w:pPr>
      <w:r>
        <w:t xml:space="preserve">Bokoni </w:t>
      </w:r>
      <w:proofErr w:type="spellStart"/>
      <w:r>
        <w:t>uni</w:t>
      </w:r>
      <w:proofErr w:type="spellEnd"/>
      <w:r>
        <w:t xml:space="preserve"> in Milan</w:t>
      </w:r>
    </w:p>
    <w:p w14:paraId="5465458E" w14:textId="6763CD46" w:rsidR="0093573E" w:rsidRDefault="0093573E" w:rsidP="00345799">
      <w:pPr>
        <w:jc w:val="both"/>
      </w:pPr>
      <w:r>
        <w:t xml:space="preserve">Nova business school in </w:t>
      </w:r>
      <w:proofErr w:type="spellStart"/>
      <w:r>
        <w:t>portgual</w:t>
      </w:r>
      <w:proofErr w:type="spellEnd"/>
      <w:r>
        <w:t xml:space="preserve"> </w:t>
      </w:r>
    </w:p>
    <w:p w14:paraId="0265E2AB" w14:textId="77777777" w:rsidR="00345799" w:rsidRDefault="00345799" w:rsidP="00345799">
      <w:pPr>
        <w:jc w:val="both"/>
      </w:pPr>
    </w:p>
    <w:p w14:paraId="4B8CE4CB" w14:textId="17F0A8F2" w:rsidR="001D5E59" w:rsidRDefault="001D5E59">
      <w:r>
        <w:br w:type="page"/>
      </w:r>
    </w:p>
    <w:p w14:paraId="4CC58603" w14:textId="4F9E73B2" w:rsidR="001D5E59" w:rsidRPr="00E953EA" w:rsidRDefault="001D5E59">
      <w:pPr>
        <w:rPr>
          <w:b/>
          <w:bCs/>
        </w:rPr>
      </w:pPr>
      <w:r w:rsidRPr="00E953EA">
        <w:rPr>
          <w:b/>
          <w:bCs/>
        </w:rPr>
        <w:lastRenderedPageBreak/>
        <w:t>12.22.23 PT Project Meeting</w:t>
      </w:r>
    </w:p>
    <w:p w14:paraId="7F28B8EB" w14:textId="3E5997D7" w:rsidR="001D5E59" w:rsidRDefault="001D5E59">
      <w:r>
        <w:t>Converged on data cleaning</w:t>
      </w:r>
      <w:r w:rsidR="00E953EA">
        <w:t xml:space="preserve"> for current project.</w:t>
      </w:r>
      <w:r w:rsidR="004112A2">
        <w:t xml:space="preserve"> Now conducting analysis </w:t>
      </w:r>
    </w:p>
    <w:p w14:paraId="5F4D5D0B" w14:textId="77777777" w:rsidR="001D5E59" w:rsidRDefault="001D5E59"/>
    <w:p w14:paraId="6CE57210" w14:textId="5E1A4DC9" w:rsidR="001D5E59" w:rsidRDefault="001D5E59">
      <w:r>
        <w:t xml:space="preserve">Another project could use analysis </w:t>
      </w:r>
      <w:r w:rsidR="00E953EA">
        <w:t xml:space="preserve">– being moved to </w:t>
      </w:r>
      <w:proofErr w:type="gramStart"/>
      <w:r w:rsidR="00E953EA">
        <w:t>new</w:t>
      </w:r>
      <w:proofErr w:type="gramEnd"/>
      <w:r w:rsidR="00E953EA">
        <w:t xml:space="preserve"> project. </w:t>
      </w:r>
    </w:p>
    <w:p w14:paraId="3D19F9A1" w14:textId="77777777" w:rsidR="00E953EA" w:rsidRDefault="00E953EA" w:rsidP="00E953EA">
      <w:pPr>
        <w:pStyle w:val="ListParagraph"/>
        <w:numPr>
          <w:ilvl w:val="0"/>
          <w:numId w:val="3"/>
        </w:numPr>
      </w:pPr>
      <w:r>
        <w:t xml:space="preserve">New dataset, already cleaned by someone else. </w:t>
      </w:r>
    </w:p>
    <w:p w14:paraId="4F16F4AF" w14:textId="3BFB91ED" w:rsidR="00E953EA" w:rsidRDefault="00E953EA" w:rsidP="00E953EA">
      <w:pPr>
        <w:pStyle w:val="ListParagraph"/>
        <w:numPr>
          <w:ilvl w:val="0"/>
          <w:numId w:val="3"/>
        </w:numPr>
      </w:pPr>
      <w:r>
        <w:t xml:space="preserve">Asked to do analysis on new dataset, though related. </w:t>
      </w:r>
    </w:p>
    <w:p w14:paraId="116F8B91" w14:textId="77777777" w:rsidR="00E953EA" w:rsidRDefault="00E953EA"/>
    <w:p w14:paraId="53F04DC2" w14:textId="0A97B703" w:rsidR="00E953EA" w:rsidRDefault="00E953EA">
      <w:r>
        <w:t>Database of trades of insurance companies in U.S. for corporate bonds</w:t>
      </w:r>
    </w:p>
    <w:p w14:paraId="0D34B43F" w14:textId="783C4E71" w:rsidR="00E953EA" w:rsidRDefault="00E953EA" w:rsidP="00E953EA">
      <w:pPr>
        <w:pStyle w:val="ListParagraph"/>
        <w:numPr>
          <w:ilvl w:val="0"/>
          <w:numId w:val="2"/>
        </w:numPr>
      </w:pPr>
      <w:r>
        <w:t xml:space="preserve">Insurance companies are the largest traders of corporate bonds in the </w:t>
      </w:r>
      <w:proofErr w:type="gramStart"/>
      <w:r>
        <w:t>world</w:t>
      </w:r>
      <w:proofErr w:type="gramEnd"/>
    </w:p>
    <w:p w14:paraId="04402D4C" w14:textId="24AD4A2A" w:rsidR="00E953EA" w:rsidRDefault="00E953EA" w:rsidP="00E953EA">
      <w:pPr>
        <w:pStyle w:val="ListParagraph"/>
        <w:numPr>
          <w:ilvl w:val="0"/>
          <w:numId w:val="2"/>
        </w:numPr>
      </w:pPr>
      <w:r>
        <w:t xml:space="preserve">Daily trades done by each company daily (2015 – 2022) </w:t>
      </w:r>
    </w:p>
    <w:p w14:paraId="60E0C691" w14:textId="77777777" w:rsidR="00E953EA" w:rsidRDefault="00E953EA" w:rsidP="00E953EA"/>
    <w:p w14:paraId="06C688EE" w14:textId="263F38AD" w:rsidR="00E953EA" w:rsidRDefault="00E953EA" w:rsidP="00E953EA">
      <w:r>
        <w:t xml:space="preserve">With new dataset, want to look at new insurance company (companies that have not traded corporate bonds in a while) – do they use </w:t>
      </w:r>
      <w:proofErr w:type="spellStart"/>
      <w:r>
        <w:t>marketaxess</w:t>
      </w:r>
      <w:proofErr w:type="spellEnd"/>
      <w:r>
        <w:t xml:space="preserve"> or Tradeweb (equals 1) or OTC broker (traditional broker equals 0)</w:t>
      </w:r>
    </w:p>
    <w:p w14:paraId="303575D1" w14:textId="1F4EF9F5" w:rsidR="00E953EA" w:rsidRDefault="00E953EA" w:rsidP="00E953EA">
      <w:pPr>
        <w:pStyle w:val="ListParagraph"/>
        <w:numPr>
          <w:ilvl w:val="0"/>
          <w:numId w:val="2"/>
        </w:numPr>
      </w:pPr>
      <w:r>
        <w:t xml:space="preserve">First need a sense of how often companies trade bonds – </w:t>
      </w:r>
      <w:proofErr w:type="spellStart"/>
      <w:r>
        <w:t>i.e</w:t>
      </w:r>
      <w:proofErr w:type="spellEnd"/>
      <w:r>
        <w:t xml:space="preserve"> how often are there breaks of 3 months, 6 months, etc. </w:t>
      </w:r>
    </w:p>
    <w:p w14:paraId="7C9F581A" w14:textId="4C70C97A" w:rsidR="00E953EA" w:rsidRDefault="00E953EA" w:rsidP="00E953EA">
      <w:pPr>
        <w:pStyle w:val="ListParagraph"/>
        <w:numPr>
          <w:ilvl w:val="0"/>
          <w:numId w:val="2"/>
        </w:numPr>
      </w:pPr>
      <w:r>
        <w:t xml:space="preserve">This is from the perspective of the corporate bond market – thus justifies a one-size-fits-all approach to the </w:t>
      </w:r>
      <w:proofErr w:type="gramStart"/>
      <w:r>
        <w:t>dataset</w:t>
      </w:r>
      <w:proofErr w:type="gramEnd"/>
      <w:r>
        <w:t xml:space="preserve"> </w:t>
      </w:r>
    </w:p>
    <w:p w14:paraId="561EAD85" w14:textId="77777777" w:rsidR="00E953EA" w:rsidRDefault="00E953EA" w:rsidP="00E953EA"/>
    <w:p w14:paraId="3314A061" w14:textId="73221443" w:rsidR="00E953EA" w:rsidRDefault="00E953EA" w:rsidP="00E953EA">
      <w:r>
        <w:t>First Task: Analysis into the time frequency on various measures of “new entrants”</w:t>
      </w:r>
    </w:p>
    <w:p w14:paraId="291EC72F" w14:textId="00E5993F" w:rsidR="003930B2" w:rsidRDefault="003930B2" w:rsidP="00E953EA">
      <w:r>
        <w:t xml:space="preserve">Also want to look at number of trades and dollar value of trades </w:t>
      </w:r>
      <w:proofErr w:type="gramStart"/>
      <w:r>
        <w:t>on a monthly basis</w:t>
      </w:r>
      <w:proofErr w:type="gramEnd"/>
      <w:r>
        <w:t xml:space="preserve"> for market share of electronic platforms in making corporate bond trades</w:t>
      </w:r>
      <w:r w:rsidR="008065E7">
        <w:t xml:space="preserve">. </w:t>
      </w:r>
    </w:p>
    <w:p w14:paraId="7B6E9CD5" w14:textId="77777777" w:rsidR="003930B2" w:rsidRDefault="003930B2" w:rsidP="003930B2">
      <w:pPr>
        <w:pStyle w:val="ListParagraph"/>
        <w:numPr>
          <w:ilvl w:val="0"/>
          <w:numId w:val="4"/>
        </w:numPr>
      </w:pPr>
      <w:r>
        <w:t xml:space="preserve">Find insurance companies in the whole </w:t>
      </w:r>
      <w:proofErr w:type="gramStart"/>
      <w:r>
        <w:t>dataset</w:t>
      </w:r>
      <w:proofErr w:type="gramEnd"/>
    </w:p>
    <w:p w14:paraId="3AA09CD8" w14:textId="0EDEA651" w:rsidR="003930B2" w:rsidRDefault="003930B2" w:rsidP="003930B2">
      <w:pPr>
        <w:pStyle w:val="ListParagraph"/>
        <w:numPr>
          <w:ilvl w:val="1"/>
          <w:numId w:val="4"/>
        </w:numPr>
      </w:pPr>
      <w:r>
        <w:t>Total companies</w:t>
      </w:r>
    </w:p>
    <w:p w14:paraId="5B2131AF" w14:textId="415A42A8" w:rsidR="003930B2" w:rsidRDefault="003930B2" w:rsidP="003930B2">
      <w:pPr>
        <w:pStyle w:val="ListParagraph"/>
        <w:numPr>
          <w:ilvl w:val="1"/>
          <w:numId w:val="4"/>
        </w:numPr>
      </w:pPr>
      <w:r>
        <w:t xml:space="preserve">At least </w:t>
      </w:r>
      <w:proofErr w:type="gramStart"/>
      <w:r>
        <w:t>three month</w:t>
      </w:r>
      <w:proofErr w:type="gramEnd"/>
      <w:r>
        <w:t xml:space="preserve"> gap of no trades</w:t>
      </w:r>
    </w:p>
    <w:p w14:paraId="4D2F800C" w14:textId="377845CB" w:rsidR="003930B2" w:rsidRDefault="003930B2" w:rsidP="003930B2">
      <w:pPr>
        <w:pStyle w:val="ListParagraph"/>
        <w:numPr>
          <w:ilvl w:val="1"/>
          <w:numId w:val="4"/>
        </w:numPr>
      </w:pPr>
      <w:r>
        <w:t xml:space="preserve">At least </w:t>
      </w:r>
      <w:proofErr w:type="gramStart"/>
      <w:r>
        <w:t>six month</w:t>
      </w:r>
      <w:proofErr w:type="gramEnd"/>
      <w:r>
        <w:t xml:space="preserve"> gap of no trades</w:t>
      </w:r>
    </w:p>
    <w:p w14:paraId="0A436480" w14:textId="412F08FB" w:rsidR="003930B2" w:rsidRDefault="003930B2" w:rsidP="003930B2">
      <w:pPr>
        <w:pStyle w:val="ListParagraph"/>
        <w:numPr>
          <w:ilvl w:val="1"/>
          <w:numId w:val="4"/>
        </w:numPr>
      </w:pPr>
      <w:r>
        <w:t>At least one year gap of no trades</w:t>
      </w:r>
    </w:p>
    <w:p w14:paraId="58CE1BC1" w14:textId="1B7CAC2C" w:rsidR="003930B2" w:rsidRDefault="003930B2" w:rsidP="003930B2">
      <w:pPr>
        <w:pStyle w:val="ListParagraph"/>
        <w:numPr>
          <w:ilvl w:val="1"/>
          <w:numId w:val="4"/>
        </w:numPr>
      </w:pPr>
      <w:r>
        <w:t xml:space="preserve">At least </w:t>
      </w:r>
      <w:proofErr w:type="gramStart"/>
      <w:r>
        <w:t>two year</w:t>
      </w:r>
      <w:proofErr w:type="gramEnd"/>
      <w:r>
        <w:t xml:space="preserve"> gap of no trades </w:t>
      </w:r>
    </w:p>
    <w:p w14:paraId="461B5DC2" w14:textId="5940E04E" w:rsidR="003930B2" w:rsidRDefault="003930B2" w:rsidP="003930B2">
      <w:r>
        <w:t>Output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30B2" w14:paraId="7B13688D" w14:textId="77777777" w:rsidTr="003930B2">
        <w:tc>
          <w:tcPr>
            <w:tcW w:w="1870" w:type="dxa"/>
          </w:tcPr>
          <w:p w14:paraId="60F2C2F4" w14:textId="225EEB73" w:rsidR="003930B2" w:rsidRDefault="003930B2" w:rsidP="003930B2">
            <w:r>
              <w:t>Company</w:t>
            </w:r>
          </w:p>
        </w:tc>
        <w:tc>
          <w:tcPr>
            <w:tcW w:w="1870" w:type="dxa"/>
          </w:tcPr>
          <w:p w14:paraId="5C2DE6CD" w14:textId="26F29F6D" w:rsidR="003930B2" w:rsidRDefault="003930B2" w:rsidP="003930B2">
            <w:r>
              <w:t xml:space="preserve">3-month </w:t>
            </w:r>
            <w:r w:rsidR="00AD0F95">
              <w:t>gaps</w:t>
            </w:r>
          </w:p>
        </w:tc>
        <w:tc>
          <w:tcPr>
            <w:tcW w:w="1870" w:type="dxa"/>
          </w:tcPr>
          <w:p w14:paraId="67FC3058" w14:textId="659B5F24" w:rsidR="003930B2" w:rsidRDefault="00AD0F95" w:rsidP="003930B2">
            <w:r>
              <w:t>6-month gaps</w:t>
            </w:r>
          </w:p>
        </w:tc>
        <w:tc>
          <w:tcPr>
            <w:tcW w:w="1870" w:type="dxa"/>
          </w:tcPr>
          <w:p w14:paraId="50D7930F" w14:textId="11BA6CDB" w:rsidR="003930B2" w:rsidRDefault="00AD0F95" w:rsidP="003930B2">
            <w:r>
              <w:t>1-year gaps</w:t>
            </w:r>
          </w:p>
        </w:tc>
        <w:tc>
          <w:tcPr>
            <w:tcW w:w="1870" w:type="dxa"/>
          </w:tcPr>
          <w:p w14:paraId="79318049" w14:textId="66E74A4D" w:rsidR="003930B2" w:rsidRDefault="00AD0F95" w:rsidP="003930B2">
            <w:r>
              <w:t>2-year gaps</w:t>
            </w:r>
          </w:p>
        </w:tc>
      </w:tr>
      <w:tr w:rsidR="003930B2" w14:paraId="2806C688" w14:textId="77777777" w:rsidTr="003930B2">
        <w:tc>
          <w:tcPr>
            <w:tcW w:w="1870" w:type="dxa"/>
          </w:tcPr>
          <w:p w14:paraId="329EE920" w14:textId="65A2383C" w:rsidR="003930B2" w:rsidRDefault="008065E7" w:rsidP="003930B2">
            <w:r>
              <w:t>Str</w:t>
            </w:r>
          </w:p>
        </w:tc>
        <w:tc>
          <w:tcPr>
            <w:tcW w:w="1870" w:type="dxa"/>
          </w:tcPr>
          <w:p w14:paraId="15624CDD" w14:textId="719831A8" w:rsidR="003930B2" w:rsidRDefault="00AD0F95" w:rsidP="003930B2">
            <w:r>
              <w:t>int</w:t>
            </w:r>
          </w:p>
        </w:tc>
        <w:tc>
          <w:tcPr>
            <w:tcW w:w="1870" w:type="dxa"/>
          </w:tcPr>
          <w:p w14:paraId="772B84C3" w14:textId="77E19B48" w:rsidR="003930B2" w:rsidRDefault="00AD0F95" w:rsidP="003930B2">
            <w:r>
              <w:t>int</w:t>
            </w:r>
          </w:p>
        </w:tc>
        <w:tc>
          <w:tcPr>
            <w:tcW w:w="1870" w:type="dxa"/>
          </w:tcPr>
          <w:p w14:paraId="5B911BCF" w14:textId="357EC0C5" w:rsidR="003930B2" w:rsidRDefault="00AD0F95" w:rsidP="003930B2">
            <w:r>
              <w:t>int</w:t>
            </w:r>
          </w:p>
        </w:tc>
        <w:tc>
          <w:tcPr>
            <w:tcW w:w="1870" w:type="dxa"/>
          </w:tcPr>
          <w:p w14:paraId="68E4AE7C" w14:textId="07EDCF4E" w:rsidR="003930B2" w:rsidRDefault="008065E7" w:rsidP="003930B2">
            <w:r>
              <w:t>I</w:t>
            </w:r>
            <w:r w:rsidR="00AD0F95">
              <w:t>nt</w:t>
            </w:r>
          </w:p>
        </w:tc>
      </w:tr>
      <w:tr w:rsidR="008065E7" w14:paraId="623C13A5" w14:textId="77777777" w:rsidTr="003930B2">
        <w:tc>
          <w:tcPr>
            <w:tcW w:w="1870" w:type="dxa"/>
          </w:tcPr>
          <w:p w14:paraId="5C44E53D" w14:textId="1DDA8E67" w:rsidR="008065E7" w:rsidRPr="008065E7" w:rsidRDefault="008065E7" w:rsidP="008065E7">
            <w:pPr>
              <w:rPr>
                <w:b/>
                <w:bCs/>
                <w:u w:val="single"/>
              </w:rPr>
            </w:pPr>
            <w:r w:rsidRPr="008065E7">
              <w:rPr>
                <w:b/>
                <w:bCs/>
                <w:u w:val="single"/>
              </w:rPr>
              <w:t xml:space="preserve">Total </w:t>
            </w:r>
          </w:p>
        </w:tc>
        <w:tc>
          <w:tcPr>
            <w:tcW w:w="1870" w:type="dxa"/>
          </w:tcPr>
          <w:p w14:paraId="5A1B35E4" w14:textId="525DF787" w:rsidR="008065E7" w:rsidRPr="008065E7" w:rsidRDefault="008065E7" w:rsidP="008065E7">
            <w:pPr>
              <w:rPr>
                <w:b/>
                <w:bCs/>
                <w:u w:val="single"/>
              </w:rPr>
            </w:pPr>
            <w:r w:rsidRPr="008065E7">
              <w:rPr>
                <w:b/>
                <w:bCs/>
                <w:u w:val="single"/>
              </w:rPr>
              <w:t>int</w:t>
            </w:r>
          </w:p>
        </w:tc>
        <w:tc>
          <w:tcPr>
            <w:tcW w:w="1870" w:type="dxa"/>
          </w:tcPr>
          <w:p w14:paraId="60EF58C6" w14:textId="79EDDA12" w:rsidR="008065E7" w:rsidRPr="008065E7" w:rsidRDefault="008065E7" w:rsidP="008065E7">
            <w:pPr>
              <w:rPr>
                <w:b/>
                <w:bCs/>
                <w:u w:val="single"/>
              </w:rPr>
            </w:pPr>
            <w:r w:rsidRPr="008065E7">
              <w:rPr>
                <w:b/>
                <w:bCs/>
                <w:u w:val="single"/>
              </w:rPr>
              <w:t>int</w:t>
            </w:r>
          </w:p>
        </w:tc>
        <w:tc>
          <w:tcPr>
            <w:tcW w:w="1870" w:type="dxa"/>
          </w:tcPr>
          <w:p w14:paraId="592D81D0" w14:textId="34D3D130" w:rsidR="008065E7" w:rsidRPr="008065E7" w:rsidRDefault="008065E7" w:rsidP="008065E7">
            <w:pPr>
              <w:rPr>
                <w:b/>
                <w:bCs/>
                <w:u w:val="single"/>
              </w:rPr>
            </w:pPr>
            <w:r w:rsidRPr="008065E7">
              <w:rPr>
                <w:b/>
                <w:bCs/>
                <w:u w:val="single"/>
              </w:rPr>
              <w:t>int</w:t>
            </w:r>
          </w:p>
        </w:tc>
        <w:tc>
          <w:tcPr>
            <w:tcW w:w="1870" w:type="dxa"/>
          </w:tcPr>
          <w:p w14:paraId="41D9F941" w14:textId="3D0CE09A" w:rsidR="008065E7" w:rsidRPr="008065E7" w:rsidRDefault="008065E7" w:rsidP="008065E7">
            <w:pPr>
              <w:rPr>
                <w:b/>
                <w:bCs/>
                <w:u w:val="single"/>
              </w:rPr>
            </w:pPr>
            <w:r w:rsidRPr="008065E7">
              <w:rPr>
                <w:b/>
                <w:bCs/>
                <w:u w:val="single"/>
              </w:rPr>
              <w:t>Int</w:t>
            </w:r>
          </w:p>
        </w:tc>
      </w:tr>
    </w:tbl>
    <w:p w14:paraId="5F5E7C47" w14:textId="4055879A" w:rsidR="008065E7" w:rsidRDefault="008065E7"/>
    <w:p w14:paraId="31D5D400" w14:textId="332A51AD" w:rsidR="00454499" w:rsidRDefault="008065E7" w:rsidP="003930B2">
      <w:r>
        <w:t>Line graph of time versus market share for e-trading platforms</w:t>
      </w:r>
    </w:p>
    <w:p w14:paraId="5E886F7F" w14:textId="23808933" w:rsidR="008065E7" w:rsidRDefault="00454499" w:rsidP="003930B2">
      <w:r>
        <w:br w:type="page"/>
      </w:r>
      <w:r>
        <w:lastRenderedPageBreak/>
        <w:t xml:space="preserve">Broad overview: see impact of e-trading platforms on corporate bonds. </w:t>
      </w:r>
      <w:proofErr w:type="spellStart"/>
      <w:r>
        <w:t>i.e</w:t>
      </w:r>
      <w:proofErr w:type="spellEnd"/>
      <w:r>
        <w:t xml:space="preserve"> complementary to traditional trading or substitutions (this is why we are interested in market share). By looking at new entrants, we can see the swing of platforms (</w:t>
      </w:r>
      <w:proofErr w:type="spellStart"/>
      <w:r>
        <w:t>i.e</w:t>
      </w:r>
      <w:proofErr w:type="spellEnd"/>
      <w:r>
        <w:t xml:space="preserve"> whether they start as e-trading, then go to brokers, or vice versa) </w:t>
      </w:r>
    </w:p>
    <w:p w14:paraId="7399F522" w14:textId="77777777" w:rsidR="00454499" w:rsidRDefault="00454499" w:rsidP="003930B2"/>
    <w:p w14:paraId="59A26759" w14:textId="5C255E08" w:rsidR="00454499" w:rsidRDefault="00454499" w:rsidP="003930B2">
      <w:r>
        <w:t xml:space="preserve">Bilateral platforms versus multilateral platforms (one versus multiple providers) </w:t>
      </w:r>
    </w:p>
    <w:p w14:paraId="17E80E21" w14:textId="77777777" w:rsidR="00454499" w:rsidRDefault="00454499" w:rsidP="003930B2"/>
    <w:p w14:paraId="19F8C59C" w14:textId="1FD3C16A" w:rsidR="00454499" w:rsidRDefault="00454499" w:rsidP="003930B2">
      <w:r>
        <w:t xml:space="preserve">Timeline: </w:t>
      </w:r>
    </w:p>
    <w:p w14:paraId="02F745C6" w14:textId="33326932" w:rsidR="00454499" w:rsidRDefault="00454499" w:rsidP="00454499">
      <w:pPr>
        <w:pStyle w:val="ListParagraph"/>
        <w:numPr>
          <w:ilvl w:val="0"/>
          <w:numId w:val="5"/>
        </w:numPr>
      </w:pPr>
      <w:r>
        <w:t xml:space="preserve">Already have access to the data (Dropbox) </w:t>
      </w:r>
    </w:p>
    <w:p w14:paraId="34C601A0" w14:textId="542B1ADB" w:rsidR="00454499" w:rsidRDefault="00454499" w:rsidP="00454499">
      <w:pPr>
        <w:pStyle w:val="ListParagraph"/>
        <w:numPr>
          <w:ilvl w:val="0"/>
          <w:numId w:val="5"/>
        </w:numPr>
      </w:pPr>
      <w:r>
        <w:t>No strict timeline (</w:t>
      </w:r>
      <w:proofErr w:type="gramStart"/>
      <w:r>
        <w:t>pretty light</w:t>
      </w:r>
      <w:proofErr w:type="gramEnd"/>
      <w:r>
        <w:t xml:space="preserve"> on </w:t>
      </w:r>
      <w:proofErr w:type="spellStart"/>
      <w:r>
        <w:t>dropbox</w:t>
      </w:r>
      <w:proofErr w:type="spellEnd"/>
      <w:r>
        <w:t xml:space="preserve">) </w:t>
      </w:r>
    </w:p>
    <w:p w14:paraId="678141BF" w14:textId="7DB3D4DC" w:rsidR="00767591" w:rsidRDefault="00767591" w:rsidP="00767591">
      <w:pPr>
        <w:pStyle w:val="ListParagraph"/>
        <w:numPr>
          <w:ilvl w:val="1"/>
          <w:numId w:val="5"/>
        </w:numPr>
      </w:pPr>
      <w:proofErr w:type="gramStart"/>
      <w:r>
        <w:t>More</w:t>
      </w:r>
      <w:proofErr w:type="gramEnd"/>
      <w:r>
        <w:t xml:space="preserve"> precise timeline given next </w:t>
      </w:r>
      <w:r w:rsidR="003809A1">
        <w:t>week.</w:t>
      </w:r>
    </w:p>
    <w:p w14:paraId="5DDED415" w14:textId="50AAAE00" w:rsidR="00A978F1" w:rsidRDefault="00082FE4" w:rsidP="00A978F1">
      <w:pPr>
        <w:pStyle w:val="ListParagraph"/>
        <w:numPr>
          <w:ilvl w:val="1"/>
          <w:numId w:val="5"/>
        </w:numPr>
      </w:pPr>
      <w:r>
        <w:t xml:space="preserve">Try to get it before next </w:t>
      </w:r>
      <w:r w:rsidR="003809A1">
        <w:t>week</w:t>
      </w:r>
      <w:r w:rsidR="00A978F1">
        <w:t xml:space="preserve">. </w:t>
      </w:r>
    </w:p>
    <w:sectPr w:rsidR="00A9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253"/>
    <w:multiLevelType w:val="hybridMultilevel"/>
    <w:tmpl w:val="D616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8626A"/>
    <w:multiLevelType w:val="hybridMultilevel"/>
    <w:tmpl w:val="A1908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096"/>
    <w:multiLevelType w:val="hybridMultilevel"/>
    <w:tmpl w:val="D8B8ACF4"/>
    <w:lvl w:ilvl="0" w:tplc="95623E3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41B7"/>
    <w:multiLevelType w:val="hybridMultilevel"/>
    <w:tmpl w:val="0E1453F8"/>
    <w:lvl w:ilvl="0" w:tplc="95623E3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D0490"/>
    <w:multiLevelType w:val="hybridMultilevel"/>
    <w:tmpl w:val="8688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13485">
    <w:abstractNumId w:val="0"/>
  </w:num>
  <w:num w:numId="2" w16cid:durableId="1785342473">
    <w:abstractNumId w:val="3"/>
  </w:num>
  <w:num w:numId="3" w16cid:durableId="676425987">
    <w:abstractNumId w:val="2"/>
  </w:num>
  <w:num w:numId="4" w16cid:durableId="1187132994">
    <w:abstractNumId w:val="1"/>
  </w:num>
  <w:num w:numId="5" w16cid:durableId="498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75"/>
    <w:rsid w:val="00082FE4"/>
    <w:rsid w:val="001D5E59"/>
    <w:rsid w:val="002C01FE"/>
    <w:rsid w:val="00345799"/>
    <w:rsid w:val="00345B32"/>
    <w:rsid w:val="003809A1"/>
    <w:rsid w:val="003930B2"/>
    <w:rsid w:val="004112A2"/>
    <w:rsid w:val="00454499"/>
    <w:rsid w:val="00543D05"/>
    <w:rsid w:val="00643F75"/>
    <w:rsid w:val="00767591"/>
    <w:rsid w:val="007D262C"/>
    <w:rsid w:val="008065E7"/>
    <w:rsid w:val="0091574C"/>
    <w:rsid w:val="0093573E"/>
    <w:rsid w:val="009E13AA"/>
    <w:rsid w:val="00A978F1"/>
    <w:rsid w:val="00AD0F95"/>
    <w:rsid w:val="00CC1578"/>
    <w:rsid w:val="00D33965"/>
    <w:rsid w:val="00D8134B"/>
    <w:rsid w:val="00E953EA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B31E"/>
  <w15:chartTrackingRefBased/>
  <w15:docId w15:val="{A84B280D-15CF-4077-AF50-3FD4D19D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7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nra.org/filing-reporting/otc-transpar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Ottonello</dc:creator>
  <cp:keywords/>
  <dc:description/>
  <cp:lastModifiedBy>Andrew Wang _ Student - PantherCreekHS</cp:lastModifiedBy>
  <cp:revision>15</cp:revision>
  <dcterms:created xsi:type="dcterms:W3CDTF">2023-12-19T08:50:00Z</dcterms:created>
  <dcterms:modified xsi:type="dcterms:W3CDTF">2023-12-22T20:47:00Z</dcterms:modified>
</cp:coreProperties>
</file>