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22710" w14:textId="77777777" w:rsidR="00B60C37" w:rsidRPr="00B60C37" w:rsidRDefault="00B60C37" w:rsidP="00B60C37">
      <w:pPr>
        <w:jc w:val="center"/>
        <w:rPr>
          <w:rFonts w:asciiTheme="majorBidi" w:hAnsiTheme="majorBidi" w:cstheme="majorBidi"/>
          <w:b/>
          <w:bCs/>
          <w:sz w:val="44"/>
          <w:szCs w:val="44"/>
        </w:rPr>
      </w:pPr>
      <w:bookmarkStart w:id="0" w:name="_Hlk184762164"/>
      <w:bookmarkEnd w:id="0"/>
      <w:r w:rsidRPr="00B60C37">
        <w:rPr>
          <w:rFonts w:asciiTheme="majorBidi" w:hAnsiTheme="majorBidi" w:cstheme="majorBidi"/>
          <w:b/>
          <w:bCs/>
          <w:sz w:val="44"/>
          <w:szCs w:val="44"/>
        </w:rPr>
        <w:t>COMPUTER NETWORKS</w:t>
      </w:r>
    </w:p>
    <w:p w14:paraId="44014C28" w14:textId="77777777" w:rsidR="00B60C37" w:rsidRPr="00B60C37" w:rsidRDefault="00B60C37" w:rsidP="00B60C37">
      <w:pPr>
        <w:jc w:val="center"/>
        <w:rPr>
          <w:rFonts w:asciiTheme="majorBidi" w:hAnsiTheme="majorBidi" w:cstheme="majorBidi"/>
          <w:b/>
          <w:bCs/>
          <w:sz w:val="44"/>
          <w:szCs w:val="44"/>
        </w:rPr>
      </w:pPr>
    </w:p>
    <w:p w14:paraId="00D36EFB"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noProof/>
          <w:sz w:val="44"/>
          <w:szCs w:val="44"/>
        </w:rPr>
        <w:drawing>
          <wp:inline distT="0" distB="0" distL="0" distR="0" wp14:anchorId="2A2B9257" wp14:editId="6499D40B">
            <wp:extent cx="3367405" cy="3434080"/>
            <wp:effectExtent l="0" t="0" r="4445" b="0"/>
            <wp:docPr id="2038451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7405" cy="3434080"/>
                    </a:xfrm>
                    <a:prstGeom prst="rect">
                      <a:avLst/>
                    </a:prstGeom>
                    <a:noFill/>
                    <a:ln>
                      <a:noFill/>
                    </a:ln>
                  </pic:spPr>
                </pic:pic>
              </a:graphicData>
            </a:graphic>
          </wp:inline>
        </w:drawing>
      </w:r>
    </w:p>
    <w:p w14:paraId="4A553B7F"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bCs/>
          <w:sz w:val="44"/>
          <w:szCs w:val="44"/>
        </w:rPr>
        <w:t>Submitted To:                               Sir Rasikh</w:t>
      </w:r>
    </w:p>
    <w:p w14:paraId="42D84656"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bCs/>
          <w:sz w:val="44"/>
          <w:szCs w:val="44"/>
        </w:rPr>
        <w:t>Submitted By:                              AYYAN SHAMEEN</w:t>
      </w:r>
    </w:p>
    <w:p w14:paraId="7E0F3651"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bCs/>
          <w:sz w:val="44"/>
          <w:szCs w:val="44"/>
        </w:rPr>
        <w:t>BSSEM-F22-246-5B</w:t>
      </w:r>
    </w:p>
    <w:p w14:paraId="28A3C2E7"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noProof/>
          <w:sz w:val="44"/>
          <w:szCs w:val="44"/>
        </w:rPr>
        <mc:AlternateContent>
          <mc:Choice Requires="wps">
            <w:drawing>
              <wp:anchor distT="0" distB="0" distL="114300" distR="114300" simplePos="0" relativeHeight="251659264" behindDoc="0" locked="0" layoutInCell="1" allowOverlap="1" wp14:anchorId="7C688BED" wp14:editId="51CCEC72">
                <wp:simplePos x="0" y="0"/>
                <wp:positionH relativeFrom="column">
                  <wp:posOffset>0</wp:posOffset>
                </wp:positionH>
                <wp:positionV relativeFrom="paragraph">
                  <wp:posOffset>0</wp:posOffset>
                </wp:positionV>
                <wp:extent cx="5699760" cy="45720"/>
                <wp:effectExtent l="0" t="0" r="34290" b="30480"/>
                <wp:wrapNone/>
                <wp:docPr id="1605199850" name="Straight Arrow Connector 7"/>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type w14:anchorId="61A67142" id="_x0000_t32" coordsize="21600,21600" o:spt="32" o:oned="t" path="m,l21600,21600e" filled="f">
                <v:path arrowok="t" fillok="f" o:connecttype="none"/>
                <o:lock v:ext="edit" shapetype="t"/>
              </v:shapetype>
              <v:shape id="Straight Arrow Connector 7"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2D78ECF7"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bCs/>
          <w:sz w:val="44"/>
          <w:szCs w:val="44"/>
        </w:rPr>
        <w:t>Department of Software Engineering,</w:t>
      </w:r>
    </w:p>
    <w:p w14:paraId="1327796E" w14:textId="77777777" w:rsidR="00B60C37" w:rsidRPr="00B60C37" w:rsidRDefault="00B60C37" w:rsidP="00B60C37">
      <w:pPr>
        <w:jc w:val="center"/>
        <w:rPr>
          <w:rFonts w:asciiTheme="majorBidi" w:hAnsiTheme="majorBidi" w:cstheme="majorBidi"/>
          <w:b/>
          <w:bCs/>
          <w:sz w:val="44"/>
          <w:szCs w:val="44"/>
        </w:rPr>
      </w:pPr>
      <w:r w:rsidRPr="00B60C37">
        <w:rPr>
          <w:rFonts w:asciiTheme="majorBidi" w:hAnsiTheme="majorBidi" w:cstheme="majorBidi"/>
          <w:b/>
          <w:bCs/>
          <w:sz w:val="44"/>
          <w:szCs w:val="44"/>
        </w:rPr>
        <w:t>Superior University, Lahore</w:t>
      </w:r>
    </w:p>
    <w:p w14:paraId="6C6A1F30" w14:textId="77777777" w:rsidR="00B60C37" w:rsidRPr="00B60C37" w:rsidRDefault="00B60C37" w:rsidP="00B60C37">
      <w:pPr>
        <w:rPr>
          <w:rFonts w:asciiTheme="majorBidi" w:hAnsiTheme="majorBidi" w:cstheme="majorBidi"/>
          <w:b/>
          <w:bCs/>
        </w:rPr>
      </w:pPr>
    </w:p>
    <w:p w14:paraId="3E3B776A" w14:textId="77777777" w:rsidR="00B60C37" w:rsidRPr="00B60C37" w:rsidRDefault="00B60C37" w:rsidP="00B60C37">
      <w:pPr>
        <w:rPr>
          <w:rFonts w:asciiTheme="majorBidi" w:hAnsiTheme="majorBidi" w:cstheme="majorBidi"/>
          <w:b/>
          <w:bCs/>
        </w:rPr>
      </w:pPr>
    </w:p>
    <w:p w14:paraId="0A60E478" w14:textId="77777777" w:rsidR="00B60C37" w:rsidRPr="00B60C37" w:rsidRDefault="00B60C37" w:rsidP="00B60C37">
      <w:pPr>
        <w:rPr>
          <w:rFonts w:asciiTheme="majorBidi" w:hAnsiTheme="majorBidi" w:cstheme="majorBidi"/>
          <w:b/>
          <w:bCs/>
        </w:rPr>
      </w:pPr>
    </w:p>
    <w:p w14:paraId="42298398" w14:textId="77777777" w:rsidR="00B60C37" w:rsidRPr="00B60C37" w:rsidRDefault="00B60C37" w:rsidP="00B60C37">
      <w:pPr>
        <w:rPr>
          <w:rFonts w:asciiTheme="majorBidi" w:hAnsiTheme="majorBidi" w:cstheme="majorBidi"/>
          <w:b/>
          <w:bCs/>
        </w:rPr>
      </w:pPr>
    </w:p>
    <w:p w14:paraId="4DAA3A4E" w14:textId="77777777" w:rsidR="00B60C37" w:rsidRPr="00B60C37" w:rsidRDefault="00B60C37" w:rsidP="00B60C37">
      <w:pPr>
        <w:rPr>
          <w:rFonts w:asciiTheme="majorBidi" w:hAnsiTheme="majorBidi" w:cstheme="majorBidi"/>
          <w:b/>
          <w:bCs/>
        </w:rPr>
      </w:pPr>
    </w:p>
    <w:p w14:paraId="168BA53E" w14:textId="77777777" w:rsidR="00B60C37" w:rsidRPr="00B60C37" w:rsidRDefault="00B60C37" w:rsidP="00B60C37">
      <w:pPr>
        <w:rPr>
          <w:rFonts w:asciiTheme="majorBidi" w:hAnsiTheme="majorBidi" w:cstheme="majorBidi"/>
          <w:b/>
          <w:bCs/>
          <w:sz w:val="32"/>
          <w:szCs w:val="32"/>
        </w:rPr>
      </w:pPr>
      <w:r w:rsidRPr="00B60C37">
        <w:rPr>
          <w:rFonts w:asciiTheme="majorBidi" w:hAnsiTheme="majorBidi" w:cstheme="majorBidi"/>
          <w:b/>
          <w:bCs/>
          <w:sz w:val="32"/>
          <w:szCs w:val="32"/>
        </w:rPr>
        <w:lastRenderedPageBreak/>
        <w:t>Answer 1:</w:t>
      </w:r>
    </w:p>
    <w:p w14:paraId="064F0C60" w14:textId="77777777" w:rsidR="00B60C37" w:rsidRPr="00B60C37" w:rsidRDefault="00B60C37" w:rsidP="00B60C37">
      <w:pPr>
        <w:rPr>
          <w:rFonts w:asciiTheme="majorBidi" w:hAnsiTheme="majorBidi" w:cstheme="majorBidi"/>
          <w:sz w:val="32"/>
          <w:szCs w:val="32"/>
        </w:rPr>
      </w:pPr>
      <w:r w:rsidRPr="00B60C37">
        <w:rPr>
          <w:rFonts w:asciiTheme="majorBidi" w:hAnsiTheme="majorBidi" w:cstheme="majorBidi"/>
          <w:sz w:val="32"/>
          <w:szCs w:val="32"/>
        </w:rPr>
        <w:t>The Cisco 2911 router is used because it provides a balance of performance, advanced features (like security, VPN, and voice), and scalability for medium-to-large networks. It supports higher throughput and more complex services than smaller models, making it ideal for businesses that need more advanced capabilities than the 1841 or 1941, but not the full power of the 4321.</w:t>
      </w:r>
    </w:p>
    <w:p w14:paraId="219A71FA" w14:textId="77777777" w:rsidR="00B60C37" w:rsidRPr="00B60C37" w:rsidRDefault="00B60C37" w:rsidP="00B60C37">
      <w:pPr>
        <w:rPr>
          <w:rFonts w:asciiTheme="majorBidi" w:hAnsiTheme="majorBidi" w:cstheme="majorBidi"/>
          <w:sz w:val="32"/>
          <w:szCs w:val="32"/>
        </w:rPr>
      </w:pPr>
    </w:p>
    <w:p w14:paraId="3D135904" w14:textId="77777777" w:rsidR="00B60C37" w:rsidRPr="00B60C37" w:rsidRDefault="00B60C37" w:rsidP="00B60C37">
      <w:pPr>
        <w:rPr>
          <w:rFonts w:asciiTheme="majorBidi" w:hAnsiTheme="majorBidi" w:cstheme="majorBidi"/>
          <w:b/>
          <w:bCs/>
          <w:sz w:val="32"/>
          <w:szCs w:val="32"/>
        </w:rPr>
      </w:pPr>
      <w:r w:rsidRPr="00B60C37">
        <w:rPr>
          <w:rFonts w:asciiTheme="majorBidi" w:hAnsiTheme="majorBidi" w:cstheme="majorBidi"/>
          <w:b/>
          <w:bCs/>
          <w:sz w:val="32"/>
          <w:szCs w:val="32"/>
        </w:rPr>
        <w:t>Answer 2:</w:t>
      </w:r>
    </w:p>
    <w:p w14:paraId="2A4AB616" w14:textId="77777777" w:rsidR="00B60C37" w:rsidRPr="00B60C37" w:rsidRDefault="00B60C37" w:rsidP="00B60C37">
      <w:pPr>
        <w:rPr>
          <w:rFonts w:asciiTheme="majorBidi" w:hAnsiTheme="majorBidi" w:cstheme="majorBidi"/>
          <w:sz w:val="32"/>
          <w:szCs w:val="32"/>
        </w:rPr>
      </w:pPr>
      <w:r w:rsidRPr="00B60C37">
        <w:rPr>
          <w:rFonts w:asciiTheme="majorBidi" w:hAnsiTheme="majorBidi" w:cstheme="majorBidi"/>
          <w:sz w:val="32"/>
          <w:szCs w:val="32"/>
        </w:rPr>
        <w:t>The Cisco 2950T or 2960 switch is used because they are basic Layer 2 switches, ideal for small to medium networks that only need simple switching and VLANs without advanced routing features. They are cost-effective and sufficient for most LAN setups, unlike more advanced models like the 3560 or 3650, which provide Layer 3 routing and extra features not always needed.</w:t>
      </w:r>
    </w:p>
    <w:p w14:paraId="0F383659" w14:textId="77777777" w:rsidR="00B60C37" w:rsidRPr="00B60C37" w:rsidRDefault="00B60C37" w:rsidP="00B60C37">
      <w:pPr>
        <w:rPr>
          <w:rFonts w:asciiTheme="majorBidi" w:hAnsiTheme="majorBidi" w:cstheme="majorBidi"/>
          <w:sz w:val="32"/>
          <w:szCs w:val="32"/>
        </w:rPr>
      </w:pPr>
    </w:p>
    <w:p w14:paraId="7A89AB53" w14:textId="77777777" w:rsidR="00B60C37" w:rsidRPr="00B60C37" w:rsidRDefault="00B60C37" w:rsidP="00B60C37">
      <w:pPr>
        <w:rPr>
          <w:rFonts w:asciiTheme="majorBidi" w:hAnsiTheme="majorBidi" w:cstheme="majorBidi"/>
          <w:b/>
          <w:bCs/>
          <w:sz w:val="32"/>
          <w:szCs w:val="32"/>
        </w:rPr>
      </w:pPr>
      <w:r w:rsidRPr="00B60C37">
        <w:rPr>
          <w:rFonts w:asciiTheme="majorBidi" w:hAnsiTheme="majorBidi" w:cstheme="majorBidi"/>
          <w:b/>
          <w:bCs/>
          <w:sz w:val="32"/>
          <w:szCs w:val="32"/>
        </w:rPr>
        <w:t>Answer 3:</w:t>
      </w:r>
    </w:p>
    <w:p w14:paraId="0E7E9BCC" w14:textId="70A4DDD9" w:rsidR="00B60C37" w:rsidRPr="00CB4474" w:rsidRDefault="00B60C37" w:rsidP="00B60C37">
      <w:pPr>
        <w:rPr>
          <w:rFonts w:ascii="Times New Roman" w:hAnsi="Times New Roman" w:cs="Times New Roman"/>
          <w:b/>
          <w:bCs/>
          <w:sz w:val="32"/>
          <w:szCs w:val="32"/>
        </w:rPr>
      </w:pPr>
    </w:p>
    <w:p w14:paraId="675D448E" w14:textId="5232579D" w:rsidR="00D51382" w:rsidRDefault="00B60C37">
      <w:r>
        <w:rPr>
          <w:noProof/>
        </w:rPr>
        <w:drawing>
          <wp:inline distT="0" distB="0" distL="0" distR="0" wp14:anchorId="7057FBCC" wp14:editId="122882F8">
            <wp:extent cx="5731510" cy="2574290"/>
            <wp:effectExtent l="0" t="0" r="2540" b="0"/>
            <wp:docPr id="88623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35809" name=""/>
                    <pic:cNvPicPr/>
                  </pic:nvPicPr>
                  <pic:blipFill>
                    <a:blip r:embed="rId5"/>
                    <a:stretch>
                      <a:fillRect/>
                    </a:stretch>
                  </pic:blipFill>
                  <pic:spPr>
                    <a:xfrm>
                      <a:off x="0" y="0"/>
                      <a:ext cx="5731510" cy="2574290"/>
                    </a:xfrm>
                    <a:prstGeom prst="rect">
                      <a:avLst/>
                    </a:prstGeom>
                  </pic:spPr>
                </pic:pic>
              </a:graphicData>
            </a:graphic>
          </wp:inline>
        </w:drawing>
      </w:r>
    </w:p>
    <w:sectPr w:rsidR="00D51382" w:rsidSect="00B6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37"/>
    <w:rsid w:val="006927AD"/>
    <w:rsid w:val="00B60C37"/>
    <w:rsid w:val="00D51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5B6"/>
  <w15:chartTrackingRefBased/>
  <w15:docId w15:val="{79D9EFA6-961C-4A11-BF7C-1BE106F0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ayyanadnan@gmail.com</dc:creator>
  <cp:keywords/>
  <dc:description/>
  <cp:lastModifiedBy>ayyanadnan@gmail.com</cp:lastModifiedBy>
  <cp:revision>1</cp:revision>
  <dcterms:created xsi:type="dcterms:W3CDTF">2024-12-10T17:28:00Z</dcterms:created>
  <dcterms:modified xsi:type="dcterms:W3CDTF">2024-12-10T17:30:00Z</dcterms:modified>
</cp:coreProperties>
</file>