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C68C5" w14:textId="77777777" w:rsidR="005176DF" w:rsidRDefault="005176DF" w:rsidP="005176DF">
      <w:pPr>
        <w:spacing w:after="0" w:line="240" w:lineRule="auto"/>
        <w:jc w:val="center"/>
        <w:rPr>
          <w:b/>
          <w:color w:val="4472C4" w:themeColor="accent1"/>
          <w:sz w:val="36"/>
        </w:rPr>
      </w:pPr>
      <w:r w:rsidRPr="005176DF">
        <w:rPr>
          <w:b/>
          <w:color w:val="4472C4" w:themeColor="accent1"/>
          <w:sz w:val="36"/>
        </w:rPr>
        <w:t xml:space="preserve">IS709 </w:t>
      </w:r>
      <w:r>
        <w:rPr>
          <w:b/>
          <w:color w:val="4472C4" w:themeColor="accent1"/>
          <w:sz w:val="36"/>
        </w:rPr>
        <w:t>Introduction to Data Science</w:t>
      </w:r>
    </w:p>
    <w:p w14:paraId="313F2F0E" w14:textId="19431294" w:rsidR="005176DF" w:rsidRPr="005176DF" w:rsidRDefault="005176DF" w:rsidP="005176DF">
      <w:pPr>
        <w:spacing w:after="0" w:line="240" w:lineRule="auto"/>
        <w:jc w:val="center"/>
        <w:rPr>
          <w:b/>
          <w:color w:val="4472C4" w:themeColor="accent1"/>
          <w:sz w:val="32"/>
        </w:rPr>
      </w:pPr>
      <w:r w:rsidRPr="005176DF">
        <w:rPr>
          <w:b/>
          <w:color w:val="4472C4" w:themeColor="accent1"/>
          <w:sz w:val="32"/>
        </w:rPr>
        <w:t>Final Exam</w:t>
      </w:r>
    </w:p>
    <w:p w14:paraId="136351DC" w14:textId="71269E71" w:rsidR="005176DF" w:rsidRDefault="005176DF" w:rsidP="005176DF">
      <w:pPr>
        <w:spacing w:after="0" w:line="240" w:lineRule="auto"/>
        <w:jc w:val="center"/>
        <w:rPr>
          <w:b/>
          <w:color w:val="4472C4" w:themeColor="accent1"/>
          <w:sz w:val="24"/>
        </w:rPr>
      </w:pPr>
      <w:r w:rsidRPr="005176DF">
        <w:rPr>
          <w:b/>
          <w:color w:val="4472C4" w:themeColor="accent1"/>
          <w:sz w:val="24"/>
        </w:rPr>
        <w:t>18</w:t>
      </w:r>
      <w:r w:rsidRPr="005176DF">
        <w:rPr>
          <w:b/>
          <w:color w:val="4472C4" w:themeColor="accent1"/>
          <w:sz w:val="24"/>
          <w:vertAlign w:val="superscript"/>
        </w:rPr>
        <w:t xml:space="preserve"> </w:t>
      </w:r>
      <w:r w:rsidRPr="005176DF">
        <w:rPr>
          <w:b/>
          <w:color w:val="4472C4" w:themeColor="accent1"/>
          <w:sz w:val="24"/>
        </w:rPr>
        <w:t>January 2020</w:t>
      </w:r>
    </w:p>
    <w:p w14:paraId="71994272" w14:textId="77777777" w:rsidR="00E6655D" w:rsidRPr="005176DF" w:rsidRDefault="00E6655D" w:rsidP="005176DF">
      <w:pPr>
        <w:spacing w:after="0" w:line="240" w:lineRule="auto"/>
        <w:jc w:val="center"/>
        <w:rPr>
          <w:b/>
          <w:color w:val="4472C4" w:themeColor="accent1"/>
          <w:sz w:val="24"/>
        </w:rPr>
      </w:pPr>
    </w:p>
    <w:p w14:paraId="1970B73D" w14:textId="10DB7BB3" w:rsidR="00E6655D" w:rsidRDefault="00E6655D" w:rsidP="00380AAE">
      <w:pPr>
        <w:jc w:val="both"/>
      </w:pPr>
      <w:r>
        <w:t xml:space="preserve">Note that you can use Python, Excel or R environment if you need to make </w:t>
      </w:r>
      <w:r w:rsidR="007549E1">
        <w:t>any</w:t>
      </w:r>
      <w:r>
        <w:t xml:space="preserve"> calculations. </w:t>
      </w:r>
      <w:r w:rsidR="000C2561">
        <w:t>You can copy and paste the figures from these environments. But, essentially, you do not necessarily run codes</w:t>
      </w:r>
      <w:r w:rsidR="00E36111">
        <w:t xml:space="preserve"> or use an environment</w:t>
      </w:r>
      <w:r w:rsidR="000C2561">
        <w:t xml:space="preserve"> to be able to answer the questions. </w:t>
      </w:r>
      <w:r w:rsidR="000C2561" w:rsidRPr="00E36111">
        <w:rPr>
          <w:u w:val="single"/>
        </w:rPr>
        <w:t>Read the questions carefully.</w:t>
      </w:r>
    </w:p>
    <w:p w14:paraId="091AD777" w14:textId="41841218" w:rsidR="000C2561" w:rsidRDefault="000C2561" w:rsidP="00380AAE">
      <w:pPr>
        <w:jc w:val="both"/>
      </w:pPr>
      <w:r w:rsidRPr="000C2561">
        <w:t xml:space="preserve">You </w:t>
      </w:r>
      <w:r>
        <w:t>are not allowed to work together to answer the questions. You can use your slides and notes</w:t>
      </w:r>
      <w:r w:rsidR="00F62D17">
        <w:t>.</w:t>
      </w:r>
    </w:p>
    <w:p w14:paraId="02B703C1" w14:textId="12FBD652" w:rsidR="00F62D17" w:rsidRPr="000C2561" w:rsidRDefault="00F62D17" w:rsidP="00380AAE">
      <w:pPr>
        <w:jc w:val="both"/>
      </w:pPr>
      <w:r>
        <w:t xml:space="preserve">You can use this document to write down your answers. You can also prefer to print these pages first and then write manually. But ensure to scan the pages carefully. </w:t>
      </w:r>
      <w:r w:rsidRPr="00F62D17">
        <w:rPr>
          <w:u w:val="single"/>
        </w:rPr>
        <w:t>The final document should be readable.</w:t>
      </w:r>
      <w:r>
        <w:t xml:space="preserve"> I suggest you to use a professional application such as Office Lens for scanning. </w:t>
      </w:r>
    </w:p>
    <w:p w14:paraId="7DD51C46" w14:textId="014114A5" w:rsidR="005176DF" w:rsidRPr="005176DF" w:rsidRDefault="005176DF">
      <w:pPr>
        <w:rPr>
          <w:b/>
          <w:color w:val="4472C4" w:themeColor="accent1"/>
          <w:sz w:val="28"/>
          <w:u w:val="single"/>
        </w:rPr>
      </w:pPr>
      <w:r w:rsidRPr="005176DF">
        <w:rPr>
          <w:b/>
          <w:color w:val="4472C4" w:themeColor="accent1"/>
          <w:sz w:val="28"/>
          <w:u w:val="single"/>
        </w:rPr>
        <w:t>Question 1</w:t>
      </w:r>
      <w:r w:rsidR="000C2561">
        <w:rPr>
          <w:b/>
          <w:color w:val="4472C4" w:themeColor="accent1"/>
          <w:sz w:val="28"/>
          <w:u w:val="single"/>
        </w:rPr>
        <w:t xml:space="preserve"> (25 pts)</w:t>
      </w:r>
      <w:r w:rsidRPr="005176DF">
        <w:rPr>
          <w:b/>
          <w:color w:val="4472C4" w:themeColor="accent1"/>
          <w:sz w:val="28"/>
          <w:u w:val="single"/>
        </w:rPr>
        <w:t>:</w:t>
      </w:r>
    </w:p>
    <w:p w14:paraId="0F16A828" w14:textId="6B32257D" w:rsidR="00BC021E" w:rsidRPr="005176DF" w:rsidRDefault="005862DF" w:rsidP="005176DF">
      <w:pPr>
        <w:spacing w:after="0" w:line="240" w:lineRule="auto"/>
        <w:rPr>
          <w:sz w:val="20"/>
        </w:rPr>
      </w:pPr>
      <w:r w:rsidRPr="005176DF">
        <w:rPr>
          <w:sz w:val="20"/>
        </w:rPr>
        <w:t>The dataset includes the following attributes:</w:t>
      </w:r>
    </w:p>
    <w:p w14:paraId="733DD0EF" w14:textId="1FA61B68" w:rsidR="005862DF" w:rsidRPr="005176DF" w:rsidRDefault="005862DF" w:rsidP="005176DF">
      <w:pPr>
        <w:spacing w:after="0" w:line="240" w:lineRule="auto"/>
        <w:rPr>
          <w:sz w:val="20"/>
        </w:rPr>
      </w:pPr>
      <w:r w:rsidRPr="005176DF">
        <w:rPr>
          <w:sz w:val="20"/>
        </w:rPr>
        <w:t>Feature A: Categorical attribute which takes either a</w:t>
      </w:r>
      <w:proofErr w:type="gramStart"/>
      <w:r w:rsidRPr="005176DF">
        <w:rPr>
          <w:sz w:val="20"/>
        </w:rPr>
        <w:t>1,a</w:t>
      </w:r>
      <w:proofErr w:type="gramEnd"/>
      <w:r w:rsidRPr="005176DF">
        <w:rPr>
          <w:sz w:val="20"/>
        </w:rPr>
        <w:t>2,</w:t>
      </w:r>
      <w:r w:rsidR="00A10968" w:rsidRPr="005176DF">
        <w:rPr>
          <w:sz w:val="20"/>
        </w:rPr>
        <w:t xml:space="preserve">or </w:t>
      </w:r>
      <w:r w:rsidRPr="005176DF">
        <w:rPr>
          <w:sz w:val="20"/>
        </w:rPr>
        <w:t>a3 values</w:t>
      </w:r>
    </w:p>
    <w:p w14:paraId="258548D4" w14:textId="3E620EB0" w:rsidR="005862DF" w:rsidRPr="005176DF" w:rsidRDefault="005862DF" w:rsidP="005176DF">
      <w:pPr>
        <w:spacing w:after="0" w:line="240" w:lineRule="auto"/>
        <w:rPr>
          <w:sz w:val="20"/>
        </w:rPr>
      </w:pPr>
      <w:r w:rsidRPr="005176DF">
        <w:rPr>
          <w:sz w:val="20"/>
        </w:rPr>
        <w:t xml:space="preserve">Feature B: </w:t>
      </w:r>
      <w:r w:rsidR="00A10968" w:rsidRPr="005176DF">
        <w:rPr>
          <w:sz w:val="20"/>
        </w:rPr>
        <w:t>Ordinal attribute which t</w:t>
      </w:r>
      <w:r w:rsidRPr="005176DF">
        <w:rPr>
          <w:sz w:val="20"/>
        </w:rPr>
        <w:t>akes</w:t>
      </w:r>
      <w:r w:rsidR="00A10968" w:rsidRPr="005176DF">
        <w:rPr>
          <w:sz w:val="20"/>
        </w:rPr>
        <w:t xml:space="preserve"> either</w:t>
      </w:r>
      <w:r w:rsidRPr="005176DF">
        <w:rPr>
          <w:sz w:val="20"/>
        </w:rPr>
        <w:t xml:space="preserve"> </w:t>
      </w:r>
      <w:r w:rsidR="00275B8E">
        <w:rPr>
          <w:sz w:val="20"/>
        </w:rPr>
        <w:t>small</w:t>
      </w:r>
      <w:r w:rsidR="00A10968" w:rsidRPr="005176DF">
        <w:rPr>
          <w:sz w:val="20"/>
        </w:rPr>
        <w:t xml:space="preserve">, medium or </w:t>
      </w:r>
      <w:r w:rsidR="00275B8E">
        <w:rPr>
          <w:sz w:val="20"/>
        </w:rPr>
        <w:t>large</w:t>
      </w:r>
      <w:r w:rsidR="00A10968" w:rsidRPr="005176DF">
        <w:rPr>
          <w:sz w:val="20"/>
        </w:rPr>
        <w:t xml:space="preserve"> values</w:t>
      </w:r>
    </w:p>
    <w:p w14:paraId="053D7DC2" w14:textId="3EF513B2" w:rsidR="002545D2" w:rsidRDefault="00A10968" w:rsidP="005176DF">
      <w:pPr>
        <w:spacing w:after="0" w:line="240" w:lineRule="auto"/>
        <w:rPr>
          <w:sz w:val="20"/>
        </w:rPr>
      </w:pPr>
      <w:r w:rsidRPr="005176DF">
        <w:rPr>
          <w:sz w:val="20"/>
        </w:rPr>
        <w:t xml:space="preserve">Feature C: </w:t>
      </w:r>
      <w:r w:rsidR="00D25BD3" w:rsidRPr="005176DF">
        <w:rPr>
          <w:sz w:val="20"/>
        </w:rPr>
        <w:t>Continuous attribute which comes from a Gaussian distribution</w:t>
      </w:r>
    </w:p>
    <w:p w14:paraId="5B017418" w14:textId="5C14591F" w:rsidR="002545D2" w:rsidRDefault="002545D2" w:rsidP="005176DF">
      <w:pPr>
        <w:spacing w:after="0" w:line="240" w:lineRule="auto"/>
        <w:rPr>
          <w:sz w:val="20"/>
        </w:rPr>
      </w:pPr>
      <w:r>
        <w:rPr>
          <w:sz w:val="20"/>
        </w:rPr>
        <w:t>Feature D: A sequential unique key between 1 and 300</w:t>
      </w:r>
    </w:p>
    <w:p w14:paraId="348EEA20" w14:textId="77777777" w:rsidR="005176DF" w:rsidRPr="005176DF" w:rsidRDefault="005176DF" w:rsidP="005176DF">
      <w:pPr>
        <w:spacing w:after="0" w:line="240" w:lineRule="auto"/>
        <w:rPr>
          <w:sz w:val="20"/>
        </w:rPr>
      </w:pPr>
    </w:p>
    <w:p w14:paraId="53E76FFD" w14:textId="40CFF6BD" w:rsidR="00C770F5" w:rsidRPr="005176DF" w:rsidRDefault="00C770F5" w:rsidP="005176DF">
      <w:pPr>
        <w:spacing w:after="0" w:line="240" w:lineRule="auto"/>
        <w:rPr>
          <w:sz w:val="20"/>
        </w:rPr>
      </w:pPr>
      <w:r w:rsidRPr="005176DF">
        <w:rPr>
          <w:sz w:val="20"/>
        </w:rPr>
        <w:t>The descriptive statistics are as follows:</w:t>
      </w:r>
    </w:p>
    <w:tbl>
      <w:tblPr>
        <w:tblStyle w:val="TableGrid"/>
        <w:tblW w:w="0" w:type="auto"/>
        <w:tblLook w:val="04A0" w:firstRow="1" w:lastRow="0" w:firstColumn="1" w:lastColumn="0" w:noHBand="0" w:noVBand="1"/>
      </w:tblPr>
      <w:tblGrid>
        <w:gridCol w:w="3116"/>
        <w:gridCol w:w="1132"/>
        <w:gridCol w:w="2268"/>
      </w:tblGrid>
      <w:tr w:rsidR="00C770F5" w:rsidRPr="005176DF" w14:paraId="5E3C7267" w14:textId="77777777" w:rsidTr="00C770F5">
        <w:tc>
          <w:tcPr>
            <w:tcW w:w="3116" w:type="dxa"/>
          </w:tcPr>
          <w:p w14:paraId="3C61AFCA" w14:textId="4CA4D0F7" w:rsidR="00C770F5" w:rsidRPr="005176DF" w:rsidRDefault="00C770F5">
            <w:pPr>
              <w:rPr>
                <w:b/>
                <w:sz w:val="20"/>
              </w:rPr>
            </w:pPr>
            <w:r w:rsidRPr="005176DF">
              <w:rPr>
                <w:b/>
                <w:sz w:val="20"/>
              </w:rPr>
              <w:t>Feature Name</w:t>
            </w:r>
          </w:p>
        </w:tc>
        <w:tc>
          <w:tcPr>
            <w:tcW w:w="1132" w:type="dxa"/>
          </w:tcPr>
          <w:p w14:paraId="0AA1A8C9" w14:textId="77777777" w:rsidR="00C770F5" w:rsidRPr="005176DF" w:rsidRDefault="00C770F5">
            <w:pPr>
              <w:rPr>
                <w:b/>
                <w:sz w:val="20"/>
              </w:rPr>
            </w:pPr>
          </w:p>
        </w:tc>
        <w:tc>
          <w:tcPr>
            <w:tcW w:w="2268" w:type="dxa"/>
          </w:tcPr>
          <w:p w14:paraId="76D4D6AC" w14:textId="476B9645" w:rsidR="00C770F5" w:rsidRPr="005176DF" w:rsidRDefault="00C770F5">
            <w:pPr>
              <w:rPr>
                <w:b/>
                <w:sz w:val="20"/>
              </w:rPr>
            </w:pPr>
            <w:r w:rsidRPr="005176DF">
              <w:rPr>
                <w:b/>
                <w:sz w:val="20"/>
              </w:rPr>
              <w:t>Number of points</w:t>
            </w:r>
          </w:p>
        </w:tc>
      </w:tr>
      <w:tr w:rsidR="00C770F5" w:rsidRPr="005176DF" w14:paraId="091E7C8F" w14:textId="77777777" w:rsidTr="00C770F5">
        <w:tc>
          <w:tcPr>
            <w:tcW w:w="3116" w:type="dxa"/>
          </w:tcPr>
          <w:p w14:paraId="4FFDC53D" w14:textId="3B2D3284" w:rsidR="00C770F5" w:rsidRPr="005176DF" w:rsidRDefault="00C770F5">
            <w:pPr>
              <w:rPr>
                <w:b/>
                <w:sz w:val="20"/>
              </w:rPr>
            </w:pPr>
            <w:r w:rsidRPr="005176DF">
              <w:rPr>
                <w:b/>
                <w:sz w:val="20"/>
              </w:rPr>
              <w:t>Feature A</w:t>
            </w:r>
          </w:p>
        </w:tc>
        <w:tc>
          <w:tcPr>
            <w:tcW w:w="1132" w:type="dxa"/>
          </w:tcPr>
          <w:p w14:paraId="55849D9C" w14:textId="1FBD5E23" w:rsidR="00C770F5" w:rsidRPr="005176DF" w:rsidRDefault="00C770F5">
            <w:pPr>
              <w:rPr>
                <w:b/>
                <w:sz w:val="20"/>
              </w:rPr>
            </w:pPr>
            <w:r w:rsidRPr="005176DF">
              <w:rPr>
                <w:b/>
                <w:sz w:val="20"/>
              </w:rPr>
              <w:t>a1</w:t>
            </w:r>
          </w:p>
        </w:tc>
        <w:tc>
          <w:tcPr>
            <w:tcW w:w="2268" w:type="dxa"/>
          </w:tcPr>
          <w:p w14:paraId="5B9F4B74" w14:textId="3BBB8F69" w:rsidR="00C770F5" w:rsidRPr="005176DF" w:rsidRDefault="00C770F5">
            <w:pPr>
              <w:rPr>
                <w:sz w:val="20"/>
              </w:rPr>
            </w:pPr>
            <w:r w:rsidRPr="005176DF">
              <w:rPr>
                <w:sz w:val="20"/>
              </w:rPr>
              <w:t>100</w:t>
            </w:r>
          </w:p>
        </w:tc>
      </w:tr>
      <w:tr w:rsidR="00C770F5" w:rsidRPr="005176DF" w14:paraId="45C91D1B" w14:textId="77777777" w:rsidTr="00C770F5">
        <w:tc>
          <w:tcPr>
            <w:tcW w:w="3116" w:type="dxa"/>
          </w:tcPr>
          <w:p w14:paraId="719D1E23" w14:textId="77777777" w:rsidR="00C770F5" w:rsidRPr="005176DF" w:rsidRDefault="00C770F5">
            <w:pPr>
              <w:rPr>
                <w:b/>
                <w:sz w:val="20"/>
              </w:rPr>
            </w:pPr>
          </w:p>
        </w:tc>
        <w:tc>
          <w:tcPr>
            <w:tcW w:w="1132" w:type="dxa"/>
          </w:tcPr>
          <w:p w14:paraId="339A1AA7" w14:textId="27B4DD78" w:rsidR="00C770F5" w:rsidRPr="005176DF" w:rsidRDefault="00C770F5">
            <w:pPr>
              <w:rPr>
                <w:b/>
                <w:sz w:val="20"/>
              </w:rPr>
            </w:pPr>
            <w:r w:rsidRPr="005176DF">
              <w:rPr>
                <w:b/>
                <w:sz w:val="20"/>
              </w:rPr>
              <w:t>a2</w:t>
            </w:r>
          </w:p>
        </w:tc>
        <w:tc>
          <w:tcPr>
            <w:tcW w:w="2268" w:type="dxa"/>
          </w:tcPr>
          <w:p w14:paraId="39FD4EE9" w14:textId="53F7418D" w:rsidR="00C770F5" w:rsidRPr="005176DF" w:rsidRDefault="00C770F5">
            <w:pPr>
              <w:rPr>
                <w:sz w:val="20"/>
              </w:rPr>
            </w:pPr>
            <w:r w:rsidRPr="005176DF">
              <w:rPr>
                <w:sz w:val="20"/>
              </w:rPr>
              <w:t>100</w:t>
            </w:r>
          </w:p>
        </w:tc>
      </w:tr>
      <w:tr w:rsidR="00C770F5" w:rsidRPr="005176DF" w14:paraId="18A843DA" w14:textId="77777777" w:rsidTr="00C770F5">
        <w:tc>
          <w:tcPr>
            <w:tcW w:w="3116" w:type="dxa"/>
          </w:tcPr>
          <w:p w14:paraId="4F6E7431" w14:textId="77777777" w:rsidR="00C770F5" w:rsidRPr="005176DF" w:rsidRDefault="00C770F5">
            <w:pPr>
              <w:rPr>
                <w:b/>
                <w:sz w:val="20"/>
              </w:rPr>
            </w:pPr>
          </w:p>
        </w:tc>
        <w:tc>
          <w:tcPr>
            <w:tcW w:w="1132" w:type="dxa"/>
          </w:tcPr>
          <w:p w14:paraId="5B6C5E68" w14:textId="0C972FA8" w:rsidR="00C770F5" w:rsidRPr="005176DF" w:rsidRDefault="00C770F5">
            <w:pPr>
              <w:rPr>
                <w:b/>
                <w:sz w:val="20"/>
              </w:rPr>
            </w:pPr>
            <w:r w:rsidRPr="005176DF">
              <w:rPr>
                <w:b/>
                <w:sz w:val="20"/>
              </w:rPr>
              <w:t>a3</w:t>
            </w:r>
          </w:p>
        </w:tc>
        <w:tc>
          <w:tcPr>
            <w:tcW w:w="2268" w:type="dxa"/>
          </w:tcPr>
          <w:p w14:paraId="676E971E" w14:textId="3413828A" w:rsidR="00C770F5" w:rsidRPr="005176DF" w:rsidRDefault="00C770F5">
            <w:pPr>
              <w:rPr>
                <w:sz w:val="20"/>
              </w:rPr>
            </w:pPr>
            <w:r w:rsidRPr="005176DF">
              <w:rPr>
                <w:sz w:val="20"/>
              </w:rPr>
              <w:t>100</w:t>
            </w:r>
          </w:p>
        </w:tc>
      </w:tr>
      <w:tr w:rsidR="00C770F5" w:rsidRPr="005176DF" w14:paraId="0DAC7756" w14:textId="77777777" w:rsidTr="00C770F5">
        <w:tc>
          <w:tcPr>
            <w:tcW w:w="3116" w:type="dxa"/>
          </w:tcPr>
          <w:p w14:paraId="0A3FAF88" w14:textId="39AA18E5" w:rsidR="00C770F5" w:rsidRPr="005176DF" w:rsidRDefault="00C770F5">
            <w:pPr>
              <w:rPr>
                <w:b/>
                <w:sz w:val="20"/>
              </w:rPr>
            </w:pPr>
            <w:r w:rsidRPr="005176DF">
              <w:rPr>
                <w:b/>
                <w:sz w:val="20"/>
              </w:rPr>
              <w:t>Feature B</w:t>
            </w:r>
          </w:p>
        </w:tc>
        <w:tc>
          <w:tcPr>
            <w:tcW w:w="1132" w:type="dxa"/>
          </w:tcPr>
          <w:p w14:paraId="483DA3C3" w14:textId="728D076D" w:rsidR="00C770F5" w:rsidRPr="005176DF" w:rsidRDefault="0011473B">
            <w:pPr>
              <w:rPr>
                <w:b/>
                <w:sz w:val="20"/>
              </w:rPr>
            </w:pPr>
            <w:r>
              <w:rPr>
                <w:b/>
                <w:sz w:val="20"/>
              </w:rPr>
              <w:t>Small</w:t>
            </w:r>
          </w:p>
        </w:tc>
        <w:tc>
          <w:tcPr>
            <w:tcW w:w="2268" w:type="dxa"/>
          </w:tcPr>
          <w:p w14:paraId="7FC041E2" w14:textId="74CB42F6" w:rsidR="00C770F5" w:rsidRPr="005176DF" w:rsidRDefault="00C770F5">
            <w:pPr>
              <w:rPr>
                <w:sz w:val="20"/>
              </w:rPr>
            </w:pPr>
            <w:r w:rsidRPr="005176DF">
              <w:rPr>
                <w:sz w:val="20"/>
              </w:rPr>
              <w:t>50</w:t>
            </w:r>
          </w:p>
        </w:tc>
      </w:tr>
      <w:tr w:rsidR="00C770F5" w:rsidRPr="005176DF" w14:paraId="7C9378A0" w14:textId="77777777" w:rsidTr="00C770F5">
        <w:tc>
          <w:tcPr>
            <w:tcW w:w="3116" w:type="dxa"/>
          </w:tcPr>
          <w:p w14:paraId="170B97C0" w14:textId="77777777" w:rsidR="00C770F5" w:rsidRPr="005176DF" w:rsidRDefault="00C770F5">
            <w:pPr>
              <w:rPr>
                <w:b/>
                <w:sz w:val="20"/>
              </w:rPr>
            </w:pPr>
          </w:p>
        </w:tc>
        <w:tc>
          <w:tcPr>
            <w:tcW w:w="1132" w:type="dxa"/>
          </w:tcPr>
          <w:p w14:paraId="32C96CF5" w14:textId="177CB722" w:rsidR="00C770F5" w:rsidRPr="005176DF" w:rsidRDefault="00C770F5">
            <w:pPr>
              <w:rPr>
                <w:b/>
                <w:sz w:val="20"/>
              </w:rPr>
            </w:pPr>
            <w:r w:rsidRPr="005176DF">
              <w:rPr>
                <w:b/>
                <w:sz w:val="20"/>
              </w:rPr>
              <w:t>Medium</w:t>
            </w:r>
          </w:p>
        </w:tc>
        <w:tc>
          <w:tcPr>
            <w:tcW w:w="2268" w:type="dxa"/>
          </w:tcPr>
          <w:p w14:paraId="7465B311" w14:textId="6544C370" w:rsidR="00C770F5" w:rsidRPr="005176DF" w:rsidRDefault="00C770F5">
            <w:pPr>
              <w:rPr>
                <w:sz w:val="20"/>
              </w:rPr>
            </w:pPr>
            <w:r w:rsidRPr="005176DF">
              <w:rPr>
                <w:sz w:val="20"/>
              </w:rPr>
              <w:t>100</w:t>
            </w:r>
          </w:p>
        </w:tc>
      </w:tr>
      <w:tr w:rsidR="00C770F5" w:rsidRPr="005176DF" w14:paraId="67B9D11A" w14:textId="77777777" w:rsidTr="00C770F5">
        <w:tc>
          <w:tcPr>
            <w:tcW w:w="3116" w:type="dxa"/>
          </w:tcPr>
          <w:p w14:paraId="204E5B75" w14:textId="77777777" w:rsidR="00C770F5" w:rsidRPr="005176DF" w:rsidRDefault="00C770F5">
            <w:pPr>
              <w:rPr>
                <w:b/>
                <w:sz w:val="20"/>
              </w:rPr>
            </w:pPr>
          </w:p>
        </w:tc>
        <w:tc>
          <w:tcPr>
            <w:tcW w:w="1132" w:type="dxa"/>
          </w:tcPr>
          <w:p w14:paraId="79175325" w14:textId="6F58DA06" w:rsidR="00C770F5" w:rsidRPr="005176DF" w:rsidRDefault="0011473B">
            <w:pPr>
              <w:rPr>
                <w:b/>
                <w:sz w:val="20"/>
              </w:rPr>
            </w:pPr>
            <w:r>
              <w:rPr>
                <w:b/>
                <w:sz w:val="20"/>
              </w:rPr>
              <w:t>Large</w:t>
            </w:r>
          </w:p>
        </w:tc>
        <w:tc>
          <w:tcPr>
            <w:tcW w:w="2268" w:type="dxa"/>
          </w:tcPr>
          <w:p w14:paraId="0EDDA2C3" w14:textId="4D6C9F92" w:rsidR="00C770F5" w:rsidRPr="005176DF" w:rsidRDefault="00C770F5">
            <w:pPr>
              <w:rPr>
                <w:sz w:val="20"/>
              </w:rPr>
            </w:pPr>
            <w:r w:rsidRPr="005176DF">
              <w:rPr>
                <w:sz w:val="20"/>
              </w:rPr>
              <w:t>150</w:t>
            </w:r>
          </w:p>
        </w:tc>
      </w:tr>
    </w:tbl>
    <w:p w14:paraId="0539912C" w14:textId="0DDF4849" w:rsidR="00C770F5" w:rsidRPr="005176DF" w:rsidRDefault="00C770F5">
      <w:pPr>
        <w:rPr>
          <w:sz w:val="20"/>
        </w:rPr>
      </w:pPr>
    </w:p>
    <w:tbl>
      <w:tblPr>
        <w:tblStyle w:val="TableGrid"/>
        <w:tblW w:w="0" w:type="auto"/>
        <w:tblLook w:val="04A0" w:firstRow="1" w:lastRow="0" w:firstColumn="1" w:lastColumn="0" w:noHBand="0" w:noVBand="1"/>
      </w:tblPr>
      <w:tblGrid>
        <w:gridCol w:w="3116"/>
        <w:gridCol w:w="1132"/>
        <w:gridCol w:w="2268"/>
      </w:tblGrid>
      <w:tr w:rsidR="00C770F5" w:rsidRPr="005176DF" w14:paraId="11577F19" w14:textId="77777777" w:rsidTr="00B86FCD">
        <w:tc>
          <w:tcPr>
            <w:tcW w:w="3116" w:type="dxa"/>
          </w:tcPr>
          <w:p w14:paraId="69840688" w14:textId="77777777" w:rsidR="00C770F5" w:rsidRPr="005176DF" w:rsidRDefault="00C770F5" w:rsidP="00B86FCD">
            <w:pPr>
              <w:rPr>
                <w:b/>
                <w:sz w:val="20"/>
              </w:rPr>
            </w:pPr>
            <w:r w:rsidRPr="005176DF">
              <w:rPr>
                <w:b/>
                <w:sz w:val="20"/>
              </w:rPr>
              <w:t>Feature Name</w:t>
            </w:r>
          </w:p>
        </w:tc>
        <w:tc>
          <w:tcPr>
            <w:tcW w:w="1132" w:type="dxa"/>
          </w:tcPr>
          <w:p w14:paraId="08FB7670" w14:textId="34283C09" w:rsidR="00C770F5" w:rsidRPr="005176DF" w:rsidRDefault="00C770F5" w:rsidP="00B86FCD">
            <w:pPr>
              <w:rPr>
                <w:b/>
                <w:sz w:val="20"/>
              </w:rPr>
            </w:pPr>
            <w:r w:rsidRPr="005176DF">
              <w:rPr>
                <w:b/>
                <w:sz w:val="20"/>
              </w:rPr>
              <w:t>Mean and Std</w:t>
            </w:r>
          </w:p>
        </w:tc>
        <w:tc>
          <w:tcPr>
            <w:tcW w:w="2268" w:type="dxa"/>
          </w:tcPr>
          <w:p w14:paraId="31FB50CC" w14:textId="77777777" w:rsidR="00C770F5" w:rsidRPr="005176DF" w:rsidRDefault="00C770F5" w:rsidP="00B86FCD">
            <w:pPr>
              <w:rPr>
                <w:b/>
                <w:sz w:val="20"/>
              </w:rPr>
            </w:pPr>
            <w:r w:rsidRPr="005176DF">
              <w:rPr>
                <w:b/>
                <w:sz w:val="20"/>
              </w:rPr>
              <w:t>Number of points</w:t>
            </w:r>
          </w:p>
        </w:tc>
      </w:tr>
      <w:tr w:rsidR="00C770F5" w:rsidRPr="005176DF" w14:paraId="51E29A95" w14:textId="77777777" w:rsidTr="00B86FCD">
        <w:tc>
          <w:tcPr>
            <w:tcW w:w="3116" w:type="dxa"/>
          </w:tcPr>
          <w:p w14:paraId="64B3A584" w14:textId="1AAEDFA7" w:rsidR="00C770F5" w:rsidRPr="005176DF" w:rsidRDefault="00C770F5" w:rsidP="00B86FCD">
            <w:pPr>
              <w:rPr>
                <w:b/>
                <w:sz w:val="20"/>
              </w:rPr>
            </w:pPr>
            <w:r w:rsidRPr="005176DF">
              <w:rPr>
                <w:b/>
                <w:sz w:val="20"/>
              </w:rPr>
              <w:t>Feature C</w:t>
            </w:r>
          </w:p>
        </w:tc>
        <w:tc>
          <w:tcPr>
            <w:tcW w:w="1132" w:type="dxa"/>
          </w:tcPr>
          <w:p w14:paraId="5AE1A513" w14:textId="44BFDFE1" w:rsidR="00C770F5" w:rsidRPr="005176DF" w:rsidRDefault="00C770F5" w:rsidP="00B86FCD">
            <w:pPr>
              <w:rPr>
                <w:sz w:val="20"/>
              </w:rPr>
            </w:pPr>
            <w:r w:rsidRPr="005176DF">
              <w:rPr>
                <w:sz w:val="20"/>
              </w:rPr>
              <w:t>20</w:t>
            </w:r>
            <w:r w:rsidRPr="005176DF">
              <w:rPr>
                <w:rFonts w:cstheme="minorHAnsi"/>
                <w:sz w:val="20"/>
              </w:rPr>
              <w:t>±</w:t>
            </w:r>
            <w:r w:rsidRPr="005176DF">
              <w:rPr>
                <w:sz w:val="20"/>
              </w:rPr>
              <w:t>3</w:t>
            </w:r>
          </w:p>
        </w:tc>
        <w:tc>
          <w:tcPr>
            <w:tcW w:w="2268" w:type="dxa"/>
          </w:tcPr>
          <w:p w14:paraId="1D86A7DD" w14:textId="6D0D0E2A" w:rsidR="00C770F5" w:rsidRPr="005176DF" w:rsidRDefault="009B25D0" w:rsidP="00B86FCD">
            <w:pPr>
              <w:rPr>
                <w:sz w:val="20"/>
              </w:rPr>
            </w:pPr>
            <w:r>
              <w:rPr>
                <w:sz w:val="20"/>
              </w:rPr>
              <w:t>3</w:t>
            </w:r>
            <w:r w:rsidR="00C770F5" w:rsidRPr="005176DF">
              <w:rPr>
                <w:sz w:val="20"/>
              </w:rPr>
              <w:t>00</w:t>
            </w:r>
          </w:p>
        </w:tc>
      </w:tr>
    </w:tbl>
    <w:p w14:paraId="49E4CC72" w14:textId="77777777" w:rsidR="00C770F5" w:rsidRDefault="00C770F5"/>
    <w:p w14:paraId="0547A4FE" w14:textId="6ADCE453" w:rsidR="005862DF" w:rsidRPr="005176DF" w:rsidRDefault="00C770F5" w:rsidP="00380AAE">
      <w:pPr>
        <w:jc w:val="both"/>
        <w:rPr>
          <w:sz w:val="20"/>
        </w:rPr>
      </w:pPr>
      <w:r w:rsidRPr="005176DF">
        <w:rPr>
          <w:sz w:val="20"/>
        </w:rPr>
        <w:t xml:space="preserve">Assume that Feature C values are </w:t>
      </w:r>
      <w:r w:rsidR="009B25D0">
        <w:rPr>
          <w:sz w:val="20"/>
        </w:rPr>
        <w:t>re</w:t>
      </w:r>
      <w:r w:rsidRPr="005176DF">
        <w:rPr>
          <w:sz w:val="20"/>
        </w:rPr>
        <w:t>written as 10 explicitly</w:t>
      </w:r>
      <w:r w:rsidR="002545D2">
        <w:rPr>
          <w:sz w:val="20"/>
        </w:rPr>
        <w:t xml:space="preserve"> when A=a1 and B=medium</w:t>
      </w:r>
      <w:r w:rsidR="00F04F35">
        <w:rPr>
          <w:sz w:val="20"/>
        </w:rPr>
        <w:t xml:space="preserve"> (these values were replaced with 10 for some reasons and you downloaded the values with these replaced values. But you do not know this fact)</w:t>
      </w:r>
      <w:r w:rsidRPr="005176DF">
        <w:rPr>
          <w:sz w:val="20"/>
        </w:rPr>
        <w:t xml:space="preserve">. </w:t>
      </w:r>
    </w:p>
    <w:p w14:paraId="5C954BE7" w14:textId="63616754" w:rsidR="00C770F5" w:rsidRPr="005176DF" w:rsidRDefault="00C770F5" w:rsidP="00380AAE">
      <w:pPr>
        <w:pStyle w:val="ListParagraph"/>
        <w:numPr>
          <w:ilvl w:val="0"/>
          <w:numId w:val="1"/>
        </w:numPr>
        <w:jc w:val="both"/>
        <w:rPr>
          <w:sz w:val="20"/>
        </w:rPr>
      </w:pPr>
      <w:r w:rsidRPr="005176DF">
        <w:rPr>
          <w:sz w:val="20"/>
        </w:rPr>
        <w:t>Which of the data quality problem refers to this situation?</w:t>
      </w:r>
    </w:p>
    <w:p w14:paraId="2AC5DEE1" w14:textId="6BFEA90B" w:rsidR="00C770F5" w:rsidRPr="005176DF" w:rsidRDefault="00C770F5" w:rsidP="00380AAE">
      <w:pPr>
        <w:pStyle w:val="ListParagraph"/>
        <w:numPr>
          <w:ilvl w:val="0"/>
          <w:numId w:val="1"/>
        </w:numPr>
        <w:jc w:val="both"/>
        <w:rPr>
          <w:sz w:val="20"/>
        </w:rPr>
      </w:pPr>
      <w:r w:rsidRPr="005176DF">
        <w:rPr>
          <w:sz w:val="20"/>
        </w:rPr>
        <w:t xml:space="preserve">How can you identify this problem </w:t>
      </w:r>
      <w:r w:rsidR="005A100B">
        <w:rPr>
          <w:sz w:val="20"/>
        </w:rPr>
        <w:t>in</w:t>
      </w:r>
      <w:r w:rsidRPr="005176DF">
        <w:rPr>
          <w:sz w:val="20"/>
        </w:rPr>
        <w:t xml:space="preserve"> your database? Explain in detail and give justifications.</w:t>
      </w:r>
    </w:p>
    <w:p w14:paraId="28571ED3" w14:textId="567266A8" w:rsidR="00C770F5" w:rsidRDefault="00C770F5" w:rsidP="00380AAE">
      <w:pPr>
        <w:pStyle w:val="ListParagraph"/>
        <w:numPr>
          <w:ilvl w:val="0"/>
          <w:numId w:val="1"/>
        </w:numPr>
        <w:jc w:val="both"/>
        <w:rPr>
          <w:sz w:val="20"/>
        </w:rPr>
      </w:pPr>
      <w:r w:rsidRPr="005176DF">
        <w:rPr>
          <w:sz w:val="20"/>
        </w:rPr>
        <w:t xml:space="preserve">Provide a solution </w:t>
      </w:r>
      <w:r w:rsidR="005A100B">
        <w:rPr>
          <w:sz w:val="20"/>
        </w:rPr>
        <w:t xml:space="preserve">as a remedy of this quality problem </w:t>
      </w:r>
      <w:r w:rsidRPr="005176DF">
        <w:rPr>
          <w:sz w:val="20"/>
        </w:rPr>
        <w:t xml:space="preserve">which will result in losing no data at the end.  </w:t>
      </w:r>
    </w:p>
    <w:p w14:paraId="7DD92773" w14:textId="4F252B03" w:rsidR="000C2561" w:rsidRDefault="000C2561" w:rsidP="00380AAE">
      <w:pPr>
        <w:jc w:val="both"/>
        <w:rPr>
          <w:sz w:val="20"/>
        </w:rPr>
      </w:pPr>
      <w:r w:rsidRPr="000C2561">
        <w:rPr>
          <w:sz w:val="20"/>
          <w:u w:val="single"/>
        </w:rPr>
        <w:t>Hint</w:t>
      </w:r>
      <w:r>
        <w:rPr>
          <w:sz w:val="20"/>
        </w:rPr>
        <w:t>: For instance, A feature may refer to a person’s identifier. Feature D might be the code of a garment. Feature C might be the price and B could be the size of the garment. Feature D is an automatically generated ID for the garment.</w:t>
      </w:r>
    </w:p>
    <w:p w14:paraId="5FEFF9A4" w14:textId="1448E378" w:rsidR="00E36111" w:rsidRDefault="00E36111" w:rsidP="000C2561">
      <w:pPr>
        <w:rPr>
          <w:sz w:val="20"/>
        </w:rPr>
      </w:pPr>
    </w:p>
    <w:p w14:paraId="4B4B32BB" w14:textId="1EE61C5B" w:rsidR="00E36111" w:rsidRDefault="00E36111" w:rsidP="000C2561">
      <w:pPr>
        <w:rPr>
          <w:sz w:val="20"/>
        </w:rPr>
      </w:pPr>
    </w:p>
    <w:p w14:paraId="7CDAA286" w14:textId="77777777" w:rsidR="00E36111" w:rsidRPr="000C2561" w:rsidRDefault="00E36111" w:rsidP="000C2561">
      <w:pPr>
        <w:rPr>
          <w:sz w:val="20"/>
        </w:rPr>
      </w:pPr>
    </w:p>
    <w:p w14:paraId="28F1D82D" w14:textId="58B95C8B" w:rsidR="005176DF" w:rsidRPr="005176DF" w:rsidRDefault="005176DF" w:rsidP="005176DF">
      <w:pPr>
        <w:rPr>
          <w:b/>
          <w:color w:val="4472C4" w:themeColor="accent1"/>
          <w:sz w:val="28"/>
          <w:u w:val="single"/>
        </w:rPr>
      </w:pPr>
      <w:r w:rsidRPr="005176DF">
        <w:rPr>
          <w:b/>
          <w:color w:val="4472C4" w:themeColor="accent1"/>
          <w:sz w:val="28"/>
          <w:u w:val="single"/>
        </w:rPr>
        <w:t xml:space="preserve">Question </w:t>
      </w:r>
      <w:r>
        <w:rPr>
          <w:b/>
          <w:color w:val="4472C4" w:themeColor="accent1"/>
          <w:sz w:val="28"/>
          <w:u w:val="single"/>
        </w:rPr>
        <w:t>2</w:t>
      </w:r>
      <w:r w:rsidR="000C2561">
        <w:rPr>
          <w:b/>
          <w:color w:val="4472C4" w:themeColor="accent1"/>
          <w:sz w:val="28"/>
          <w:u w:val="single"/>
        </w:rPr>
        <w:t xml:space="preserve"> (25 pts)</w:t>
      </w:r>
      <w:r w:rsidRPr="005176DF">
        <w:rPr>
          <w:b/>
          <w:color w:val="4472C4" w:themeColor="accent1"/>
          <w:sz w:val="28"/>
          <w:u w:val="single"/>
        </w:rPr>
        <w:t>:</w:t>
      </w:r>
    </w:p>
    <w:p w14:paraId="50F4FC9F" w14:textId="7D587D7E" w:rsidR="00247CB4" w:rsidRPr="00F1290F" w:rsidRDefault="00247CB4" w:rsidP="00C770F5">
      <w:pPr>
        <w:rPr>
          <w:sz w:val="20"/>
        </w:rPr>
      </w:pPr>
      <w:r w:rsidRPr="00F1290F">
        <w:rPr>
          <w:b/>
          <w:sz w:val="20"/>
          <w:u w:val="single"/>
        </w:rPr>
        <w:t>Table 1:</w:t>
      </w:r>
      <w:r w:rsidRPr="00F1290F">
        <w:rPr>
          <w:sz w:val="20"/>
        </w:rPr>
        <w:t xml:space="preserve"> It shows the loadings of the </w:t>
      </w:r>
      <w:r w:rsidR="005A100B">
        <w:rPr>
          <w:sz w:val="20"/>
        </w:rPr>
        <w:t>ten</w:t>
      </w:r>
      <w:r w:rsidRPr="00F1290F">
        <w:rPr>
          <w:sz w:val="20"/>
        </w:rPr>
        <w:t xml:space="preserve"> features in the dataset to the principal components.</w:t>
      </w:r>
    </w:p>
    <w:p w14:paraId="5DE7EC11" w14:textId="1F75366F" w:rsidR="008422D3" w:rsidRDefault="00F1290F" w:rsidP="00C770F5">
      <w:r w:rsidRPr="00F1290F">
        <w:rPr>
          <w:noProof/>
        </w:rPr>
        <w:drawing>
          <wp:inline distT="0" distB="0" distL="0" distR="0" wp14:anchorId="6EB607CE" wp14:editId="281EDD7A">
            <wp:extent cx="5943600" cy="1739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9265"/>
                    </a:xfrm>
                    <a:prstGeom prst="rect">
                      <a:avLst/>
                    </a:prstGeom>
                  </pic:spPr>
                </pic:pic>
              </a:graphicData>
            </a:graphic>
          </wp:inline>
        </w:drawing>
      </w:r>
    </w:p>
    <w:p w14:paraId="232909E6" w14:textId="67885B93" w:rsidR="00247CB4" w:rsidRPr="00F1290F" w:rsidRDefault="00247CB4" w:rsidP="00C770F5">
      <w:pPr>
        <w:rPr>
          <w:sz w:val="20"/>
        </w:rPr>
      </w:pPr>
      <w:r w:rsidRPr="00F1290F">
        <w:rPr>
          <w:b/>
          <w:sz w:val="20"/>
          <w:u w:val="single"/>
        </w:rPr>
        <w:t>Table 2:</w:t>
      </w:r>
      <w:r w:rsidRPr="00F1290F">
        <w:rPr>
          <w:sz w:val="20"/>
        </w:rPr>
        <w:t xml:space="preserve"> It shows the eigenvalues and percentage of variance values.</w:t>
      </w:r>
    </w:p>
    <w:p w14:paraId="3DCCEAC6" w14:textId="3D63B434" w:rsidR="00247CB4" w:rsidRDefault="00247CB4" w:rsidP="00C770F5">
      <w:r w:rsidRPr="00247CB4">
        <w:rPr>
          <w:noProof/>
        </w:rPr>
        <w:drawing>
          <wp:inline distT="0" distB="0" distL="0" distR="0" wp14:anchorId="1CDD8600" wp14:editId="6698C78D">
            <wp:extent cx="4442604" cy="193652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3780" cy="1967545"/>
                    </a:xfrm>
                    <a:prstGeom prst="rect">
                      <a:avLst/>
                    </a:prstGeom>
                  </pic:spPr>
                </pic:pic>
              </a:graphicData>
            </a:graphic>
          </wp:inline>
        </w:drawing>
      </w:r>
    </w:p>
    <w:p w14:paraId="350504E9" w14:textId="3786B22C" w:rsidR="00247CB4" w:rsidRPr="00F04F35" w:rsidRDefault="00247CB4" w:rsidP="00380AAE">
      <w:pPr>
        <w:jc w:val="both"/>
        <w:rPr>
          <w:sz w:val="20"/>
        </w:rPr>
      </w:pPr>
      <w:r w:rsidRPr="00F04F35">
        <w:rPr>
          <w:sz w:val="20"/>
        </w:rPr>
        <w:t>Answer the following questions according to Table1 and Table2.</w:t>
      </w:r>
    </w:p>
    <w:p w14:paraId="09519198" w14:textId="3D728CAD" w:rsidR="004E273A" w:rsidRPr="00F04F35" w:rsidRDefault="002545D2" w:rsidP="00380AAE">
      <w:pPr>
        <w:pStyle w:val="ListParagraph"/>
        <w:numPr>
          <w:ilvl w:val="0"/>
          <w:numId w:val="2"/>
        </w:numPr>
        <w:jc w:val="both"/>
        <w:rPr>
          <w:sz w:val="20"/>
        </w:rPr>
      </w:pPr>
      <w:r>
        <w:rPr>
          <w:sz w:val="20"/>
        </w:rPr>
        <w:t>Select</w:t>
      </w:r>
      <w:r w:rsidR="004E273A" w:rsidRPr="00F04F35">
        <w:rPr>
          <w:sz w:val="20"/>
        </w:rPr>
        <w:t xml:space="preserve"> two </w:t>
      </w:r>
      <w:r w:rsidR="00247CB4" w:rsidRPr="00F04F35">
        <w:rPr>
          <w:sz w:val="20"/>
        </w:rPr>
        <w:t xml:space="preserve">features </w:t>
      </w:r>
      <w:r w:rsidR="004E273A" w:rsidRPr="00F04F35">
        <w:rPr>
          <w:sz w:val="20"/>
        </w:rPr>
        <w:t xml:space="preserve">which are </w:t>
      </w:r>
      <w:r w:rsidR="000C2561">
        <w:rPr>
          <w:sz w:val="20"/>
        </w:rPr>
        <w:t xml:space="preserve">very </w:t>
      </w:r>
      <w:r w:rsidR="004E273A" w:rsidRPr="00F04F35">
        <w:rPr>
          <w:sz w:val="20"/>
        </w:rPr>
        <w:t>similar to each other</w:t>
      </w:r>
      <w:r w:rsidR="00247CB4" w:rsidRPr="00F04F35">
        <w:rPr>
          <w:sz w:val="20"/>
        </w:rPr>
        <w:t xml:space="preserve"> as examples</w:t>
      </w:r>
      <w:r w:rsidR="004E273A" w:rsidRPr="00F04F35">
        <w:rPr>
          <w:sz w:val="20"/>
        </w:rPr>
        <w:t>. For instance, are F1 and F2 similar or F3 and F5? Give your reasons.</w:t>
      </w:r>
    </w:p>
    <w:p w14:paraId="5367FE01" w14:textId="27D9EE28" w:rsidR="00247CB4" w:rsidRPr="00F04F35" w:rsidRDefault="00247CB4" w:rsidP="00380AAE">
      <w:pPr>
        <w:pStyle w:val="ListParagraph"/>
        <w:numPr>
          <w:ilvl w:val="0"/>
          <w:numId w:val="2"/>
        </w:numPr>
        <w:jc w:val="both"/>
        <w:rPr>
          <w:sz w:val="20"/>
        </w:rPr>
      </w:pPr>
      <w:r w:rsidRPr="00F04F35">
        <w:rPr>
          <w:sz w:val="20"/>
        </w:rPr>
        <w:t>How many principal components would you choose? Give your reasons.</w:t>
      </w:r>
    </w:p>
    <w:p w14:paraId="4A946F7E" w14:textId="08FB9F36" w:rsidR="00247CB4" w:rsidRPr="00F04F35" w:rsidRDefault="00247CB4" w:rsidP="00380AAE">
      <w:pPr>
        <w:pStyle w:val="ListParagraph"/>
        <w:numPr>
          <w:ilvl w:val="0"/>
          <w:numId w:val="2"/>
        </w:numPr>
        <w:jc w:val="both"/>
        <w:rPr>
          <w:sz w:val="20"/>
        </w:rPr>
      </w:pPr>
      <w:r w:rsidRPr="00F04F35">
        <w:rPr>
          <w:sz w:val="20"/>
        </w:rPr>
        <w:t xml:space="preserve">Two experiments were carried out as follows: (i) 10 input features (F1, …, F10) that are used for classification with </w:t>
      </w:r>
      <w:proofErr w:type="spellStart"/>
      <w:r w:rsidRPr="00F04F35">
        <w:rPr>
          <w:sz w:val="20"/>
        </w:rPr>
        <w:t>kNN</w:t>
      </w:r>
      <w:proofErr w:type="spellEnd"/>
      <w:r w:rsidRPr="00F04F35">
        <w:rPr>
          <w:sz w:val="20"/>
        </w:rPr>
        <w:t xml:space="preserve"> where k=3. (ii) 2 input features (F1,</w:t>
      </w:r>
      <w:r w:rsidR="00380AAE">
        <w:rPr>
          <w:sz w:val="20"/>
        </w:rPr>
        <w:t xml:space="preserve"> </w:t>
      </w:r>
      <w:r w:rsidRPr="00F04F35">
        <w:rPr>
          <w:sz w:val="20"/>
        </w:rPr>
        <w:t xml:space="preserve">F6) that are used for classification with </w:t>
      </w:r>
      <w:proofErr w:type="spellStart"/>
      <w:r w:rsidRPr="00F04F35">
        <w:rPr>
          <w:sz w:val="20"/>
        </w:rPr>
        <w:t>kNN</w:t>
      </w:r>
      <w:proofErr w:type="spellEnd"/>
      <w:r w:rsidRPr="00F04F35">
        <w:rPr>
          <w:sz w:val="20"/>
        </w:rPr>
        <w:t xml:space="preserve"> where k=3. </w:t>
      </w:r>
    </w:p>
    <w:p w14:paraId="6401653E" w14:textId="092CF65A" w:rsidR="00E36111" w:rsidRPr="00E36111" w:rsidRDefault="00167D2C" w:rsidP="00380AAE">
      <w:pPr>
        <w:pStyle w:val="ListParagraph"/>
        <w:jc w:val="both"/>
        <w:rPr>
          <w:sz w:val="20"/>
        </w:rPr>
      </w:pPr>
      <w:r w:rsidRPr="00F04F35">
        <w:rPr>
          <w:sz w:val="20"/>
        </w:rPr>
        <w:t>Discuss how each model is expected to perform in each case while focusing on the features and preprocessing issues.</w:t>
      </w:r>
    </w:p>
    <w:p w14:paraId="70192787" w14:textId="784A785A" w:rsidR="005176DF" w:rsidRPr="005176DF" w:rsidRDefault="005176DF" w:rsidP="005176DF">
      <w:pPr>
        <w:rPr>
          <w:b/>
          <w:color w:val="4472C4" w:themeColor="accent1"/>
          <w:sz w:val="28"/>
          <w:u w:val="single"/>
        </w:rPr>
      </w:pPr>
      <w:r w:rsidRPr="005176DF">
        <w:rPr>
          <w:b/>
          <w:color w:val="4472C4" w:themeColor="accent1"/>
          <w:sz w:val="28"/>
          <w:u w:val="single"/>
        </w:rPr>
        <w:t xml:space="preserve">Question </w:t>
      </w:r>
      <w:r>
        <w:rPr>
          <w:b/>
          <w:color w:val="4472C4" w:themeColor="accent1"/>
          <w:sz w:val="28"/>
          <w:u w:val="single"/>
        </w:rPr>
        <w:t>3</w:t>
      </w:r>
      <w:r w:rsidR="000C2561">
        <w:rPr>
          <w:b/>
          <w:color w:val="4472C4" w:themeColor="accent1"/>
          <w:sz w:val="28"/>
          <w:u w:val="single"/>
        </w:rPr>
        <w:t xml:space="preserve"> (25 pts)</w:t>
      </w:r>
      <w:r w:rsidRPr="005176DF">
        <w:rPr>
          <w:b/>
          <w:color w:val="4472C4" w:themeColor="accent1"/>
          <w:sz w:val="28"/>
          <w:u w:val="single"/>
        </w:rPr>
        <w:t>:</w:t>
      </w:r>
    </w:p>
    <w:p w14:paraId="46072E25" w14:textId="11946719" w:rsidR="00F77E03" w:rsidRPr="00F04F35" w:rsidRDefault="005176DF" w:rsidP="00247CB4">
      <w:pPr>
        <w:rPr>
          <w:sz w:val="20"/>
        </w:rPr>
      </w:pPr>
      <w:r w:rsidRPr="00F04F35">
        <w:rPr>
          <w:sz w:val="20"/>
        </w:rPr>
        <w:t>Consider the following excerpt taken from a study:</w:t>
      </w:r>
    </w:p>
    <w:p w14:paraId="0543F5B0" w14:textId="73E869B8" w:rsidR="005176DF" w:rsidRDefault="005176DF" w:rsidP="00380AAE">
      <w:pPr>
        <w:ind w:left="720"/>
        <w:jc w:val="both"/>
        <w:rPr>
          <w:i/>
        </w:rPr>
      </w:pPr>
      <w:r w:rsidRPr="005176DF">
        <w:rPr>
          <w:i/>
        </w:rPr>
        <w:t xml:space="preserve">“The difference between being raised in a bookless home compared to being raised in a home with a 500-book library has as great an effect on the level of education a child will attain as having parents who are barely literate (three years of education) compared to having parents who have a university education (15 or 16 years of </w:t>
      </w:r>
      <w:proofErr w:type="gramStart"/>
      <w:r w:rsidRPr="005176DF">
        <w:rPr>
          <w:i/>
        </w:rPr>
        <w:t>education). . .</w:t>
      </w:r>
      <w:proofErr w:type="gramEnd"/>
      <w:r w:rsidRPr="005176DF">
        <w:rPr>
          <w:i/>
        </w:rPr>
        <w:t xml:space="preserve"> . Both factors, having a 500-book library or having university-educated parents, propel a child 3.2 years further in education, on average.” </w:t>
      </w:r>
      <w:r w:rsidRPr="005176DF">
        <w:rPr>
          <w:i/>
        </w:rPr>
        <w:lastRenderedPageBreak/>
        <w:t>From “Books in home as important as parents’ education in determining children’s education level”, Science Daily, May 21, 2010.”</w:t>
      </w:r>
    </w:p>
    <w:p w14:paraId="6D5B2D91" w14:textId="3906D5BC" w:rsidR="00F04F35" w:rsidRPr="00F04F35" w:rsidRDefault="00F04F35" w:rsidP="00380AAE">
      <w:pPr>
        <w:jc w:val="both"/>
        <w:rPr>
          <w:sz w:val="20"/>
        </w:rPr>
      </w:pPr>
      <w:r w:rsidRPr="00F04F35">
        <w:rPr>
          <w:sz w:val="20"/>
        </w:rPr>
        <w:t xml:space="preserve">Assume that </w:t>
      </w:r>
      <w:r>
        <w:rPr>
          <w:sz w:val="20"/>
        </w:rPr>
        <w:t>the features used in this study, which are</w:t>
      </w:r>
      <w:r w:rsidRPr="00F04F35">
        <w:rPr>
          <w:sz w:val="20"/>
        </w:rPr>
        <w:t xml:space="preserve"> the number of books</w:t>
      </w:r>
      <w:r>
        <w:rPr>
          <w:sz w:val="20"/>
        </w:rPr>
        <w:t xml:space="preserve"> (</w:t>
      </w:r>
      <w:proofErr w:type="spellStart"/>
      <w:r>
        <w:rPr>
          <w:sz w:val="20"/>
        </w:rPr>
        <w:t>numBooks</w:t>
      </w:r>
      <w:proofErr w:type="spellEnd"/>
      <w:r>
        <w:rPr>
          <w:sz w:val="20"/>
        </w:rPr>
        <w:t>)</w:t>
      </w:r>
      <w:r w:rsidRPr="00F04F35">
        <w:rPr>
          <w:sz w:val="20"/>
        </w:rPr>
        <w:t xml:space="preserve"> and the number of years in education </w:t>
      </w:r>
      <w:r>
        <w:rPr>
          <w:sz w:val="20"/>
        </w:rPr>
        <w:t>(</w:t>
      </w:r>
      <w:proofErr w:type="spellStart"/>
      <w:r>
        <w:rPr>
          <w:sz w:val="20"/>
        </w:rPr>
        <w:t>numYears</w:t>
      </w:r>
      <w:proofErr w:type="spellEnd"/>
      <w:r>
        <w:rPr>
          <w:sz w:val="20"/>
        </w:rPr>
        <w:t xml:space="preserve">) </w:t>
      </w:r>
      <w:r w:rsidRPr="00F04F35">
        <w:rPr>
          <w:sz w:val="20"/>
        </w:rPr>
        <w:t>features do not come from a normal distribution.</w:t>
      </w:r>
    </w:p>
    <w:p w14:paraId="6D371E6C" w14:textId="66F98413" w:rsidR="005176DF" w:rsidRPr="00F04F35" w:rsidRDefault="005176DF" w:rsidP="00380AAE">
      <w:pPr>
        <w:pStyle w:val="ListParagraph"/>
        <w:numPr>
          <w:ilvl w:val="0"/>
          <w:numId w:val="5"/>
        </w:numPr>
        <w:jc w:val="both"/>
        <w:rPr>
          <w:sz w:val="20"/>
        </w:rPr>
      </w:pPr>
      <w:r w:rsidRPr="00F04F35">
        <w:rPr>
          <w:sz w:val="20"/>
        </w:rPr>
        <w:t xml:space="preserve">How will you pose a research question and which statistical test/s would you use? Give your reasons.  Explain </w:t>
      </w:r>
      <w:r w:rsidR="000C2561">
        <w:rPr>
          <w:sz w:val="20"/>
        </w:rPr>
        <w:t xml:space="preserve">and show </w:t>
      </w:r>
      <w:r w:rsidRPr="00F04F35">
        <w:rPr>
          <w:sz w:val="20"/>
        </w:rPr>
        <w:t xml:space="preserve">them in detail. </w:t>
      </w:r>
    </w:p>
    <w:p w14:paraId="464CA18A" w14:textId="42573A35" w:rsidR="00F926FD" w:rsidRDefault="00F04F35" w:rsidP="00380AAE">
      <w:pPr>
        <w:pStyle w:val="ListParagraph"/>
        <w:numPr>
          <w:ilvl w:val="0"/>
          <w:numId w:val="5"/>
        </w:numPr>
        <w:jc w:val="both"/>
        <w:rPr>
          <w:sz w:val="20"/>
        </w:rPr>
      </w:pPr>
      <w:r>
        <w:rPr>
          <w:sz w:val="20"/>
        </w:rPr>
        <w:t xml:space="preserve">You are asked to </w:t>
      </w:r>
      <w:r w:rsidR="000C2561">
        <w:rPr>
          <w:sz w:val="20"/>
        </w:rPr>
        <w:t>group</w:t>
      </w:r>
      <w:r>
        <w:rPr>
          <w:sz w:val="20"/>
        </w:rPr>
        <w:t xml:space="preserve"> the </w:t>
      </w:r>
      <w:proofErr w:type="spellStart"/>
      <w:r>
        <w:rPr>
          <w:sz w:val="20"/>
        </w:rPr>
        <w:t>numBooks</w:t>
      </w:r>
      <w:proofErr w:type="spellEnd"/>
      <w:r>
        <w:rPr>
          <w:sz w:val="20"/>
        </w:rPr>
        <w:t xml:space="preserve"> variable and </w:t>
      </w:r>
      <w:proofErr w:type="spellStart"/>
      <w:r>
        <w:rPr>
          <w:sz w:val="20"/>
        </w:rPr>
        <w:t>numYears</w:t>
      </w:r>
      <w:proofErr w:type="spellEnd"/>
      <w:r>
        <w:rPr>
          <w:sz w:val="20"/>
        </w:rPr>
        <w:t xml:space="preserve"> into three categories. How would you do that? Then, how would you pose research questions based on these categories? In this case which statistical tests will you use? Give your reasons. Explain them in detail.</w:t>
      </w:r>
    </w:p>
    <w:p w14:paraId="5230ADF3" w14:textId="0DEC316E" w:rsidR="00F04F35" w:rsidRPr="00F04F35" w:rsidRDefault="00F04F35" w:rsidP="00F04F35">
      <w:pPr>
        <w:rPr>
          <w:b/>
          <w:color w:val="4472C4" w:themeColor="accent1"/>
          <w:sz w:val="28"/>
          <w:u w:val="single"/>
        </w:rPr>
      </w:pPr>
      <w:r w:rsidRPr="00F04F35">
        <w:rPr>
          <w:b/>
          <w:color w:val="4472C4" w:themeColor="accent1"/>
          <w:sz w:val="28"/>
          <w:u w:val="single"/>
        </w:rPr>
        <w:t xml:space="preserve">Question </w:t>
      </w:r>
      <w:r w:rsidR="00762B53">
        <w:rPr>
          <w:b/>
          <w:color w:val="4472C4" w:themeColor="accent1"/>
          <w:sz w:val="28"/>
          <w:u w:val="single"/>
        </w:rPr>
        <w:t>4</w:t>
      </w:r>
      <w:r w:rsidR="000C2561">
        <w:rPr>
          <w:b/>
          <w:color w:val="4472C4" w:themeColor="accent1"/>
          <w:sz w:val="28"/>
          <w:u w:val="single"/>
        </w:rPr>
        <w:t xml:space="preserve"> (10 pts)</w:t>
      </w:r>
      <w:r w:rsidRPr="00F04F35">
        <w:rPr>
          <w:b/>
          <w:color w:val="4472C4" w:themeColor="accent1"/>
          <w:sz w:val="28"/>
          <w:u w:val="single"/>
        </w:rPr>
        <w:t>:</w:t>
      </w:r>
    </w:p>
    <w:p w14:paraId="2B0D0AF8" w14:textId="2283BD77" w:rsidR="00F04F35" w:rsidRDefault="00F1290F" w:rsidP="00F04F35">
      <w:pPr>
        <w:rPr>
          <w:sz w:val="20"/>
        </w:rPr>
      </w:pPr>
      <w:r>
        <w:rPr>
          <w:noProof/>
        </w:rPr>
        <w:drawing>
          <wp:inline distT="0" distB="0" distL="0" distR="0" wp14:anchorId="2996903B" wp14:editId="0B9D098B">
            <wp:extent cx="3909411" cy="2652659"/>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5245" cy="2663403"/>
                    </a:xfrm>
                    <a:prstGeom prst="rect">
                      <a:avLst/>
                    </a:prstGeom>
                    <a:noFill/>
                    <a:ln>
                      <a:noFill/>
                    </a:ln>
                  </pic:spPr>
                </pic:pic>
              </a:graphicData>
            </a:graphic>
          </wp:inline>
        </w:drawing>
      </w:r>
    </w:p>
    <w:p w14:paraId="330838E7" w14:textId="33A388CC" w:rsidR="00F1290F" w:rsidRDefault="00DE2D90" w:rsidP="00380AAE">
      <w:pPr>
        <w:jc w:val="both"/>
        <w:rPr>
          <w:sz w:val="20"/>
        </w:rPr>
      </w:pPr>
      <w:r>
        <w:rPr>
          <w:sz w:val="20"/>
        </w:rPr>
        <w:t xml:space="preserve">A dataset comprising two features is shown on the figure. </w:t>
      </w:r>
      <w:r w:rsidR="00F1290F">
        <w:rPr>
          <w:sz w:val="20"/>
        </w:rPr>
        <w:t>Consider th</w:t>
      </w:r>
      <w:r>
        <w:rPr>
          <w:sz w:val="20"/>
        </w:rPr>
        <w:t xml:space="preserve">is </w:t>
      </w:r>
      <w:r w:rsidR="00F1290F">
        <w:rPr>
          <w:sz w:val="20"/>
        </w:rPr>
        <w:t>figure while answering the questions:</w:t>
      </w:r>
    </w:p>
    <w:p w14:paraId="1E4FA175" w14:textId="0FE0C151" w:rsidR="00F1290F" w:rsidRPr="00DE2D90" w:rsidRDefault="00DE2D90" w:rsidP="00380AAE">
      <w:pPr>
        <w:jc w:val="both"/>
        <w:rPr>
          <w:sz w:val="20"/>
        </w:rPr>
      </w:pPr>
      <w:r w:rsidRPr="00DE2D90">
        <w:rPr>
          <w:sz w:val="20"/>
        </w:rPr>
        <w:t>You are going to apply a clustering algorithm on the dataset. Can you use “Silhouette score” for cluster number selection? Give your reasons. How well do you expect this measure to work on this dataset?</w:t>
      </w:r>
    </w:p>
    <w:p w14:paraId="727E1D4A" w14:textId="5C188912" w:rsidR="00762B53" w:rsidRPr="00F04F35" w:rsidRDefault="00762B53" w:rsidP="00762B53">
      <w:pPr>
        <w:rPr>
          <w:b/>
          <w:color w:val="4472C4" w:themeColor="accent1"/>
          <w:sz w:val="28"/>
          <w:u w:val="single"/>
        </w:rPr>
      </w:pPr>
      <w:r w:rsidRPr="00F04F35">
        <w:rPr>
          <w:b/>
          <w:color w:val="4472C4" w:themeColor="accent1"/>
          <w:sz w:val="28"/>
          <w:u w:val="single"/>
        </w:rPr>
        <w:t xml:space="preserve">Question </w:t>
      </w:r>
      <w:r>
        <w:rPr>
          <w:b/>
          <w:color w:val="4472C4" w:themeColor="accent1"/>
          <w:sz w:val="28"/>
          <w:u w:val="single"/>
        </w:rPr>
        <w:t>5</w:t>
      </w:r>
      <w:r w:rsidR="000C2561">
        <w:rPr>
          <w:b/>
          <w:color w:val="4472C4" w:themeColor="accent1"/>
          <w:sz w:val="28"/>
          <w:u w:val="single"/>
        </w:rPr>
        <w:t xml:space="preserve"> (15 pts)</w:t>
      </w:r>
      <w:r w:rsidRPr="00F04F35">
        <w:rPr>
          <w:b/>
          <w:color w:val="4472C4" w:themeColor="accent1"/>
          <w:sz w:val="28"/>
          <w:u w:val="single"/>
        </w:rPr>
        <w:t>:</w:t>
      </w:r>
    </w:p>
    <w:tbl>
      <w:tblPr>
        <w:tblW w:w="7797" w:type="dxa"/>
        <w:tblLook w:val="04A0" w:firstRow="1" w:lastRow="0" w:firstColumn="1" w:lastColumn="0" w:noHBand="0" w:noVBand="1"/>
      </w:tblPr>
      <w:tblGrid>
        <w:gridCol w:w="1092"/>
        <w:gridCol w:w="580"/>
        <w:gridCol w:w="1447"/>
        <w:gridCol w:w="1276"/>
        <w:gridCol w:w="1134"/>
        <w:gridCol w:w="1134"/>
        <w:gridCol w:w="1134"/>
      </w:tblGrid>
      <w:tr w:rsidR="000C2561" w:rsidRPr="000C2561" w14:paraId="03052DDF" w14:textId="77777777" w:rsidTr="000C2561">
        <w:trPr>
          <w:trHeight w:val="300"/>
        </w:trPr>
        <w:tc>
          <w:tcPr>
            <w:tcW w:w="1092" w:type="dxa"/>
            <w:tcBorders>
              <w:top w:val="nil"/>
              <w:left w:val="nil"/>
              <w:bottom w:val="nil"/>
              <w:right w:val="nil"/>
            </w:tcBorders>
            <w:shd w:val="clear" w:color="auto" w:fill="auto"/>
            <w:noWrap/>
            <w:vAlign w:val="bottom"/>
            <w:hideMark/>
          </w:tcPr>
          <w:p w14:paraId="4871A6B9" w14:textId="77777777" w:rsidR="000C2561" w:rsidRPr="000C2561" w:rsidRDefault="000C2561" w:rsidP="000C2561">
            <w:pPr>
              <w:spacing w:after="0" w:line="240" w:lineRule="auto"/>
              <w:rPr>
                <w:rFonts w:ascii="Times New Roman" w:eastAsia="Times New Roman" w:hAnsi="Times New Roman" w:cs="Times New Roman"/>
                <w:szCs w:val="24"/>
              </w:rPr>
            </w:pPr>
          </w:p>
        </w:tc>
        <w:tc>
          <w:tcPr>
            <w:tcW w:w="580" w:type="dxa"/>
            <w:tcBorders>
              <w:top w:val="nil"/>
              <w:left w:val="nil"/>
              <w:bottom w:val="nil"/>
              <w:right w:val="single" w:sz="4" w:space="0" w:color="auto"/>
            </w:tcBorders>
            <w:shd w:val="clear" w:color="auto" w:fill="auto"/>
            <w:noWrap/>
            <w:vAlign w:val="bottom"/>
            <w:hideMark/>
          </w:tcPr>
          <w:p w14:paraId="4B15EFBB" w14:textId="77777777" w:rsidR="000C2561" w:rsidRPr="000C2561" w:rsidRDefault="000C2561" w:rsidP="000C2561">
            <w:pPr>
              <w:spacing w:after="0" w:line="240" w:lineRule="auto"/>
              <w:rPr>
                <w:rFonts w:ascii="Calibri" w:eastAsia="Times New Roman" w:hAnsi="Calibri" w:cs="Calibri"/>
                <w:color w:val="000000"/>
                <w:sz w:val="20"/>
              </w:rPr>
            </w:pPr>
            <w:r w:rsidRPr="000C2561">
              <w:rPr>
                <w:rFonts w:ascii="Calibri" w:eastAsia="Times New Roman" w:hAnsi="Calibri" w:cs="Calibri"/>
                <w:color w:val="000000"/>
                <w:sz w:val="20"/>
              </w:rPr>
              <w:t> </w:t>
            </w:r>
          </w:p>
        </w:tc>
        <w:tc>
          <w:tcPr>
            <w:tcW w:w="6125" w:type="dxa"/>
            <w:gridSpan w:val="5"/>
            <w:tcBorders>
              <w:top w:val="single" w:sz="4" w:space="0" w:color="auto"/>
              <w:left w:val="nil"/>
              <w:bottom w:val="single" w:sz="4" w:space="0" w:color="auto"/>
              <w:right w:val="single" w:sz="4" w:space="0" w:color="auto"/>
            </w:tcBorders>
            <w:shd w:val="clear" w:color="auto" w:fill="auto"/>
            <w:noWrap/>
            <w:vAlign w:val="bottom"/>
            <w:hideMark/>
          </w:tcPr>
          <w:p w14:paraId="239AC1AF"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Ground Truth</w:t>
            </w:r>
          </w:p>
        </w:tc>
      </w:tr>
      <w:tr w:rsidR="000C2561" w:rsidRPr="000C2561" w14:paraId="79C2B667" w14:textId="77777777" w:rsidTr="000C2561">
        <w:trPr>
          <w:trHeight w:val="300"/>
        </w:trPr>
        <w:tc>
          <w:tcPr>
            <w:tcW w:w="1092" w:type="dxa"/>
            <w:tcBorders>
              <w:top w:val="nil"/>
              <w:left w:val="nil"/>
              <w:bottom w:val="single" w:sz="4" w:space="0" w:color="auto"/>
              <w:right w:val="nil"/>
            </w:tcBorders>
            <w:shd w:val="clear" w:color="auto" w:fill="auto"/>
            <w:noWrap/>
            <w:vAlign w:val="bottom"/>
            <w:hideMark/>
          </w:tcPr>
          <w:p w14:paraId="78BD6893" w14:textId="77777777" w:rsidR="000C2561" w:rsidRPr="000C2561" w:rsidRDefault="000C2561" w:rsidP="000C2561">
            <w:pPr>
              <w:spacing w:after="0" w:line="240" w:lineRule="auto"/>
              <w:rPr>
                <w:rFonts w:ascii="Calibri" w:eastAsia="Times New Roman" w:hAnsi="Calibri" w:cs="Calibri"/>
                <w:color w:val="000000"/>
                <w:sz w:val="20"/>
              </w:rPr>
            </w:pPr>
            <w:r w:rsidRPr="000C2561">
              <w:rPr>
                <w:rFonts w:ascii="Calibri" w:eastAsia="Times New Roman" w:hAnsi="Calibri" w:cs="Calibri"/>
                <w:color w:val="000000"/>
                <w:sz w:val="20"/>
              </w:rPr>
              <w:t> </w:t>
            </w:r>
          </w:p>
        </w:tc>
        <w:tc>
          <w:tcPr>
            <w:tcW w:w="580" w:type="dxa"/>
            <w:tcBorders>
              <w:top w:val="nil"/>
              <w:left w:val="nil"/>
              <w:bottom w:val="single" w:sz="4" w:space="0" w:color="auto"/>
              <w:right w:val="single" w:sz="4" w:space="0" w:color="auto"/>
            </w:tcBorders>
            <w:shd w:val="clear" w:color="auto" w:fill="auto"/>
            <w:noWrap/>
            <w:vAlign w:val="bottom"/>
            <w:hideMark/>
          </w:tcPr>
          <w:p w14:paraId="1561C1D3" w14:textId="77777777" w:rsidR="000C2561" w:rsidRPr="000C2561" w:rsidRDefault="000C2561" w:rsidP="000C2561">
            <w:pPr>
              <w:spacing w:after="0" w:line="240" w:lineRule="auto"/>
              <w:rPr>
                <w:rFonts w:ascii="Calibri" w:eastAsia="Times New Roman" w:hAnsi="Calibri" w:cs="Calibri"/>
                <w:color w:val="000000"/>
                <w:sz w:val="20"/>
              </w:rPr>
            </w:pPr>
            <w:r w:rsidRPr="000C2561">
              <w:rPr>
                <w:rFonts w:ascii="Calibri" w:eastAsia="Times New Roman" w:hAnsi="Calibri" w:cs="Calibri"/>
                <w:color w:val="000000"/>
                <w:sz w:val="20"/>
              </w:rPr>
              <w:t> </w:t>
            </w:r>
          </w:p>
        </w:tc>
        <w:tc>
          <w:tcPr>
            <w:tcW w:w="1447" w:type="dxa"/>
            <w:tcBorders>
              <w:top w:val="nil"/>
              <w:left w:val="nil"/>
              <w:bottom w:val="single" w:sz="4" w:space="0" w:color="auto"/>
              <w:right w:val="single" w:sz="4" w:space="0" w:color="auto"/>
            </w:tcBorders>
            <w:shd w:val="clear" w:color="auto" w:fill="auto"/>
            <w:noWrap/>
            <w:vAlign w:val="bottom"/>
            <w:hideMark/>
          </w:tcPr>
          <w:p w14:paraId="62556DC7"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A</w:t>
            </w:r>
          </w:p>
        </w:tc>
        <w:tc>
          <w:tcPr>
            <w:tcW w:w="1276" w:type="dxa"/>
            <w:tcBorders>
              <w:top w:val="nil"/>
              <w:left w:val="nil"/>
              <w:bottom w:val="single" w:sz="4" w:space="0" w:color="auto"/>
              <w:right w:val="single" w:sz="4" w:space="0" w:color="auto"/>
            </w:tcBorders>
            <w:shd w:val="clear" w:color="auto" w:fill="auto"/>
            <w:noWrap/>
            <w:vAlign w:val="bottom"/>
            <w:hideMark/>
          </w:tcPr>
          <w:p w14:paraId="026158FE"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B</w:t>
            </w:r>
          </w:p>
        </w:tc>
        <w:tc>
          <w:tcPr>
            <w:tcW w:w="1134" w:type="dxa"/>
            <w:tcBorders>
              <w:top w:val="nil"/>
              <w:left w:val="nil"/>
              <w:bottom w:val="single" w:sz="4" w:space="0" w:color="auto"/>
              <w:right w:val="single" w:sz="4" w:space="0" w:color="auto"/>
            </w:tcBorders>
            <w:shd w:val="clear" w:color="auto" w:fill="auto"/>
            <w:noWrap/>
            <w:vAlign w:val="bottom"/>
            <w:hideMark/>
          </w:tcPr>
          <w:p w14:paraId="6B9FB8C0"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C</w:t>
            </w:r>
          </w:p>
        </w:tc>
        <w:tc>
          <w:tcPr>
            <w:tcW w:w="1134" w:type="dxa"/>
            <w:tcBorders>
              <w:top w:val="nil"/>
              <w:left w:val="nil"/>
              <w:bottom w:val="single" w:sz="4" w:space="0" w:color="auto"/>
              <w:right w:val="single" w:sz="4" w:space="0" w:color="auto"/>
            </w:tcBorders>
            <w:shd w:val="clear" w:color="auto" w:fill="auto"/>
            <w:noWrap/>
            <w:vAlign w:val="bottom"/>
            <w:hideMark/>
          </w:tcPr>
          <w:p w14:paraId="697F8B98"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D</w:t>
            </w:r>
          </w:p>
        </w:tc>
        <w:tc>
          <w:tcPr>
            <w:tcW w:w="1134" w:type="dxa"/>
            <w:tcBorders>
              <w:top w:val="nil"/>
              <w:left w:val="nil"/>
              <w:bottom w:val="single" w:sz="4" w:space="0" w:color="auto"/>
              <w:right w:val="single" w:sz="4" w:space="0" w:color="auto"/>
            </w:tcBorders>
            <w:shd w:val="clear" w:color="auto" w:fill="auto"/>
            <w:noWrap/>
            <w:vAlign w:val="bottom"/>
            <w:hideMark/>
          </w:tcPr>
          <w:p w14:paraId="5D1B4213"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E</w:t>
            </w:r>
          </w:p>
        </w:tc>
      </w:tr>
      <w:tr w:rsidR="000C2561" w:rsidRPr="000C2561" w14:paraId="152C4425" w14:textId="77777777" w:rsidTr="000C2561">
        <w:trPr>
          <w:trHeight w:val="30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DC9603"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Predicted</w:t>
            </w:r>
          </w:p>
        </w:tc>
        <w:tc>
          <w:tcPr>
            <w:tcW w:w="580" w:type="dxa"/>
            <w:tcBorders>
              <w:top w:val="nil"/>
              <w:left w:val="nil"/>
              <w:bottom w:val="single" w:sz="4" w:space="0" w:color="auto"/>
              <w:right w:val="single" w:sz="4" w:space="0" w:color="auto"/>
            </w:tcBorders>
            <w:shd w:val="clear" w:color="auto" w:fill="auto"/>
            <w:noWrap/>
            <w:vAlign w:val="bottom"/>
            <w:hideMark/>
          </w:tcPr>
          <w:p w14:paraId="5273D006"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A</w:t>
            </w:r>
          </w:p>
        </w:tc>
        <w:tc>
          <w:tcPr>
            <w:tcW w:w="1447" w:type="dxa"/>
            <w:tcBorders>
              <w:top w:val="nil"/>
              <w:left w:val="nil"/>
              <w:bottom w:val="single" w:sz="4" w:space="0" w:color="auto"/>
              <w:right w:val="single" w:sz="4" w:space="0" w:color="auto"/>
            </w:tcBorders>
            <w:shd w:val="clear" w:color="auto" w:fill="auto"/>
            <w:noWrap/>
            <w:vAlign w:val="bottom"/>
            <w:hideMark/>
          </w:tcPr>
          <w:p w14:paraId="40005557"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8144</w:t>
            </w:r>
          </w:p>
        </w:tc>
        <w:tc>
          <w:tcPr>
            <w:tcW w:w="1276" w:type="dxa"/>
            <w:tcBorders>
              <w:top w:val="nil"/>
              <w:left w:val="nil"/>
              <w:bottom w:val="single" w:sz="4" w:space="0" w:color="auto"/>
              <w:right w:val="single" w:sz="4" w:space="0" w:color="auto"/>
            </w:tcBorders>
            <w:shd w:val="clear" w:color="auto" w:fill="auto"/>
            <w:noWrap/>
            <w:vAlign w:val="bottom"/>
            <w:hideMark/>
          </w:tcPr>
          <w:p w14:paraId="67D6B84E"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3967</w:t>
            </w:r>
          </w:p>
        </w:tc>
        <w:tc>
          <w:tcPr>
            <w:tcW w:w="1134" w:type="dxa"/>
            <w:tcBorders>
              <w:top w:val="nil"/>
              <w:left w:val="nil"/>
              <w:bottom w:val="single" w:sz="4" w:space="0" w:color="auto"/>
              <w:right w:val="single" w:sz="4" w:space="0" w:color="auto"/>
            </w:tcBorders>
            <w:shd w:val="clear" w:color="auto" w:fill="auto"/>
            <w:noWrap/>
            <w:vAlign w:val="bottom"/>
            <w:hideMark/>
          </w:tcPr>
          <w:p w14:paraId="3369700A"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2600</w:t>
            </w:r>
          </w:p>
        </w:tc>
        <w:tc>
          <w:tcPr>
            <w:tcW w:w="1134" w:type="dxa"/>
            <w:tcBorders>
              <w:top w:val="nil"/>
              <w:left w:val="nil"/>
              <w:bottom w:val="single" w:sz="4" w:space="0" w:color="auto"/>
              <w:right w:val="single" w:sz="4" w:space="0" w:color="auto"/>
            </w:tcBorders>
            <w:shd w:val="clear" w:color="auto" w:fill="auto"/>
            <w:noWrap/>
            <w:vAlign w:val="bottom"/>
            <w:hideMark/>
          </w:tcPr>
          <w:p w14:paraId="6EFBF217"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1827</w:t>
            </w:r>
          </w:p>
        </w:tc>
        <w:tc>
          <w:tcPr>
            <w:tcW w:w="1134" w:type="dxa"/>
            <w:tcBorders>
              <w:top w:val="nil"/>
              <w:left w:val="nil"/>
              <w:bottom w:val="single" w:sz="4" w:space="0" w:color="auto"/>
              <w:right w:val="single" w:sz="4" w:space="0" w:color="auto"/>
            </w:tcBorders>
            <w:shd w:val="clear" w:color="auto" w:fill="auto"/>
            <w:noWrap/>
            <w:vAlign w:val="bottom"/>
            <w:hideMark/>
          </w:tcPr>
          <w:p w14:paraId="528360FA"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754</w:t>
            </w:r>
          </w:p>
        </w:tc>
      </w:tr>
      <w:tr w:rsidR="000C2561" w:rsidRPr="000C2561" w14:paraId="28013A04" w14:textId="77777777" w:rsidTr="000C2561">
        <w:trPr>
          <w:trHeight w:val="300"/>
        </w:trPr>
        <w:tc>
          <w:tcPr>
            <w:tcW w:w="1092" w:type="dxa"/>
            <w:vMerge/>
            <w:tcBorders>
              <w:top w:val="nil"/>
              <w:left w:val="single" w:sz="4" w:space="0" w:color="auto"/>
              <w:bottom w:val="single" w:sz="4" w:space="0" w:color="auto"/>
              <w:right w:val="single" w:sz="4" w:space="0" w:color="auto"/>
            </w:tcBorders>
            <w:vAlign w:val="center"/>
            <w:hideMark/>
          </w:tcPr>
          <w:p w14:paraId="5E3EF371" w14:textId="77777777" w:rsidR="000C2561" w:rsidRPr="000C2561" w:rsidRDefault="000C2561" w:rsidP="000C2561">
            <w:pPr>
              <w:spacing w:after="0" w:line="240" w:lineRule="auto"/>
              <w:rPr>
                <w:rFonts w:ascii="Calibri" w:eastAsia="Times New Roman" w:hAnsi="Calibri" w:cs="Calibri"/>
                <w:b/>
                <w:bCs/>
                <w:color w:val="000000"/>
                <w:sz w:val="20"/>
              </w:rPr>
            </w:pPr>
          </w:p>
        </w:tc>
        <w:tc>
          <w:tcPr>
            <w:tcW w:w="580" w:type="dxa"/>
            <w:tcBorders>
              <w:top w:val="nil"/>
              <w:left w:val="nil"/>
              <w:bottom w:val="single" w:sz="4" w:space="0" w:color="auto"/>
              <w:right w:val="single" w:sz="4" w:space="0" w:color="auto"/>
            </w:tcBorders>
            <w:shd w:val="clear" w:color="auto" w:fill="auto"/>
            <w:noWrap/>
            <w:vAlign w:val="bottom"/>
            <w:hideMark/>
          </w:tcPr>
          <w:p w14:paraId="300E1224"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B</w:t>
            </w:r>
          </w:p>
        </w:tc>
        <w:tc>
          <w:tcPr>
            <w:tcW w:w="1447" w:type="dxa"/>
            <w:tcBorders>
              <w:top w:val="nil"/>
              <w:left w:val="nil"/>
              <w:bottom w:val="single" w:sz="4" w:space="0" w:color="auto"/>
              <w:right w:val="single" w:sz="4" w:space="0" w:color="auto"/>
            </w:tcBorders>
            <w:shd w:val="clear" w:color="auto" w:fill="auto"/>
            <w:noWrap/>
            <w:vAlign w:val="bottom"/>
            <w:hideMark/>
          </w:tcPr>
          <w:p w14:paraId="26DAAB9F"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334</w:t>
            </w:r>
          </w:p>
        </w:tc>
        <w:tc>
          <w:tcPr>
            <w:tcW w:w="1276" w:type="dxa"/>
            <w:tcBorders>
              <w:top w:val="nil"/>
              <w:left w:val="nil"/>
              <w:bottom w:val="single" w:sz="4" w:space="0" w:color="auto"/>
              <w:right w:val="single" w:sz="4" w:space="0" w:color="auto"/>
            </w:tcBorders>
            <w:shd w:val="clear" w:color="auto" w:fill="auto"/>
            <w:noWrap/>
            <w:vAlign w:val="bottom"/>
            <w:hideMark/>
          </w:tcPr>
          <w:p w14:paraId="2DF6C39C"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1056</w:t>
            </w:r>
          </w:p>
        </w:tc>
        <w:tc>
          <w:tcPr>
            <w:tcW w:w="1134" w:type="dxa"/>
            <w:tcBorders>
              <w:top w:val="nil"/>
              <w:left w:val="nil"/>
              <w:bottom w:val="single" w:sz="4" w:space="0" w:color="auto"/>
              <w:right w:val="single" w:sz="4" w:space="0" w:color="auto"/>
            </w:tcBorders>
            <w:shd w:val="clear" w:color="auto" w:fill="auto"/>
            <w:noWrap/>
            <w:vAlign w:val="bottom"/>
            <w:hideMark/>
          </w:tcPr>
          <w:p w14:paraId="6EBB1122"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1118</w:t>
            </w:r>
          </w:p>
        </w:tc>
        <w:tc>
          <w:tcPr>
            <w:tcW w:w="1134" w:type="dxa"/>
            <w:tcBorders>
              <w:top w:val="nil"/>
              <w:left w:val="nil"/>
              <w:bottom w:val="single" w:sz="4" w:space="0" w:color="auto"/>
              <w:right w:val="single" w:sz="4" w:space="0" w:color="auto"/>
            </w:tcBorders>
            <w:shd w:val="clear" w:color="auto" w:fill="auto"/>
            <w:noWrap/>
            <w:vAlign w:val="bottom"/>
            <w:hideMark/>
          </w:tcPr>
          <w:p w14:paraId="198D40E9"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1539</w:t>
            </w:r>
          </w:p>
        </w:tc>
        <w:tc>
          <w:tcPr>
            <w:tcW w:w="1134" w:type="dxa"/>
            <w:tcBorders>
              <w:top w:val="nil"/>
              <w:left w:val="nil"/>
              <w:bottom w:val="single" w:sz="4" w:space="0" w:color="auto"/>
              <w:right w:val="single" w:sz="4" w:space="0" w:color="auto"/>
            </w:tcBorders>
            <w:shd w:val="clear" w:color="auto" w:fill="auto"/>
            <w:noWrap/>
            <w:vAlign w:val="bottom"/>
            <w:hideMark/>
          </w:tcPr>
          <w:p w14:paraId="5AFFF259"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4314</w:t>
            </w:r>
          </w:p>
        </w:tc>
      </w:tr>
      <w:tr w:rsidR="000C2561" w:rsidRPr="000C2561" w14:paraId="6456DA3F" w14:textId="77777777" w:rsidTr="000C2561">
        <w:trPr>
          <w:trHeight w:val="300"/>
        </w:trPr>
        <w:tc>
          <w:tcPr>
            <w:tcW w:w="1092" w:type="dxa"/>
            <w:vMerge/>
            <w:tcBorders>
              <w:top w:val="nil"/>
              <w:left w:val="single" w:sz="4" w:space="0" w:color="auto"/>
              <w:bottom w:val="single" w:sz="4" w:space="0" w:color="auto"/>
              <w:right w:val="single" w:sz="4" w:space="0" w:color="auto"/>
            </w:tcBorders>
            <w:vAlign w:val="center"/>
            <w:hideMark/>
          </w:tcPr>
          <w:p w14:paraId="521B84B1" w14:textId="77777777" w:rsidR="000C2561" w:rsidRPr="000C2561" w:rsidRDefault="000C2561" w:rsidP="000C2561">
            <w:pPr>
              <w:spacing w:after="0" w:line="240" w:lineRule="auto"/>
              <w:rPr>
                <w:rFonts w:ascii="Calibri" w:eastAsia="Times New Roman" w:hAnsi="Calibri" w:cs="Calibri"/>
                <w:b/>
                <w:bCs/>
                <w:color w:val="000000"/>
                <w:sz w:val="20"/>
              </w:rPr>
            </w:pPr>
          </w:p>
        </w:tc>
        <w:tc>
          <w:tcPr>
            <w:tcW w:w="580" w:type="dxa"/>
            <w:tcBorders>
              <w:top w:val="nil"/>
              <w:left w:val="nil"/>
              <w:bottom w:val="single" w:sz="4" w:space="0" w:color="auto"/>
              <w:right w:val="single" w:sz="4" w:space="0" w:color="auto"/>
            </w:tcBorders>
            <w:shd w:val="clear" w:color="auto" w:fill="auto"/>
            <w:noWrap/>
            <w:vAlign w:val="bottom"/>
            <w:hideMark/>
          </w:tcPr>
          <w:p w14:paraId="04BE60F5"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C</w:t>
            </w:r>
          </w:p>
        </w:tc>
        <w:tc>
          <w:tcPr>
            <w:tcW w:w="1447" w:type="dxa"/>
            <w:tcBorders>
              <w:top w:val="nil"/>
              <w:left w:val="nil"/>
              <w:bottom w:val="single" w:sz="4" w:space="0" w:color="auto"/>
              <w:right w:val="single" w:sz="4" w:space="0" w:color="auto"/>
            </w:tcBorders>
            <w:shd w:val="clear" w:color="auto" w:fill="auto"/>
            <w:noWrap/>
            <w:vAlign w:val="bottom"/>
            <w:hideMark/>
          </w:tcPr>
          <w:p w14:paraId="169A44A3"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200</w:t>
            </w:r>
          </w:p>
        </w:tc>
        <w:tc>
          <w:tcPr>
            <w:tcW w:w="1276" w:type="dxa"/>
            <w:tcBorders>
              <w:top w:val="nil"/>
              <w:left w:val="nil"/>
              <w:bottom w:val="single" w:sz="4" w:space="0" w:color="auto"/>
              <w:right w:val="single" w:sz="4" w:space="0" w:color="auto"/>
            </w:tcBorders>
            <w:shd w:val="clear" w:color="auto" w:fill="auto"/>
            <w:noWrap/>
            <w:vAlign w:val="bottom"/>
            <w:hideMark/>
          </w:tcPr>
          <w:p w14:paraId="3747EC72"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100</w:t>
            </w:r>
          </w:p>
        </w:tc>
        <w:tc>
          <w:tcPr>
            <w:tcW w:w="1134" w:type="dxa"/>
            <w:tcBorders>
              <w:top w:val="nil"/>
              <w:left w:val="nil"/>
              <w:bottom w:val="single" w:sz="4" w:space="0" w:color="auto"/>
              <w:right w:val="single" w:sz="4" w:space="0" w:color="auto"/>
            </w:tcBorders>
            <w:shd w:val="clear" w:color="auto" w:fill="auto"/>
            <w:noWrap/>
            <w:vAlign w:val="bottom"/>
            <w:hideMark/>
          </w:tcPr>
          <w:p w14:paraId="5D4692FA"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500</w:t>
            </w:r>
          </w:p>
        </w:tc>
        <w:tc>
          <w:tcPr>
            <w:tcW w:w="1134" w:type="dxa"/>
            <w:tcBorders>
              <w:top w:val="nil"/>
              <w:left w:val="nil"/>
              <w:bottom w:val="single" w:sz="4" w:space="0" w:color="auto"/>
              <w:right w:val="single" w:sz="4" w:space="0" w:color="auto"/>
            </w:tcBorders>
            <w:shd w:val="clear" w:color="auto" w:fill="auto"/>
            <w:noWrap/>
            <w:vAlign w:val="bottom"/>
            <w:hideMark/>
          </w:tcPr>
          <w:p w14:paraId="7781582F"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10</w:t>
            </w:r>
          </w:p>
        </w:tc>
        <w:tc>
          <w:tcPr>
            <w:tcW w:w="1134" w:type="dxa"/>
            <w:tcBorders>
              <w:top w:val="nil"/>
              <w:left w:val="nil"/>
              <w:bottom w:val="single" w:sz="4" w:space="0" w:color="auto"/>
              <w:right w:val="single" w:sz="4" w:space="0" w:color="auto"/>
            </w:tcBorders>
            <w:shd w:val="clear" w:color="auto" w:fill="auto"/>
            <w:noWrap/>
            <w:vAlign w:val="bottom"/>
            <w:hideMark/>
          </w:tcPr>
          <w:p w14:paraId="3820FB56"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20</w:t>
            </w:r>
          </w:p>
        </w:tc>
      </w:tr>
      <w:tr w:rsidR="000C2561" w:rsidRPr="000C2561" w14:paraId="203CABA9" w14:textId="77777777" w:rsidTr="000C2561">
        <w:trPr>
          <w:trHeight w:val="300"/>
        </w:trPr>
        <w:tc>
          <w:tcPr>
            <w:tcW w:w="1092" w:type="dxa"/>
            <w:vMerge/>
            <w:tcBorders>
              <w:top w:val="nil"/>
              <w:left w:val="single" w:sz="4" w:space="0" w:color="auto"/>
              <w:bottom w:val="single" w:sz="4" w:space="0" w:color="auto"/>
              <w:right w:val="single" w:sz="4" w:space="0" w:color="auto"/>
            </w:tcBorders>
            <w:vAlign w:val="center"/>
            <w:hideMark/>
          </w:tcPr>
          <w:p w14:paraId="72FF9214" w14:textId="77777777" w:rsidR="000C2561" w:rsidRPr="000C2561" w:rsidRDefault="000C2561" w:rsidP="000C2561">
            <w:pPr>
              <w:spacing w:after="0" w:line="240" w:lineRule="auto"/>
              <w:rPr>
                <w:rFonts w:ascii="Calibri" w:eastAsia="Times New Roman" w:hAnsi="Calibri" w:cs="Calibri"/>
                <w:b/>
                <w:bCs/>
                <w:color w:val="000000"/>
                <w:sz w:val="20"/>
              </w:rPr>
            </w:pPr>
          </w:p>
        </w:tc>
        <w:tc>
          <w:tcPr>
            <w:tcW w:w="580" w:type="dxa"/>
            <w:tcBorders>
              <w:top w:val="nil"/>
              <w:left w:val="nil"/>
              <w:bottom w:val="single" w:sz="4" w:space="0" w:color="auto"/>
              <w:right w:val="single" w:sz="4" w:space="0" w:color="auto"/>
            </w:tcBorders>
            <w:shd w:val="clear" w:color="auto" w:fill="auto"/>
            <w:noWrap/>
            <w:vAlign w:val="bottom"/>
            <w:hideMark/>
          </w:tcPr>
          <w:p w14:paraId="5193F862"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D</w:t>
            </w:r>
          </w:p>
        </w:tc>
        <w:tc>
          <w:tcPr>
            <w:tcW w:w="1447" w:type="dxa"/>
            <w:tcBorders>
              <w:top w:val="nil"/>
              <w:left w:val="nil"/>
              <w:bottom w:val="single" w:sz="4" w:space="0" w:color="auto"/>
              <w:right w:val="single" w:sz="4" w:space="0" w:color="auto"/>
            </w:tcBorders>
            <w:shd w:val="clear" w:color="auto" w:fill="auto"/>
            <w:noWrap/>
            <w:vAlign w:val="bottom"/>
            <w:hideMark/>
          </w:tcPr>
          <w:p w14:paraId="34ACAFD4"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5FE224E4"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200</w:t>
            </w:r>
          </w:p>
        </w:tc>
        <w:tc>
          <w:tcPr>
            <w:tcW w:w="1134" w:type="dxa"/>
            <w:tcBorders>
              <w:top w:val="nil"/>
              <w:left w:val="nil"/>
              <w:bottom w:val="single" w:sz="4" w:space="0" w:color="auto"/>
              <w:right w:val="single" w:sz="4" w:space="0" w:color="auto"/>
            </w:tcBorders>
            <w:shd w:val="clear" w:color="auto" w:fill="auto"/>
            <w:noWrap/>
            <w:vAlign w:val="bottom"/>
            <w:hideMark/>
          </w:tcPr>
          <w:p w14:paraId="01AE269C"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30</w:t>
            </w:r>
          </w:p>
        </w:tc>
        <w:tc>
          <w:tcPr>
            <w:tcW w:w="1134" w:type="dxa"/>
            <w:tcBorders>
              <w:top w:val="nil"/>
              <w:left w:val="nil"/>
              <w:bottom w:val="single" w:sz="4" w:space="0" w:color="auto"/>
              <w:right w:val="single" w:sz="4" w:space="0" w:color="auto"/>
            </w:tcBorders>
            <w:shd w:val="clear" w:color="auto" w:fill="auto"/>
            <w:noWrap/>
            <w:vAlign w:val="bottom"/>
            <w:hideMark/>
          </w:tcPr>
          <w:p w14:paraId="110BD1BE"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7000</w:t>
            </w:r>
          </w:p>
        </w:tc>
        <w:tc>
          <w:tcPr>
            <w:tcW w:w="1134" w:type="dxa"/>
            <w:tcBorders>
              <w:top w:val="nil"/>
              <w:left w:val="nil"/>
              <w:bottom w:val="single" w:sz="4" w:space="0" w:color="auto"/>
              <w:right w:val="single" w:sz="4" w:space="0" w:color="auto"/>
            </w:tcBorders>
            <w:shd w:val="clear" w:color="auto" w:fill="auto"/>
            <w:noWrap/>
            <w:vAlign w:val="bottom"/>
            <w:hideMark/>
          </w:tcPr>
          <w:p w14:paraId="0D7A19CE"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30</w:t>
            </w:r>
          </w:p>
        </w:tc>
      </w:tr>
      <w:tr w:rsidR="000C2561" w:rsidRPr="000C2561" w14:paraId="41378E03" w14:textId="77777777" w:rsidTr="000C2561">
        <w:trPr>
          <w:trHeight w:val="300"/>
        </w:trPr>
        <w:tc>
          <w:tcPr>
            <w:tcW w:w="1092" w:type="dxa"/>
            <w:vMerge/>
            <w:tcBorders>
              <w:top w:val="nil"/>
              <w:left w:val="single" w:sz="4" w:space="0" w:color="auto"/>
              <w:bottom w:val="single" w:sz="4" w:space="0" w:color="auto"/>
              <w:right w:val="single" w:sz="4" w:space="0" w:color="auto"/>
            </w:tcBorders>
            <w:vAlign w:val="center"/>
            <w:hideMark/>
          </w:tcPr>
          <w:p w14:paraId="5292323C" w14:textId="77777777" w:rsidR="000C2561" w:rsidRPr="000C2561" w:rsidRDefault="000C2561" w:rsidP="000C2561">
            <w:pPr>
              <w:spacing w:after="0" w:line="240" w:lineRule="auto"/>
              <w:rPr>
                <w:rFonts w:ascii="Calibri" w:eastAsia="Times New Roman" w:hAnsi="Calibri" w:cs="Calibri"/>
                <w:b/>
                <w:bCs/>
                <w:color w:val="000000"/>
                <w:sz w:val="20"/>
              </w:rPr>
            </w:pPr>
          </w:p>
        </w:tc>
        <w:tc>
          <w:tcPr>
            <w:tcW w:w="580" w:type="dxa"/>
            <w:tcBorders>
              <w:top w:val="nil"/>
              <w:left w:val="nil"/>
              <w:bottom w:val="single" w:sz="4" w:space="0" w:color="auto"/>
              <w:right w:val="single" w:sz="4" w:space="0" w:color="auto"/>
            </w:tcBorders>
            <w:shd w:val="clear" w:color="auto" w:fill="auto"/>
            <w:noWrap/>
            <w:vAlign w:val="bottom"/>
            <w:hideMark/>
          </w:tcPr>
          <w:p w14:paraId="4D9DF858"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E</w:t>
            </w:r>
          </w:p>
        </w:tc>
        <w:tc>
          <w:tcPr>
            <w:tcW w:w="1447" w:type="dxa"/>
            <w:tcBorders>
              <w:top w:val="nil"/>
              <w:left w:val="nil"/>
              <w:bottom w:val="single" w:sz="4" w:space="0" w:color="auto"/>
              <w:right w:val="single" w:sz="4" w:space="0" w:color="auto"/>
            </w:tcBorders>
            <w:shd w:val="clear" w:color="auto" w:fill="auto"/>
            <w:noWrap/>
            <w:vAlign w:val="bottom"/>
            <w:hideMark/>
          </w:tcPr>
          <w:p w14:paraId="404D2BEC"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10</w:t>
            </w:r>
          </w:p>
        </w:tc>
        <w:tc>
          <w:tcPr>
            <w:tcW w:w="1276" w:type="dxa"/>
            <w:tcBorders>
              <w:top w:val="nil"/>
              <w:left w:val="nil"/>
              <w:bottom w:val="single" w:sz="4" w:space="0" w:color="auto"/>
              <w:right w:val="single" w:sz="4" w:space="0" w:color="auto"/>
            </w:tcBorders>
            <w:shd w:val="clear" w:color="auto" w:fill="auto"/>
            <w:noWrap/>
            <w:vAlign w:val="bottom"/>
            <w:hideMark/>
          </w:tcPr>
          <w:p w14:paraId="6B9AE269"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3</w:t>
            </w:r>
          </w:p>
        </w:tc>
        <w:tc>
          <w:tcPr>
            <w:tcW w:w="1134" w:type="dxa"/>
            <w:tcBorders>
              <w:top w:val="nil"/>
              <w:left w:val="nil"/>
              <w:bottom w:val="single" w:sz="4" w:space="0" w:color="auto"/>
              <w:right w:val="single" w:sz="4" w:space="0" w:color="auto"/>
            </w:tcBorders>
            <w:shd w:val="clear" w:color="auto" w:fill="auto"/>
            <w:noWrap/>
            <w:vAlign w:val="bottom"/>
            <w:hideMark/>
          </w:tcPr>
          <w:p w14:paraId="2FECC2A4"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20</w:t>
            </w:r>
          </w:p>
        </w:tc>
        <w:tc>
          <w:tcPr>
            <w:tcW w:w="1134" w:type="dxa"/>
            <w:tcBorders>
              <w:top w:val="nil"/>
              <w:left w:val="nil"/>
              <w:bottom w:val="single" w:sz="4" w:space="0" w:color="auto"/>
              <w:right w:val="single" w:sz="4" w:space="0" w:color="auto"/>
            </w:tcBorders>
            <w:shd w:val="clear" w:color="auto" w:fill="auto"/>
            <w:noWrap/>
            <w:vAlign w:val="bottom"/>
            <w:hideMark/>
          </w:tcPr>
          <w:p w14:paraId="28F3E805"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10</w:t>
            </w:r>
          </w:p>
        </w:tc>
        <w:tc>
          <w:tcPr>
            <w:tcW w:w="1134" w:type="dxa"/>
            <w:tcBorders>
              <w:top w:val="nil"/>
              <w:left w:val="nil"/>
              <w:bottom w:val="single" w:sz="4" w:space="0" w:color="auto"/>
              <w:right w:val="single" w:sz="4" w:space="0" w:color="auto"/>
            </w:tcBorders>
            <w:shd w:val="clear" w:color="auto" w:fill="auto"/>
            <w:noWrap/>
            <w:vAlign w:val="bottom"/>
            <w:hideMark/>
          </w:tcPr>
          <w:p w14:paraId="3018C482"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50</w:t>
            </w:r>
          </w:p>
        </w:tc>
      </w:tr>
    </w:tbl>
    <w:p w14:paraId="343F736E" w14:textId="1B037AB9" w:rsidR="00762B53" w:rsidRPr="00DE2D90" w:rsidRDefault="00762B53" w:rsidP="00380AAE">
      <w:pPr>
        <w:jc w:val="both"/>
        <w:rPr>
          <w:sz w:val="20"/>
        </w:rPr>
      </w:pPr>
      <w:r w:rsidRPr="000C2561">
        <w:rPr>
          <w:sz w:val="18"/>
        </w:rPr>
        <w:t>The above table shows the confusion matrix of a classifier</w:t>
      </w:r>
      <w:r w:rsidR="001417A0" w:rsidRPr="000C2561">
        <w:rPr>
          <w:sz w:val="18"/>
        </w:rPr>
        <w:t xml:space="preserve">. Which error metrics would you </w:t>
      </w:r>
      <w:r w:rsidR="001417A0">
        <w:rPr>
          <w:sz w:val="20"/>
        </w:rPr>
        <w:t xml:space="preserve">prefer to use and why? Give one </w:t>
      </w:r>
      <w:bookmarkStart w:id="0" w:name="_GoBack"/>
      <w:r w:rsidR="001417A0">
        <w:rPr>
          <w:sz w:val="20"/>
        </w:rPr>
        <w:t>example metric which is not ideal for this case. Give your reasons</w:t>
      </w:r>
      <w:r w:rsidR="000C2561">
        <w:rPr>
          <w:sz w:val="20"/>
        </w:rPr>
        <w:t xml:space="preserve"> based on the results of these metrics</w:t>
      </w:r>
      <w:r w:rsidR="001417A0">
        <w:rPr>
          <w:sz w:val="20"/>
        </w:rPr>
        <w:t>.</w:t>
      </w:r>
      <w:r w:rsidR="00FE17A6">
        <w:rPr>
          <w:sz w:val="20"/>
        </w:rPr>
        <w:t xml:space="preserve"> </w:t>
      </w:r>
      <w:bookmarkEnd w:id="0"/>
    </w:p>
    <w:sectPr w:rsidR="00762B53" w:rsidRPr="00DE2D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7321C"/>
    <w:multiLevelType w:val="hybridMultilevel"/>
    <w:tmpl w:val="05725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34A51"/>
    <w:multiLevelType w:val="hybridMultilevel"/>
    <w:tmpl w:val="9FDADA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8007A"/>
    <w:multiLevelType w:val="hybridMultilevel"/>
    <w:tmpl w:val="234A3E20"/>
    <w:lvl w:ilvl="0" w:tplc="E130A5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F4F4E"/>
    <w:multiLevelType w:val="hybridMultilevel"/>
    <w:tmpl w:val="627E1678"/>
    <w:lvl w:ilvl="0" w:tplc="F3FCA8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C5260D"/>
    <w:multiLevelType w:val="hybridMultilevel"/>
    <w:tmpl w:val="54769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AF60F6"/>
    <w:multiLevelType w:val="hybridMultilevel"/>
    <w:tmpl w:val="26504AD6"/>
    <w:lvl w:ilvl="0" w:tplc="FD0EA7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2NTM3MzY3NDQ1M7JQ0lEKTi0uzszPAykwrAUASBw0bSwAAAA="/>
  </w:docVars>
  <w:rsids>
    <w:rsidRoot w:val="005862DF"/>
    <w:rsid w:val="000C2561"/>
    <w:rsid w:val="0011473B"/>
    <w:rsid w:val="001417A0"/>
    <w:rsid w:val="00167D2C"/>
    <w:rsid w:val="00247CB4"/>
    <w:rsid w:val="002545D2"/>
    <w:rsid w:val="00275B8E"/>
    <w:rsid w:val="00380AAE"/>
    <w:rsid w:val="004B03FA"/>
    <w:rsid w:val="004E273A"/>
    <w:rsid w:val="005176DF"/>
    <w:rsid w:val="005862DF"/>
    <w:rsid w:val="005A100B"/>
    <w:rsid w:val="00643C4D"/>
    <w:rsid w:val="007549E1"/>
    <w:rsid w:val="00762B53"/>
    <w:rsid w:val="008422D3"/>
    <w:rsid w:val="009B25D0"/>
    <w:rsid w:val="00A10968"/>
    <w:rsid w:val="00B11E90"/>
    <w:rsid w:val="00BC021E"/>
    <w:rsid w:val="00C770F5"/>
    <w:rsid w:val="00CA4DCD"/>
    <w:rsid w:val="00CF0E70"/>
    <w:rsid w:val="00D25BD3"/>
    <w:rsid w:val="00DE2D90"/>
    <w:rsid w:val="00E36111"/>
    <w:rsid w:val="00E6655D"/>
    <w:rsid w:val="00F04F35"/>
    <w:rsid w:val="00F1290F"/>
    <w:rsid w:val="00F62D17"/>
    <w:rsid w:val="00F77E03"/>
    <w:rsid w:val="00F926FD"/>
    <w:rsid w:val="00FE17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3C00A"/>
  <w15:chartTrackingRefBased/>
  <w15:docId w15:val="{76603282-EA38-462E-8EF6-31962FBB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7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70F5"/>
    <w:pPr>
      <w:ind w:left="720"/>
      <w:contextualSpacing/>
    </w:pPr>
  </w:style>
  <w:style w:type="character" w:customStyle="1" w:styleId="comment">
    <w:name w:val="comment"/>
    <w:basedOn w:val="DefaultParagraphFont"/>
    <w:rsid w:val="008422D3"/>
  </w:style>
  <w:style w:type="character" w:customStyle="1" w:styleId="identifier">
    <w:name w:val="identifier"/>
    <w:basedOn w:val="DefaultParagraphFont"/>
    <w:rsid w:val="008422D3"/>
  </w:style>
  <w:style w:type="character" w:customStyle="1" w:styleId="operator">
    <w:name w:val="operator"/>
    <w:basedOn w:val="DefaultParagraphFont"/>
    <w:rsid w:val="008422D3"/>
  </w:style>
  <w:style w:type="character" w:customStyle="1" w:styleId="keyword">
    <w:name w:val="keyword"/>
    <w:basedOn w:val="DefaultParagraphFont"/>
    <w:rsid w:val="008422D3"/>
  </w:style>
  <w:style w:type="character" w:customStyle="1" w:styleId="paren">
    <w:name w:val="paren"/>
    <w:basedOn w:val="DefaultParagraphFont"/>
    <w:rsid w:val="008422D3"/>
  </w:style>
  <w:style w:type="character" w:customStyle="1" w:styleId="number">
    <w:name w:val="number"/>
    <w:basedOn w:val="DefaultParagraphFont"/>
    <w:rsid w:val="00842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02238">
      <w:bodyDiv w:val="1"/>
      <w:marLeft w:val="0"/>
      <w:marRight w:val="0"/>
      <w:marTop w:val="0"/>
      <w:marBottom w:val="0"/>
      <w:divBdr>
        <w:top w:val="none" w:sz="0" w:space="0" w:color="auto"/>
        <w:left w:val="none" w:sz="0" w:space="0" w:color="auto"/>
        <w:bottom w:val="none" w:sz="0" w:space="0" w:color="auto"/>
        <w:right w:val="none" w:sz="0" w:space="0" w:color="auto"/>
      </w:divBdr>
    </w:div>
    <w:div w:id="1002582789">
      <w:bodyDiv w:val="1"/>
      <w:marLeft w:val="0"/>
      <w:marRight w:val="0"/>
      <w:marTop w:val="0"/>
      <w:marBottom w:val="0"/>
      <w:divBdr>
        <w:top w:val="none" w:sz="0" w:space="0" w:color="auto"/>
        <w:left w:val="none" w:sz="0" w:space="0" w:color="auto"/>
        <w:bottom w:val="none" w:sz="0" w:space="0" w:color="auto"/>
        <w:right w:val="none" w:sz="0" w:space="0" w:color="auto"/>
      </w:divBdr>
    </w:div>
    <w:div w:id="1123692094">
      <w:bodyDiv w:val="1"/>
      <w:marLeft w:val="0"/>
      <w:marRight w:val="0"/>
      <w:marTop w:val="0"/>
      <w:marBottom w:val="0"/>
      <w:divBdr>
        <w:top w:val="none" w:sz="0" w:space="0" w:color="auto"/>
        <w:left w:val="none" w:sz="0" w:space="0" w:color="auto"/>
        <w:bottom w:val="none" w:sz="0" w:space="0" w:color="auto"/>
        <w:right w:val="none" w:sz="0" w:space="0" w:color="auto"/>
      </w:divBdr>
    </w:div>
    <w:div w:id="195586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DCF62FF7FF0D4D92440CF8B6B2549B" ma:contentTypeVersion="13" ma:contentTypeDescription="Create a new document." ma:contentTypeScope="" ma:versionID="027a52c2153e90f063de6355873fb730">
  <xsd:schema xmlns:xsd="http://www.w3.org/2001/XMLSchema" xmlns:xs="http://www.w3.org/2001/XMLSchema" xmlns:p="http://schemas.microsoft.com/office/2006/metadata/properties" xmlns:ns3="1717a2d3-4291-4dd1-9a9f-c9419738aeac" xmlns:ns4="192db880-7735-4747-93f7-ee2f9b8018f2" targetNamespace="http://schemas.microsoft.com/office/2006/metadata/properties" ma:root="true" ma:fieldsID="54edcfe5d845708103341125d8e85e1d" ns3:_="" ns4:_="">
    <xsd:import namespace="1717a2d3-4291-4dd1-9a9f-c9419738aeac"/>
    <xsd:import namespace="192db880-7735-4747-93f7-ee2f9b8018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17a2d3-4291-4dd1-9a9f-c9419738aea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2db880-7735-4747-93f7-ee2f9b8018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23D8A5-ED7C-4AD2-9411-68EC6E286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17a2d3-4291-4dd1-9a9f-c9419738aeac"/>
    <ds:schemaRef ds:uri="192db880-7735-4747-93f7-ee2f9b801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5B06D5-F721-428C-A991-B69BFEE7B0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A93842-D742-4BF5-95FD-DD589BDC2A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3</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Tugba Taskaya Temizel</dc:creator>
  <cp:keywords/>
  <dc:description/>
  <cp:lastModifiedBy>Ece Işık Polat</cp:lastModifiedBy>
  <cp:revision>18</cp:revision>
  <dcterms:created xsi:type="dcterms:W3CDTF">2021-01-14T14:16:00Z</dcterms:created>
  <dcterms:modified xsi:type="dcterms:W3CDTF">2021-01-17T11:33:00Z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0x01010083DCF62FF7FF0D4D92440CF8B6B2549B</vt:lpwstr>
  </property>
</Properties>
</file>