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68C5" w14:textId="77777777" w:rsidR="005176DF" w:rsidRDefault="005176DF" w:rsidP="005176DF">
      <w:pPr>
        <w:spacing w:after="0" w:line="240" w:lineRule="auto"/>
        <w:jc w:val="center"/>
        <w:rPr>
          <w:b/>
          <w:color w:val="4472C4" w:themeColor="accent1"/>
          <w:sz w:val="36"/>
        </w:rPr>
      </w:pPr>
      <w:r w:rsidRPr="005176DF">
        <w:rPr>
          <w:b/>
          <w:color w:val="4472C4" w:themeColor="accent1"/>
          <w:sz w:val="36"/>
        </w:rPr>
        <w:t xml:space="preserve">IS709 </w:t>
      </w:r>
      <w:r>
        <w:rPr>
          <w:b/>
          <w:color w:val="4472C4" w:themeColor="accent1"/>
          <w:sz w:val="36"/>
        </w:rPr>
        <w:t>Introduction to Data Science</w:t>
      </w:r>
    </w:p>
    <w:p w14:paraId="313F2F0E" w14:textId="19431294" w:rsidR="005176DF" w:rsidRPr="005176DF" w:rsidRDefault="005176DF" w:rsidP="005176DF">
      <w:pPr>
        <w:spacing w:after="0" w:line="240" w:lineRule="auto"/>
        <w:jc w:val="center"/>
        <w:rPr>
          <w:b/>
          <w:color w:val="4472C4" w:themeColor="accent1"/>
          <w:sz w:val="32"/>
        </w:rPr>
      </w:pPr>
      <w:r w:rsidRPr="005176DF">
        <w:rPr>
          <w:b/>
          <w:color w:val="4472C4" w:themeColor="accent1"/>
          <w:sz w:val="32"/>
        </w:rPr>
        <w:t>Final Exam</w:t>
      </w:r>
    </w:p>
    <w:p w14:paraId="136351DC" w14:textId="71269E71" w:rsidR="005176DF" w:rsidRDefault="005176DF" w:rsidP="005176DF">
      <w:pPr>
        <w:spacing w:after="0" w:line="240" w:lineRule="auto"/>
        <w:jc w:val="center"/>
        <w:rPr>
          <w:b/>
          <w:color w:val="4472C4" w:themeColor="accent1"/>
          <w:sz w:val="24"/>
        </w:rPr>
      </w:pPr>
      <w:r w:rsidRPr="005176DF">
        <w:rPr>
          <w:b/>
          <w:color w:val="4472C4" w:themeColor="accent1"/>
          <w:sz w:val="24"/>
        </w:rPr>
        <w:t>18</w:t>
      </w:r>
      <w:r w:rsidRPr="005176DF">
        <w:rPr>
          <w:b/>
          <w:color w:val="4472C4" w:themeColor="accent1"/>
          <w:sz w:val="24"/>
          <w:vertAlign w:val="superscript"/>
        </w:rPr>
        <w:t xml:space="preserve"> </w:t>
      </w:r>
      <w:r w:rsidRPr="005176DF">
        <w:rPr>
          <w:b/>
          <w:color w:val="4472C4" w:themeColor="accent1"/>
          <w:sz w:val="24"/>
        </w:rPr>
        <w:t>January 2020</w:t>
      </w:r>
    </w:p>
    <w:p w14:paraId="71994272" w14:textId="77777777" w:rsidR="00E6655D" w:rsidRPr="005176DF" w:rsidRDefault="00E6655D" w:rsidP="005176DF">
      <w:pPr>
        <w:spacing w:after="0" w:line="240" w:lineRule="auto"/>
        <w:jc w:val="center"/>
        <w:rPr>
          <w:b/>
          <w:color w:val="4472C4" w:themeColor="accent1"/>
          <w:sz w:val="24"/>
        </w:rPr>
      </w:pPr>
    </w:p>
    <w:p w14:paraId="1970B73D" w14:textId="10DB7BB3" w:rsidR="00E6655D" w:rsidRDefault="00E6655D" w:rsidP="00E36111">
      <w:pPr>
        <w:jc w:val="both"/>
      </w:pPr>
      <w:r>
        <w:t xml:space="preserve">Note that you can use Python, Excel or R environment if you need to make </w:t>
      </w:r>
      <w:r w:rsidR="007549E1">
        <w:t>any</w:t>
      </w:r>
      <w:r>
        <w:t xml:space="preserve"> calculations. </w:t>
      </w:r>
      <w:r w:rsidR="000C2561">
        <w:t>You can copy and paste the figures from these environments. But, essentially, you do not necessarily run codes</w:t>
      </w:r>
      <w:r w:rsidR="00E36111">
        <w:t xml:space="preserve"> or use an environment</w:t>
      </w:r>
      <w:r w:rsidR="000C2561">
        <w:t xml:space="preserve"> to be able to answer the questions. </w:t>
      </w:r>
      <w:r w:rsidR="000C2561" w:rsidRPr="00E36111">
        <w:rPr>
          <w:u w:val="single"/>
        </w:rPr>
        <w:t>Read the questions carefully.</w:t>
      </w:r>
    </w:p>
    <w:p w14:paraId="091AD777" w14:textId="41841218" w:rsidR="000C2561" w:rsidRDefault="000C2561" w:rsidP="00E36111">
      <w:pPr>
        <w:jc w:val="both"/>
      </w:pPr>
      <w:r w:rsidRPr="000C2561">
        <w:t xml:space="preserve">You </w:t>
      </w:r>
      <w:r>
        <w:t>are not allowed to work together to answer the questions. You can use your slides and notes</w:t>
      </w:r>
      <w:r w:rsidR="00F62D17">
        <w:t>.</w:t>
      </w:r>
    </w:p>
    <w:p w14:paraId="02B703C1" w14:textId="12FBD652" w:rsidR="00F62D17" w:rsidRPr="000C2561" w:rsidRDefault="00F62D17" w:rsidP="00E36111">
      <w:pPr>
        <w:jc w:val="both"/>
      </w:pPr>
      <w:r>
        <w:t xml:space="preserve">You can use this document to write down your answers. You can also prefer to print these pages first and then write manually. But ensure to scan the pages carefully. </w:t>
      </w:r>
      <w:r w:rsidRPr="00F62D17">
        <w:rPr>
          <w:u w:val="single"/>
        </w:rPr>
        <w:t>The final document should be readable.</w:t>
      </w:r>
      <w:r>
        <w:t xml:space="preserve"> I suggest you to use a professional application such as Office Lens for scanning. </w:t>
      </w:r>
    </w:p>
    <w:p w14:paraId="7DD51C46" w14:textId="014114A5" w:rsidR="005176DF" w:rsidRPr="005176DF" w:rsidRDefault="005176DF">
      <w:pPr>
        <w:rPr>
          <w:b/>
          <w:color w:val="4472C4" w:themeColor="accent1"/>
          <w:sz w:val="28"/>
          <w:u w:val="single"/>
        </w:rPr>
      </w:pPr>
      <w:r w:rsidRPr="005176DF">
        <w:rPr>
          <w:b/>
          <w:color w:val="4472C4" w:themeColor="accent1"/>
          <w:sz w:val="28"/>
          <w:u w:val="single"/>
        </w:rPr>
        <w:t>Question 1</w:t>
      </w:r>
      <w:r w:rsidR="000C2561">
        <w:rPr>
          <w:b/>
          <w:color w:val="4472C4" w:themeColor="accent1"/>
          <w:sz w:val="28"/>
          <w:u w:val="single"/>
        </w:rPr>
        <w:t xml:space="preserve"> (25 pts)</w:t>
      </w:r>
      <w:r w:rsidRPr="005176DF">
        <w:rPr>
          <w:b/>
          <w:color w:val="4472C4" w:themeColor="accent1"/>
          <w:sz w:val="28"/>
          <w:u w:val="single"/>
        </w:rPr>
        <w:t>:</w:t>
      </w:r>
    </w:p>
    <w:p w14:paraId="0F16A828" w14:textId="6B32257D" w:rsidR="00BC021E" w:rsidRPr="005176DF" w:rsidRDefault="005862DF" w:rsidP="005176DF">
      <w:pPr>
        <w:spacing w:after="0" w:line="240" w:lineRule="auto"/>
        <w:rPr>
          <w:sz w:val="20"/>
        </w:rPr>
      </w:pPr>
      <w:r w:rsidRPr="005176DF">
        <w:rPr>
          <w:sz w:val="20"/>
        </w:rPr>
        <w:t>The dataset includes the following attributes:</w:t>
      </w:r>
    </w:p>
    <w:p w14:paraId="733DD0EF" w14:textId="1FA61B68" w:rsidR="005862DF" w:rsidRPr="005176DF" w:rsidRDefault="005862DF" w:rsidP="005176DF">
      <w:pPr>
        <w:spacing w:after="0" w:line="240" w:lineRule="auto"/>
        <w:rPr>
          <w:sz w:val="20"/>
        </w:rPr>
      </w:pPr>
      <w:r w:rsidRPr="005176DF">
        <w:rPr>
          <w:sz w:val="20"/>
        </w:rPr>
        <w:t>Feature A: Categorical attribute which takes either a</w:t>
      </w:r>
      <w:proofErr w:type="gramStart"/>
      <w:r w:rsidRPr="005176DF">
        <w:rPr>
          <w:sz w:val="20"/>
        </w:rPr>
        <w:t>1,a</w:t>
      </w:r>
      <w:proofErr w:type="gramEnd"/>
      <w:r w:rsidRPr="005176DF">
        <w:rPr>
          <w:sz w:val="20"/>
        </w:rPr>
        <w:t>2,</w:t>
      </w:r>
      <w:r w:rsidR="00A10968" w:rsidRPr="005176DF">
        <w:rPr>
          <w:sz w:val="20"/>
        </w:rPr>
        <w:t xml:space="preserve">or </w:t>
      </w:r>
      <w:r w:rsidRPr="005176DF">
        <w:rPr>
          <w:sz w:val="20"/>
        </w:rPr>
        <w:t>a3 values</w:t>
      </w:r>
    </w:p>
    <w:p w14:paraId="258548D4" w14:textId="3E620EB0" w:rsidR="005862DF" w:rsidRPr="005176DF" w:rsidRDefault="005862DF" w:rsidP="005176DF">
      <w:pPr>
        <w:spacing w:after="0" w:line="240" w:lineRule="auto"/>
        <w:rPr>
          <w:sz w:val="20"/>
        </w:rPr>
      </w:pPr>
      <w:r w:rsidRPr="005176DF">
        <w:rPr>
          <w:sz w:val="20"/>
        </w:rPr>
        <w:t xml:space="preserve">Feature B: </w:t>
      </w:r>
      <w:r w:rsidR="00A10968" w:rsidRPr="005176DF">
        <w:rPr>
          <w:sz w:val="20"/>
        </w:rPr>
        <w:t>Ordinal attribute which t</w:t>
      </w:r>
      <w:r w:rsidRPr="005176DF">
        <w:rPr>
          <w:sz w:val="20"/>
        </w:rPr>
        <w:t>akes</w:t>
      </w:r>
      <w:r w:rsidR="00A10968" w:rsidRPr="005176DF">
        <w:rPr>
          <w:sz w:val="20"/>
        </w:rPr>
        <w:t xml:space="preserve"> either</w:t>
      </w:r>
      <w:r w:rsidRPr="005176DF">
        <w:rPr>
          <w:sz w:val="20"/>
        </w:rPr>
        <w:t xml:space="preserve"> </w:t>
      </w:r>
      <w:r w:rsidR="00275B8E">
        <w:rPr>
          <w:sz w:val="20"/>
        </w:rPr>
        <w:t>small</w:t>
      </w:r>
      <w:r w:rsidR="00A10968" w:rsidRPr="005176DF">
        <w:rPr>
          <w:sz w:val="20"/>
        </w:rPr>
        <w:t xml:space="preserve">, medium or </w:t>
      </w:r>
      <w:r w:rsidR="00275B8E">
        <w:rPr>
          <w:sz w:val="20"/>
        </w:rPr>
        <w:t>large</w:t>
      </w:r>
      <w:r w:rsidR="00A10968" w:rsidRPr="005176DF">
        <w:rPr>
          <w:sz w:val="20"/>
        </w:rPr>
        <w:t xml:space="preserve"> values</w:t>
      </w:r>
    </w:p>
    <w:p w14:paraId="053D7DC2" w14:textId="3EF513B2" w:rsidR="002545D2" w:rsidRDefault="00A10968" w:rsidP="005176DF">
      <w:pPr>
        <w:spacing w:after="0" w:line="240" w:lineRule="auto"/>
        <w:rPr>
          <w:sz w:val="20"/>
        </w:rPr>
      </w:pPr>
      <w:r w:rsidRPr="005176DF">
        <w:rPr>
          <w:sz w:val="20"/>
        </w:rPr>
        <w:t xml:space="preserve">Feature C: </w:t>
      </w:r>
      <w:r w:rsidR="00D25BD3" w:rsidRPr="005176DF">
        <w:rPr>
          <w:sz w:val="20"/>
        </w:rPr>
        <w:t>Continuous attribute which comes from a Gaussian distribution</w:t>
      </w:r>
    </w:p>
    <w:p w14:paraId="5B017418" w14:textId="5C14591F" w:rsidR="002545D2" w:rsidRDefault="002545D2" w:rsidP="005176DF">
      <w:pPr>
        <w:spacing w:after="0" w:line="240" w:lineRule="auto"/>
        <w:rPr>
          <w:sz w:val="20"/>
        </w:rPr>
      </w:pPr>
      <w:r>
        <w:rPr>
          <w:sz w:val="20"/>
        </w:rPr>
        <w:t>Feature D: A sequential unique key between 1 and 300</w:t>
      </w:r>
    </w:p>
    <w:p w14:paraId="348EEA20" w14:textId="77777777" w:rsidR="005176DF" w:rsidRPr="005176DF" w:rsidRDefault="005176DF" w:rsidP="005176DF">
      <w:pPr>
        <w:spacing w:after="0" w:line="240" w:lineRule="auto"/>
        <w:rPr>
          <w:sz w:val="20"/>
        </w:rPr>
      </w:pPr>
    </w:p>
    <w:p w14:paraId="53E76FFD" w14:textId="40CFF6BD" w:rsidR="00C770F5" w:rsidRPr="005176DF" w:rsidRDefault="00C770F5" w:rsidP="005176DF">
      <w:pPr>
        <w:spacing w:after="0" w:line="240" w:lineRule="auto"/>
        <w:rPr>
          <w:sz w:val="20"/>
        </w:rPr>
      </w:pPr>
      <w:r w:rsidRPr="005176DF">
        <w:rPr>
          <w:sz w:val="20"/>
        </w:rPr>
        <w:t>The descriptive statistics are as follows:</w:t>
      </w:r>
    </w:p>
    <w:tbl>
      <w:tblPr>
        <w:tblStyle w:val="TableGrid"/>
        <w:tblW w:w="0" w:type="auto"/>
        <w:tblLook w:val="04A0" w:firstRow="1" w:lastRow="0" w:firstColumn="1" w:lastColumn="0" w:noHBand="0" w:noVBand="1"/>
      </w:tblPr>
      <w:tblGrid>
        <w:gridCol w:w="3116"/>
        <w:gridCol w:w="1132"/>
        <w:gridCol w:w="2268"/>
      </w:tblGrid>
      <w:tr w:rsidR="00C770F5" w:rsidRPr="005176DF" w14:paraId="5E3C7267" w14:textId="77777777" w:rsidTr="00C770F5">
        <w:tc>
          <w:tcPr>
            <w:tcW w:w="3116" w:type="dxa"/>
          </w:tcPr>
          <w:p w14:paraId="3C61AFCA" w14:textId="4CA4D0F7" w:rsidR="00C770F5" w:rsidRPr="005176DF" w:rsidRDefault="00C770F5">
            <w:pPr>
              <w:rPr>
                <w:b/>
                <w:sz w:val="20"/>
              </w:rPr>
            </w:pPr>
            <w:r w:rsidRPr="005176DF">
              <w:rPr>
                <w:b/>
                <w:sz w:val="20"/>
              </w:rPr>
              <w:t>Feature Name</w:t>
            </w:r>
          </w:p>
        </w:tc>
        <w:tc>
          <w:tcPr>
            <w:tcW w:w="1132" w:type="dxa"/>
          </w:tcPr>
          <w:p w14:paraId="0AA1A8C9" w14:textId="77777777" w:rsidR="00C770F5" w:rsidRPr="005176DF" w:rsidRDefault="00C770F5">
            <w:pPr>
              <w:rPr>
                <w:b/>
                <w:sz w:val="20"/>
              </w:rPr>
            </w:pPr>
          </w:p>
        </w:tc>
        <w:tc>
          <w:tcPr>
            <w:tcW w:w="2268" w:type="dxa"/>
          </w:tcPr>
          <w:p w14:paraId="76D4D6AC" w14:textId="476B9645" w:rsidR="00C770F5" w:rsidRPr="005176DF" w:rsidRDefault="00C770F5">
            <w:pPr>
              <w:rPr>
                <w:b/>
                <w:sz w:val="20"/>
              </w:rPr>
            </w:pPr>
            <w:r w:rsidRPr="005176DF">
              <w:rPr>
                <w:b/>
                <w:sz w:val="20"/>
              </w:rPr>
              <w:t>Number of points</w:t>
            </w:r>
          </w:p>
        </w:tc>
      </w:tr>
      <w:tr w:rsidR="00C770F5" w:rsidRPr="005176DF" w14:paraId="091E7C8F" w14:textId="77777777" w:rsidTr="00C770F5">
        <w:tc>
          <w:tcPr>
            <w:tcW w:w="3116" w:type="dxa"/>
          </w:tcPr>
          <w:p w14:paraId="4FFDC53D" w14:textId="3B2D3284" w:rsidR="00C770F5" w:rsidRPr="005176DF" w:rsidRDefault="00C770F5">
            <w:pPr>
              <w:rPr>
                <w:b/>
                <w:sz w:val="20"/>
              </w:rPr>
            </w:pPr>
            <w:r w:rsidRPr="005176DF">
              <w:rPr>
                <w:b/>
                <w:sz w:val="20"/>
              </w:rPr>
              <w:t>Feature A</w:t>
            </w:r>
          </w:p>
        </w:tc>
        <w:tc>
          <w:tcPr>
            <w:tcW w:w="1132" w:type="dxa"/>
          </w:tcPr>
          <w:p w14:paraId="55849D9C" w14:textId="1FBD5E23" w:rsidR="00C770F5" w:rsidRPr="005176DF" w:rsidRDefault="00C770F5">
            <w:pPr>
              <w:rPr>
                <w:b/>
                <w:sz w:val="20"/>
              </w:rPr>
            </w:pPr>
            <w:r w:rsidRPr="005176DF">
              <w:rPr>
                <w:b/>
                <w:sz w:val="20"/>
              </w:rPr>
              <w:t>a1</w:t>
            </w:r>
          </w:p>
        </w:tc>
        <w:tc>
          <w:tcPr>
            <w:tcW w:w="2268" w:type="dxa"/>
          </w:tcPr>
          <w:p w14:paraId="5B9F4B74" w14:textId="3BBB8F69" w:rsidR="00C770F5" w:rsidRPr="005176DF" w:rsidRDefault="00C770F5">
            <w:pPr>
              <w:rPr>
                <w:sz w:val="20"/>
              </w:rPr>
            </w:pPr>
            <w:r w:rsidRPr="005176DF">
              <w:rPr>
                <w:sz w:val="20"/>
              </w:rPr>
              <w:t>100</w:t>
            </w:r>
          </w:p>
        </w:tc>
      </w:tr>
      <w:tr w:rsidR="00C770F5" w:rsidRPr="005176DF" w14:paraId="45C91D1B" w14:textId="77777777" w:rsidTr="00C770F5">
        <w:tc>
          <w:tcPr>
            <w:tcW w:w="3116" w:type="dxa"/>
          </w:tcPr>
          <w:p w14:paraId="719D1E23" w14:textId="77777777" w:rsidR="00C770F5" w:rsidRPr="005176DF" w:rsidRDefault="00C770F5">
            <w:pPr>
              <w:rPr>
                <w:b/>
                <w:sz w:val="20"/>
              </w:rPr>
            </w:pPr>
          </w:p>
        </w:tc>
        <w:tc>
          <w:tcPr>
            <w:tcW w:w="1132" w:type="dxa"/>
          </w:tcPr>
          <w:p w14:paraId="339A1AA7" w14:textId="27B4DD78" w:rsidR="00C770F5" w:rsidRPr="005176DF" w:rsidRDefault="00C770F5">
            <w:pPr>
              <w:rPr>
                <w:b/>
                <w:sz w:val="20"/>
              </w:rPr>
            </w:pPr>
            <w:r w:rsidRPr="005176DF">
              <w:rPr>
                <w:b/>
                <w:sz w:val="20"/>
              </w:rPr>
              <w:t>a2</w:t>
            </w:r>
          </w:p>
        </w:tc>
        <w:tc>
          <w:tcPr>
            <w:tcW w:w="2268" w:type="dxa"/>
          </w:tcPr>
          <w:p w14:paraId="39FD4EE9" w14:textId="53F7418D" w:rsidR="00C770F5" w:rsidRPr="005176DF" w:rsidRDefault="00C770F5">
            <w:pPr>
              <w:rPr>
                <w:sz w:val="20"/>
              </w:rPr>
            </w:pPr>
            <w:r w:rsidRPr="005176DF">
              <w:rPr>
                <w:sz w:val="20"/>
              </w:rPr>
              <w:t>100</w:t>
            </w:r>
          </w:p>
        </w:tc>
      </w:tr>
      <w:tr w:rsidR="00C770F5" w:rsidRPr="005176DF" w14:paraId="18A843DA" w14:textId="77777777" w:rsidTr="00C770F5">
        <w:tc>
          <w:tcPr>
            <w:tcW w:w="3116" w:type="dxa"/>
          </w:tcPr>
          <w:p w14:paraId="4F6E7431" w14:textId="77777777" w:rsidR="00C770F5" w:rsidRPr="005176DF" w:rsidRDefault="00C770F5">
            <w:pPr>
              <w:rPr>
                <w:b/>
                <w:sz w:val="20"/>
              </w:rPr>
            </w:pPr>
          </w:p>
        </w:tc>
        <w:tc>
          <w:tcPr>
            <w:tcW w:w="1132" w:type="dxa"/>
          </w:tcPr>
          <w:p w14:paraId="5B6C5E68" w14:textId="0C972FA8" w:rsidR="00C770F5" w:rsidRPr="005176DF" w:rsidRDefault="00C770F5">
            <w:pPr>
              <w:rPr>
                <w:b/>
                <w:sz w:val="20"/>
              </w:rPr>
            </w:pPr>
            <w:r w:rsidRPr="005176DF">
              <w:rPr>
                <w:b/>
                <w:sz w:val="20"/>
              </w:rPr>
              <w:t>a3</w:t>
            </w:r>
          </w:p>
        </w:tc>
        <w:tc>
          <w:tcPr>
            <w:tcW w:w="2268" w:type="dxa"/>
          </w:tcPr>
          <w:p w14:paraId="676E971E" w14:textId="3413828A" w:rsidR="00C770F5" w:rsidRPr="005176DF" w:rsidRDefault="00C770F5">
            <w:pPr>
              <w:rPr>
                <w:sz w:val="20"/>
              </w:rPr>
            </w:pPr>
            <w:r w:rsidRPr="005176DF">
              <w:rPr>
                <w:sz w:val="20"/>
              </w:rPr>
              <w:t>100</w:t>
            </w:r>
          </w:p>
        </w:tc>
      </w:tr>
      <w:tr w:rsidR="00C770F5" w:rsidRPr="005176DF" w14:paraId="0DAC7756" w14:textId="77777777" w:rsidTr="00C770F5">
        <w:tc>
          <w:tcPr>
            <w:tcW w:w="3116" w:type="dxa"/>
          </w:tcPr>
          <w:p w14:paraId="0A3FAF88" w14:textId="39AA18E5" w:rsidR="00C770F5" w:rsidRPr="005176DF" w:rsidRDefault="00C770F5">
            <w:pPr>
              <w:rPr>
                <w:b/>
                <w:sz w:val="20"/>
              </w:rPr>
            </w:pPr>
            <w:r w:rsidRPr="005176DF">
              <w:rPr>
                <w:b/>
                <w:sz w:val="20"/>
              </w:rPr>
              <w:t>Feature B</w:t>
            </w:r>
          </w:p>
        </w:tc>
        <w:tc>
          <w:tcPr>
            <w:tcW w:w="1132" w:type="dxa"/>
          </w:tcPr>
          <w:p w14:paraId="483DA3C3" w14:textId="728D076D" w:rsidR="00C770F5" w:rsidRPr="005176DF" w:rsidRDefault="0011473B">
            <w:pPr>
              <w:rPr>
                <w:b/>
                <w:sz w:val="20"/>
              </w:rPr>
            </w:pPr>
            <w:r>
              <w:rPr>
                <w:b/>
                <w:sz w:val="20"/>
              </w:rPr>
              <w:t>Small</w:t>
            </w:r>
          </w:p>
        </w:tc>
        <w:tc>
          <w:tcPr>
            <w:tcW w:w="2268" w:type="dxa"/>
          </w:tcPr>
          <w:p w14:paraId="7FC041E2" w14:textId="74CB42F6" w:rsidR="00C770F5" w:rsidRPr="005176DF" w:rsidRDefault="00C770F5">
            <w:pPr>
              <w:rPr>
                <w:sz w:val="20"/>
              </w:rPr>
            </w:pPr>
            <w:r w:rsidRPr="005176DF">
              <w:rPr>
                <w:sz w:val="20"/>
              </w:rPr>
              <w:t>50</w:t>
            </w:r>
          </w:p>
        </w:tc>
      </w:tr>
      <w:tr w:rsidR="00C770F5" w:rsidRPr="005176DF" w14:paraId="7C9378A0" w14:textId="77777777" w:rsidTr="00C770F5">
        <w:tc>
          <w:tcPr>
            <w:tcW w:w="3116" w:type="dxa"/>
          </w:tcPr>
          <w:p w14:paraId="170B97C0" w14:textId="77777777" w:rsidR="00C770F5" w:rsidRPr="005176DF" w:rsidRDefault="00C770F5">
            <w:pPr>
              <w:rPr>
                <w:b/>
                <w:sz w:val="20"/>
              </w:rPr>
            </w:pPr>
          </w:p>
        </w:tc>
        <w:tc>
          <w:tcPr>
            <w:tcW w:w="1132" w:type="dxa"/>
          </w:tcPr>
          <w:p w14:paraId="32C96CF5" w14:textId="177CB722" w:rsidR="00C770F5" w:rsidRPr="005176DF" w:rsidRDefault="00C770F5">
            <w:pPr>
              <w:rPr>
                <w:b/>
                <w:sz w:val="20"/>
              </w:rPr>
            </w:pPr>
            <w:r w:rsidRPr="005176DF">
              <w:rPr>
                <w:b/>
                <w:sz w:val="20"/>
              </w:rPr>
              <w:t>Medium</w:t>
            </w:r>
          </w:p>
        </w:tc>
        <w:tc>
          <w:tcPr>
            <w:tcW w:w="2268" w:type="dxa"/>
          </w:tcPr>
          <w:p w14:paraId="7465B311" w14:textId="6544C370" w:rsidR="00C770F5" w:rsidRPr="005176DF" w:rsidRDefault="00C770F5">
            <w:pPr>
              <w:rPr>
                <w:sz w:val="20"/>
              </w:rPr>
            </w:pPr>
            <w:r w:rsidRPr="005176DF">
              <w:rPr>
                <w:sz w:val="20"/>
              </w:rPr>
              <w:t>100</w:t>
            </w:r>
          </w:p>
        </w:tc>
      </w:tr>
      <w:tr w:rsidR="00C770F5" w:rsidRPr="005176DF" w14:paraId="67B9D11A" w14:textId="77777777" w:rsidTr="00C770F5">
        <w:tc>
          <w:tcPr>
            <w:tcW w:w="3116" w:type="dxa"/>
          </w:tcPr>
          <w:p w14:paraId="204E5B75" w14:textId="77777777" w:rsidR="00C770F5" w:rsidRPr="005176DF" w:rsidRDefault="00C770F5">
            <w:pPr>
              <w:rPr>
                <w:b/>
                <w:sz w:val="20"/>
              </w:rPr>
            </w:pPr>
          </w:p>
        </w:tc>
        <w:tc>
          <w:tcPr>
            <w:tcW w:w="1132" w:type="dxa"/>
          </w:tcPr>
          <w:p w14:paraId="79175325" w14:textId="6F58DA06" w:rsidR="00C770F5" w:rsidRPr="005176DF" w:rsidRDefault="0011473B">
            <w:pPr>
              <w:rPr>
                <w:b/>
                <w:sz w:val="20"/>
              </w:rPr>
            </w:pPr>
            <w:r>
              <w:rPr>
                <w:b/>
                <w:sz w:val="20"/>
              </w:rPr>
              <w:t>Large</w:t>
            </w:r>
          </w:p>
        </w:tc>
        <w:tc>
          <w:tcPr>
            <w:tcW w:w="2268" w:type="dxa"/>
          </w:tcPr>
          <w:p w14:paraId="0EDDA2C3" w14:textId="4D6C9F92" w:rsidR="00C770F5" w:rsidRPr="005176DF" w:rsidRDefault="00C770F5">
            <w:pPr>
              <w:rPr>
                <w:sz w:val="20"/>
              </w:rPr>
            </w:pPr>
            <w:r w:rsidRPr="005176DF">
              <w:rPr>
                <w:sz w:val="20"/>
              </w:rPr>
              <w:t>150</w:t>
            </w:r>
          </w:p>
        </w:tc>
      </w:tr>
    </w:tbl>
    <w:p w14:paraId="0539912C" w14:textId="0DDF4849" w:rsidR="00C770F5" w:rsidRPr="005176DF" w:rsidRDefault="00C770F5">
      <w:pPr>
        <w:rPr>
          <w:sz w:val="20"/>
        </w:rPr>
      </w:pPr>
    </w:p>
    <w:tbl>
      <w:tblPr>
        <w:tblStyle w:val="TableGrid"/>
        <w:tblW w:w="0" w:type="auto"/>
        <w:tblLook w:val="04A0" w:firstRow="1" w:lastRow="0" w:firstColumn="1" w:lastColumn="0" w:noHBand="0" w:noVBand="1"/>
      </w:tblPr>
      <w:tblGrid>
        <w:gridCol w:w="3116"/>
        <w:gridCol w:w="1132"/>
        <w:gridCol w:w="2268"/>
      </w:tblGrid>
      <w:tr w:rsidR="00C770F5" w:rsidRPr="005176DF" w14:paraId="11577F19" w14:textId="77777777" w:rsidTr="00B86FCD">
        <w:tc>
          <w:tcPr>
            <w:tcW w:w="3116" w:type="dxa"/>
          </w:tcPr>
          <w:p w14:paraId="69840688" w14:textId="77777777" w:rsidR="00C770F5" w:rsidRPr="005176DF" w:rsidRDefault="00C770F5" w:rsidP="00B86FCD">
            <w:pPr>
              <w:rPr>
                <w:b/>
                <w:sz w:val="20"/>
              </w:rPr>
            </w:pPr>
            <w:r w:rsidRPr="005176DF">
              <w:rPr>
                <w:b/>
                <w:sz w:val="20"/>
              </w:rPr>
              <w:t>Feature Name</w:t>
            </w:r>
          </w:p>
        </w:tc>
        <w:tc>
          <w:tcPr>
            <w:tcW w:w="1132" w:type="dxa"/>
          </w:tcPr>
          <w:p w14:paraId="08FB7670" w14:textId="34283C09" w:rsidR="00C770F5" w:rsidRPr="005176DF" w:rsidRDefault="00C770F5" w:rsidP="00B86FCD">
            <w:pPr>
              <w:rPr>
                <w:b/>
                <w:sz w:val="20"/>
              </w:rPr>
            </w:pPr>
            <w:r w:rsidRPr="005176DF">
              <w:rPr>
                <w:b/>
                <w:sz w:val="20"/>
              </w:rPr>
              <w:t>Mean and Std</w:t>
            </w:r>
          </w:p>
        </w:tc>
        <w:tc>
          <w:tcPr>
            <w:tcW w:w="2268" w:type="dxa"/>
          </w:tcPr>
          <w:p w14:paraId="31FB50CC" w14:textId="77777777" w:rsidR="00C770F5" w:rsidRPr="005176DF" w:rsidRDefault="00C770F5" w:rsidP="00B86FCD">
            <w:pPr>
              <w:rPr>
                <w:b/>
                <w:sz w:val="20"/>
              </w:rPr>
            </w:pPr>
            <w:r w:rsidRPr="005176DF">
              <w:rPr>
                <w:b/>
                <w:sz w:val="20"/>
              </w:rPr>
              <w:t>Number of points</w:t>
            </w:r>
          </w:p>
        </w:tc>
      </w:tr>
      <w:tr w:rsidR="00C770F5" w:rsidRPr="005176DF" w14:paraId="51E29A95" w14:textId="77777777" w:rsidTr="00B86FCD">
        <w:tc>
          <w:tcPr>
            <w:tcW w:w="3116" w:type="dxa"/>
          </w:tcPr>
          <w:p w14:paraId="64B3A584" w14:textId="1AAEDFA7" w:rsidR="00C770F5" w:rsidRPr="005176DF" w:rsidRDefault="00C770F5" w:rsidP="00B86FCD">
            <w:pPr>
              <w:rPr>
                <w:b/>
                <w:sz w:val="20"/>
              </w:rPr>
            </w:pPr>
            <w:r w:rsidRPr="005176DF">
              <w:rPr>
                <w:b/>
                <w:sz w:val="20"/>
              </w:rPr>
              <w:t>Feature C</w:t>
            </w:r>
          </w:p>
        </w:tc>
        <w:tc>
          <w:tcPr>
            <w:tcW w:w="1132" w:type="dxa"/>
          </w:tcPr>
          <w:p w14:paraId="5AE1A513" w14:textId="44BFDFE1" w:rsidR="00C770F5" w:rsidRPr="005176DF" w:rsidRDefault="00C770F5" w:rsidP="00B86FCD">
            <w:pPr>
              <w:rPr>
                <w:sz w:val="20"/>
              </w:rPr>
            </w:pPr>
            <w:r w:rsidRPr="005176DF">
              <w:rPr>
                <w:sz w:val="20"/>
              </w:rPr>
              <w:t>20</w:t>
            </w:r>
            <w:r w:rsidRPr="005176DF">
              <w:rPr>
                <w:rFonts w:cstheme="minorHAnsi"/>
                <w:sz w:val="20"/>
              </w:rPr>
              <w:t>±</w:t>
            </w:r>
            <w:r w:rsidRPr="005176DF">
              <w:rPr>
                <w:sz w:val="20"/>
              </w:rPr>
              <w:t>3</w:t>
            </w:r>
          </w:p>
        </w:tc>
        <w:tc>
          <w:tcPr>
            <w:tcW w:w="2268" w:type="dxa"/>
          </w:tcPr>
          <w:p w14:paraId="1D86A7DD" w14:textId="6D0D0E2A" w:rsidR="00C770F5" w:rsidRPr="005176DF" w:rsidRDefault="009B25D0" w:rsidP="00B86FCD">
            <w:pPr>
              <w:rPr>
                <w:sz w:val="20"/>
              </w:rPr>
            </w:pPr>
            <w:r>
              <w:rPr>
                <w:sz w:val="20"/>
              </w:rPr>
              <w:t>3</w:t>
            </w:r>
            <w:r w:rsidR="00C770F5" w:rsidRPr="005176DF">
              <w:rPr>
                <w:sz w:val="20"/>
              </w:rPr>
              <w:t>00</w:t>
            </w:r>
          </w:p>
        </w:tc>
      </w:tr>
    </w:tbl>
    <w:p w14:paraId="49E4CC72" w14:textId="77777777" w:rsidR="00C770F5" w:rsidRDefault="00C770F5"/>
    <w:p w14:paraId="0547A4FE" w14:textId="6ADCE453" w:rsidR="005862DF" w:rsidRPr="005176DF" w:rsidRDefault="00C770F5">
      <w:pPr>
        <w:rPr>
          <w:sz w:val="20"/>
        </w:rPr>
      </w:pPr>
      <w:r w:rsidRPr="005176DF">
        <w:rPr>
          <w:sz w:val="20"/>
        </w:rPr>
        <w:t xml:space="preserve">Assume that Feature C values are </w:t>
      </w:r>
      <w:r w:rsidR="009B25D0">
        <w:rPr>
          <w:sz w:val="20"/>
        </w:rPr>
        <w:t>re</w:t>
      </w:r>
      <w:r w:rsidRPr="005176DF">
        <w:rPr>
          <w:sz w:val="20"/>
        </w:rPr>
        <w:t>written as 10 explicitly</w:t>
      </w:r>
      <w:r w:rsidR="002545D2">
        <w:rPr>
          <w:sz w:val="20"/>
        </w:rPr>
        <w:t xml:space="preserve"> when A=a1 and B=medium</w:t>
      </w:r>
      <w:r w:rsidR="00F04F35">
        <w:rPr>
          <w:sz w:val="20"/>
        </w:rPr>
        <w:t xml:space="preserve"> (these values were replaced with 10 for some reasons and you downloaded the values with these replaced values. But you do not know this fact)</w:t>
      </w:r>
      <w:r w:rsidRPr="005176DF">
        <w:rPr>
          <w:sz w:val="20"/>
        </w:rPr>
        <w:t xml:space="preserve">. </w:t>
      </w:r>
    </w:p>
    <w:p w14:paraId="5C954BE7" w14:textId="63616754" w:rsidR="00C770F5" w:rsidRPr="005176DF" w:rsidRDefault="00C770F5" w:rsidP="00C770F5">
      <w:pPr>
        <w:pStyle w:val="ListParagraph"/>
        <w:numPr>
          <w:ilvl w:val="0"/>
          <w:numId w:val="1"/>
        </w:numPr>
        <w:rPr>
          <w:sz w:val="20"/>
        </w:rPr>
      </w:pPr>
      <w:r w:rsidRPr="005176DF">
        <w:rPr>
          <w:sz w:val="20"/>
        </w:rPr>
        <w:t>Which of the data quality problem refers to this situation?</w:t>
      </w:r>
    </w:p>
    <w:p w14:paraId="2AC5DEE1" w14:textId="6BFEA90B" w:rsidR="00C770F5" w:rsidRPr="005176DF" w:rsidRDefault="00C770F5" w:rsidP="00C770F5">
      <w:pPr>
        <w:pStyle w:val="ListParagraph"/>
        <w:numPr>
          <w:ilvl w:val="0"/>
          <w:numId w:val="1"/>
        </w:numPr>
        <w:rPr>
          <w:sz w:val="20"/>
        </w:rPr>
      </w:pPr>
      <w:r w:rsidRPr="005176DF">
        <w:rPr>
          <w:sz w:val="20"/>
        </w:rPr>
        <w:t xml:space="preserve">How can you identify this problem </w:t>
      </w:r>
      <w:r w:rsidR="005A100B">
        <w:rPr>
          <w:sz w:val="20"/>
        </w:rPr>
        <w:t>in</w:t>
      </w:r>
      <w:r w:rsidRPr="005176DF">
        <w:rPr>
          <w:sz w:val="20"/>
        </w:rPr>
        <w:t xml:space="preserve"> your database? Explain in detail and give justifications.</w:t>
      </w:r>
    </w:p>
    <w:p w14:paraId="28571ED3" w14:textId="567266A8" w:rsidR="00C770F5" w:rsidRDefault="00C770F5" w:rsidP="00C770F5">
      <w:pPr>
        <w:pStyle w:val="ListParagraph"/>
        <w:numPr>
          <w:ilvl w:val="0"/>
          <w:numId w:val="1"/>
        </w:numPr>
        <w:rPr>
          <w:sz w:val="20"/>
        </w:rPr>
      </w:pPr>
      <w:r w:rsidRPr="005176DF">
        <w:rPr>
          <w:sz w:val="20"/>
        </w:rPr>
        <w:t xml:space="preserve">Provide a solution </w:t>
      </w:r>
      <w:r w:rsidR="005A100B">
        <w:rPr>
          <w:sz w:val="20"/>
        </w:rPr>
        <w:t xml:space="preserve">as a remedy of this quality problem </w:t>
      </w:r>
      <w:r w:rsidRPr="005176DF">
        <w:rPr>
          <w:sz w:val="20"/>
        </w:rPr>
        <w:t xml:space="preserve">which will result in losing no data at the end.  </w:t>
      </w:r>
    </w:p>
    <w:p w14:paraId="7DD92773" w14:textId="4F252B03" w:rsidR="000C2561" w:rsidRDefault="000C2561" w:rsidP="000C2561">
      <w:pPr>
        <w:rPr>
          <w:sz w:val="20"/>
        </w:rPr>
      </w:pPr>
      <w:r w:rsidRPr="000C2561">
        <w:rPr>
          <w:sz w:val="20"/>
          <w:u w:val="single"/>
        </w:rPr>
        <w:t>Hint</w:t>
      </w:r>
      <w:r>
        <w:rPr>
          <w:sz w:val="20"/>
        </w:rPr>
        <w:t>: For instance, A feature may refer to a person’s identifier. Feature D might be the code of a garment. Feature C might be the price and B could be the size of the garment. Feature D is an automatically generated ID for the garment.</w:t>
      </w:r>
    </w:p>
    <w:p w14:paraId="5FEFF9A4" w14:textId="1448E378" w:rsidR="00E36111" w:rsidRDefault="00E36111" w:rsidP="000C2561">
      <w:pPr>
        <w:rPr>
          <w:sz w:val="20"/>
        </w:rPr>
      </w:pPr>
    </w:p>
    <w:p w14:paraId="4B4B32BB" w14:textId="5DA88051" w:rsidR="00E36111" w:rsidRDefault="00343004" w:rsidP="000C2561">
      <w:pPr>
        <w:rPr>
          <w:sz w:val="20"/>
        </w:rPr>
      </w:pPr>
      <w:r>
        <w:rPr>
          <w:b/>
          <w:color w:val="4472C4" w:themeColor="accent1"/>
          <w:sz w:val="28"/>
          <w:u w:val="single"/>
        </w:rPr>
        <w:lastRenderedPageBreak/>
        <w:t>Answer</w:t>
      </w:r>
      <w:r w:rsidRPr="005176DF">
        <w:rPr>
          <w:b/>
          <w:color w:val="4472C4" w:themeColor="accent1"/>
          <w:sz w:val="28"/>
          <w:u w:val="single"/>
        </w:rPr>
        <w:t xml:space="preserve"> 1</w:t>
      </w:r>
    </w:p>
    <w:p w14:paraId="7CDAA286" w14:textId="0DA098B1" w:rsidR="00E36111" w:rsidRDefault="00343004" w:rsidP="00343004">
      <w:pPr>
        <w:pStyle w:val="ListParagraph"/>
        <w:numPr>
          <w:ilvl w:val="0"/>
          <w:numId w:val="8"/>
        </w:numPr>
        <w:rPr>
          <w:sz w:val="20"/>
        </w:rPr>
      </w:pPr>
      <w:r>
        <w:rPr>
          <w:sz w:val="20"/>
        </w:rPr>
        <w:t>Disguise missing data since it was replaced with 10 with any medium sized garment by the same person. (5 pts)</w:t>
      </w:r>
    </w:p>
    <w:p w14:paraId="650E773F" w14:textId="78BE3D34" w:rsidR="00343004" w:rsidRDefault="00343004" w:rsidP="00343004">
      <w:pPr>
        <w:pStyle w:val="ListParagraph"/>
        <w:numPr>
          <w:ilvl w:val="0"/>
          <w:numId w:val="8"/>
        </w:numPr>
        <w:rPr>
          <w:sz w:val="20"/>
        </w:rPr>
      </w:pPr>
      <w:r>
        <w:rPr>
          <w:sz w:val="20"/>
        </w:rPr>
        <w:t xml:space="preserve">We can identify the problem using </w:t>
      </w:r>
      <w:proofErr w:type="spellStart"/>
      <w:r>
        <w:rPr>
          <w:sz w:val="20"/>
        </w:rPr>
        <w:t>QQplots</w:t>
      </w:r>
      <w:proofErr w:type="spellEnd"/>
      <w:r>
        <w:rPr>
          <w:sz w:val="20"/>
        </w:rPr>
        <w:t xml:space="preserve">. For instance, we plot feature C vs theoretical quantiles (Gaussian) then we can see consistent values on the plot (I mentioned </w:t>
      </w:r>
      <w:proofErr w:type="gramStart"/>
      <w:r>
        <w:rPr>
          <w:sz w:val="20"/>
        </w:rPr>
        <w:t>that  C</w:t>
      </w:r>
      <w:proofErr w:type="gramEnd"/>
      <w:r>
        <w:rPr>
          <w:sz w:val="20"/>
        </w:rPr>
        <w:t xml:space="preserve"> comes from Gaussian distribution) (10 pts).</w:t>
      </w:r>
    </w:p>
    <w:p w14:paraId="78364C44" w14:textId="56BCA3A5" w:rsidR="00343004" w:rsidRPr="00343004" w:rsidRDefault="00343004" w:rsidP="00343004">
      <w:pPr>
        <w:pStyle w:val="ListParagraph"/>
        <w:numPr>
          <w:ilvl w:val="0"/>
          <w:numId w:val="8"/>
        </w:numPr>
        <w:rPr>
          <w:sz w:val="20"/>
        </w:rPr>
      </w:pPr>
      <w:r>
        <w:rPr>
          <w:sz w:val="20"/>
        </w:rPr>
        <w:t>We treat the problem as missing data problem. We can look for relationships between Feature C with the rest of the attributes and try to predict them with regression techniques or regression trees etc.</w:t>
      </w:r>
      <w:r w:rsidR="000F2352">
        <w:rPr>
          <w:sz w:val="20"/>
        </w:rPr>
        <w:t xml:space="preserve"> You can also use maximum likelihood, mean-median imputation methods as well. But we can’t use complete </w:t>
      </w:r>
      <w:r w:rsidR="00A619A6">
        <w:rPr>
          <w:sz w:val="20"/>
        </w:rPr>
        <w:t>case analysis since we aim to lose no data at the end</w:t>
      </w:r>
      <w:r>
        <w:rPr>
          <w:sz w:val="20"/>
        </w:rPr>
        <w:t xml:space="preserve"> (10 pts)</w:t>
      </w:r>
    </w:p>
    <w:p w14:paraId="28F1D82D" w14:textId="58B95C8B"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2</w:t>
      </w:r>
      <w:r w:rsidR="000C2561">
        <w:rPr>
          <w:b/>
          <w:color w:val="4472C4" w:themeColor="accent1"/>
          <w:sz w:val="28"/>
          <w:u w:val="single"/>
        </w:rPr>
        <w:t xml:space="preserve"> (25 pts)</w:t>
      </w:r>
      <w:r w:rsidRPr="005176DF">
        <w:rPr>
          <w:b/>
          <w:color w:val="4472C4" w:themeColor="accent1"/>
          <w:sz w:val="28"/>
          <w:u w:val="single"/>
        </w:rPr>
        <w:t>:</w:t>
      </w:r>
    </w:p>
    <w:p w14:paraId="50F4FC9F" w14:textId="7D587D7E" w:rsidR="00247CB4" w:rsidRPr="00F1290F" w:rsidRDefault="00247CB4" w:rsidP="00C770F5">
      <w:pPr>
        <w:rPr>
          <w:sz w:val="20"/>
        </w:rPr>
      </w:pPr>
      <w:r w:rsidRPr="00F1290F">
        <w:rPr>
          <w:b/>
          <w:sz w:val="20"/>
          <w:u w:val="single"/>
        </w:rPr>
        <w:t>Table 1:</w:t>
      </w:r>
      <w:r w:rsidRPr="00F1290F">
        <w:rPr>
          <w:sz w:val="20"/>
        </w:rPr>
        <w:t xml:space="preserve"> It shows the loadings of the </w:t>
      </w:r>
      <w:r w:rsidR="005A100B">
        <w:rPr>
          <w:sz w:val="20"/>
        </w:rPr>
        <w:t>ten</w:t>
      </w:r>
      <w:r w:rsidRPr="00F1290F">
        <w:rPr>
          <w:sz w:val="20"/>
        </w:rPr>
        <w:t xml:space="preserve"> features in the dataset to the principal components.</w:t>
      </w:r>
    </w:p>
    <w:p w14:paraId="5DE7EC11" w14:textId="1F75366F" w:rsidR="008422D3" w:rsidRDefault="00F1290F" w:rsidP="00C770F5">
      <w:r w:rsidRPr="00F1290F">
        <w:rPr>
          <w:noProof/>
        </w:rPr>
        <w:drawing>
          <wp:inline distT="0" distB="0" distL="0" distR="0" wp14:anchorId="6EB607CE" wp14:editId="281EDD7A">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9265"/>
                    </a:xfrm>
                    <a:prstGeom prst="rect">
                      <a:avLst/>
                    </a:prstGeom>
                  </pic:spPr>
                </pic:pic>
              </a:graphicData>
            </a:graphic>
          </wp:inline>
        </w:drawing>
      </w:r>
    </w:p>
    <w:p w14:paraId="232909E6" w14:textId="67885B93" w:rsidR="00247CB4" w:rsidRPr="00F1290F" w:rsidRDefault="00247CB4" w:rsidP="00C770F5">
      <w:pPr>
        <w:rPr>
          <w:sz w:val="20"/>
        </w:rPr>
      </w:pPr>
      <w:r w:rsidRPr="00F1290F">
        <w:rPr>
          <w:b/>
          <w:sz w:val="20"/>
          <w:u w:val="single"/>
        </w:rPr>
        <w:t>Table 2:</w:t>
      </w:r>
      <w:r w:rsidRPr="00F1290F">
        <w:rPr>
          <w:sz w:val="20"/>
        </w:rPr>
        <w:t xml:space="preserve"> It shows the eigenvalues and percentage of variance values.</w:t>
      </w:r>
    </w:p>
    <w:p w14:paraId="3DCCEAC6" w14:textId="3D63B434" w:rsidR="00247CB4" w:rsidRDefault="00247CB4" w:rsidP="00C770F5">
      <w:r w:rsidRPr="00247CB4">
        <w:rPr>
          <w:noProof/>
        </w:rPr>
        <w:drawing>
          <wp:inline distT="0" distB="0" distL="0" distR="0" wp14:anchorId="1CDD8600" wp14:editId="6698C78D">
            <wp:extent cx="4442604" cy="193652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3780" cy="1967545"/>
                    </a:xfrm>
                    <a:prstGeom prst="rect">
                      <a:avLst/>
                    </a:prstGeom>
                  </pic:spPr>
                </pic:pic>
              </a:graphicData>
            </a:graphic>
          </wp:inline>
        </w:drawing>
      </w:r>
    </w:p>
    <w:p w14:paraId="350504E9" w14:textId="3786B22C" w:rsidR="00247CB4" w:rsidRPr="00F04F35" w:rsidRDefault="00247CB4" w:rsidP="00C770F5">
      <w:pPr>
        <w:rPr>
          <w:sz w:val="20"/>
        </w:rPr>
      </w:pPr>
      <w:r w:rsidRPr="00F04F35">
        <w:rPr>
          <w:sz w:val="20"/>
        </w:rPr>
        <w:t>Answer the following questions according to Table1 and Table2.</w:t>
      </w:r>
    </w:p>
    <w:p w14:paraId="09519198" w14:textId="3D728CAD" w:rsidR="004E273A" w:rsidRPr="00F04F35" w:rsidRDefault="002545D2" w:rsidP="00776FEF">
      <w:pPr>
        <w:pStyle w:val="ListParagraph"/>
        <w:numPr>
          <w:ilvl w:val="0"/>
          <w:numId w:val="2"/>
        </w:numPr>
        <w:rPr>
          <w:sz w:val="20"/>
        </w:rPr>
      </w:pPr>
      <w:r>
        <w:rPr>
          <w:sz w:val="20"/>
        </w:rPr>
        <w:t>Select</w:t>
      </w:r>
      <w:r w:rsidR="004E273A" w:rsidRPr="00F04F35">
        <w:rPr>
          <w:sz w:val="20"/>
        </w:rPr>
        <w:t xml:space="preserve"> two </w:t>
      </w:r>
      <w:r w:rsidR="00247CB4" w:rsidRPr="00F04F35">
        <w:rPr>
          <w:sz w:val="20"/>
        </w:rPr>
        <w:t xml:space="preserve">features </w:t>
      </w:r>
      <w:r w:rsidR="004E273A" w:rsidRPr="00F04F35">
        <w:rPr>
          <w:sz w:val="20"/>
        </w:rPr>
        <w:t xml:space="preserve">which are </w:t>
      </w:r>
      <w:r w:rsidR="000C2561">
        <w:rPr>
          <w:sz w:val="20"/>
        </w:rPr>
        <w:t xml:space="preserve">very </w:t>
      </w:r>
      <w:r w:rsidR="004E273A" w:rsidRPr="00F04F35">
        <w:rPr>
          <w:sz w:val="20"/>
        </w:rPr>
        <w:t>similar to each other</w:t>
      </w:r>
      <w:r w:rsidR="00247CB4" w:rsidRPr="00F04F35">
        <w:rPr>
          <w:sz w:val="20"/>
        </w:rPr>
        <w:t xml:space="preserve"> as examples</w:t>
      </w:r>
      <w:r w:rsidR="004E273A" w:rsidRPr="00F04F35">
        <w:rPr>
          <w:sz w:val="20"/>
        </w:rPr>
        <w:t>. For instance, are F1 and F2 similar or F3 and F5? Give your reasons.</w:t>
      </w:r>
    </w:p>
    <w:p w14:paraId="5367FE01" w14:textId="27D9EE28" w:rsidR="00247CB4" w:rsidRPr="00F04F35" w:rsidRDefault="00247CB4" w:rsidP="00776FEF">
      <w:pPr>
        <w:pStyle w:val="ListParagraph"/>
        <w:numPr>
          <w:ilvl w:val="0"/>
          <w:numId w:val="2"/>
        </w:numPr>
        <w:rPr>
          <w:sz w:val="20"/>
        </w:rPr>
      </w:pPr>
      <w:r w:rsidRPr="00F04F35">
        <w:rPr>
          <w:sz w:val="20"/>
        </w:rPr>
        <w:t>How many principal components would you choose? Give your reasons.</w:t>
      </w:r>
    </w:p>
    <w:p w14:paraId="4A946F7E" w14:textId="65758759" w:rsidR="00247CB4" w:rsidRPr="00F04F35" w:rsidRDefault="00247CB4" w:rsidP="00247CB4">
      <w:pPr>
        <w:pStyle w:val="ListParagraph"/>
        <w:numPr>
          <w:ilvl w:val="0"/>
          <w:numId w:val="2"/>
        </w:numPr>
        <w:rPr>
          <w:sz w:val="20"/>
        </w:rPr>
      </w:pPr>
      <w:r w:rsidRPr="00F04F35">
        <w:rPr>
          <w:sz w:val="20"/>
        </w:rPr>
        <w:t>Two experiments were carried out as follows: (</w:t>
      </w:r>
      <w:proofErr w:type="spellStart"/>
      <w:r w:rsidRPr="00F04F35">
        <w:rPr>
          <w:sz w:val="20"/>
        </w:rPr>
        <w:t>i</w:t>
      </w:r>
      <w:proofErr w:type="spellEnd"/>
      <w:r w:rsidRPr="00F04F35">
        <w:rPr>
          <w:sz w:val="20"/>
        </w:rPr>
        <w:t xml:space="preserve">) 10 input features (F1, …, F10) that are used for classification with </w:t>
      </w:r>
      <w:proofErr w:type="spellStart"/>
      <w:r w:rsidRPr="00F04F35">
        <w:rPr>
          <w:sz w:val="20"/>
        </w:rPr>
        <w:t>kNN</w:t>
      </w:r>
      <w:proofErr w:type="spellEnd"/>
      <w:r w:rsidRPr="00F04F35">
        <w:rPr>
          <w:sz w:val="20"/>
        </w:rPr>
        <w:t xml:space="preserve"> where k=3. (ii) 2 input features (F</w:t>
      </w:r>
      <w:proofErr w:type="gramStart"/>
      <w:r w:rsidRPr="00F04F35">
        <w:rPr>
          <w:sz w:val="20"/>
        </w:rPr>
        <w:t>1,F</w:t>
      </w:r>
      <w:proofErr w:type="gramEnd"/>
      <w:r w:rsidRPr="00F04F35">
        <w:rPr>
          <w:sz w:val="20"/>
        </w:rPr>
        <w:t xml:space="preserve">6) that are used for classification with </w:t>
      </w:r>
      <w:proofErr w:type="spellStart"/>
      <w:r w:rsidRPr="00F04F35">
        <w:rPr>
          <w:sz w:val="20"/>
        </w:rPr>
        <w:t>kNN</w:t>
      </w:r>
      <w:proofErr w:type="spellEnd"/>
      <w:r w:rsidRPr="00F04F35">
        <w:rPr>
          <w:sz w:val="20"/>
        </w:rPr>
        <w:t xml:space="preserve"> where k=3. </w:t>
      </w:r>
    </w:p>
    <w:p w14:paraId="6401653E" w14:textId="409E7EC1" w:rsidR="00E36111" w:rsidRDefault="00167D2C" w:rsidP="00E36111">
      <w:pPr>
        <w:pStyle w:val="ListParagraph"/>
        <w:rPr>
          <w:sz w:val="20"/>
        </w:rPr>
      </w:pPr>
      <w:r w:rsidRPr="00F04F35">
        <w:rPr>
          <w:sz w:val="20"/>
        </w:rPr>
        <w:lastRenderedPageBreak/>
        <w:t>Discuss how each model is expected to perform in each case while focusing on the features and preprocessing issues.</w:t>
      </w:r>
    </w:p>
    <w:p w14:paraId="4711BC9D" w14:textId="2D83FD2B" w:rsidR="00901D48" w:rsidRPr="005176DF" w:rsidRDefault="00901D48" w:rsidP="00901D48">
      <w:pPr>
        <w:rPr>
          <w:b/>
          <w:color w:val="4472C4" w:themeColor="accent1"/>
          <w:sz w:val="28"/>
          <w:u w:val="single"/>
        </w:rPr>
      </w:pPr>
      <w:r>
        <w:rPr>
          <w:b/>
          <w:color w:val="4472C4" w:themeColor="accent1"/>
          <w:sz w:val="28"/>
          <w:u w:val="single"/>
        </w:rPr>
        <w:t>Answer</w:t>
      </w:r>
      <w:r w:rsidRPr="005176DF">
        <w:rPr>
          <w:b/>
          <w:color w:val="4472C4" w:themeColor="accent1"/>
          <w:sz w:val="28"/>
          <w:u w:val="single"/>
        </w:rPr>
        <w:t xml:space="preserve"> </w:t>
      </w:r>
      <w:r>
        <w:rPr>
          <w:b/>
          <w:color w:val="4472C4" w:themeColor="accent1"/>
          <w:sz w:val="28"/>
          <w:u w:val="single"/>
        </w:rPr>
        <w:t>2 (25 pts)</w:t>
      </w:r>
      <w:r w:rsidRPr="005176DF">
        <w:rPr>
          <w:b/>
          <w:color w:val="4472C4" w:themeColor="accent1"/>
          <w:sz w:val="28"/>
          <w:u w:val="single"/>
        </w:rPr>
        <w:t>:</w:t>
      </w:r>
    </w:p>
    <w:p w14:paraId="1B719373" w14:textId="1F6D01CD" w:rsidR="00901D48" w:rsidRPr="00FC25DA" w:rsidRDefault="00901D48" w:rsidP="00DC527F">
      <w:pPr>
        <w:jc w:val="both"/>
        <w:rPr>
          <w:b/>
          <w:sz w:val="20"/>
        </w:rPr>
      </w:pPr>
      <w:r w:rsidRPr="00901D48">
        <w:rPr>
          <w:sz w:val="20"/>
        </w:rPr>
        <w:t xml:space="preserve">Based on the Table 2 results, </w:t>
      </w:r>
      <w:r>
        <w:rPr>
          <w:sz w:val="20"/>
        </w:rPr>
        <w:t>we can select three components since the eigenvalue</w:t>
      </w:r>
      <w:r w:rsidR="006B6F7B">
        <w:rPr>
          <w:sz w:val="20"/>
        </w:rPr>
        <w:t>s</w:t>
      </w:r>
      <w:r>
        <w:rPr>
          <w:sz w:val="20"/>
        </w:rPr>
        <w:t xml:space="preserve"> of the components drop significantly after the third component. Besides, since there are 10 components in total, each component is expected to be greater than 1/10 so C4 has a percentage of variance having 8.194 which is less than this number. According to Kaiser criterion, the eigenvalue greater than 1 is suggested. Hence, we select three components.</w:t>
      </w:r>
      <w:r w:rsidR="00FC25DA">
        <w:rPr>
          <w:sz w:val="20"/>
        </w:rPr>
        <w:t xml:space="preserve"> </w:t>
      </w:r>
      <w:r w:rsidR="00FC25DA" w:rsidRPr="00FC25DA">
        <w:rPr>
          <w:b/>
          <w:sz w:val="20"/>
        </w:rPr>
        <w:t>(</w:t>
      </w:r>
      <w:r w:rsidR="007E7D6E">
        <w:rPr>
          <w:b/>
          <w:sz w:val="20"/>
        </w:rPr>
        <w:t>10</w:t>
      </w:r>
      <w:r w:rsidR="00FC25DA" w:rsidRPr="00FC25DA">
        <w:rPr>
          <w:b/>
          <w:sz w:val="20"/>
        </w:rPr>
        <w:t xml:space="preserve"> pts)</w:t>
      </w:r>
    </w:p>
    <w:p w14:paraId="53B5E6DA" w14:textId="73EE5A2A" w:rsidR="00901D48" w:rsidRDefault="00901D48" w:rsidP="00DC527F">
      <w:pPr>
        <w:jc w:val="both"/>
        <w:rPr>
          <w:sz w:val="20"/>
        </w:rPr>
      </w:pPr>
      <w:r>
        <w:rPr>
          <w:sz w:val="20"/>
        </w:rPr>
        <w:t xml:space="preserve">Based on this selection, we can answer the remaining questions. </w:t>
      </w:r>
    </w:p>
    <w:p w14:paraId="1A05F1EC" w14:textId="5723F0AD" w:rsidR="00901D48" w:rsidRDefault="00901D48" w:rsidP="00DC527F">
      <w:pPr>
        <w:jc w:val="both"/>
        <w:rPr>
          <w:sz w:val="20"/>
        </w:rPr>
      </w:pPr>
      <w:r>
        <w:rPr>
          <w:sz w:val="20"/>
        </w:rPr>
        <w:t xml:space="preserve">Based on C1, C2 and C3, we can look for the similar loadings </w:t>
      </w:r>
      <w:r w:rsidR="008F04E2">
        <w:rPr>
          <w:sz w:val="20"/>
        </w:rPr>
        <w:t>among the features. For instance, F1 and F6 are very similar to each other</w:t>
      </w:r>
      <w:r w:rsidR="006B6F7B">
        <w:rPr>
          <w:sz w:val="20"/>
        </w:rPr>
        <w:t>.</w:t>
      </w:r>
      <w:r w:rsidR="008F04E2">
        <w:rPr>
          <w:sz w:val="20"/>
        </w:rPr>
        <w:t xml:space="preserve"> However, F1 and F2 are not the same.</w:t>
      </w:r>
      <w:r w:rsidR="006B6F7B">
        <w:rPr>
          <w:sz w:val="20"/>
        </w:rPr>
        <w:t xml:space="preserve"> F3 and F8 are totally unrelated to each</w:t>
      </w:r>
      <w:r w:rsidR="00752375">
        <w:rPr>
          <w:sz w:val="20"/>
        </w:rPr>
        <w:t xml:space="preserve"> </w:t>
      </w:r>
      <w:r w:rsidR="006B6F7B">
        <w:rPr>
          <w:sz w:val="20"/>
        </w:rPr>
        <w:t>other.</w:t>
      </w:r>
      <w:r w:rsidR="008F04E2">
        <w:rPr>
          <w:sz w:val="20"/>
        </w:rPr>
        <w:t xml:space="preserve"> We look at the direction and the magnitude of the values of the loadings.</w:t>
      </w:r>
      <w:r w:rsidR="00FC25DA">
        <w:rPr>
          <w:sz w:val="20"/>
        </w:rPr>
        <w:t xml:space="preserve"> </w:t>
      </w:r>
      <w:r w:rsidR="00FC25DA" w:rsidRPr="00FC25DA">
        <w:rPr>
          <w:b/>
          <w:sz w:val="20"/>
        </w:rPr>
        <w:t>(5 pts)</w:t>
      </w:r>
    </w:p>
    <w:p w14:paraId="7A41CA29" w14:textId="6EA76DE0" w:rsidR="008F04E2" w:rsidRDefault="008F04E2" w:rsidP="00DC527F">
      <w:pPr>
        <w:jc w:val="both"/>
        <w:rPr>
          <w:sz w:val="20"/>
        </w:rPr>
      </w:pPr>
      <w:proofErr w:type="spellStart"/>
      <w:r>
        <w:rPr>
          <w:sz w:val="20"/>
        </w:rPr>
        <w:t>Knn</w:t>
      </w:r>
      <w:proofErr w:type="spellEnd"/>
      <w:r>
        <w:rPr>
          <w:sz w:val="20"/>
        </w:rPr>
        <w:t xml:space="preserve"> makes use of Euclidean distance hence we need </w:t>
      </w:r>
      <w:r w:rsidRPr="00C30952">
        <w:rPr>
          <w:sz w:val="20"/>
          <w:u w:val="single"/>
        </w:rPr>
        <w:t>to select features which are not correlated with each other</w:t>
      </w:r>
      <w:r>
        <w:rPr>
          <w:sz w:val="20"/>
        </w:rPr>
        <w:t>. Otherwise, you give more importance (weight) to those variables inherently. Hence, it is important to include significant but not correlated variables.</w:t>
      </w:r>
      <w:r w:rsidR="00FC25DA" w:rsidRPr="00FC25DA">
        <w:rPr>
          <w:b/>
          <w:sz w:val="20"/>
        </w:rPr>
        <w:t xml:space="preserve"> </w:t>
      </w:r>
    </w:p>
    <w:p w14:paraId="495F6307" w14:textId="3337F590" w:rsidR="008F04E2" w:rsidRDefault="008F04E2" w:rsidP="00DC527F">
      <w:pPr>
        <w:jc w:val="both"/>
        <w:rPr>
          <w:sz w:val="20"/>
        </w:rPr>
      </w:pPr>
      <w:r>
        <w:rPr>
          <w:sz w:val="20"/>
        </w:rPr>
        <w:t>F1 and F6 are very similar to each other. Hence, we give more emphasis to this variable and ignore the other remaining important features. Consequently, this will not be a good model.</w:t>
      </w:r>
      <w:r w:rsidR="00CA5136">
        <w:rPr>
          <w:sz w:val="20"/>
        </w:rPr>
        <w:t xml:space="preserve"> For instance, F1 and F6 were loaded to C1 and C3 significantly but not to C2. To C2, F8 and F</w:t>
      </w:r>
      <w:r w:rsidR="007E7D6E">
        <w:rPr>
          <w:sz w:val="20"/>
        </w:rPr>
        <w:t>10 were loaded into C2</w:t>
      </w:r>
      <w:r w:rsidR="00C30952">
        <w:rPr>
          <w:sz w:val="20"/>
        </w:rPr>
        <w:t xml:space="preserve"> significantly</w:t>
      </w:r>
      <w:r w:rsidR="007E7D6E">
        <w:rPr>
          <w:sz w:val="20"/>
        </w:rPr>
        <w:t>.</w:t>
      </w:r>
      <w:r w:rsidR="00FC25DA">
        <w:rPr>
          <w:sz w:val="20"/>
        </w:rPr>
        <w:t xml:space="preserve"> </w:t>
      </w:r>
      <w:r w:rsidR="00FC25DA" w:rsidRPr="00FC25DA">
        <w:rPr>
          <w:b/>
          <w:sz w:val="20"/>
        </w:rPr>
        <w:t>(5 pts)</w:t>
      </w:r>
    </w:p>
    <w:p w14:paraId="1A359FF6" w14:textId="0A3F0B9D" w:rsidR="008F04E2" w:rsidRDefault="008F04E2" w:rsidP="00DC527F">
      <w:pPr>
        <w:jc w:val="both"/>
        <w:rPr>
          <w:sz w:val="20"/>
        </w:rPr>
      </w:pPr>
      <w:r>
        <w:rPr>
          <w:sz w:val="20"/>
        </w:rPr>
        <w:t xml:space="preserve">All the input features can be used. However, there are correlated features among them. Again, we give more weigh on these particular variables. But at the end we have all the relevant features for the analysis. </w:t>
      </w:r>
      <w:r w:rsidR="00FC25DA" w:rsidRPr="00FC25DA">
        <w:rPr>
          <w:b/>
          <w:sz w:val="20"/>
        </w:rPr>
        <w:t>(5 pts)</w:t>
      </w:r>
    </w:p>
    <w:p w14:paraId="128132AA" w14:textId="3E6710AD" w:rsidR="008F04E2" w:rsidRDefault="00C30952" w:rsidP="00DC527F">
      <w:pPr>
        <w:jc w:val="both"/>
        <w:rPr>
          <w:sz w:val="20"/>
        </w:rPr>
      </w:pPr>
      <w:r>
        <w:rPr>
          <w:sz w:val="20"/>
        </w:rPr>
        <w:t xml:space="preserve">You should not focus on k=3 </w:t>
      </w:r>
      <w:r w:rsidR="004F4710">
        <w:rPr>
          <w:sz w:val="20"/>
        </w:rPr>
        <w:t xml:space="preserve">part </w:t>
      </w:r>
      <w:r>
        <w:rPr>
          <w:sz w:val="20"/>
        </w:rPr>
        <w:t xml:space="preserve">and computational cost issues as they are out of </w:t>
      </w:r>
      <w:r w:rsidR="004F4710">
        <w:rPr>
          <w:sz w:val="20"/>
        </w:rPr>
        <w:t>scope</w:t>
      </w:r>
      <w:r>
        <w:rPr>
          <w:sz w:val="20"/>
        </w:rPr>
        <w:t xml:space="preserve"> in this question. I asked specifically pre-processing issues.</w:t>
      </w:r>
      <w:r w:rsidR="004F4710">
        <w:rPr>
          <w:sz w:val="20"/>
        </w:rPr>
        <w:t xml:space="preserve"> I expected you to mention the consequences of correlated variables in modeling. </w:t>
      </w:r>
    </w:p>
    <w:p w14:paraId="3C09D5E4" w14:textId="77777777" w:rsidR="00E82F40" w:rsidRDefault="00E82F40" w:rsidP="00E82F40">
      <w:pPr>
        <w:jc w:val="both"/>
        <w:rPr>
          <w:sz w:val="20"/>
        </w:rPr>
      </w:pPr>
      <w:r>
        <w:rPr>
          <w:sz w:val="20"/>
        </w:rPr>
        <w:t>The dataset and analysis results belong to: decathlon dataset</w:t>
      </w:r>
    </w:p>
    <w:p w14:paraId="605F5D6C" w14:textId="387EF9E4" w:rsidR="00E82F40" w:rsidRPr="00382E16" w:rsidRDefault="00E82F40" w:rsidP="00E82F40">
      <w:pPr>
        <w:jc w:val="both"/>
        <w:rPr>
          <w:sz w:val="20"/>
        </w:rPr>
      </w:pPr>
      <w:r>
        <w:rPr>
          <w:sz w:val="20"/>
        </w:rPr>
        <w:t xml:space="preserve">See </w:t>
      </w:r>
      <w:hyperlink r:id="rId12" w:history="1">
        <w:r w:rsidRPr="00281AAF">
          <w:rPr>
            <w:rStyle w:val="Hyperlink"/>
            <w:sz w:val="20"/>
          </w:rPr>
          <w:t>http://www.sthda.com/english/articles/31-principal-component-methods-in-r-practical-guide/118-principal-component-analysis-in-r-prcomp-vs-princomp/</w:t>
        </w:r>
      </w:hyperlink>
      <w:r>
        <w:rPr>
          <w:sz w:val="20"/>
        </w:rPr>
        <w:t xml:space="preserve"> (section </w:t>
      </w:r>
      <w:r w:rsidRPr="00382E16">
        <w:rPr>
          <w:sz w:val="20"/>
        </w:rPr>
        <w:t>Quantitative variables</w:t>
      </w:r>
      <w:r>
        <w:rPr>
          <w:sz w:val="20"/>
        </w:rPr>
        <w:t>) You can run the code and see the results.</w:t>
      </w:r>
    </w:p>
    <w:p w14:paraId="12F78083" w14:textId="77777777" w:rsidR="00E82F40" w:rsidRPr="00901D48" w:rsidRDefault="00E82F40" w:rsidP="00DC527F">
      <w:pPr>
        <w:jc w:val="both"/>
        <w:rPr>
          <w:sz w:val="20"/>
        </w:rPr>
      </w:pPr>
    </w:p>
    <w:p w14:paraId="70192787" w14:textId="784A785A"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3</w:t>
      </w:r>
      <w:r w:rsidR="000C2561">
        <w:rPr>
          <w:b/>
          <w:color w:val="4472C4" w:themeColor="accent1"/>
          <w:sz w:val="28"/>
          <w:u w:val="single"/>
        </w:rPr>
        <w:t xml:space="preserve"> (25 pts)</w:t>
      </w:r>
      <w:r w:rsidRPr="005176DF">
        <w:rPr>
          <w:b/>
          <w:color w:val="4472C4" w:themeColor="accent1"/>
          <w:sz w:val="28"/>
          <w:u w:val="single"/>
        </w:rPr>
        <w:t>:</w:t>
      </w:r>
    </w:p>
    <w:p w14:paraId="46072E25" w14:textId="11946719" w:rsidR="00F77E03" w:rsidRPr="00F04F35" w:rsidRDefault="005176DF" w:rsidP="00247CB4">
      <w:pPr>
        <w:rPr>
          <w:sz w:val="20"/>
        </w:rPr>
      </w:pPr>
      <w:r w:rsidRPr="00F04F35">
        <w:rPr>
          <w:sz w:val="20"/>
        </w:rPr>
        <w:t>Consider the following excerpt taken from a study:</w:t>
      </w:r>
    </w:p>
    <w:p w14:paraId="0543F5B0" w14:textId="73E869B8" w:rsidR="005176DF" w:rsidRDefault="005176DF" w:rsidP="005176DF">
      <w:pPr>
        <w:ind w:left="720"/>
        <w:rPr>
          <w:i/>
        </w:rPr>
      </w:pPr>
      <w:r w:rsidRPr="005176DF">
        <w:rPr>
          <w:i/>
        </w:rPr>
        <w:t xml:space="preserve">“The difference between being raised in a bookless home compared to being raised in a home with a 500-book library has as great an effect on the level of education a child will attain as having parents who are barely literate (three years of education) compared to having parents who have a university education (15 or 16 years of </w:t>
      </w:r>
      <w:proofErr w:type="gramStart"/>
      <w:r w:rsidRPr="005176DF">
        <w:rPr>
          <w:i/>
        </w:rPr>
        <w:t>education). . .</w:t>
      </w:r>
      <w:proofErr w:type="gramEnd"/>
      <w:r w:rsidRPr="005176DF">
        <w:rPr>
          <w:i/>
        </w:rPr>
        <w:t xml:space="preserve"> . Both factors, having a 500-book library or having university-educated parents, propel a child 3.2 years further in education, on average.” From “Books in home as important as parents’ education in determining children’s education level”, Science Daily, May 21, 2010.”</w:t>
      </w:r>
    </w:p>
    <w:p w14:paraId="6D5B2D91" w14:textId="3906D5BC" w:rsidR="00F04F35" w:rsidRPr="00F04F35" w:rsidRDefault="00F04F35" w:rsidP="00F04F35">
      <w:pPr>
        <w:rPr>
          <w:sz w:val="20"/>
        </w:rPr>
      </w:pPr>
      <w:r w:rsidRPr="00F04F35">
        <w:rPr>
          <w:sz w:val="20"/>
        </w:rPr>
        <w:t xml:space="preserve">Assume that </w:t>
      </w:r>
      <w:r>
        <w:rPr>
          <w:sz w:val="20"/>
        </w:rPr>
        <w:t>the features used in this study, which are</w:t>
      </w:r>
      <w:r w:rsidRPr="00F04F35">
        <w:rPr>
          <w:sz w:val="20"/>
        </w:rPr>
        <w:t xml:space="preserve"> the number of books</w:t>
      </w:r>
      <w:r>
        <w:rPr>
          <w:sz w:val="20"/>
        </w:rPr>
        <w:t xml:space="preserve"> (</w:t>
      </w:r>
      <w:proofErr w:type="spellStart"/>
      <w:r>
        <w:rPr>
          <w:sz w:val="20"/>
        </w:rPr>
        <w:t>numBooks</w:t>
      </w:r>
      <w:proofErr w:type="spellEnd"/>
      <w:r>
        <w:rPr>
          <w:sz w:val="20"/>
        </w:rPr>
        <w:t>)</w:t>
      </w:r>
      <w:r w:rsidRPr="00F04F35">
        <w:rPr>
          <w:sz w:val="20"/>
        </w:rPr>
        <w:t xml:space="preserve"> and the number of years in education </w:t>
      </w:r>
      <w:r>
        <w:rPr>
          <w:sz w:val="20"/>
        </w:rPr>
        <w:t>(</w:t>
      </w:r>
      <w:proofErr w:type="spellStart"/>
      <w:r>
        <w:rPr>
          <w:sz w:val="20"/>
        </w:rPr>
        <w:t>numYears</w:t>
      </w:r>
      <w:proofErr w:type="spellEnd"/>
      <w:r>
        <w:rPr>
          <w:sz w:val="20"/>
        </w:rPr>
        <w:t xml:space="preserve">) </w:t>
      </w:r>
      <w:r w:rsidRPr="00F04F35">
        <w:rPr>
          <w:sz w:val="20"/>
        </w:rPr>
        <w:t>features do not come from a normal distribution.</w:t>
      </w:r>
    </w:p>
    <w:p w14:paraId="6D371E6C" w14:textId="29FC924F" w:rsidR="005176DF" w:rsidRPr="00F04F35" w:rsidRDefault="005176DF" w:rsidP="00F926FD">
      <w:pPr>
        <w:pStyle w:val="ListParagraph"/>
        <w:numPr>
          <w:ilvl w:val="0"/>
          <w:numId w:val="5"/>
        </w:numPr>
        <w:rPr>
          <w:sz w:val="20"/>
        </w:rPr>
      </w:pPr>
      <w:r w:rsidRPr="00F04F35">
        <w:rPr>
          <w:sz w:val="20"/>
        </w:rPr>
        <w:lastRenderedPageBreak/>
        <w:t xml:space="preserve">How will you pose a research question and which statistical test/s would you use? Give your reasons.  Explain </w:t>
      </w:r>
      <w:r w:rsidR="000C2561">
        <w:rPr>
          <w:sz w:val="20"/>
        </w:rPr>
        <w:t xml:space="preserve">and show </w:t>
      </w:r>
      <w:r w:rsidRPr="00F04F35">
        <w:rPr>
          <w:sz w:val="20"/>
        </w:rPr>
        <w:t xml:space="preserve">them in detail. </w:t>
      </w:r>
      <w:r w:rsidR="0049320E">
        <w:rPr>
          <w:sz w:val="20"/>
        </w:rPr>
        <w:t>(</w:t>
      </w:r>
      <w:r w:rsidR="00051AE6">
        <w:rPr>
          <w:sz w:val="20"/>
        </w:rPr>
        <w:t>13</w:t>
      </w:r>
      <w:r w:rsidR="0049320E">
        <w:rPr>
          <w:sz w:val="20"/>
        </w:rPr>
        <w:t xml:space="preserve"> pts)</w:t>
      </w:r>
    </w:p>
    <w:p w14:paraId="464CA18A" w14:textId="4567B209" w:rsidR="00F926FD" w:rsidRDefault="00F04F35" w:rsidP="00F926FD">
      <w:pPr>
        <w:pStyle w:val="ListParagraph"/>
        <w:numPr>
          <w:ilvl w:val="0"/>
          <w:numId w:val="5"/>
        </w:numPr>
        <w:rPr>
          <w:sz w:val="20"/>
        </w:rPr>
      </w:pPr>
      <w:r>
        <w:rPr>
          <w:sz w:val="20"/>
        </w:rPr>
        <w:t xml:space="preserve">You are asked to </w:t>
      </w:r>
      <w:r w:rsidR="000C2561">
        <w:rPr>
          <w:sz w:val="20"/>
        </w:rPr>
        <w:t>group</w:t>
      </w:r>
      <w:r>
        <w:rPr>
          <w:sz w:val="20"/>
        </w:rPr>
        <w:t xml:space="preserve"> the </w:t>
      </w:r>
      <w:proofErr w:type="spellStart"/>
      <w:r>
        <w:rPr>
          <w:sz w:val="20"/>
        </w:rPr>
        <w:t>numBooks</w:t>
      </w:r>
      <w:proofErr w:type="spellEnd"/>
      <w:r>
        <w:rPr>
          <w:sz w:val="20"/>
        </w:rPr>
        <w:t xml:space="preserve"> variable and </w:t>
      </w:r>
      <w:proofErr w:type="spellStart"/>
      <w:r>
        <w:rPr>
          <w:sz w:val="20"/>
        </w:rPr>
        <w:t>numYears</w:t>
      </w:r>
      <w:proofErr w:type="spellEnd"/>
      <w:r>
        <w:rPr>
          <w:sz w:val="20"/>
        </w:rPr>
        <w:t xml:space="preserve"> into three categories. How would you do that? Then, how would you pose research questions based on these categories? In this case which statistical tests will you use? Give your reasons. Explain them in detail.</w:t>
      </w:r>
      <w:r w:rsidR="0049320E">
        <w:rPr>
          <w:sz w:val="20"/>
        </w:rPr>
        <w:t xml:space="preserve"> (</w:t>
      </w:r>
      <w:r w:rsidR="00051AE6">
        <w:rPr>
          <w:sz w:val="20"/>
        </w:rPr>
        <w:t>12</w:t>
      </w:r>
      <w:r w:rsidR="0049320E">
        <w:rPr>
          <w:sz w:val="20"/>
        </w:rPr>
        <w:t xml:space="preserve"> pts)</w:t>
      </w:r>
    </w:p>
    <w:p w14:paraId="3471FADA" w14:textId="0522AA71" w:rsidR="00D001A0" w:rsidRPr="00D001A0" w:rsidRDefault="00D001A0" w:rsidP="00D001A0">
      <w:pPr>
        <w:rPr>
          <w:b/>
          <w:color w:val="4472C4" w:themeColor="accent1"/>
          <w:sz w:val="28"/>
          <w:u w:val="single"/>
        </w:rPr>
      </w:pPr>
      <w:r>
        <w:rPr>
          <w:b/>
          <w:color w:val="4472C4" w:themeColor="accent1"/>
          <w:sz w:val="28"/>
          <w:u w:val="single"/>
        </w:rPr>
        <w:t>Answer</w:t>
      </w:r>
      <w:r w:rsidRPr="00D001A0">
        <w:rPr>
          <w:b/>
          <w:color w:val="4472C4" w:themeColor="accent1"/>
          <w:sz w:val="28"/>
          <w:u w:val="single"/>
        </w:rPr>
        <w:t xml:space="preserve"> 3 (25 pts):</w:t>
      </w:r>
    </w:p>
    <w:p w14:paraId="1BC1B45F" w14:textId="11CD240B" w:rsidR="003D2FA8" w:rsidRDefault="003D2FA8" w:rsidP="0048739B">
      <w:pPr>
        <w:pStyle w:val="ListParagraph"/>
        <w:numPr>
          <w:ilvl w:val="0"/>
          <w:numId w:val="9"/>
        </w:numPr>
        <w:rPr>
          <w:sz w:val="20"/>
        </w:rPr>
      </w:pPr>
      <w:r>
        <w:rPr>
          <w:sz w:val="20"/>
        </w:rPr>
        <w:t>We can simply the problem as follows:</w:t>
      </w:r>
    </w:p>
    <w:p w14:paraId="60B27215" w14:textId="52EE51B7" w:rsidR="00D001A0" w:rsidRDefault="0048739B" w:rsidP="003D2FA8">
      <w:pPr>
        <w:pStyle w:val="ListParagraph"/>
        <w:rPr>
          <w:sz w:val="20"/>
        </w:rPr>
      </w:pPr>
      <w:r>
        <w:rPr>
          <w:sz w:val="20"/>
        </w:rPr>
        <w:t>H</w:t>
      </w:r>
      <w:r w:rsidRPr="0048739B">
        <w:rPr>
          <w:sz w:val="20"/>
          <w:vertAlign w:val="subscript"/>
        </w:rPr>
        <w:t>0</w:t>
      </w:r>
      <w:r>
        <w:rPr>
          <w:sz w:val="20"/>
        </w:rPr>
        <w:t>= There is no difference between the children’s level of education between raised in a bookless home compared to being raised in a home with a 500-book library.</w:t>
      </w:r>
    </w:p>
    <w:p w14:paraId="678110AC" w14:textId="2E84242B" w:rsidR="0048739B" w:rsidRDefault="0048739B" w:rsidP="0048739B">
      <w:pPr>
        <w:pStyle w:val="ListParagraph"/>
        <w:rPr>
          <w:sz w:val="20"/>
        </w:rPr>
      </w:pPr>
      <w:r>
        <w:rPr>
          <w:sz w:val="20"/>
        </w:rPr>
        <w:t>H</w:t>
      </w:r>
      <w:r w:rsidRPr="0048739B">
        <w:rPr>
          <w:sz w:val="20"/>
          <w:vertAlign w:val="subscript"/>
        </w:rPr>
        <w:t>a</w:t>
      </w:r>
      <w:r>
        <w:rPr>
          <w:sz w:val="20"/>
        </w:rPr>
        <w:t>= There is a significant difference between the two groups.</w:t>
      </w:r>
    </w:p>
    <w:p w14:paraId="1E6C4D68" w14:textId="75FB2270" w:rsidR="0048739B" w:rsidRDefault="0048739B" w:rsidP="0048739B">
      <w:pPr>
        <w:pStyle w:val="ListParagraph"/>
        <w:rPr>
          <w:sz w:val="20"/>
        </w:rPr>
      </w:pPr>
      <w:r>
        <w:rPr>
          <w:sz w:val="20"/>
        </w:rPr>
        <w:t>Since they do not come from a normal distribution, we have to use nonparametric test. In addition, it should be unpaired. We can use Mann Whitney-U test since there are two groups. It test</w:t>
      </w:r>
      <w:r w:rsidR="00974C48">
        <w:rPr>
          <w:sz w:val="20"/>
        </w:rPr>
        <w:t>s</w:t>
      </w:r>
      <w:r>
        <w:rPr>
          <w:sz w:val="20"/>
        </w:rPr>
        <w:t xml:space="preserve"> whether samples originate from the same distribution.</w:t>
      </w:r>
    </w:p>
    <w:p w14:paraId="3E6529DC" w14:textId="2CA2785C" w:rsidR="00974C48" w:rsidRDefault="00974C48" w:rsidP="0048739B">
      <w:pPr>
        <w:pStyle w:val="ListParagraph"/>
        <w:rPr>
          <w:sz w:val="20"/>
        </w:rPr>
      </w:pPr>
      <w:r>
        <w:rPr>
          <w:sz w:val="20"/>
        </w:rPr>
        <w:t>We can use the same test for investigating the differences between children who have</w:t>
      </w:r>
      <w:r w:rsidR="003F4771">
        <w:rPr>
          <w:sz w:val="20"/>
        </w:rPr>
        <w:t xml:space="preserve"> parents with</w:t>
      </w:r>
      <w:r>
        <w:rPr>
          <w:sz w:val="20"/>
        </w:rPr>
        <w:t xml:space="preserve"> university education and not.</w:t>
      </w:r>
    </w:p>
    <w:p w14:paraId="6FF0338A" w14:textId="6CF63854" w:rsidR="003F4771" w:rsidRDefault="003F4771" w:rsidP="0048739B">
      <w:pPr>
        <w:pStyle w:val="ListParagraph"/>
        <w:rPr>
          <w:sz w:val="20"/>
        </w:rPr>
      </w:pPr>
    </w:p>
    <w:p w14:paraId="3CDBF0D1" w14:textId="77777777" w:rsidR="003F4771" w:rsidRDefault="003F4771" w:rsidP="0048739B">
      <w:pPr>
        <w:pStyle w:val="ListParagraph"/>
        <w:rPr>
          <w:sz w:val="20"/>
        </w:rPr>
      </w:pPr>
    </w:p>
    <w:p w14:paraId="31896597" w14:textId="4D1365C6" w:rsidR="00974C48" w:rsidRDefault="00974C48" w:rsidP="0048739B">
      <w:pPr>
        <w:pStyle w:val="ListParagraph"/>
        <w:rPr>
          <w:sz w:val="20"/>
        </w:rPr>
      </w:pPr>
      <w:r>
        <w:rPr>
          <w:sz w:val="20"/>
        </w:rPr>
        <w:t xml:space="preserve">Some of you suggested </w:t>
      </w:r>
      <w:proofErr w:type="spellStart"/>
      <w:r>
        <w:rPr>
          <w:sz w:val="20"/>
        </w:rPr>
        <w:t>Kruskas</w:t>
      </w:r>
      <w:proofErr w:type="spellEnd"/>
      <w:r>
        <w:rPr>
          <w:sz w:val="20"/>
        </w:rPr>
        <w:t xml:space="preserve"> Wallis between these four groups. It is ok if you assume the points are independent in all the groups. </w:t>
      </w:r>
    </w:p>
    <w:p w14:paraId="35C0D9E1" w14:textId="7B9135E4" w:rsidR="003F4771" w:rsidRDefault="003F4771" w:rsidP="0048739B">
      <w:pPr>
        <w:pStyle w:val="ListParagraph"/>
        <w:rPr>
          <w:sz w:val="20"/>
        </w:rPr>
      </w:pPr>
      <w:r>
        <w:rPr>
          <w:sz w:val="20"/>
        </w:rPr>
        <w:t>Another alternative research question could be where the null hypothesis is the mean of children’s level of education is same in both groups, and in the alternative hypothesis, their means are different.</w:t>
      </w:r>
    </w:p>
    <w:p w14:paraId="56D22B74" w14:textId="3BD4D524" w:rsidR="003F4771" w:rsidRDefault="003F4771" w:rsidP="0048739B">
      <w:pPr>
        <w:pStyle w:val="ListParagraph"/>
        <w:rPr>
          <w:rFonts w:cstheme="minorHAnsi"/>
          <w:sz w:val="20"/>
        </w:rPr>
      </w:pPr>
      <w:r>
        <w:rPr>
          <w:sz w:val="20"/>
        </w:rPr>
        <w:t xml:space="preserve">You could also check </w:t>
      </w:r>
      <w:r>
        <w:rPr>
          <w:rFonts w:cstheme="minorHAnsi"/>
          <w:sz w:val="20"/>
        </w:rPr>
        <w:t>µ</w:t>
      </w:r>
      <w:r w:rsidRPr="003F4771">
        <w:rPr>
          <w:rFonts w:cstheme="minorHAnsi"/>
          <w:sz w:val="20"/>
          <w:vertAlign w:val="subscript"/>
        </w:rPr>
        <w:t>1</w:t>
      </w:r>
      <w:r>
        <w:rPr>
          <w:rFonts w:cstheme="minorHAnsi"/>
          <w:sz w:val="20"/>
        </w:rPr>
        <w:t>-µ</w:t>
      </w:r>
      <w:r w:rsidRPr="003F4771">
        <w:rPr>
          <w:rFonts w:cstheme="minorHAnsi"/>
          <w:sz w:val="20"/>
          <w:vertAlign w:val="subscript"/>
        </w:rPr>
        <w:t>2</w:t>
      </w:r>
      <w:r>
        <w:rPr>
          <w:rFonts w:cstheme="minorHAnsi"/>
          <w:sz w:val="20"/>
        </w:rPr>
        <w:t>≥3.2 as null hypothesis. These were posed by you and the tests were chosen accordingly so I gave full marks.</w:t>
      </w:r>
    </w:p>
    <w:p w14:paraId="28A769C4" w14:textId="77777777" w:rsidR="003F4771" w:rsidRDefault="003F4771" w:rsidP="0048739B">
      <w:pPr>
        <w:pStyle w:val="ListParagraph"/>
        <w:rPr>
          <w:rFonts w:cstheme="minorHAnsi"/>
          <w:sz w:val="20"/>
        </w:rPr>
      </w:pPr>
    </w:p>
    <w:p w14:paraId="28BDB675" w14:textId="33DC94E9" w:rsidR="003F4771" w:rsidRDefault="003F4771" w:rsidP="003F4771">
      <w:pPr>
        <w:pStyle w:val="ListParagraph"/>
        <w:rPr>
          <w:sz w:val="20"/>
        </w:rPr>
      </w:pPr>
      <w:r>
        <w:rPr>
          <w:sz w:val="20"/>
        </w:rPr>
        <w:t>If the distributions came from normal distribution, we could test whether the mean difference is significant (3.2 years). However, I specifically mentioned that they do not come from a normal distribution in the question.</w:t>
      </w:r>
    </w:p>
    <w:p w14:paraId="4DBEB8A0" w14:textId="77777777" w:rsidR="003F4771" w:rsidRDefault="003F4771" w:rsidP="0048739B">
      <w:pPr>
        <w:pStyle w:val="ListParagraph"/>
        <w:rPr>
          <w:sz w:val="20"/>
        </w:rPr>
      </w:pPr>
    </w:p>
    <w:p w14:paraId="35CD207E" w14:textId="3368DAC2" w:rsidR="00974C48" w:rsidRDefault="004A5351" w:rsidP="00974C48">
      <w:pPr>
        <w:pStyle w:val="ListParagraph"/>
        <w:numPr>
          <w:ilvl w:val="0"/>
          <w:numId w:val="9"/>
        </w:numPr>
        <w:rPr>
          <w:sz w:val="20"/>
        </w:rPr>
      </w:pPr>
      <w:r>
        <w:rPr>
          <w:sz w:val="20"/>
        </w:rPr>
        <w:t xml:space="preserve">Assume that we clustered both </w:t>
      </w:r>
      <w:proofErr w:type="spellStart"/>
      <w:r>
        <w:rPr>
          <w:sz w:val="20"/>
        </w:rPr>
        <w:t>numBooks</w:t>
      </w:r>
      <w:proofErr w:type="spellEnd"/>
      <w:r>
        <w:rPr>
          <w:sz w:val="20"/>
        </w:rPr>
        <w:t xml:space="preserve"> and </w:t>
      </w:r>
      <w:proofErr w:type="spellStart"/>
      <w:r>
        <w:rPr>
          <w:sz w:val="20"/>
        </w:rPr>
        <w:t>numYears</w:t>
      </w:r>
      <w:proofErr w:type="spellEnd"/>
      <w:r>
        <w:rPr>
          <w:sz w:val="20"/>
        </w:rPr>
        <w:t xml:space="preserve"> and obtained three clusters for each. Each child will belong to one of the clusters. For instance</w:t>
      </w:r>
      <w:r w:rsidR="00A95DBD">
        <w:rPr>
          <w:sz w:val="20"/>
        </w:rPr>
        <w:t>, one solution could be</w:t>
      </w:r>
      <w:r>
        <w:rPr>
          <w:sz w:val="20"/>
        </w:rPr>
        <w:t>:</w:t>
      </w:r>
    </w:p>
    <w:p w14:paraId="3D12155E" w14:textId="0200DD52" w:rsidR="004A5351" w:rsidRDefault="004A5351" w:rsidP="004A5351">
      <w:pPr>
        <w:pStyle w:val="ListParagraph"/>
        <w:rPr>
          <w:sz w:val="20"/>
        </w:rPr>
      </w:pPr>
      <w:r>
        <w:rPr>
          <w:sz w:val="20"/>
        </w:rPr>
        <w:t>Group A: L, L, M, M, M, H</w:t>
      </w:r>
    </w:p>
    <w:p w14:paraId="76373567" w14:textId="4CA3D82F" w:rsidR="004A5351" w:rsidRDefault="004A5351" w:rsidP="004A5351">
      <w:pPr>
        <w:pStyle w:val="ListParagraph"/>
        <w:rPr>
          <w:sz w:val="20"/>
        </w:rPr>
      </w:pPr>
      <w:r>
        <w:rPr>
          <w:sz w:val="20"/>
        </w:rPr>
        <w:t>Group B: M,</w:t>
      </w:r>
      <w:r w:rsidR="0007625A">
        <w:rPr>
          <w:sz w:val="20"/>
        </w:rPr>
        <w:t xml:space="preserve"> </w:t>
      </w:r>
      <w:r>
        <w:rPr>
          <w:sz w:val="20"/>
        </w:rPr>
        <w:t>M,</w:t>
      </w:r>
      <w:r w:rsidR="0007625A">
        <w:rPr>
          <w:sz w:val="20"/>
        </w:rPr>
        <w:t xml:space="preserve"> </w:t>
      </w:r>
      <w:r>
        <w:rPr>
          <w:sz w:val="20"/>
        </w:rPr>
        <w:t>M, H,</w:t>
      </w:r>
      <w:r w:rsidR="0007625A">
        <w:rPr>
          <w:sz w:val="20"/>
        </w:rPr>
        <w:t xml:space="preserve"> </w:t>
      </w:r>
      <w:r>
        <w:rPr>
          <w:sz w:val="20"/>
        </w:rPr>
        <w:t>H,</w:t>
      </w:r>
      <w:r w:rsidR="0007625A">
        <w:rPr>
          <w:sz w:val="20"/>
        </w:rPr>
        <w:t xml:space="preserve"> </w:t>
      </w:r>
      <w:r>
        <w:rPr>
          <w:sz w:val="20"/>
        </w:rPr>
        <w:t>H</w:t>
      </w:r>
    </w:p>
    <w:p w14:paraId="1593A1DD" w14:textId="6FB6006A" w:rsidR="004A5351" w:rsidRDefault="004A5351" w:rsidP="004A5351">
      <w:pPr>
        <w:pStyle w:val="ListParagraph"/>
        <w:rPr>
          <w:sz w:val="20"/>
        </w:rPr>
      </w:pPr>
      <w:r>
        <w:rPr>
          <w:sz w:val="20"/>
        </w:rPr>
        <w:t>L: Low, M: Medium, H: High education</w:t>
      </w:r>
    </w:p>
    <w:p w14:paraId="0AA3927C" w14:textId="24DE7784" w:rsidR="004A5351" w:rsidRDefault="004A5351" w:rsidP="004A5351">
      <w:pPr>
        <w:pStyle w:val="ListParagraph"/>
        <w:rPr>
          <w:sz w:val="20"/>
        </w:rPr>
      </w:pPr>
      <w:r>
        <w:rPr>
          <w:sz w:val="20"/>
        </w:rPr>
        <w:t>Group A: Children raised in a bookless home</w:t>
      </w:r>
    </w:p>
    <w:p w14:paraId="059BC74B" w14:textId="09BD6A53" w:rsidR="004A5351" w:rsidRDefault="004A5351" w:rsidP="004A5351">
      <w:pPr>
        <w:pStyle w:val="ListParagraph"/>
        <w:rPr>
          <w:sz w:val="20"/>
        </w:rPr>
      </w:pPr>
      <w:r>
        <w:rPr>
          <w:sz w:val="20"/>
        </w:rPr>
        <w:t>Group B: Children raised in a home with a 500-book library.</w:t>
      </w:r>
    </w:p>
    <w:p w14:paraId="42A4A361" w14:textId="4AEA4C44" w:rsidR="006512C0" w:rsidRDefault="006512C0" w:rsidP="004A5351">
      <w:pPr>
        <w:pStyle w:val="ListParagraph"/>
        <w:rPr>
          <w:sz w:val="20"/>
        </w:rPr>
      </w:pPr>
      <w:r>
        <w:rPr>
          <w:sz w:val="20"/>
        </w:rPr>
        <w:t xml:space="preserve">We could calculate the </w:t>
      </w:r>
      <w:r w:rsidR="0007625A">
        <w:rPr>
          <w:sz w:val="20"/>
        </w:rPr>
        <w:t>observed and expected frequencies for each category (L, M, H) in each group and then check their significance with chi-square analysis.</w:t>
      </w:r>
    </w:p>
    <w:p w14:paraId="197C9C0E" w14:textId="2C86527E" w:rsidR="003467FA" w:rsidRDefault="003467FA" w:rsidP="004A5351">
      <w:pPr>
        <w:pStyle w:val="ListParagraph"/>
        <w:rPr>
          <w:sz w:val="20"/>
        </w:rPr>
      </w:pPr>
      <w:r>
        <w:rPr>
          <w:sz w:val="20"/>
        </w:rPr>
        <w:t xml:space="preserve">Some of you discretized the values in an ordinal way such as: </w:t>
      </w:r>
      <w:r w:rsidRPr="003467FA">
        <w:rPr>
          <w:sz w:val="20"/>
        </w:rPr>
        <w:t>&lt;350, 350&lt;= to &lt;650 and 650=&lt;.</w:t>
      </w:r>
      <w:r>
        <w:rPr>
          <w:sz w:val="20"/>
        </w:rPr>
        <w:t xml:space="preserve"> Then based on these groupings, Kruskal Wallis was suggested. I gave full marks for these </w:t>
      </w:r>
      <w:proofErr w:type="gramStart"/>
      <w:r>
        <w:rPr>
          <w:sz w:val="20"/>
        </w:rPr>
        <w:t>answers .</w:t>
      </w:r>
      <w:proofErr w:type="gramEnd"/>
      <w:r>
        <w:rPr>
          <w:sz w:val="20"/>
        </w:rPr>
        <w:t>(However, you are required to show the groupings as ordinal clearly</w:t>
      </w:r>
      <w:r w:rsidR="00B819B8">
        <w:rPr>
          <w:sz w:val="20"/>
        </w:rPr>
        <w:t xml:space="preserve"> (– 6 pts if you failed to show evidences</w:t>
      </w:r>
      <w:r w:rsidR="00A95DBD">
        <w:rPr>
          <w:sz w:val="20"/>
        </w:rPr>
        <w:t xml:space="preserve"> and did not explain how you could discretize/cluster</w:t>
      </w:r>
      <w:bookmarkStart w:id="0" w:name="_GoBack"/>
      <w:bookmarkEnd w:id="0"/>
      <w:r w:rsidR="00B819B8">
        <w:rPr>
          <w:sz w:val="20"/>
        </w:rPr>
        <w:t>)</w:t>
      </w:r>
      <w:r>
        <w:rPr>
          <w:sz w:val="20"/>
        </w:rPr>
        <w:t>).</w:t>
      </w:r>
    </w:p>
    <w:p w14:paraId="78CF9529" w14:textId="77777777" w:rsidR="003C7B58" w:rsidRDefault="00051AE6" w:rsidP="003C7B58">
      <w:pPr>
        <w:rPr>
          <w:sz w:val="20"/>
        </w:rPr>
      </w:pPr>
      <w:r>
        <w:rPr>
          <w:sz w:val="20"/>
        </w:rPr>
        <w:t>(-3 pts): If you didn’t pose your research question correctly.</w:t>
      </w:r>
      <w:r w:rsidR="008A5769">
        <w:rPr>
          <w:sz w:val="20"/>
        </w:rPr>
        <w:t xml:space="preserve"> Some of you posed a null hypothesis wh</w:t>
      </w:r>
      <w:r w:rsidR="003C7B58">
        <w:rPr>
          <w:sz w:val="20"/>
        </w:rPr>
        <w:t xml:space="preserve">ich is ambiguous or includes statements such as “There is an effect…”, “There is a </w:t>
      </w:r>
      <w:proofErr w:type="gramStart"/>
      <w:r w:rsidR="003C7B58">
        <w:rPr>
          <w:sz w:val="20"/>
        </w:rPr>
        <w:t>dependency..</w:t>
      </w:r>
      <w:proofErr w:type="gramEnd"/>
      <w:r w:rsidR="003C7B58">
        <w:rPr>
          <w:sz w:val="20"/>
        </w:rPr>
        <w:t>”.</w:t>
      </w:r>
    </w:p>
    <w:p w14:paraId="110F59D0" w14:textId="09AF10B1" w:rsidR="003C7B58" w:rsidRPr="003C7B58" w:rsidRDefault="003C7B58" w:rsidP="003C7B58">
      <w:pPr>
        <w:rPr>
          <w:sz w:val="20"/>
        </w:rPr>
      </w:pPr>
      <w:r>
        <w:rPr>
          <w:sz w:val="20"/>
        </w:rPr>
        <w:t>To be more specific, “</w:t>
      </w:r>
      <w:r w:rsidRPr="003C7B58">
        <w:rPr>
          <w:sz w:val="20"/>
        </w:rPr>
        <w:t xml:space="preserve">The null hypothesis is generally denoted as H0. It states the exact opposite of what an investigator or an experimenter predicts or expects. It basically defines the statement which states that there </w:t>
      </w:r>
      <w:r w:rsidRPr="003C7B58">
        <w:rPr>
          <w:sz w:val="20"/>
          <w:u w:val="single"/>
        </w:rPr>
        <w:t>is no exact or actual relationship between the variables</w:t>
      </w:r>
      <w:r w:rsidRPr="003C7B58">
        <w:rPr>
          <w:sz w:val="20"/>
        </w:rPr>
        <w:t>.</w:t>
      </w:r>
    </w:p>
    <w:p w14:paraId="14F53FA8" w14:textId="77777777" w:rsidR="003C7B58" w:rsidRPr="003C7B58" w:rsidRDefault="003C7B58" w:rsidP="003C7B58">
      <w:pPr>
        <w:rPr>
          <w:sz w:val="20"/>
        </w:rPr>
      </w:pPr>
    </w:p>
    <w:p w14:paraId="2A53CD3A" w14:textId="0DE21175" w:rsidR="00051AE6" w:rsidRDefault="003C7B58" w:rsidP="003C7B58">
      <w:pPr>
        <w:rPr>
          <w:sz w:val="20"/>
        </w:rPr>
      </w:pPr>
      <w:r w:rsidRPr="003C7B58">
        <w:rPr>
          <w:sz w:val="20"/>
        </w:rPr>
        <w:t xml:space="preserve">The alternative hypothesis is generally denoted as H1. It makes a statement that suggests or advises a potential result or an outcome that an investigator or the researcher may expect. It has been categorized into two categories: directional alternative hypothesis and </w:t>
      </w:r>
      <w:proofErr w:type="spellStart"/>
      <w:proofErr w:type="gramStart"/>
      <w:r w:rsidRPr="003C7B58">
        <w:rPr>
          <w:sz w:val="20"/>
        </w:rPr>
        <w:t>non directional</w:t>
      </w:r>
      <w:proofErr w:type="spellEnd"/>
      <w:proofErr w:type="gramEnd"/>
      <w:r w:rsidRPr="003C7B58">
        <w:rPr>
          <w:sz w:val="20"/>
        </w:rPr>
        <w:t xml:space="preserve"> alternative hypothesis</w:t>
      </w:r>
      <w:r>
        <w:rPr>
          <w:sz w:val="20"/>
        </w:rPr>
        <w:t>”</w:t>
      </w:r>
    </w:p>
    <w:p w14:paraId="34C45B1E" w14:textId="021DAF64" w:rsidR="003C7B58" w:rsidRDefault="003C7B58" w:rsidP="003C7B58">
      <w:pPr>
        <w:rPr>
          <w:sz w:val="20"/>
        </w:rPr>
      </w:pPr>
      <w:r>
        <w:rPr>
          <w:sz w:val="20"/>
        </w:rPr>
        <w:t xml:space="preserve">Ref: </w:t>
      </w:r>
      <w:hyperlink r:id="rId13" w:history="1">
        <w:r w:rsidRPr="008C5EC4">
          <w:rPr>
            <w:rStyle w:val="Hyperlink"/>
            <w:sz w:val="20"/>
          </w:rPr>
          <w:t>https://www.statisticssolutions.com/null-hypothesis-and-alternative-hypothesis/</w:t>
        </w:r>
      </w:hyperlink>
      <w:r>
        <w:rPr>
          <w:sz w:val="20"/>
        </w:rPr>
        <w:t xml:space="preserve"> </w:t>
      </w:r>
    </w:p>
    <w:p w14:paraId="4DD5D7DE" w14:textId="22D1A119" w:rsidR="00CA2CD0" w:rsidRPr="003C7B58" w:rsidRDefault="00CA2CD0" w:rsidP="003C7B58">
      <w:pPr>
        <w:pStyle w:val="ListParagraph"/>
        <w:numPr>
          <w:ilvl w:val="0"/>
          <w:numId w:val="10"/>
        </w:numPr>
        <w:rPr>
          <w:sz w:val="20"/>
        </w:rPr>
      </w:pPr>
      <w:r w:rsidRPr="003C7B58">
        <w:rPr>
          <w:sz w:val="20"/>
        </w:rPr>
        <w:t>You cannot use ANOVA since it assumes that the data is normally distributed.</w:t>
      </w:r>
    </w:p>
    <w:p w14:paraId="5230ADF3" w14:textId="0DEC316E" w:rsidR="00F04F35" w:rsidRPr="00F04F35" w:rsidRDefault="00F04F35" w:rsidP="00F04F35">
      <w:pPr>
        <w:rPr>
          <w:b/>
          <w:color w:val="4472C4" w:themeColor="accent1"/>
          <w:sz w:val="28"/>
          <w:u w:val="single"/>
        </w:rPr>
      </w:pPr>
      <w:r w:rsidRPr="00F04F35">
        <w:rPr>
          <w:b/>
          <w:color w:val="4472C4" w:themeColor="accent1"/>
          <w:sz w:val="28"/>
          <w:u w:val="single"/>
        </w:rPr>
        <w:t xml:space="preserve">Question </w:t>
      </w:r>
      <w:r w:rsidR="00762B53">
        <w:rPr>
          <w:b/>
          <w:color w:val="4472C4" w:themeColor="accent1"/>
          <w:sz w:val="28"/>
          <w:u w:val="single"/>
        </w:rPr>
        <w:t>4</w:t>
      </w:r>
      <w:r w:rsidR="000C2561">
        <w:rPr>
          <w:b/>
          <w:color w:val="4472C4" w:themeColor="accent1"/>
          <w:sz w:val="28"/>
          <w:u w:val="single"/>
        </w:rPr>
        <w:t xml:space="preserve"> (10 pts)</w:t>
      </w:r>
      <w:r w:rsidRPr="00F04F35">
        <w:rPr>
          <w:b/>
          <w:color w:val="4472C4" w:themeColor="accent1"/>
          <w:sz w:val="28"/>
          <w:u w:val="single"/>
        </w:rPr>
        <w:t>:</w:t>
      </w:r>
    </w:p>
    <w:p w14:paraId="2B0D0AF8" w14:textId="2283BD77" w:rsidR="00F04F35" w:rsidRDefault="00F1290F" w:rsidP="00F04F35">
      <w:pPr>
        <w:rPr>
          <w:sz w:val="20"/>
        </w:rPr>
      </w:pPr>
      <w:r>
        <w:rPr>
          <w:noProof/>
        </w:rPr>
        <w:drawing>
          <wp:inline distT="0" distB="0" distL="0" distR="0" wp14:anchorId="2996903B" wp14:editId="0B9D098B">
            <wp:extent cx="3909411" cy="2652659"/>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5245" cy="2663403"/>
                    </a:xfrm>
                    <a:prstGeom prst="rect">
                      <a:avLst/>
                    </a:prstGeom>
                    <a:noFill/>
                    <a:ln>
                      <a:noFill/>
                    </a:ln>
                  </pic:spPr>
                </pic:pic>
              </a:graphicData>
            </a:graphic>
          </wp:inline>
        </w:drawing>
      </w:r>
    </w:p>
    <w:p w14:paraId="330838E7" w14:textId="33A388CC" w:rsidR="00F1290F" w:rsidRDefault="00DE2D90" w:rsidP="00F04F35">
      <w:pPr>
        <w:rPr>
          <w:sz w:val="20"/>
        </w:rPr>
      </w:pPr>
      <w:r>
        <w:rPr>
          <w:sz w:val="20"/>
        </w:rPr>
        <w:t xml:space="preserve">A dataset comprising two features is shown on the figure. </w:t>
      </w:r>
      <w:r w:rsidR="00F1290F">
        <w:rPr>
          <w:sz w:val="20"/>
        </w:rPr>
        <w:t>Consider th</w:t>
      </w:r>
      <w:r>
        <w:rPr>
          <w:sz w:val="20"/>
        </w:rPr>
        <w:t xml:space="preserve">is </w:t>
      </w:r>
      <w:r w:rsidR="00F1290F">
        <w:rPr>
          <w:sz w:val="20"/>
        </w:rPr>
        <w:t>figure while answering the questions:</w:t>
      </w:r>
    </w:p>
    <w:p w14:paraId="1E4FA175" w14:textId="076B46E2" w:rsidR="00F1290F" w:rsidRDefault="00DE2D90" w:rsidP="00DE2D90">
      <w:pPr>
        <w:rPr>
          <w:sz w:val="20"/>
        </w:rPr>
      </w:pPr>
      <w:r w:rsidRPr="00DE2D90">
        <w:rPr>
          <w:sz w:val="20"/>
        </w:rPr>
        <w:t>You are going to apply a clustering algorithm on the dataset. Can you use “Silhouette score” for cluster number selection? Give your reasons. How well do you expect this measure to work on this dataset?</w:t>
      </w:r>
    </w:p>
    <w:p w14:paraId="398AF311" w14:textId="08B69C8D" w:rsidR="00614907" w:rsidRDefault="00614907" w:rsidP="00DE2D90">
      <w:pPr>
        <w:rPr>
          <w:b/>
          <w:color w:val="4472C4" w:themeColor="accent1"/>
          <w:sz w:val="28"/>
          <w:u w:val="single"/>
        </w:rPr>
      </w:pPr>
      <w:r>
        <w:rPr>
          <w:b/>
          <w:color w:val="4472C4" w:themeColor="accent1"/>
          <w:sz w:val="28"/>
          <w:u w:val="single"/>
        </w:rPr>
        <w:t>Answer</w:t>
      </w:r>
      <w:r w:rsidRPr="00F04F35">
        <w:rPr>
          <w:b/>
          <w:color w:val="4472C4" w:themeColor="accent1"/>
          <w:sz w:val="28"/>
          <w:u w:val="single"/>
        </w:rPr>
        <w:t xml:space="preserve"> </w:t>
      </w:r>
      <w:r>
        <w:rPr>
          <w:b/>
          <w:color w:val="4472C4" w:themeColor="accent1"/>
          <w:sz w:val="28"/>
          <w:u w:val="single"/>
        </w:rPr>
        <w:t>4</w:t>
      </w:r>
    </w:p>
    <w:p w14:paraId="5C786E1F" w14:textId="389D0E20" w:rsidR="009E59F2" w:rsidRDefault="009E59F2" w:rsidP="009E59F2">
      <w:pPr>
        <w:rPr>
          <w:sz w:val="20"/>
        </w:rPr>
      </w:pPr>
      <w:r>
        <w:rPr>
          <w:sz w:val="20"/>
        </w:rPr>
        <w:t xml:space="preserve">If the clusters are in arbitrary shape, silhouette will result in misleading values. </w:t>
      </w:r>
      <w:r w:rsidRPr="009E59F2">
        <w:rPr>
          <w:sz w:val="20"/>
        </w:rPr>
        <w:t>Some metrics, such as the </w:t>
      </w:r>
      <w:r w:rsidRPr="009E59F2">
        <w:rPr>
          <w:i/>
          <w:iCs/>
          <w:sz w:val="20"/>
        </w:rPr>
        <w:t>silhouette score, </w:t>
      </w:r>
      <w:r w:rsidRPr="009E59F2">
        <w:rPr>
          <w:sz w:val="20"/>
        </w:rPr>
        <w:t>work best when the clusters are round.</w:t>
      </w:r>
      <w:r>
        <w:rPr>
          <w:sz w:val="20"/>
        </w:rPr>
        <w:t xml:space="preserve"> For instance, </w:t>
      </w:r>
      <w:r w:rsidRPr="009E59F2">
        <w:rPr>
          <w:sz w:val="20"/>
        </w:rPr>
        <w:t>K-means has a better silhouette score than the result of HDBSCAN even though we see that the clusters in HDBSCAN are better.</w:t>
      </w:r>
    </w:p>
    <w:p w14:paraId="157CEBB5" w14:textId="38B1A636" w:rsidR="009E59F2" w:rsidRDefault="009E59F2" w:rsidP="009E59F2">
      <w:pPr>
        <w:rPr>
          <w:sz w:val="20"/>
        </w:rPr>
      </w:pPr>
      <w:r>
        <w:rPr>
          <w:noProof/>
        </w:rPr>
        <w:lastRenderedPageBreak/>
        <w:drawing>
          <wp:inline distT="0" distB="0" distL="0" distR="0" wp14:anchorId="41E35C3B" wp14:editId="2BC17BA8">
            <wp:extent cx="3714750" cy="2211547"/>
            <wp:effectExtent l="0" t="0" r="0" b="0"/>
            <wp:docPr id="4" name="Picture 4" descr="https://miro.medium.com/max/1718/1*2tpYmcrUsXXlDBsKbs1R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718/1*2tpYmcrUsXXlDBsKbs1RT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3764" cy="2216913"/>
                    </a:xfrm>
                    <a:prstGeom prst="rect">
                      <a:avLst/>
                    </a:prstGeom>
                    <a:noFill/>
                    <a:ln>
                      <a:noFill/>
                    </a:ln>
                  </pic:spPr>
                </pic:pic>
              </a:graphicData>
            </a:graphic>
          </wp:inline>
        </w:drawing>
      </w:r>
    </w:p>
    <w:p w14:paraId="27EBAA5D" w14:textId="77777777" w:rsidR="009E59F2" w:rsidRDefault="009E59F2" w:rsidP="009E59F2">
      <w:pPr>
        <w:rPr>
          <w:sz w:val="20"/>
        </w:rPr>
      </w:pPr>
    </w:p>
    <w:p w14:paraId="702CA193" w14:textId="4A3FD7FF" w:rsidR="009E59F2" w:rsidRDefault="009E59F2" w:rsidP="009E59F2">
      <w:pPr>
        <w:rPr>
          <w:sz w:val="20"/>
        </w:rPr>
      </w:pPr>
      <w:r>
        <w:rPr>
          <w:noProof/>
        </w:rPr>
        <w:drawing>
          <wp:inline distT="0" distB="0" distL="0" distR="0" wp14:anchorId="0E4E22CA" wp14:editId="36A48E7F">
            <wp:extent cx="3730337" cy="2280249"/>
            <wp:effectExtent l="0" t="0" r="3810" b="6350"/>
            <wp:docPr id="5" name="Picture 5" descr="https://miro.medium.com/max/1730/1*VSTdsy65yjIgd4ioAPRc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730/1*VSTdsy65yjIgd4ioAPRc7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7007" cy="2290439"/>
                    </a:xfrm>
                    <a:prstGeom prst="rect">
                      <a:avLst/>
                    </a:prstGeom>
                    <a:noFill/>
                    <a:ln>
                      <a:noFill/>
                    </a:ln>
                  </pic:spPr>
                </pic:pic>
              </a:graphicData>
            </a:graphic>
          </wp:inline>
        </w:drawing>
      </w:r>
    </w:p>
    <w:p w14:paraId="4EEBBEC3" w14:textId="0EF95AF0" w:rsidR="009E59F2" w:rsidRDefault="009E59F2" w:rsidP="009E59F2">
      <w:pPr>
        <w:rPr>
          <w:sz w:val="20"/>
        </w:rPr>
      </w:pPr>
      <w:r>
        <w:rPr>
          <w:sz w:val="20"/>
        </w:rPr>
        <w:t>This is because of the distance calculations of each point in the cluster</w:t>
      </w:r>
      <w:r w:rsidR="00C46B40">
        <w:rPr>
          <w:sz w:val="20"/>
        </w:rPr>
        <w:t>s</w:t>
      </w:r>
      <w:r>
        <w:rPr>
          <w:sz w:val="20"/>
        </w:rPr>
        <w:t>.</w:t>
      </w:r>
      <w:r w:rsidR="007C7BCB">
        <w:rPr>
          <w:sz w:val="20"/>
        </w:rPr>
        <w:t xml:space="preserve"> </w:t>
      </w:r>
    </w:p>
    <w:p w14:paraId="0F225716" w14:textId="17892D49" w:rsidR="007C7BCB" w:rsidRDefault="007C7BCB" w:rsidP="009E59F2">
      <w:pPr>
        <w:rPr>
          <w:sz w:val="20"/>
        </w:rPr>
      </w:pPr>
      <w:r>
        <w:rPr>
          <w:sz w:val="20"/>
        </w:rPr>
        <w:t>I expect you to mention the relationship between k-means and silhouette analysis in the exam</w:t>
      </w:r>
      <w:r w:rsidR="001233E9">
        <w:rPr>
          <w:sz w:val="20"/>
        </w:rPr>
        <w:t xml:space="preserve"> while elaborating more on the shape</w:t>
      </w:r>
      <w:r w:rsidR="00C7111F">
        <w:rPr>
          <w:sz w:val="20"/>
        </w:rPr>
        <w:t xml:space="preserve"> (non-convex shape’s problems)</w:t>
      </w:r>
      <w:r w:rsidR="001233E9">
        <w:rPr>
          <w:sz w:val="20"/>
        </w:rPr>
        <w:t xml:space="preserve"> on the clusters</w:t>
      </w:r>
      <w:r>
        <w:rPr>
          <w:sz w:val="20"/>
        </w:rPr>
        <w:t>.</w:t>
      </w:r>
    </w:p>
    <w:p w14:paraId="124238B7" w14:textId="777FC797" w:rsidR="009E59F2" w:rsidRPr="009E59F2" w:rsidRDefault="009E59F2" w:rsidP="009E59F2">
      <w:pPr>
        <w:rPr>
          <w:sz w:val="20"/>
        </w:rPr>
      </w:pPr>
      <w:r>
        <w:rPr>
          <w:sz w:val="20"/>
        </w:rPr>
        <w:t xml:space="preserve">Ref: </w:t>
      </w:r>
      <w:r w:rsidRPr="009E59F2">
        <w:rPr>
          <w:sz w:val="20"/>
        </w:rPr>
        <w:t>https://www.kdnuggets.com/2020/02/understanding-density-based-clustering.html</w:t>
      </w:r>
    </w:p>
    <w:p w14:paraId="065BC2BA" w14:textId="52EA45A8" w:rsidR="009E59F2" w:rsidRDefault="009E59F2" w:rsidP="009E59F2">
      <w:pPr>
        <w:rPr>
          <w:rFonts w:ascii="Courier New" w:hAnsi="Courier New" w:cs="Courier New"/>
          <w:color w:val="292929"/>
          <w:spacing w:val="-5"/>
          <w:shd w:val="clear" w:color="auto" w:fill="F2F2F2"/>
        </w:rPr>
      </w:pPr>
    </w:p>
    <w:p w14:paraId="727E1D4A" w14:textId="45048941" w:rsidR="00762B53" w:rsidRPr="00F04F35" w:rsidRDefault="00C31621" w:rsidP="00C31621">
      <w:pPr>
        <w:rPr>
          <w:b/>
          <w:color w:val="4472C4" w:themeColor="accent1"/>
          <w:sz w:val="28"/>
          <w:u w:val="single"/>
        </w:rPr>
      </w:pPr>
      <w:r w:rsidRPr="00F04F35">
        <w:rPr>
          <w:b/>
          <w:color w:val="4472C4" w:themeColor="accent1"/>
          <w:sz w:val="28"/>
          <w:u w:val="single"/>
        </w:rPr>
        <w:t xml:space="preserve"> </w:t>
      </w:r>
      <w:r w:rsidR="00762B53" w:rsidRPr="00F04F35">
        <w:rPr>
          <w:b/>
          <w:color w:val="4472C4" w:themeColor="accent1"/>
          <w:sz w:val="28"/>
          <w:u w:val="single"/>
        </w:rPr>
        <w:t xml:space="preserve">Question </w:t>
      </w:r>
      <w:r w:rsidR="00762B53">
        <w:rPr>
          <w:b/>
          <w:color w:val="4472C4" w:themeColor="accent1"/>
          <w:sz w:val="28"/>
          <w:u w:val="single"/>
        </w:rPr>
        <w:t>5</w:t>
      </w:r>
      <w:r w:rsidR="000C2561">
        <w:rPr>
          <w:b/>
          <w:color w:val="4472C4" w:themeColor="accent1"/>
          <w:sz w:val="28"/>
          <w:u w:val="single"/>
        </w:rPr>
        <w:t xml:space="preserve"> (15 pts)</w:t>
      </w:r>
      <w:r w:rsidR="00762B53" w:rsidRPr="00F04F35">
        <w:rPr>
          <w:b/>
          <w:color w:val="4472C4" w:themeColor="accent1"/>
          <w:sz w:val="28"/>
          <w:u w:val="single"/>
        </w:rPr>
        <w:t>:</w:t>
      </w:r>
    </w:p>
    <w:tbl>
      <w:tblPr>
        <w:tblW w:w="7797" w:type="dxa"/>
        <w:tblLook w:val="04A0" w:firstRow="1" w:lastRow="0" w:firstColumn="1" w:lastColumn="0" w:noHBand="0" w:noVBand="1"/>
      </w:tblPr>
      <w:tblGrid>
        <w:gridCol w:w="1092"/>
        <w:gridCol w:w="580"/>
        <w:gridCol w:w="1447"/>
        <w:gridCol w:w="1276"/>
        <w:gridCol w:w="1134"/>
        <w:gridCol w:w="1134"/>
        <w:gridCol w:w="1134"/>
      </w:tblGrid>
      <w:tr w:rsidR="000C2561" w:rsidRPr="000C2561" w14:paraId="03052DDF" w14:textId="77777777" w:rsidTr="000C2561">
        <w:trPr>
          <w:trHeight w:val="300"/>
        </w:trPr>
        <w:tc>
          <w:tcPr>
            <w:tcW w:w="1092" w:type="dxa"/>
            <w:tcBorders>
              <w:top w:val="nil"/>
              <w:left w:val="nil"/>
              <w:bottom w:val="nil"/>
              <w:right w:val="nil"/>
            </w:tcBorders>
            <w:shd w:val="clear" w:color="auto" w:fill="auto"/>
            <w:noWrap/>
            <w:vAlign w:val="bottom"/>
            <w:hideMark/>
          </w:tcPr>
          <w:p w14:paraId="4871A6B9" w14:textId="77777777" w:rsidR="000C2561" w:rsidRPr="000C2561" w:rsidRDefault="000C2561" w:rsidP="000C2561">
            <w:pPr>
              <w:spacing w:after="0" w:line="240" w:lineRule="auto"/>
              <w:rPr>
                <w:rFonts w:ascii="Times New Roman" w:eastAsia="Times New Roman" w:hAnsi="Times New Roman" w:cs="Times New Roman"/>
                <w:szCs w:val="24"/>
              </w:rPr>
            </w:pPr>
          </w:p>
        </w:tc>
        <w:tc>
          <w:tcPr>
            <w:tcW w:w="580" w:type="dxa"/>
            <w:tcBorders>
              <w:top w:val="nil"/>
              <w:left w:val="nil"/>
              <w:bottom w:val="nil"/>
              <w:right w:val="single" w:sz="4" w:space="0" w:color="auto"/>
            </w:tcBorders>
            <w:shd w:val="clear" w:color="auto" w:fill="auto"/>
            <w:noWrap/>
            <w:vAlign w:val="bottom"/>
            <w:hideMark/>
          </w:tcPr>
          <w:p w14:paraId="4B15EFBB"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612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9AC1AF"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Ground Truth</w:t>
            </w:r>
          </w:p>
        </w:tc>
      </w:tr>
      <w:tr w:rsidR="000C2561" w:rsidRPr="000C2561" w14:paraId="79C2B667" w14:textId="77777777" w:rsidTr="000C2561">
        <w:trPr>
          <w:trHeight w:val="300"/>
        </w:trPr>
        <w:tc>
          <w:tcPr>
            <w:tcW w:w="1092" w:type="dxa"/>
            <w:tcBorders>
              <w:top w:val="nil"/>
              <w:left w:val="nil"/>
              <w:bottom w:val="single" w:sz="4" w:space="0" w:color="auto"/>
              <w:right w:val="nil"/>
            </w:tcBorders>
            <w:shd w:val="clear" w:color="auto" w:fill="auto"/>
            <w:noWrap/>
            <w:vAlign w:val="bottom"/>
            <w:hideMark/>
          </w:tcPr>
          <w:p w14:paraId="78BD689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580" w:type="dxa"/>
            <w:tcBorders>
              <w:top w:val="nil"/>
              <w:left w:val="nil"/>
              <w:bottom w:val="single" w:sz="4" w:space="0" w:color="auto"/>
              <w:right w:val="single" w:sz="4" w:space="0" w:color="auto"/>
            </w:tcBorders>
            <w:shd w:val="clear" w:color="auto" w:fill="auto"/>
            <w:noWrap/>
            <w:vAlign w:val="bottom"/>
            <w:hideMark/>
          </w:tcPr>
          <w:p w14:paraId="1561C1D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1447" w:type="dxa"/>
            <w:tcBorders>
              <w:top w:val="nil"/>
              <w:left w:val="nil"/>
              <w:bottom w:val="single" w:sz="4" w:space="0" w:color="auto"/>
              <w:right w:val="single" w:sz="4" w:space="0" w:color="auto"/>
            </w:tcBorders>
            <w:shd w:val="clear" w:color="auto" w:fill="auto"/>
            <w:noWrap/>
            <w:vAlign w:val="bottom"/>
            <w:hideMark/>
          </w:tcPr>
          <w:p w14:paraId="62556DC7"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276" w:type="dxa"/>
            <w:tcBorders>
              <w:top w:val="nil"/>
              <w:left w:val="nil"/>
              <w:bottom w:val="single" w:sz="4" w:space="0" w:color="auto"/>
              <w:right w:val="single" w:sz="4" w:space="0" w:color="auto"/>
            </w:tcBorders>
            <w:shd w:val="clear" w:color="auto" w:fill="auto"/>
            <w:noWrap/>
            <w:vAlign w:val="bottom"/>
            <w:hideMark/>
          </w:tcPr>
          <w:p w14:paraId="026158FE"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134" w:type="dxa"/>
            <w:tcBorders>
              <w:top w:val="nil"/>
              <w:left w:val="nil"/>
              <w:bottom w:val="single" w:sz="4" w:space="0" w:color="auto"/>
              <w:right w:val="single" w:sz="4" w:space="0" w:color="auto"/>
            </w:tcBorders>
            <w:shd w:val="clear" w:color="auto" w:fill="auto"/>
            <w:noWrap/>
            <w:vAlign w:val="bottom"/>
            <w:hideMark/>
          </w:tcPr>
          <w:p w14:paraId="6B9FB8C0"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134" w:type="dxa"/>
            <w:tcBorders>
              <w:top w:val="nil"/>
              <w:left w:val="nil"/>
              <w:bottom w:val="single" w:sz="4" w:space="0" w:color="auto"/>
              <w:right w:val="single" w:sz="4" w:space="0" w:color="auto"/>
            </w:tcBorders>
            <w:shd w:val="clear" w:color="auto" w:fill="auto"/>
            <w:noWrap/>
            <w:vAlign w:val="bottom"/>
            <w:hideMark/>
          </w:tcPr>
          <w:p w14:paraId="697F8B9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134" w:type="dxa"/>
            <w:tcBorders>
              <w:top w:val="nil"/>
              <w:left w:val="nil"/>
              <w:bottom w:val="single" w:sz="4" w:space="0" w:color="auto"/>
              <w:right w:val="single" w:sz="4" w:space="0" w:color="auto"/>
            </w:tcBorders>
            <w:shd w:val="clear" w:color="auto" w:fill="auto"/>
            <w:noWrap/>
            <w:vAlign w:val="bottom"/>
            <w:hideMark/>
          </w:tcPr>
          <w:p w14:paraId="5D1B421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r>
      <w:tr w:rsidR="000C2561" w:rsidRPr="000C2561" w14:paraId="152C4425" w14:textId="77777777" w:rsidTr="000C2561">
        <w:trPr>
          <w:trHeight w:val="30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DC960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Predicted</w:t>
            </w:r>
          </w:p>
        </w:tc>
        <w:tc>
          <w:tcPr>
            <w:tcW w:w="580" w:type="dxa"/>
            <w:tcBorders>
              <w:top w:val="nil"/>
              <w:left w:val="nil"/>
              <w:bottom w:val="single" w:sz="4" w:space="0" w:color="auto"/>
              <w:right w:val="single" w:sz="4" w:space="0" w:color="auto"/>
            </w:tcBorders>
            <w:shd w:val="clear" w:color="auto" w:fill="auto"/>
            <w:noWrap/>
            <w:vAlign w:val="bottom"/>
            <w:hideMark/>
          </w:tcPr>
          <w:p w14:paraId="5273D006"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447" w:type="dxa"/>
            <w:tcBorders>
              <w:top w:val="nil"/>
              <w:left w:val="nil"/>
              <w:bottom w:val="single" w:sz="4" w:space="0" w:color="auto"/>
              <w:right w:val="single" w:sz="4" w:space="0" w:color="auto"/>
            </w:tcBorders>
            <w:shd w:val="clear" w:color="auto" w:fill="auto"/>
            <w:noWrap/>
            <w:vAlign w:val="bottom"/>
            <w:hideMark/>
          </w:tcPr>
          <w:p w14:paraId="4000555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8144</w:t>
            </w:r>
          </w:p>
        </w:tc>
        <w:tc>
          <w:tcPr>
            <w:tcW w:w="1276" w:type="dxa"/>
            <w:tcBorders>
              <w:top w:val="nil"/>
              <w:left w:val="nil"/>
              <w:bottom w:val="single" w:sz="4" w:space="0" w:color="auto"/>
              <w:right w:val="single" w:sz="4" w:space="0" w:color="auto"/>
            </w:tcBorders>
            <w:shd w:val="clear" w:color="auto" w:fill="auto"/>
            <w:noWrap/>
            <w:vAlign w:val="bottom"/>
            <w:hideMark/>
          </w:tcPr>
          <w:p w14:paraId="67D6B84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3967</w:t>
            </w:r>
          </w:p>
        </w:tc>
        <w:tc>
          <w:tcPr>
            <w:tcW w:w="1134" w:type="dxa"/>
            <w:tcBorders>
              <w:top w:val="nil"/>
              <w:left w:val="nil"/>
              <w:bottom w:val="single" w:sz="4" w:space="0" w:color="auto"/>
              <w:right w:val="single" w:sz="4" w:space="0" w:color="auto"/>
            </w:tcBorders>
            <w:shd w:val="clear" w:color="auto" w:fill="auto"/>
            <w:noWrap/>
            <w:vAlign w:val="bottom"/>
            <w:hideMark/>
          </w:tcPr>
          <w:p w14:paraId="3369700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2600</w:t>
            </w:r>
          </w:p>
        </w:tc>
        <w:tc>
          <w:tcPr>
            <w:tcW w:w="1134" w:type="dxa"/>
            <w:tcBorders>
              <w:top w:val="nil"/>
              <w:left w:val="nil"/>
              <w:bottom w:val="single" w:sz="4" w:space="0" w:color="auto"/>
              <w:right w:val="single" w:sz="4" w:space="0" w:color="auto"/>
            </w:tcBorders>
            <w:shd w:val="clear" w:color="auto" w:fill="auto"/>
            <w:noWrap/>
            <w:vAlign w:val="bottom"/>
            <w:hideMark/>
          </w:tcPr>
          <w:p w14:paraId="6EFBF21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1827</w:t>
            </w:r>
          </w:p>
        </w:tc>
        <w:tc>
          <w:tcPr>
            <w:tcW w:w="1134" w:type="dxa"/>
            <w:tcBorders>
              <w:top w:val="nil"/>
              <w:left w:val="nil"/>
              <w:bottom w:val="single" w:sz="4" w:space="0" w:color="auto"/>
              <w:right w:val="single" w:sz="4" w:space="0" w:color="auto"/>
            </w:tcBorders>
            <w:shd w:val="clear" w:color="auto" w:fill="auto"/>
            <w:noWrap/>
            <w:vAlign w:val="bottom"/>
            <w:hideMark/>
          </w:tcPr>
          <w:p w14:paraId="528360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754</w:t>
            </w:r>
          </w:p>
        </w:tc>
      </w:tr>
      <w:tr w:rsidR="000C2561" w:rsidRPr="000C2561" w14:paraId="28013A04"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E3EF37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300E1224"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447" w:type="dxa"/>
            <w:tcBorders>
              <w:top w:val="nil"/>
              <w:left w:val="nil"/>
              <w:bottom w:val="single" w:sz="4" w:space="0" w:color="auto"/>
              <w:right w:val="single" w:sz="4" w:space="0" w:color="auto"/>
            </w:tcBorders>
            <w:shd w:val="clear" w:color="auto" w:fill="auto"/>
            <w:noWrap/>
            <w:vAlign w:val="bottom"/>
            <w:hideMark/>
          </w:tcPr>
          <w:p w14:paraId="26DAAB9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334</w:t>
            </w:r>
          </w:p>
        </w:tc>
        <w:tc>
          <w:tcPr>
            <w:tcW w:w="1276" w:type="dxa"/>
            <w:tcBorders>
              <w:top w:val="nil"/>
              <w:left w:val="nil"/>
              <w:bottom w:val="single" w:sz="4" w:space="0" w:color="auto"/>
              <w:right w:val="single" w:sz="4" w:space="0" w:color="auto"/>
            </w:tcBorders>
            <w:shd w:val="clear" w:color="auto" w:fill="auto"/>
            <w:noWrap/>
            <w:vAlign w:val="bottom"/>
            <w:hideMark/>
          </w:tcPr>
          <w:p w14:paraId="2DF6C3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1056</w:t>
            </w:r>
          </w:p>
        </w:tc>
        <w:tc>
          <w:tcPr>
            <w:tcW w:w="1134" w:type="dxa"/>
            <w:tcBorders>
              <w:top w:val="nil"/>
              <w:left w:val="nil"/>
              <w:bottom w:val="single" w:sz="4" w:space="0" w:color="auto"/>
              <w:right w:val="single" w:sz="4" w:space="0" w:color="auto"/>
            </w:tcBorders>
            <w:shd w:val="clear" w:color="auto" w:fill="auto"/>
            <w:noWrap/>
            <w:vAlign w:val="bottom"/>
            <w:hideMark/>
          </w:tcPr>
          <w:p w14:paraId="6EBB112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1118</w:t>
            </w:r>
          </w:p>
        </w:tc>
        <w:tc>
          <w:tcPr>
            <w:tcW w:w="1134" w:type="dxa"/>
            <w:tcBorders>
              <w:top w:val="nil"/>
              <w:left w:val="nil"/>
              <w:bottom w:val="single" w:sz="4" w:space="0" w:color="auto"/>
              <w:right w:val="single" w:sz="4" w:space="0" w:color="auto"/>
            </w:tcBorders>
            <w:shd w:val="clear" w:color="auto" w:fill="auto"/>
            <w:noWrap/>
            <w:vAlign w:val="bottom"/>
            <w:hideMark/>
          </w:tcPr>
          <w:p w14:paraId="198D40E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1539</w:t>
            </w:r>
          </w:p>
        </w:tc>
        <w:tc>
          <w:tcPr>
            <w:tcW w:w="1134" w:type="dxa"/>
            <w:tcBorders>
              <w:top w:val="nil"/>
              <w:left w:val="nil"/>
              <w:bottom w:val="single" w:sz="4" w:space="0" w:color="auto"/>
              <w:right w:val="single" w:sz="4" w:space="0" w:color="auto"/>
            </w:tcBorders>
            <w:shd w:val="clear" w:color="auto" w:fill="auto"/>
            <w:noWrap/>
            <w:vAlign w:val="bottom"/>
            <w:hideMark/>
          </w:tcPr>
          <w:p w14:paraId="5AFFF25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4314</w:t>
            </w:r>
          </w:p>
        </w:tc>
      </w:tr>
      <w:tr w:rsidR="000C2561" w:rsidRPr="000C2561" w14:paraId="6456DA3F"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1B84B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04BE60F5"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447" w:type="dxa"/>
            <w:tcBorders>
              <w:top w:val="nil"/>
              <w:left w:val="nil"/>
              <w:bottom w:val="single" w:sz="4" w:space="0" w:color="auto"/>
              <w:right w:val="single" w:sz="4" w:space="0" w:color="auto"/>
            </w:tcBorders>
            <w:shd w:val="clear" w:color="auto" w:fill="auto"/>
            <w:noWrap/>
            <w:vAlign w:val="bottom"/>
            <w:hideMark/>
          </w:tcPr>
          <w:p w14:paraId="169A44A3"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3747EC7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5D4692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500</w:t>
            </w:r>
          </w:p>
        </w:tc>
        <w:tc>
          <w:tcPr>
            <w:tcW w:w="1134" w:type="dxa"/>
            <w:tcBorders>
              <w:top w:val="nil"/>
              <w:left w:val="nil"/>
              <w:bottom w:val="single" w:sz="4" w:space="0" w:color="auto"/>
              <w:right w:val="single" w:sz="4" w:space="0" w:color="auto"/>
            </w:tcBorders>
            <w:shd w:val="clear" w:color="auto" w:fill="auto"/>
            <w:noWrap/>
            <w:vAlign w:val="bottom"/>
            <w:hideMark/>
          </w:tcPr>
          <w:p w14:paraId="7781582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820FB56"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r>
      <w:tr w:rsidR="000C2561" w:rsidRPr="000C2561" w14:paraId="203CABA9"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72FF9214"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5193F862"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447" w:type="dxa"/>
            <w:tcBorders>
              <w:top w:val="nil"/>
              <w:left w:val="nil"/>
              <w:bottom w:val="single" w:sz="4" w:space="0" w:color="auto"/>
              <w:right w:val="single" w:sz="4" w:space="0" w:color="auto"/>
            </w:tcBorders>
            <w:shd w:val="clear" w:color="auto" w:fill="auto"/>
            <w:noWrap/>
            <w:vAlign w:val="bottom"/>
            <w:hideMark/>
          </w:tcPr>
          <w:p w14:paraId="34ACAFD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5FE224E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134" w:type="dxa"/>
            <w:tcBorders>
              <w:top w:val="nil"/>
              <w:left w:val="nil"/>
              <w:bottom w:val="single" w:sz="4" w:space="0" w:color="auto"/>
              <w:right w:val="single" w:sz="4" w:space="0" w:color="auto"/>
            </w:tcBorders>
            <w:shd w:val="clear" w:color="auto" w:fill="auto"/>
            <w:noWrap/>
            <w:vAlign w:val="bottom"/>
            <w:hideMark/>
          </w:tcPr>
          <w:p w14:paraId="01AE26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10BD1B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7000</w:t>
            </w:r>
          </w:p>
        </w:tc>
        <w:tc>
          <w:tcPr>
            <w:tcW w:w="1134" w:type="dxa"/>
            <w:tcBorders>
              <w:top w:val="nil"/>
              <w:left w:val="nil"/>
              <w:bottom w:val="single" w:sz="4" w:space="0" w:color="auto"/>
              <w:right w:val="single" w:sz="4" w:space="0" w:color="auto"/>
            </w:tcBorders>
            <w:shd w:val="clear" w:color="auto" w:fill="auto"/>
            <w:noWrap/>
            <w:vAlign w:val="bottom"/>
            <w:hideMark/>
          </w:tcPr>
          <w:p w14:paraId="0D7A19C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r>
      <w:tr w:rsidR="000C2561" w:rsidRPr="000C2561" w14:paraId="41378E03"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92323C"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4D9DF85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c>
          <w:tcPr>
            <w:tcW w:w="1447" w:type="dxa"/>
            <w:tcBorders>
              <w:top w:val="nil"/>
              <w:left w:val="nil"/>
              <w:bottom w:val="single" w:sz="4" w:space="0" w:color="auto"/>
              <w:right w:val="single" w:sz="4" w:space="0" w:color="auto"/>
            </w:tcBorders>
            <w:shd w:val="clear" w:color="auto" w:fill="auto"/>
            <w:noWrap/>
            <w:vAlign w:val="bottom"/>
            <w:hideMark/>
          </w:tcPr>
          <w:p w14:paraId="404D2BE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276" w:type="dxa"/>
            <w:tcBorders>
              <w:top w:val="nil"/>
              <w:left w:val="nil"/>
              <w:bottom w:val="single" w:sz="4" w:space="0" w:color="auto"/>
              <w:right w:val="single" w:sz="4" w:space="0" w:color="auto"/>
            </w:tcBorders>
            <w:shd w:val="clear" w:color="auto" w:fill="auto"/>
            <w:noWrap/>
            <w:vAlign w:val="bottom"/>
            <w:hideMark/>
          </w:tcPr>
          <w:p w14:paraId="6B9AE26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w:t>
            </w:r>
          </w:p>
        </w:tc>
        <w:tc>
          <w:tcPr>
            <w:tcW w:w="1134" w:type="dxa"/>
            <w:tcBorders>
              <w:top w:val="nil"/>
              <w:left w:val="nil"/>
              <w:bottom w:val="single" w:sz="4" w:space="0" w:color="auto"/>
              <w:right w:val="single" w:sz="4" w:space="0" w:color="auto"/>
            </w:tcBorders>
            <w:shd w:val="clear" w:color="auto" w:fill="auto"/>
            <w:noWrap/>
            <w:vAlign w:val="bottom"/>
            <w:hideMark/>
          </w:tcPr>
          <w:p w14:paraId="2FECC2A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c>
          <w:tcPr>
            <w:tcW w:w="1134" w:type="dxa"/>
            <w:tcBorders>
              <w:top w:val="nil"/>
              <w:left w:val="nil"/>
              <w:bottom w:val="single" w:sz="4" w:space="0" w:color="auto"/>
              <w:right w:val="single" w:sz="4" w:space="0" w:color="auto"/>
            </w:tcBorders>
            <w:shd w:val="clear" w:color="auto" w:fill="auto"/>
            <w:noWrap/>
            <w:vAlign w:val="bottom"/>
            <w:hideMark/>
          </w:tcPr>
          <w:p w14:paraId="28F3E805"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018C48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w:t>
            </w:r>
          </w:p>
        </w:tc>
      </w:tr>
    </w:tbl>
    <w:p w14:paraId="343F736E" w14:textId="185537F1" w:rsidR="00762B53" w:rsidRDefault="00762B53" w:rsidP="00762B53">
      <w:pPr>
        <w:rPr>
          <w:sz w:val="20"/>
        </w:rPr>
      </w:pPr>
      <w:r w:rsidRPr="000C2561">
        <w:rPr>
          <w:sz w:val="18"/>
        </w:rPr>
        <w:lastRenderedPageBreak/>
        <w:t>The above table shows the confusion matrix of a classifier</w:t>
      </w:r>
      <w:r w:rsidR="001417A0" w:rsidRPr="000C2561">
        <w:rPr>
          <w:sz w:val="18"/>
        </w:rPr>
        <w:t xml:space="preserve">. Which error metrics would you </w:t>
      </w:r>
      <w:r w:rsidR="001417A0">
        <w:rPr>
          <w:sz w:val="20"/>
        </w:rPr>
        <w:t>prefer to use and why? Give one example metric which is not ideal for this case. Give your reasons</w:t>
      </w:r>
      <w:r w:rsidR="000C2561">
        <w:rPr>
          <w:sz w:val="20"/>
        </w:rPr>
        <w:t xml:space="preserve"> based on the results of these metrics</w:t>
      </w:r>
      <w:r w:rsidR="001417A0">
        <w:rPr>
          <w:sz w:val="20"/>
        </w:rPr>
        <w:t>.</w:t>
      </w:r>
      <w:r w:rsidR="00FE17A6">
        <w:rPr>
          <w:sz w:val="20"/>
        </w:rPr>
        <w:t xml:space="preserve"> </w:t>
      </w:r>
    </w:p>
    <w:p w14:paraId="230019A2" w14:textId="77777777" w:rsidR="00F000B3" w:rsidRDefault="00F000B3" w:rsidP="00762B53">
      <w:pPr>
        <w:rPr>
          <w:b/>
          <w:color w:val="4472C4" w:themeColor="accent1"/>
          <w:sz w:val="28"/>
          <w:u w:val="single"/>
        </w:rPr>
        <w:sectPr w:rsidR="00F000B3">
          <w:pgSz w:w="12240" w:h="15840"/>
          <w:pgMar w:top="1440" w:right="1440" w:bottom="1440" w:left="1440" w:header="708" w:footer="708" w:gutter="0"/>
          <w:cols w:space="708"/>
          <w:docGrid w:linePitch="360"/>
        </w:sectPr>
      </w:pPr>
    </w:p>
    <w:p w14:paraId="184FCA9B" w14:textId="68F1E58C" w:rsidR="00D510CC" w:rsidRDefault="00D510CC" w:rsidP="00762B53">
      <w:pPr>
        <w:rPr>
          <w:b/>
          <w:color w:val="4472C4" w:themeColor="accent1"/>
          <w:sz w:val="28"/>
          <w:u w:val="single"/>
        </w:rPr>
      </w:pPr>
      <w:r>
        <w:rPr>
          <w:b/>
          <w:color w:val="4472C4" w:themeColor="accent1"/>
          <w:sz w:val="28"/>
          <w:u w:val="single"/>
        </w:rPr>
        <w:lastRenderedPageBreak/>
        <w:t>Answer</w:t>
      </w:r>
      <w:r w:rsidRPr="00F04F35">
        <w:rPr>
          <w:b/>
          <w:color w:val="4472C4" w:themeColor="accent1"/>
          <w:sz w:val="28"/>
          <w:u w:val="single"/>
        </w:rPr>
        <w:t xml:space="preserve"> </w:t>
      </w:r>
      <w:r>
        <w:rPr>
          <w:b/>
          <w:color w:val="4472C4" w:themeColor="accent1"/>
          <w:sz w:val="28"/>
          <w:u w:val="single"/>
        </w:rPr>
        <w:t>5:</w:t>
      </w:r>
    </w:p>
    <w:tbl>
      <w:tblPr>
        <w:tblW w:w="14914" w:type="dxa"/>
        <w:tblLook w:val="04A0" w:firstRow="1" w:lastRow="0" w:firstColumn="1" w:lastColumn="0" w:noHBand="0" w:noVBand="1"/>
      </w:tblPr>
      <w:tblGrid>
        <w:gridCol w:w="1012"/>
        <w:gridCol w:w="640"/>
        <w:gridCol w:w="663"/>
        <w:gridCol w:w="663"/>
        <w:gridCol w:w="792"/>
        <w:gridCol w:w="793"/>
        <w:gridCol w:w="792"/>
        <w:gridCol w:w="925"/>
        <w:gridCol w:w="792"/>
        <w:gridCol w:w="886"/>
        <w:gridCol w:w="1246"/>
        <w:gridCol w:w="774"/>
        <w:gridCol w:w="851"/>
        <w:gridCol w:w="971"/>
        <w:gridCol w:w="710"/>
        <w:gridCol w:w="2611"/>
      </w:tblGrid>
      <w:tr w:rsidR="00F000B3" w:rsidRPr="00F000B3" w14:paraId="369E6F07" w14:textId="77777777" w:rsidTr="003673E6">
        <w:trPr>
          <w:trHeight w:val="297"/>
        </w:trPr>
        <w:tc>
          <w:tcPr>
            <w:tcW w:w="1012"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321D716B" w14:textId="77777777" w:rsidR="00F000B3" w:rsidRPr="00F000B3" w:rsidRDefault="00F000B3" w:rsidP="00F000B3">
            <w:pPr>
              <w:spacing w:after="0" w:line="240" w:lineRule="auto"/>
              <w:rPr>
                <w:rFonts w:ascii="Arial" w:eastAsia="Times New Roman" w:hAnsi="Arial" w:cs="Arial"/>
                <w:color w:val="000000"/>
                <w:sz w:val="20"/>
                <w:szCs w:val="20"/>
              </w:rPr>
            </w:pPr>
            <w:r w:rsidRPr="00F000B3">
              <w:rPr>
                <w:rFonts w:ascii="Arial" w:eastAsia="Times New Roman" w:hAnsi="Arial" w:cs="Arial"/>
                <w:color w:val="000000"/>
                <w:sz w:val="20"/>
                <w:szCs w:val="20"/>
              </w:rPr>
              <w:t> </w:t>
            </w:r>
          </w:p>
        </w:tc>
        <w:tc>
          <w:tcPr>
            <w:tcW w:w="640" w:type="dxa"/>
            <w:tcBorders>
              <w:top w:val="single" w:sz="8" w:space="0" w:color="CCCCCC"/>
              <w:left w:val="nil"/>
              <w:bottom w:val="nil"/>
              <w:right w:val="single" w:sz="8" w:space="0" w:color="000000"/>
            </w:tcBorders>
            <w:shd w:val="clear" w:color="auto" w:fill="auto"/>
            <w:vAlign w:val="center"/>
            <w:hideMark/>
          </w:tcPr>
          <w:p w14:paraId="2E94E7C5" w14:textId="77777777" w:rsidR="00F000B3" w:rsidRPr="00F000B3" w:rsidRDefault="00F000B3" w:rsidP="00F000B3">
            <w:pPr>
              <w:spacing w:after="0" w:line="240" w:lineRule="auto"/>
              <w:rPr>
                <w:rFonts w:ascii="Arial" w:eastAsia="Times New Roman" w:hAnsi="Arial" w:cs="Arial"/>
                <w:color w:val="000000"/>
                <w:sz w:val="20"/>
                <w:szCs w:val="20"/>
              </w:rPr>
            </w:pPr>
            <w:r w:rsidRPr="00F000B3">
              <w:rPr>
                <w:rFonts w:ascii="Arial" w:eastAsia="Times New Roman" w:hAnsi="Arial" w:cs="Arial"/>
                <w:color w:val="000000"/>
                <w:sz w:val="20"/>
                <w:szCs w:val="20"/>
              </w:rPr>
              <w:t> </w:t>
            </w:r>
          </w:p>
        </w:tc>
        <w:tc>
          <w:tcPr>
            <w:tcW w:w="3703" w:type="dxa"/>
            <w:gridSpan w:val="5"/>
            <w:tcBorders>
              <w:top w:val="single" w:sz="8" w:space="0" w:color="000000"/>
              <w:left w:val="nil"/>
              <w:bottom w:val="nil"/>
              <w:right w:val="single" w:sz="8" w:space="0" w:color="000000"/>
            </w:tcBorders>
            <w:shd w:val="clear" w:color="auto" w:fill="auto"/>
            <w:vAlign w:val="center"/>
            <w:hideMark/>
          </w:tcPr>
          <w:p w14:paraId="218C3880"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Ground Truth</w:t>
            </w:r>
          </w:p>
        </w:tc>
        <w:tc>
          <w:tcPr>
            <w:tcW w:w="925" w:type="dxa"/>
            <w:tcBorders>
              <w:top w:val="nil"/>
              <w:left w:val="nil"/>
              <w:bottom w:val="nil"/>
              <w:right w:val="nil"/>
            </w:tcBorders>
            <w:shd w:val="clear" w:color="auto" w:fill="auto"/>
            <w:noWrap/>
            <w:vAlign w:val="bottom"/>
            <w:hideMark/>
          </w:tcPr>
          <w:p w14:paraId="1B60485D" w14:textId="77777777" w:rsidR="00F000B3" w:rsidRPr="00F000B3" w:rsidRDefault="00F000B3" w:rsidP="00F000B3">
            <w:pPr>
              <w:spacing w:after="0" w:line="240" w:lineRule="auto"/>
              <w:rPr>
                <w:rFonts w:ascii="Calibri" w:eastAsia="Times New Roman" w:hAnsi="Calibri" w:cs="Calibri"/>
                <w:b/>
                <w:bCs/>
                <w:color w:val="000000"/>
                <w:sz w:val="20"/>
                <w:szCs w:val="20"/>
              </w:rPr>
            </w:pPr>
          </w:p>
        </w:tc>
        <w:tc>
          <w:tcPr>
            <w:tcW w:w="792" w:type="dxa"/>
            <w:tcBorders>
              <w:top w:val="nil"/>
              <w:left w:val="nil"/>
              <w:bottom w:val="nil"/>
              <w:right w:val="nil"/>
            </w:tcBorders>
            <w:shd w:val="clear" w:color="auto" w:fill="auto"/>
            <w:noWrap/>
            <w:vAlign w:val="bottom"/>
            <w:hideMark/>
          </w:tcPr>
          <w:p w14:paraId="57C4E4A9"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nil"/>
            </w:tcBorders>
            <w:shd w:val="clear" w:color="auto" w:fill="auto"/>
            <w:noWrap/>
            <w:vAlign w:val="bottom"/>
            <w:hideMark/>
          </w:tcPr>
          <w:p w14:paraId="37850F2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06A3D46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bottom"/>
            <w:hideMark/>
          </w:tcPr>
          <w:p w14:paraId="5618C0A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0EA3677D"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2DC5EF5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10" w:type="dxa"/>
            <w:tcBorders>
              <w:top w:val="nil"/>
              <w:left w:val="nil"/>
              <w:bottom w:val="nil"/>
              <w:right w:val="nil"/>
            </w:tcBorders>
            <w:shd w:val="clear" w:color="auto" w:fill="auto"/>
            <w:noWrap/>
            <w:vAlign w:val="bottom"/>
            <w:hideMark/>
          </w:tcPr>
          <w:p w14:paraId="1D7AC62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0A1083D6"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F000B3" w:rsidRPr="00F000B3" w14:paraId="557C4F84" w14:textId="77777777" w:rsidTr="003673E6">
        <w:trPr>
          <w:trHeight w:val="297"/>
        </w:trPr>
        <w:tc>
          <w:tcPr>
            <w:tcW w:w="1012" w:type="dxa"/>
            <w:tcBorders>
              <w:top w:val="nil"/>
              <w:left w:val="single" w:sz="8" w:space="0" w:color="CCCCCC"/>
              <w:bottom w:val="single" w:sz="8" w:space="0" w:color="000000"/>
              <w:right w:val="nil"/>
            </w:tcBorders>
            <w:shd w:val="clear" w:color="auto" w:fill="auto"/>
            <w:vAlign w:val="center"/>
            <w:hideMark/>
          </w:tcPr>
          <w:p w14:paraId="7716218D" w14:textId="77777777" w:rsidR="00F000B3" w:rsidRPr="00F000B3" w:rsidRDefault="00F000B3" w:rsidP="00F000B3">
            <w:pPr>
              <w:spacing w:after="0" w:line="240" w:lineRule="auto"/>
              <w:rPr>
                <w:rFonts w:ascii="Arial" w:eastAsia="Times New Roman" w:hAnsi="Arial" w:cs="Arial"/>
                <w:color w:val="000000"/>
                <w:sz w:val="20"/>
                <w:szCs w:val="20"/>
              </w:rPr>
            </w:pPr>
            <w:r w:rsidRPr="00F000B3">
              <w:rPr>
                <w:rFonts w:ascii="Arial" w:eastAsia="Times New Roman" w:hAnsi="Arial" w:cs="Arial"/>
                <w:color w:val="000000"/>
                <w:sz w:val="20"/>
                <w:szCs w:val="20"/>
              </w:rPr>
              <w:t> </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121F67" w14:textId="77777777" w:rsidR="00F000B3" w:rsidRPr="00F000B3" w:rsidRDefault="00F000B3" w:rsidP="00F000B3">
            <w:pPr>
              <w:spacing w:after="0" w:line="240" w:lineRule="auto"/>
              <w:rPr>
                <w:rFonts w:ascii="Arial" w:eastAsia="Times New Roman" w:hAnsi="Arial" w:cs="Arial"/>
                <w:b/>
                <w:bCs/>
                <w:color w:val="000000"/>
                <w:sz w:val="20"/>
                <w:szCs w:val="20"/>
              </w:rPr>
            </w:pPr>
            <w:r w:rsidRPr="00F000B3">
              <w:rPr>
                <w:rFonts w:ascii="Arial" w:eastAsia="Times New Roman" w:hAnsi="Arial" w:cs="Arial"/>
                <w:b/>
                <w:bCs/>
                <w:color w:val="000000"/>
                <w:sz w:val="20"/>
                <w:szCs w:val="20"/>
              </w:rPr>
              <w:t> </w:t>
            </w:r>
          </w:p>
        </w:tc>
        <w:tc>
          <w:tcPr>
            <w:tcW w:w="663" w:type="dxa"/>
            <w:tcBorders>
              <w:top w:val="single" w:sz="4" w:space="0" w:color="auto"/>
              <w:left w:val="nil"/>
              <w:bottom w:val="single" w:sz="4" w:space="0" w:color="auto"/>
              <w:right w:val="single" w:sz="4" w:space="0" w:color="auto"/>
            </w:tcBorders>
            <w:shd w:val="clear" w:color="auto" w:fill="auto"/>
            <w:vAlign w:val="center"/>
            <w:hideMark/>
          </w:tcPr>
          <w:p w14:paraId="7D4B6B96"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A</w:t>
            </w:r>
          </w:p>
        </w:tc>
        <w:tc>
          <w:tcPr>
            <w:tcW w:w="663" w:type="dxa"/>
            <w:tcBorders>
              <w:top w:val="single" w:sz="4" w:space="0" w:color="auto"/>
              <w:left w:val="nil"/>
              <w:bottom w:val="single" w:sz="4" w:space="0" w:color="auto"/>
              <w:right w:val="single" w:sz="4" w:space="0" w:color="auto"/>
            </w:tcBorders>
            <w:shd w:val="clear" w:color="auto" w:fill="auto"/>
            <w:vAlign w:val="center"/>
            <w:hideMark/>
          </w:tcPr>
          <w:p w14:paraId="516B4A09"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B</w:t>
            </w:r>
          </w:p>
        </w:tc>
        <w:tc>
          <w:tcPr>
            <w:tcW w:w="792" w:type="dxa"/>
            <w:tcBorders>
              <w:top w:val="single" w:sz="4" w:space="0" w:color="auto"/>
              <w:left w:val="nil"/>
              <w:bottom w:val="single" w:sz="4" w:space="0" w:color="auto"/>
              <w:right w:val="single" w:sz="4" w:space="0" w:color="auto"/>
            </w:tcBorders>
            <w:shd w:val="clear" w:color="auto" w:fill="auto"/>
            <w:vAlign w:val="center"/>
            <w:hideMark/>
          </w:tcPr>
          <w:p w14:paraId="1C040E84"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C</w:t>
            </w:r>
          </w:p>
        </w:tc>
        <w:tc>
          <w:tcPr>
            <w:tcW w:w="793" w:type="dxa"/>
            <w:tcBorders>
              <w:top w:val="single" w:sz="4" w:space="0" w:color="auto"/>
              <w:left w:val="nil"/>
              <w:bottom w:val="single" w:sz="4" w:space="0" w:color="auto"/>
              <w:right w:val="single" w:sz="4" w:space="0" w:color="auto"/>
            </w:tcBorders>
            <w:shd w:val="clear" w:color="auto" w:fill="auto"/>
            <w:vAlign w:val="center"/>
            <w:hideMark/>
          </w:tcPr>
          <w:p w14:paraId="62ADB039"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D</w:t>
            </w:r>
          </w:p>
        </w:tc>
        <w:tc>
          <w:tcPr>
            <w:tcW w:w="792" w:type="dxa"/>
            <w:tcBorders>
              <w:top w:val="single" w:sz="4" w:space="0" w:color="auto"/>
              <w:left w:val="nil"/>
              <w:bottom w:val="single" w:sz="4" w:space="0" w:color="auto"/>
              <w:right w:val="single" w:sz="4" w:space="0" w:color="auto"/>
            </w:tcBorders>
            <w:shd w:val="clear" w:color="auto" w:fill="auto"/>
            <w:vAlign w:val="center"/>
            <w:hideMark/>
          </w:tcPr>
          <w:p w14:paraId="3C4E657B"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E</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2697F34E"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Total</w:t>
            </w:r>
          </w:p>
        </w:tc>
        <w:tc>
          <w:tcPr>
            <w:tcW w:w="792" w:type="dxa"/>
            <w:tcBorders>
              <w:top w:val="single" w:sz="4" w:space="0" w:color="auto"/>
              <w:left w:val="nil"/>
              <w:bottom w:val="single" w:sz="4" w:space="0" w:color="auto"/>
              <w:right w:val="single" w:sz="4" w:space="0" w:color="auto"/>
            </w:tcBorders>
            <w:shd w:val="clear" w:color="auto" w:fill="auto"/>
            <w:vAlign w:val="center"/>
            <w:hideMark/>
          </w:tcPr>
          <w:p w14:paraId="2E5DC616"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TP</w:t>
            </w:r>
          </w:p>
        </w:tc>
        <w:tc>
          <w:tcPr>
            <w:tcW w:w="886" w:type="dxa"/>
            <w:tcBorders>
              <w:top w:val="single" w:sz="4" w:space="0" w:color="auto"/>
              <w:left w:val="nil"/>
              <w:bottom w:val="single" w:sz="4" w:space="0" w:color="auto"/>
              <w:right w:val="single" w:sz="4" w:space="0" w:color="auto"/>
            </w:tcBorders>
            <w:shd w:val="clear" w:color="auto" w:fill="auto"/>
            <w:vAlign w:val="center"/>
            <w:hideMark/>
          </w:tcPr>
          <w:p w14:paraId="5E851028"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TN</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31C9CA64"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FN</w:t>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25661B79"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FP</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938ACD3"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Recall</w:t>
            </w:r>
          </w:p>
        </w:tc>
        <w:tc>
          <w:tcPr>
            <w:tcW w:w="971" w:type="dxa"/>
            <w:tcBorders>
              <w:top w:val="single" w:sz="4" w:space="0" w:color="auto"/>
              <w:left w:val="nil"/>
              <w:bottom w:val="single" w:sz="4" w:space="0" w:color="auto"/>
              <w:right w:val="single" w:sz="4" w:space="0" w:color="auto"/>
            </w:tcBorders>
            <w:shd w:val="clear" w:color="auto" w:fill="auto"/>
            <w:vAlign w:val="center"/>
            <w:hideMark/>
          </w:tcPr>
          <w:p w14:paraId="6E4AF982"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Precision</w:t>
            </w:r>
          </w:p>
        </w:tc>
        <w:tc>
          <w:tcPr>
            <w:tcW w:w="710" w:type="dxa"/>
            <w:tcBorders>
              <w:top w:val="single" w:sz="4" w:space="0" w:color="auto"/>
              <w:left w:val="nil"/>
              <w:bottom w:val="single" w:sz="4" w:space="0" w:color="auto"/>
              <w:right w:val="single" w:sz="4" w:space="0" w:color="auto"/>
            </w:tcBorders>
            <w:shd w:val="clear" w:color="auto" w:fill="auto"/>
            <w:vAlign w:val="center"/>
            <w:hideMark/>
          </w:tcPr>
          <w:p w14:paraId="4D52EEC8"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F1</w:t>
            </w:r>
          </w:p>
        </w:tc>
        <w:tc>
          <w:tcPr>
            <w:tcW w:w="2611" w:type="dxa"/>
            <w:tcBorders>
              <w:top w:val="nil"/>
              <w:left w:val="nil"/>
              <w:bottom w:val="nil"/>
              <w:right w:val="nil"/>
            </w:tcBorders>
            <w:shd w:val="clear" w:color="auto" w:fill="auto"/>
            <w:noWrap/>
            <w:vAlign w:val="bottom"/>
            <w:hideMark/>
          </w:tcPr>
          <w:p w14:paraId="019F408F" w14:textId="77777777" w:rsidR="00F000B3" w:rsidRPr="00F000B3" w:rsidRDefault="00F000B3" w:rsidP="00F000B3">
            <w:pPr>
              <w:spacing w:after="0" w:line="240" w:lineRule="auto"/>
              <w:rPr>
                <w:rFonts w:ascii="Calibri" w:eastAsia="Times New Roman" w:hAnsi="Calibri" w:cs="Calibri"/>
                <w:b/>
                <w:bCs/>
                <w:color w:val="000000"/>
                <w:sz w:val="20"/>
                <w:szCs w:val="20"/>
              </w:rPr>
            </w:pPr>
          </w:p>
        </w:tc>
      </w:tr>
      <w:tr w:rsidR="00F000B3" w:rsidRPr="00F000B3" w14:paraId="2D4084DC" w14:textId="77777777" w:rsidTr="003673E6">
        <w:trPr>
          <w:trHeight w:val="283"/>
        </w:trPr>
        <w:tc>
          <w:tcPr>
            <w:tcW w:w="1012" w:type="dxa"/>
            <w:vMerge w:val="restart"/>
            <w:tcBorders>
              <w:top w:val="nil"/>
              <w:left w:val="single" w:sz="8" w:space="0" w:color="000000"/>
              <w:bottom w:val="single" w:sz="8" w:space="0" w:color="000000"/>
              <w:right w:val="nil"/>
            </w:tcBorders>
            <w:shd w:val="clear" w:color="auto" w:fill="auto"/>
            <w:vAlign w:val="center"/>
            <w:hideMark/>
          </w:tcPr>
          <w:p w14:paraId="1D03632F"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Predicted</w:t>
            </w: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2600B40E"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A</w:t>
            </w:r>
          </w:p>
        </w:tc>
        <w:tc>
          <w:tcPr>
            <w:tcW w:w="663" w:type="dxa"/>
            <w:tcBorders>
              <w:top w:val="nil"/>
              <w:left w:val="nil"/>
              <w:bottom w:val="single" w:sz="4" w:space="0" w:color="auto"/>
              <w:right w:val="single" w:sz="4" w:space="0" w:color="auto"/>
            </w:tcBorders>
            <w:shd w:val="clear" w:color="auto" w:fill="auto"/>
            <w:vAlign w:val="center"/>
            <w:hideMark/>
          </w:tcPr>
          <w:p w14:paraId="0408367C"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8144</w:t>
            </w:r>
          </w:p>
        </w:tc>
        <w:tc>
          <w:tcPr>
            <w:tcW w:w="663" w:type="dxa"/>
            <w:tcBorders>
              <w:top w:val="nil"/>
              <w:left w:val="nil"/>
              <w:bottom w:val="single" w:sz="4" w:space="0" w:color="auto"/>
              <w:right w:val="single" w:sz="4" w:space="0" w:color="auto"/>
            </w:tcBorders>
            <w:shd w:val="clear" w:color="auto" w:fill="auto"/>
            <w:vAlign w:val="center"/>
            <w:hideMark/>
          </w:tcPr>
          <w:p w14:paraId="4A1EEBC4"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3967</w:t>
            </w:r>
          </w:p>
        </w:tc>
        <w:tc>
          <w:tcPr>
            <w:tcW w:w="792" w:type="dxa"/>
            <w:tcBorders>
              <w:top w:val="nil"/>
              <w:left w:val="nil"/>
              <w:bottom w:val="single" w:sz="4" w:space="0" w:color="auto"/>
              <w:right w:val="single" w:sz="4" w:space="0" w:color="auto"/>
            </w:tcBorders>
            <w:shd w:val="clear" w:color="auto" w:fill="auto"/>
            <w:vAlign w:val="center"/>
            <w:hideMark/>
          </w:tcPr>
          <w:p w14:paraId="1F47AB4D"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2600</w:t>
            </w:r>
          </w:p>
        </w:tc>
        <w:tc>
          <w:tcPr>
            <w:tcW w:w="793" w:type="dxa"/>
            <w:tcBorders>
              <w:top w:val="nil"/>
              <w:left w:val="nil"/>
              <w:bottom w:val="single" w:sz="4" w:space="0" w:color="auto"/>
              <w:right w:val="single" w:sz="4" w:space="0" w:color="auto"/>
            </w:tcBorders>
            <w:shd w:val="clear" w:color="auto" w:fill="auto"/>
            <w:vAlign w:val="center"/>
            <w:hideMark/>
          </w:tcPr>
          <w:p w14:paraId="1B836E6F"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1827</w:t>
            </w:r>
          </w:p>
        </w:tc>
        <w:tc>
          <w:tcPr>
            <w:tcW w:w="792" w:type="dxa"/>
            <w:tcBorders>
              <w:top w:val="nil"/>
              <w:left w:val="nil"/>
              <w:bottom w:val="single" w:sz="4" w:space="0" w:color="auto"/>
              <w:right w:val="single" w:sz="4" w:space="0" w:color="auto"/>
            </w:tcBorders>
            <w:shd w:val="clear" w:color="auto" w:fill="auto"/>
            <w:vAlign w:val="center"/>
            <w:hideMark/>
          </w:tcPr>
          <w:p w14:paraId="1C305A6A"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754</w:t>
            </w:r>
          </w:p>
        </w:tc>
        <w:tc>
          <w:tcPr>
            <w:tcW w:w="925" w:type="dxa"/>
            <w:tcBorders>
              <w:top w:val="nil"/>
              <w:left w:val="nil"/>
              <w:bottom w:val="single" w:sz="4" w:space="0" w:color="auto"/>
              <w:right w:val="single" w:sz="4" w:space="0" w:color="auto"/>
            </w:tcBorders>
            <w:shd w:val="clear" w:color="auto" w:fill="auto"/>
            <w:noWrap/>
            <w:vAlign w:val="bottom"/>
            <w:hideMark/>
          </w:tcPr>
          <w:p w14:paraId="06094FEE"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17292</w:t>
            </w:r>
          </w:p>
        </w:tc>
        <w:tc>
          <w:tcPr>
            <w:tcW w:w="792" w:type="dxa"/>
            <w:tcBorders>
              <w:top w:val="nil"/>
              <w:left w:val="nil"/>
              <w:bottom w:val="single" w:sz="4" w:space="0" w:color="auto"/>
              <w:right w:val="single" w:sz="4" w:space="0" w:color="auto"/>
            </w:tcBorders>
            <w:shd w:val="clear" w:color="auto" w:fill="auto"/>
            <w:noWrap/>
            <w:vAlign w:val="bottom"/>
            <w:hideMark/>
          </w:tcPr>
          <w:p w14:paraId="2E4C1283"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8144</w:t>
            </w:r>
          </w:p>
        </w:tc>
        <w:tc>
          <w:tcPr>
            <w:tcW w:w="886" w:type="dxa"/>
            <w:tcBorders>
              <w:top w:val="nil"/>
              <w:left w:val="nil"/>
              <w:bottom w:val="single" w:sz="4" w:space="0" w:color="auto"/>
              <w:right w:val="single" w:sz="4" w:space="0" w:color="auto"/>
            </w:tcBorders>
            <w:shd w:val="clear" w:color="auto" w:fill="auto"/>
            <w:noWrap/>
            <w:vAlign w:val="bottom"/>
            <w:hideMark/>
          </w:tcPr>
          <w:p w14:paraId="376EF625"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16000</w:t>
            </w:r>
          </w:p>
        </w:tc>
        <w:tc>
          <w:tcPr>
            <w:tcW w:w="1246" w:type="dxa"/>
            <w:tcBorders>
              <w:top w:val="nil"/>
              <w:left w:val="nil"/>
              <w:bottom w:val="single" w:sz="4" w:space="0" w:color="auto"/>
              <w:right w:val="single" w:sz="4" w:space="0" w:color="auto"/>
            </w:tcBorders>
            <w:shd w:val="clear" w:color="auto" w:fill="auto"/>
            <w:noWrap/>
            <w:vAlign w:val="bottom"/>
            <w:hideMark/>
          </w:tcPr>
          <w:p w14:paraId="36E5B904"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644</w:t>
            </w:r>
          </w:p>
        </w:tc>
        <w:tc>
          <w:tcPr>
            <w:tcW w:w="567" w:type="dxa"/>
            <w:tcBorders>
              <w:top w:val="nil"/>
              <w:left w:val="nil"/>
              <w:bottom w:val="single" w:sz="4" w:space="0" w:color="auto"/>
              <w:right w:val="single" w:sz="4" w:space="0" w:color="auto"/>
            </w:tcBorders>
            <w:shd w:val="clear" w:color="auto" w:fill="auto"/>
            <w:noWrap/>
            <w:vAlign w:val="bottom"/>
            <w:hideMark/>
          </w:tcPr>
          <w:p w14:paraId="25F7A48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9148</w:t>
            </w:r>
          </w:p>
        </w:tc>
        <w:tc>
          <w:tcPr>
            <w:tcW w:w="851" w:type="dxa"/>
            <w:tcBorders>
              <w:top w:val="nil"/>
              <w:left w:val="nil"/>
              <w:bottom w:val="single" w:sz="4" w:space="0" w:color="auto"/>
              <w:right w:val="single" w:sz="4" w:space="0" w:color="auto"/>
            </w:tcBorders>
            <w:shd w:val="clear" w:color="auto" w:fill="auto"/>
            <w:noWrap/>
            <w:vAlign w:val="bottom"/>
            <w:hideMark/>
          </w:tcPr>
          <w:p w14:paraId="28705D63"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0.93</w:t>
            </w:r>
          </w:p>
        </w:tc>
        <w:tc>
          <w:tcPr>
            <w:tcW w:w="971" w:type="dxa"/>
            <w:tcBorders>
              <w:top w:val="nil"/>
              <w:left w:val="nil"/>
              <w:bottom w:val="single" w:sz="4" w:space="0" w:color="auto"/>
              <w:right w:val="single" w:sz="4" w:space="0" w:color="auto"/>
            </w:tcBorders>
            <w:shd w:val="clear" w:color="auto" w:fill="auto"/>
            <w:noWrap/>
            <w:vAlign w:val="bottom"/>
            <w:hideMark/>
          </w:tcPr>
          <w:p w14:paraId="79BB6039"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0.47</w:t>
            </w:r>
          </w:p>
        </w:tc>
        <w:tc>
          <w:tcPr>
            <w:tcW w:w="710" w:type="dxa"/>
            <w:tcBorders>
              <w:top w:val="nil"/>
              <w:left w:val="nil"/>
              <w:bottom w:val="single" w:sz="4" w:space="0" w:color="auto"/>
              <w:right w:val="single" w:sz="4" w:space="0" w:color="auto"/>
            </w:tcBorders>
            <w:shd w:val="clear" w:color="auto" w:fill="auto"/>
            <w:noWrap/>
            <w:vAlign w:val="bottom"/>
            <w:hideMark/>
          </w:tcPr>
          <w:p w14:paraId="246772EE"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0.62</w:t>
            </w:r>
          </w:p>
        </w:tc>
        <w:tc>
          <w:tcPr>
            <w:tcW w:w="2611" w:type="dxa"/>
            <w:tcBorders>
              <w:top w:val="nil"/>
              <w:left w:val="nil"/>
              <w:bottom w:val="nil"/>
              <w:right w:val="nil"/>
            </w:tcBorders>
            <w:shd w:val="clear" w:color="auto" w:fill="auto"/>
            <w:noWrap/>
            <w:vAlign w:val="bottom"/>
            <w:hideMark/>
          </w:tcPr>
          <w:p w14:paraId="2FB0D0A1" w14:textId="77777777" w:rsidR="00F000B3" w:rsidRPr="00F000B3" w:rsidRDefault="00F000B3" w:rsidP="00F000B3">
            <w:pPr>
              <w:spacing w:after="0" w:line="240" w:lineRule="auto"/>
              <w:jc w:val="right"/>
              <w:rPr>
                <w:rFonts w:ascii="Calibri" w:eastAsia="Times New Roman" w:hAnsi="Calibri" w:cs="Calibri"/>
                <w:color w:val="000000"/>
              </w:rPr>
            </w:pPr>
          </w:p>
        </w:tc>
      </w:tr>
      <w:tr w:rsidR="00F000B3" w:rsidRPr="00F000B3" w14:paraId="3A760CED" w14:textId="77777777" w:rsidTr="003673E6">
        <w:trPr>
          <w:trHeight w:val="283"/>
        </w:trPr>
        <w:tc>
          <w:tcPr>
            <w:tcW w:w="1012" w:type="dxa"/>
            <w:vMerge/>
            <w:tcBorders>
              <w:top w:val="nil"/>
              <w:left w:val="single" w:sz="8" w:space="0" w:color="000000"/>
              <w:bottom w:val="single" w:sz="8" w:space="0" w:color="000000"/>
              <w:right w:val="nil"/>
            </w:tcBorders>
            <w:vAlign w:val="center"/>
            <w:hideMark/>
          </w:tcPr>
          <w:p w14:paraId="1F35B3A1" w14:textId="77777777" w:rsidR="00F000B3" w:rsidRPr="00F000B3" w:rsidRDefault="00F000B3" w:rsidP="00F000B3">
            <w:pPr>
              <w:spacing w:after="0" w:line="240" w:lineRule="auto"/>
              <w:rPr>
                <w:rFonts w:ascii="Calibri" w:eastAsia="Times New Roman" w:hAnsi="Calibri" w:cs="Calibri"/>
                <w:b/>
                <w:bCs/>
                <w:color w:val="000000"/>
                <w:sz w:val="20"/>
                <w:szCs w:val="20"/>
              </w:rPr>
            </w:pP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6A38FACE"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B</w:t>
            </w:r>
          </w:p>
        </w:tc>
        <w:tc>
          <w:tcPr>
            <w:tcW w:w="663" w:type="dxa"/>
            <w:tcBorders>
              <w:top w:val="nil"/>
              <w:left w:val="nil"/>
              <w:bottom w:val="single" w:sz="4" w:space="0" w:color="auto"/>
              <w:right w:val="single" w:sz="4" w:space="0" w:color="auto"/>
            </w:tcBorders>
            <w:shd w:val="clear" w:color="auto" w:fill="auto"/>
            <w:vAlign w:val="center"/>
            <w:hideMark/>
          </w:tcPr>
          <w:p w14:paraId="26FAB071"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334</w:t>
            </w:r>
          </w:p>
        </w:tc>
        <w:tc>
          <w:tcPr>
            <w:tcW w:w="663" w:type="dxa"/>
            <w:tcBorders>
              <w:top w:val="nil"/>
              <w:left w:val="nil"/>
              <w:bottom w:val="single" w:sz="4" w:space="0" w:color="auto"/>
              <w:right w:val="single" w:sz="4" w:space="0" w:color="auto"/>
            </w:tcBorders>
            <w:shd w:val="clear" w:color="auto" w:fill="auto"/>
            <w:vAlign w:val="center"/>
            <w:hideMark/>
          </w:tcPr>
          <w:p w14:paraId="7A4F9F56"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1056</w:t>
            </w:r>
          </w:p>
        </w:tc>
        <w:tc>
          <w:tcPr>
            <w:tcW w:w="792" w:type="dxa"/>
            <w:tcBorders>
              <w:top w:val="nil"/>
              <w:left w:val="nil"/>
              <w:bottom w:val="single" w:sz="4" w:space="0" w:color="auto"/>
              <w:right w:val="single" w:sz="4" w:space="0" w:color="auto"/>
            </w:tcBorders>
            <w:shd w:val="clear" w:color="auto" w:fill="auto"/>
            <w:vAlign w:val="center"/>
            <w:hideMark/>
          </w:tcPr>
          <w:p w14:paraId="5BA0A099"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1118</w:t>
            </w:r>
          </w:p>
        </w:tc>
        <w:tc>
          <w:tcPr>
            <w:tcW w:w="793" w:type="dxa"/>
            <w:tcBorders>
              <w:top w:val="nil"/>
              <w:left w:val="nil"/>
              <w:bottom w:val="single" w:sz="4" w:space="0" w:color="auto"/>
              <w:right w:val="single" w:sz="4" w:space="0" w:color="auto"/>
            </w:tcBorders>
            <w:shd w:val="clear" w:color="auto" w:fill="auto"/>
            <w:vAlign w:val="center"/>
            <w:hideMark/>
          </w:tcPr>
          <w:p w14:paraId="3C3DFF40"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1539</w:t>
            </w:r>
          </w:p>
        </w:tc>
        <w:tc>
          <w:tcPr>
            <w:tcW w:w="792" w:type="dxa"/>
            <w:tcBorders>
              <w:top w:val="nil"/>
              <w:left w:val="nil"/>
              <w:bottom w:val="single" w:sz="4" w:space="0" w:color="auto"/>
              <w:right w:val="single" w:sz="4" w:space="0" w:color="auto"/>
            </w:tcBorders>
            <w:shd w:val="clear" w:color="auto" w:fill="auto"/>
            <w:vAlign w:val="center"/>
            <w:hideMark/>
          </w:tcPr>
          <w:p w14:paraId="317602C8"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4314</w:t>
            </w:r>
          </w:p>
        </w:tc>
        <w:tc>
          <w:tcPr>
            <w:tcW w:w="925" w:type="dxa"/>
            <w:tcBorders>
              <w:top w:val="nil"/>
              <w:left w:val="nil"/>
              <w:bottom w:val="single" w:sz="4" w:space="0" w:color="auto"/>
              <w:right w:val="single" w:sz="4" w:space="0" w:color="auto"/>
            </w:tcBorders>
            <w:shd w:val="clear" w:color="auto" w:fill="auto"/>
            <w:noWrap/>
            <w:vAlign w:val="bottom"/>
            <w:hideMark/>
          </w:tcPr>
          <w:p w14:paraId="175585E8"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8361</w:t>
            </w:r>
          </w:p>
        </w:tc>
        <w:tc>
          <w:tcPr>
            <w:tcW w:w="792" w:type="dxa"/>
            <w:tcBorders>
              <w:top w:val="nil"/>
              <w:left w:val="nil"/>
              <w:bottom w:val="single" w:sz="4" w:space="0" w:color="auto"/>
              <w:right w:val="single" w:sz="4" w:space="0" w:color="auto"/>
            </w:tcBorders>
            <w:shd w:val="clear" w:color="auto" w:fill="auto"/>
            <w:noWrap/>
            <w:vAlign w:val="bottom"/>
            <w:hideMark/>
          </w:tcPr>
          <w:p w14:paraId="46FEC13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1056</w:t>
            </w:r>
          </w:p>
        </w:tc>
        <w:tc>
          <w:tcPr>
            <w:tcW w:w="886" w:type="dxa"/>
            <w:tcBorders>
              <w:top w:val="nil"/>
              <w:left w:val="nil"/>
              <w:bottom w:val="single" w:sz="4" w:space="0" w:color="auto"/>
              <w:right w:val="single" w:sz="4" w:space="0" w:color="auto"/>
            </w:tcBorders>
            <w:shd w:val="clear" w:color="auto" w:fill="auto"/>
            <w:noWrap/>
            <w:vAlign w:val="bottom"/>
            <w:hideMark/>
          </w:tcPr>
          <w:p w14:paraId="36463936"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21305</w:t>
            </w:r>
          </w:p>
        </w:tc>
        <w:tc>
          <w:tcPr>
            <w:tcW w:w="1246" w:type="dxa"/>
            <w:tcBorders>
              <w:top w:val="nil"/>
              <w:left w:val="nil"/>
              <w:bottom w:val="single" w:sz="4" w:space="0" w:color="auto"/>
              <w:right w:val="single" w:sz="4" w:space="0" w:color="auto"/>
            </w:tcBorders>
            <w:shd w:val="clear" w:color="auto" w:fill="auto"/>
            <w:noWrap/>
            <w:vAlign w:val="bottom"/>
            <w:hideMark/>
          </w:tcPr>
          <w:p w14:paraId="3F0DA03D"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4270</w:t>
            </w:r>
          </w:p>
        </w:tc>
        <w:tc>
          <w:tcPr>
            <w:tcW w:w="567" w:type="dxa"/>
            <w:tcBorders>
              <w:top w:val="nil"/>
              <w:left w:val="nil"/>
              <w:bottom w:val="single" w:sz="4" w:space="0" w:color="auto"/>
              <w:right w:val="single" w:sz="4" w:space="0" w:color="auto"/>
            </w:tcBorders>
            <w:shd w:val="clear" w:color="auto" w:fill="auto"/>
            <w:noWrap/>
            <w:vAlign w:val="bottom"/>
            <w:hideMark/>
          </w:tcPr>
          <w:p w14:paraId="08C912EA"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7305</w:t>
            </w:r>
          </w:p>
        </w:tc>
        <w:tc>
          <w:tcPr>
            <w:tcW w:w="851" w:type="dxa"/>
            <w:tcBorders>
              <w:top w:val="nil"/>
              <w:left w:val="nil"/>
              <w:bottom w:val="single" w:sz="4" w:space="0" w:color="auto"/>
              <w:right w:val="single" w:sz="4" w:space="0" w:color="auto"/>
            </w:tcBorders>
            <w:shd w:val="clear" w:color="auto" w:fill="auto"/>
            <w:noWrap/>
            <w:vAlign w:val="bottom"/>
            <w:hideMark/>
          </w:tcPr>
          <w:p w14:paraId="24E74AD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0.20</w:t>
            </w:r>
          </w:p>
        </w:tc>
        <w:tc>
          <w:tcPr>
            <w:tcW w:w="971" w:type="dxa"/>
            <w:tcBorders>
              <w:top w:val="nil"/>
              <w:left w:val="nil"/>
              <w:bottom w:val="single" w:sz="4" w:space="0" w:color="auto"/>
              <w:right w:val="single" w:sz="4" w:space="0" w:color="auto"/>
            </w:tcBorders>
            <w:shd w:val="clear" w:color="auto" w:fill="auto"/>
            <w:noWrap/>
            <w:vAlign w:val="bottom"/>
            <w:hideMark/>
          </w:tcPr>
          <w:p w14:paraId="582DE30E"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0.13</w:t>
            </w:r>
          </w:p>
        </w:tc>
        <w:tc>
          <w:tcPr>
            <w:tcW w:w="710" w:type="dxa"/>
            <w:tcBorders>
              <w:top w:val="nil"/>
              <w:left w:val="nil"/>
              <w:bottom w:val="single" w:sz="4" w:space="0" w:color="auto"/>
              <w:right w:val="single" w:sz="4" w:space="0" w:color="auto"/>
            </w:tcBorders>
            <w:shd w:val="clear" w:color="auto" w:fill="auto"/>
            <w:noWrap/>
            <w:vAlign w:val="bottom"/>
            <w:hideMark/>
          </w:tcPr>
          <w:p w14:paraId="736C7397"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0.15</w:t>
            </w:r>
          </w:p>
        </w:tc>
        <w:tc>
          <w:tcPr>
            <w:tcW w:w="2611" w:type="dxa"/>
            <w:tcBorders>
              <w:top w:val="nil"/>
              <w:left w:val="nil"/>
              <w:bottom w:val="nil"/>
              <w:right w:val="nil"/>
            </w:tcBorders>
            <w:shd w:val="clear" w:color="auto" w:fill="auto"/>
            <w:noWrap/>
            <w:vAlign w:val="bottom"/>
            <w:hideMark/>
          </w:tcPr>
          <w:p w14:paraId="229B4A17" w14:textId="77777777" w:rsidR="00F000B3" w:rsidRPr="00F000B3" w:rsidRDefault="00F000B3" w:rsidP="00F000B3">
            <w:pPr>
              <w:spacing w:after="0" w:line="240" w:lineRule="auto"/>
              <w:jc w:val="right"/>
              <w:rPr>
                <w:rFonts w:ascii="Calibri" w:eastAsia="Times New Roman" w:hAnsi="Calibri" w:cs="Calibri"/>
                <w:color w:val="000000"/>
              </w:rPr>
            </w:pPr>
          </w:p>
        </w:tc>
      </w:tr>
      <w:tr w:rsidR="00F000B3" w:rsidRPr="00F000B3" w14:paraId="0357A151" w14:textId="77777777" w:rsidTr="003673E6">
        <w:trPr>
          <w:trHeight w:val="283"/>
        </w:trPr>
        <w:tc>
          <w:tcPr>
            <w:tcW w:w="1012" w:type="dxa"/>
            <w:vMerge/>
            <w:tcBorders>
              <w:top w:val="nil"/>
              <w:left w:val="single" w:sz="8" w:space="0" w:color="000000"/>
              <w:bottom w:val="single" w:sz="8" w:space="0" w:color="000000"/>
              <w:right w:val="nil"/>
            </w:tcBorders>
            <w:vAlign w:val="center"/>
            <w:hideMark/>
          </w:tcPr>
          <w:p w14:paraId="5DDABF41" w14:textId="77777777" w:rsidR="00F000B3" w:rsidRPr="00F000B3" w:rsidRDefault="00F000B3" w:rsidP="00F000B3">
            <w:pPr>
              <w:spacing w:after="0" w:line="240" w:lineRule="auto"/>
              <w:rPr>
                <w:rFonts w:ascii="Calibri" w:eastAsia="Times New Roman" w:hAnsi="Calibri" w:cs="Calibri"/>
                <w:b/>
                <w:bCs/>
                <w:color w:val="000000"/>
                <w:sz w:val="20"/>
                <w:szCs w:val="20"/>
              </w:rPr>
            </w:pP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2BE814AE"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C</w:t>
            </w:r>
          </w:p>
        </w:tc>
        <w:tc>
          <w:tcPr>
            <w:tcW w:w="663" w:type="dxa"/>
            <w:tcBorders>
              <w:top w:val="nil"/>
              <w:left w:val="nil"/>
              <w:bottom w:val="single" w:sz="4" w:space="0" w:color="auto"/>
              <w:right w:val="single" w:sz="4" w:space="0" w:color="auto"/>
            </w:tcBorders>
            <w:shd w:val="clear" w:color="auto" w:fill="auto"/>
            <w:vAlign w:val="center"/>
            <w:hideMark/>
          </w:tcPr>
          <w:p w14:paraId="016E188D"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200</w:t>
            </w:r>
          </w:p>
        </w:tc>
        <w:tc>
          <w:tcPr>
            <w:tcW w:w="663" w:type="dxa"/>
            <w:tcBorders>
              <w:top w:val="nil"/>
              <w:left w:val="nil"/>
              <w:bottom w:val="single" w:sz="4" w:space="0" w:color="auto"/>
              <w:right w:val="single" w:sz="4" w:space="0" w:color="auto"/>
            </w:tcBorders>
            <w:shd w:val="clear" w:color="auto" w:fill="auto"/>
            <w:vAlign w:val="center"/>
            <w:hideMark/>
          </w:tcPr>
          <w:p w14:paraId="77B09BAE"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100</w:t>
            </w:r>
          </w:p>
        </w:tc>
        <w:tc>
          <w:tcPr>
            <w:tcW w:w="792" w:type="dxa"/>
            <w:tcBorders>
              <w:top w:val="nil"/>
              <w:left w:val="nil"/>
              <w:bottom w:val="single" w:sz="4" w:space="0" w:color="auto"/>
              <w:right w:val="single" w:sz="4" w:space="0" w:color="auto"/>
            </w:tcBorders>
            <w:shd w:val="clear" w:color="auto" w:fill="auto"/>
            <w:vAlign w:val="center"/>
            <w:hideMark/>
          </w:tcPr>
          <w:p w14:paraId="4D5166D6"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500</w:t>
            </w:r>
          </w:p>
        </w:tc>
        <w:tc>
          <w:tcPr>
            <w:tcW w:w="793" w:type="dxa"/>
            <w:tcBorders>
              <w:top w:val="nil"/>
              <w:left w:val="nil"/>
              <w:bottom w:val="single" w:sz="4" w:space="0" w:color="auto"/>
              <w:right w:val="single" w:sz="4" w:space="0" w:color="auto"/>
            </w:tcBorders>
            <w:shd w:val="clear" w:color="auto" w:fill="auto"/>
            <w:vAlign w:val="center"/>
            <w:hideMark/>
          </w:tcPr>
          <w:p w14:paraId="46E2F217"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w:t>
            </w:r>
          </w:p>
        </w:tc>
        <w:tc>
          <w:tcPr>
            <w:tcW w:w="792" w:type="dxa"/>
            <w:tcBorders>
              <w:top w:val="nil"/>
              <w:left w:val="nil"/>
              <w:bottom w:val="single" w:sz="4" w:space="0" w:color="auto"/>
              <w:right w:val="single" w:sz="4" w:space="0" w:color="auto"/>
            </w:tcBorders>
            <w:shd w:val="clear" w:color="auto" w:fill="auto"/>
            <w:vAlign w:val="center"/>
            <w:hideMark/>
          </w:tcPr>
          <w:p w14:paraId="0B6E27BD"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20</w:t>
            </w:r>
          </w:p>
        </w:tc>
        <w:tc>
          <w:tcPr>
            <w:tcW w:w="925" w:type="dxa"/>
            <w:tcBorders>
              <w:top w:val="nil"/>
              <w:left w:val="nil"/>
              <w:bottom w:val="single" w:sz="4" w:space="0" w:color="auto"/>
              <w:right w:val="single" w:sz="4" w:space="0" w:color="auto"/>
            </w:tcBorders>
            <w:shd w:val="clear" w:color="auto" w:fill="auto"/>
            <w:noWrap/>
            <w:vAlign w:val="bottom"/>
            <w:hideMark/>
          </w:tcPr>
          <w:p w14:paraId="1BF726C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830</w:t>
            </w:r>
          </w:p>
        </w:tc>
        <w:tc>
          <w:tcPr>
            <w:tcW w:w="792" w:type="dxa"/>
            <w:tcBorders>
              <w:top w:val="nil"/>
              <w:left w:val="nil"/>
              <w:bottom w:val="single" w:sz="4" w:space="0" w:color="auto"/>
              <w:right w:val="single" w:sz="4" w:space="0" w:color="auto"/>
            </w:tcBorders>
            <w:shd w:val="clear" w:color="auto" w:fill="auto"/>
            <w:noWrap/>
            <w:vAlign w:val="bottom"/>
            <w:hideMark/>
          </w:tcPr>
          <w:p w14:paraId="73982F3B"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500</w:t>
            </w:r>
          </w:p>
        </w:tc>
        <w:tc>
          <w:tcPr>
            <w:tcW w:w="886" w:type="dxa"/>
            <w:tcBorders>
              <w:top w:val="nil"/>
              <w:left w:val="nil"/>
              <w:bottom w:val="single" w:sz="4" w:space="0" w:color="auto"/>
              <w:right w:val="single" w:sz="4" w:space="0" w:color="auto"/>
            </w:tcBorders>
            <w:shd w:val="clear" w:color="auto" w:fill="auto"/>
            <w:noWrap/>
            <w:vAlign w:val="bottom"/>
            <w:hideMark/>
          </w:tcPr>
          <w:p w14:paraId="3058E372"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29338</w:t>
            </w:r>
          </w:p>
        </w:tc>
        <w:tc>
          <w:tcPr>
            <w:tcW w:w="1246" w:type="dxa"/>
            <w:tcBorders>
              <w:top w:val="nil"/>
              <w:left w:val="nil"/>
              <w:bottom w:val="single" w:sz="4" w:space="0" w:color="auto"/>
              <w:right w:val="single" w:sz="4" w:space="0" w:color="auto"/>
            </w:tcBorders>
            <w:shd w:val="clear" w:color="auto" w:fill="auto"/>
            <w:noWrap/>
            <w:vAlign w:val="bottom"/>
            <w:hideMark/>
          </w:tcPr>
          <w:p w14:paraId="5D1A4D6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3768</w:t>
            </w:r>
          </w:p>
        </w:tc>
        <w:tc>
          <w:tcPr>
            <w:tcW w:w="567" w:type="dxa"/>
            <w:tcBorders>
              <w:top w:val="nil"/>
              <w:left w:val="nil"/>
              <w:bottom w:val="single" w:sz="4" w:space="0" w:color="auto"/>
              <w:right w:val="single" w:sz="4" w:space="0" w:color="auto"/>
            </w:tcBorders>
            <w:shd w:val="clear" w:color="auto" w:fill="auto"/>
            <w:noWrap/>
            <w:vAlign w:val="bottom"/>
            <w:hideMark/>
          </w:tcPr>
          <w:p w14:paraId="55174838"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330</w:t>
            </w:r>
          </w:p>
        </w:tc>
        <w:tc>
          <w:tcPr>
            <w:tcW w:w="851" w:type="dxa"/>
            <w:tcBorders>
              <w:top w:val="nil"/>
              <w:left w:val="nil"/>
              <w:bottom w:val="single" w:sz="4" w:space="0" w:color="auto"/>
              <w:right w:val="single" w:sz="4" w:space="0" w:color="auto"/>
            </w:tcBorders>
            <w:shd w:val="clear" w:color="auto" w:fill="auto"/>
            <w:noWrap/>
            <w:vAlign w:val="bottom"/>
            <w:hideMark/>
          </w:tcPr>
          <w:p w14:paraId="793A7F35"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0.12</w:t>
            </w:r>
          </w:p>
        </w:tc>
        <w:tc>
          <w:tcPr>
            <w:tcW w:w="971" w:type="dxa"/>
            <w:tcBorders>
              <w:top w:val="nil"/>
              <w:left w:val="nil"/>
              <w:bottom w:val="single" w:sz="4" w:space="0" w:color="auto"/>
              <w:right w:val="single" w:sz="4" w:space="0" w:color="auto"/>
            </w:tcBorders>
            <w:shd w:val="clear" w:color="auto" w:fill="auto"/>
            <w:noWrap/>
            <w:vAlign w:val="bottom"/>
            <w:hideMark/>
          </w:tcPr>
          <w:p w14:paraId="542EFF8D"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0.60</w:t>
            </w:r>
          </w:p>
        </w:tc>
        <w:tc>
          <w:tcPr>
            <w:tcW w:w="710" w:type="dxa"/>
            <w:tcBorders>
              <w:top w:val="nil"/>
              <w:left w:val="nil"/>
              <w:bottom w:val="single" w:sz="4" w:space="0" w:color="auto"/>
              <w:right w:val="single" w:sz="4" w:space="0" w:color="auto"/>
            </w:tcBorders>
            <w:shd w:val="clear" w:color="auto" w:fill="auto"/>
            <w:noWrap/>
            <w:vAlign w:val="bottom"/>
            <w:hideMark/>
          </w:tcPr>
          <w:p w14:paraId="2A0EA242"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0.20</w:t>
            </w:r>
          </w:p>
        </w:tc>
        <w:tc>
          <w:tcPr>
            <w:tcW w:w="2611" w:type="dxa"/>
            <w:tcBorders>
              <w:top w:val="nil"/>
              <w:left w:val="nil"/>
              <w:bottom w:val="nil"/>
              <w:right w:val="nil"/>
            </w:tcBorders>
            <w:shd w:val="clear" w:color="auto" w:fill="auto"/>
            <w:noWrap/>
            <w:vAlign w:val="bottom"/>
            <w:hideMark/>
          </w:tcPr>
          <w:p w14:paraId="0E73963F" w14:textId="77777777" w:rsidR="00F000B3" w:rsidRPr="00F000B3" w:rsidRDefault="00F000B3" w:rsidP="00F000B3">
            <w:pPr>
              <w:spacing w:after="0" w:line="240" w:lineRule="auto"/>
              <w:jc w:val="right"/>
              <w:rPr>
                <w:rFonts w:ascii="Calibri" w:eastAsia="Times New Roman" w:hAnsi="Calibri" w:cs="Calibri"/>
                <w:color w:val="000000"/>
              </w:rPr>
            </w:pPr>
          </w:p>
        </w:tc>
      </w:tr>
      <w:tr w:rsidR="00F000B3" w:rsidRPr="00F000B3" w14:paraId="517CC6F1" w14:textId="77777777" w:rsidTr="003673E6">
        <w:trPr>
          <w:trHeight w:val="283"/>
        </w:trPr>
        <w:tc>
          <w:tcPr>
            <w:tcW w:w="1012" w:type="dxa"/>
            <w:vMerge/>
            <w:tcBorders>
              <w:top w:val="nil"/>
              <w:left w:val="single" w:sz="8" w:space="0" w:color="000000"/>
              <w:bottom w:val="single" w:sz="8" w:space="0" w:color="000000"/>
              <w:right w:val="nil"/>
            </w:tcBorders>
            <w:vAlign w:val="center"/>
            <w:hideMark/>
          </w:tcPr>
          <w:p w14:paraId="53D45D44" w14:textId="77777777" w:rsidR="00F000B3" w:rsidRPr="00F000B3" w:rsidRDefault="00F000B3" w:rsidP="00F000B3">
            <w:pPr>
              <w:spacing w:after="0" w:line="240" w:lineRule="auto"/>
              <w:rPr>
                <w:rFonts w:ascii="Calibri" w:eastAsia="Times New Roman" w:hAnsi="Calibri" w:cs="Calibri"/>
                <w:b/>
                <w:bCs/>
                <w:color w:val="000000"/>
                <w:sz w:val="20"/>
                <w:szCs w:val="20"/>
              </w:rPr>
            </w:pP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150AE66D"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D</w:t>
            </w:r>
          </w:p>
        </w:tc>
        <w:tc>
          <w:tcPr>
            <w:tcW w:w="663" w:type="dxa"/>
            <w:tcBorders>
              <w:top w:val="nil"/>
              <w:left w:val="nil"/>
              <w:bottom w:val="single" w:sz="4" w:space="0" w:color="auto"/>
              <w:right w:val="single" w:sz="4" w:space="0" w:color="auto"/>
            </w:tcBorders>
            <w:shd w:val="clear" w:color="auto" w:fill="auto"/>
            <w:vAlign w:val="center"/>
            <w:hideMark/>
          </w:tcPr>
          <w:p w14:paraId="5E36AC94"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100</w:t>
            </w:r>
          </w:p>
        </w:tc>
        <w:tc>
          <w:tcPr>
            <w:tcW w:w="663" w:type="dxa"/>
            <w:tcBorders>
              <w:top w:val="nil"/>
              <w:left w:val="nil"/>
              <w:bottom w:val="single" w:sz="4" w:space="0" w:color="auto"/>
              <w:right w:val="single" w:sz="4" w:space="0" w:color="auto"/>
            </w:tcBorders>
            <w:shd w:val="clear" w:color="auto" w:fill="auto"/>
            <w:vAlign w:val="center"/>
            <w:hideMark/>
          </w:tcPr>
          <w:p w14:paraId="72878074"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200</w:t>
            </w:r>
          </w:p>
        </w:tc>
        <w:tc>
          <w:tcPr>
            <w:tcW w:w="792" w:type="dxa"/>
            <w:tcBorders>
              <w:top w:val="nil"/>
              <w:left w:val="nil"/>
              <w:bottom w:val="single" w:sz="4" w:space="0" w:color="auto"/>
              <w:right w:val="single" w:sz="4" w:space="0" w:color="auto"/>
            </w:tcBorders>
            <w:shd w:val="clear" w:color="auto" w:fill="auto"/>
            <w:vAlign w:val="center"/>
            <w:hideMark/>
          </w:tcPr>
          <w:p w14:paraId="5357E869"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30</w:t>
            </w:r>
          </w:p>
        </w:tc>
        <w:tc>
          <w:tcPr>
            <w:tcW w:w="793" w:type="dxa"/>
            <w:tcBorders>
              <w:top w:val="nil"/>
              <w:left w:val="nil"/>
              <w:bottom w:val="single" w:sz="4" w:space="0" w:color="auto"/>
              <w:right w:val="single" w:sz="4" w:space="0" w:color="auto"/>
            </w:tcBorders>
            <w:shd w:val="clear" w:color="auto" w:fill="auto"/>
            <w:vAlign w:val="center"/>
            <w:hideMark/>
          </w:tcPr>
          <w:p w14:paraId="6E7BF12A"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7000</w:t>
            </w:r>
          </w:p>
        </w:tc>
        <w:tc>
          <w:tcPr>
            <w:tcW w:w="792" w:type="dxa"/>
            <w:tcBorders>
              <w:top w:val="nil"/>
              <w:left w:val="nil"/>
              <w:bottom w:val="single" w:sz="4" w:space="0" w:color="auto"/>
              <w:right w:val="single" w:sz="4" w:space="0" w:color="auto"/>
            </w:tcBorders>
            <w:shd w:val="clear" w:color="auto" w:fill="auto"/>
            <w:vAlign w:val="center"/>
            <w:hideMark/>
          </w:tcPr>
          <w:p w14:paraId="23DFBD1D"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30</w:t>
            </w:r>
          </w:p>
        </w:tc>
        <w:tc>
          <w:tcPr>
            <w:tcW w:w="925" w:type="dxa"/>
            <w:tcBorders>
              <w:top w:val="nil"/>
              <w:left w:val="nil"/>
              <w:bottom w:val="single" w:sz="4" w:space="0" w:color="auto"/>
              <w:right w:val="single" w:sz="4" w:space="0" w:color="auto"/>
            </w:tcBorders>
            <w:shd w:val="clear" w:color="auto" w:fill="auto"/>
            <w:noWrap/>
            <w:vAlign w:val="bottom"/>
            <w:hideMark/>
          </w:tcPr>
          <w:p w14:paraId="5966C7E4"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7360</w:t>
            </w:r>
          </w:p>
        </w:tc>
        <w:tc>
          <w:tcPr>
            <w:tcW w:w="792" w:type="dxa"/>
            <w:tcBorders>
              <w:top w:val="nil"/>
              <w:left w:val="nil"/>
              <w:bottom w:val="single" w:sz="4" w:space="0" w:color="auto"/>
              <w:right w:val="single" w:sz="4" w:space="0" w:color="auto"/>
            </w:tcBorders>
            <w:shd w:val="clear" w:color="auto" w:fill="auto"/>
            <w:noWrap/>
            <w:vAlign w:val="bottom"/>
            <w:hideMark/>
          </w:tcPr>
          <w:p w14:paraId="570F652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7000</w:t>
            </w:r>
          </w:p>
        </w:tc>
        <w:tc>
          <w:tcPr>
            <w:tcW w:w="886" w:type="dxa"/>
            <w:tcBorders>
              <w:top w:val="nil"/>
              <w:left w:val="nil"/>
              <w:bottom w:val="single" w:sz="4" w:space="0" w:color="auto"/>
              <w:right w:val="single" w:sz="4" w:space="0" w:color="auto"/>
            </w:tcBorders>
            <w:shd w:val="clear" w:color="auto" w:fill="auto"/>
            <w:noWrap/>
            <w:vAlign w:val="bottom"/>
            <w:hideMark/>
          </w:tcPr>
          <w:p w14:paraId="04A91FAE"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23190</w:t>
            </w:r>
          </w:p>
        </w:tc>
        <w:tc>
          <w:tcPr>
            <w:tcW w:w="1246" w:type="dxa"/>
            <w:tcBorders>
              <w:top w:val="nil"/>
              <w:left w:val="nil"/>
              <w:bottom w:val="single" w:sz="4" w:space="0" w:color="auto"/>
              <w:right w:val="single" w:sz="4" w:space="0" w:color="auto"/>
            </w:tcBorders>
            <w:shd w:val="clear" w:color="auto" w:fill="auto"/>
            <w:noWrap/>
            <w:vAlign w:val="bottom"/>
            <w:hideMark/>
          </w:tcPr>
          <w:p w14:paraId="67310FC1"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3386</w:t>
            </w:r>
          </w:p>
        </w:tc>
        <w:tc>
          <w:tcPr>
            <w:tcW w:w="567" w:type="dxa"/>
            <w:tcBorders>
              <w:top w:val="nil"/>
              <w:left w:val="nil"/>
              <w:bottom w:val="single" w:sz="4" w:space="0" w:color="auto"/>
              <w:right w:val="single" w:sz="4" w:space="0" w:color="auto"/>
            </w:tcBorders>
            <w:shd w:val="clear" w:color="auto" w:fill="auto"/>
            <w:noWrap/>
            <w:vAlign w:val="bottom"/>
            <w:hideMark/>
          </w:tcPr>
          <w:p w14:paraId="60364C22"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360</w:t>
            </w:r>
          </w:p>
        </w:tc>
        <w:tc>
          <w:tcPr>
            <w:tcW w:w="851" w:type="dxa"/>
            <w:tcBorders>
              <w:top w:val="nil"/>
              <w:left w:val="nil"/>
              <w:bottom w:val="single" w:sz="4" w:space="0" w:color="auto"/>
              <w:right w:val="single" w:sz="4" w:space="0" w:color="auto"/>
            </w:tcBorders>
            <w:shd w:val="clear" w:color="auto" w:fill="auto"/>
            <w:noWrap/>
            <w:vAlign w:val="bottom"/>
            <w:hideMark/>
          </w:tcPr>
          <w:p w14:paraId="1E139935"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0.67</w:t>
            </w:r>
          </w:p>
        </w:tc>
        <w:tc>
          <w:tcPr>
            <w:tcW w:w="971" w:type="dxa"/>
            <w:tcBorders>
              <w:top w:val="nil"/>
              <w:left w:val="nil"/>
              <w:bottom w:val="single" w:sz="4" w:space="0" w:color="auto"/>
              <w:right w:val="single" w:sz="4" w:space="0" w:color="auto"/>
            </w:tcBorders>
            <w:shd w:val="clear" w:color="auto" w:fill="auto"/>
            <w:noWrap/>
            <w:vAlign w:val="bottom"/>
            <w:hideMark/>
          </w:tcPr>
          <w:p w14:paraId="70E94C76"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0.95</w:t>
            </w:r>
          </w:p>
        </w:tc>
        <w:tc>
          <w:tcPr>
            <w:tcW w:w="710" w:type="dxa"/>
            <w:tcBorders>
              <w:top w:val="nil"/>
              <w:left w:val="nil"/>
              <w:bottom w:val="single" w:sz="4" w:space="0" w:color="auto"/>
              <w:right w:val="single" w:sz="4" w:space="0" w:color="auto"/>
            </w:tcBorders>
            <w:shd w:val="clear" w:color="auto" w:fill="auto"/>
            <w:noWrap/>
            <w:vAlign w:val="bottom"/>
            <w:hideMark/>
          </w:tcPr>
          <w:p w14:paraId="41272C46"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0.79</w:t>
            </w:r>
          </w:p>
        </w:tc>
        <w:tc>
          <w:tcPr>
            <w:tcW w:w="2611" w:type="dxa"/>
            <w:tcBorders>
              <w:top w:val="nil"/>
              <w:left w:val="nil"/>
              <w:bottom w:val="nil"/>
              <w:right w:val="nil"/>
            </w:tcBorders>
            <w:shd w:val="clear" w:color="auto" w:fill="auto"/>
            <w:noWrap/>
            <w:vAlign w:val="bottom"/>
            <w:hideMark/>
          </w:tcPr>
          <w:p w14:paraId="16DA585E" w14:textId="77777777" w:rsidR="00F000B3" w:rsidRPr="00F000B3" w:rsidRDefault="00F000B3" w:rsidP="00F000B3">
            <w:pPr>
              <w:spacing w:after="0" w:line="240" w:lineRule="auto"/>
              <w:jc w:val="right"/>
              <w:rPr>
                <w:rFonts w:ascii="Calibri" w:eastAsia="Times New Roman" w:hAnsi="Calibri" w:cs="Calibri"/>
                <w:color w:val="000000"/>
              </w:rPr>
            </w:pPr>
          </w:p>
        </w:tc>
      </w:tr>
      <w:tr w:rsidR="00F000B3" w:rsidRPr="00F000B3" w14:paraId="2C03D0B8" w14:textId="77777777" w:rsidTr="003673E6">
        <w:trPr>
          <w:trHeight w:val="297"/>
        </w:trPr>
        <w:tc>
          <w:tcPr>
            <w:tcW w:w="1012" w:type="dxa"/>
            <w:vMerge/>
            <w:tcBorders>
              <w:top w:val="nil"/>
              <w:left w:val="single" w:sz="8" w:space="0" w:color="000000"/>
              <w:bottom w:val="single" w:sz="8" w:space="0" w:color="000000"/>
              <w:right w:val="nil"/>
            </w:tcBorders>
            <w:vAlign w:val="center"/>
            <w:hideMark/>
          </w:tcPr>
          <w:p w14:paraId="3AE8FF9E" w14:textId="77777777" w:rsidR="00F000B3" w:rsidRPr="00F000B3" w:rsidRDefault="00F000B3" w:rsidP="00F000B3">
            <w:pPr>
              <w:spacing w:after="0" w:line="240" w:lineRule="auto"/>
              <w:rPr>
                <w:rFonts w:ascii="Calibri" w:eastAsia="Times New Roman" w:hAnsi="Calibri" w:cs="Calibri"/>
                <w:b/>
                <w:bCs/>
                <w:color w:val="000000"/>
                <w:sz w:val="20"/>
                <w:szCs w:val="20"/>
              </w:rPr>
            </w:pP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17A311BD"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E</w:t>
            </w:r>
          </w:p>
        </w:tc>
        <w:tc>
          <w:tcPr>
            <w:tcW w:w="663" w:type="dxa"/>
            <w:tcBorders>
              <w:top w:val="nil"/>
              <w:left w:val="nil"/>
              <w:bottom w:val="single" w:sz="4" w:space="0" w:color="auto"/>
              <w:right w:val="single" w:sz="4" w:space="0" w:color="auto"/>
            </w:tcBorders>
            <w:shd w:val="clear" w:color="auto" w:fill="auto"/>
            <w:vAlign w:val="center"/>
            <w:hideMark/>
          </w:tcPr>
          <w:p w14:paraId="65EC421F"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w:t>
            </w:r>
          </w:p>
        </w:tc>
        <w:tc>
          <w:tcPr>
            <w:tcW w:w="663" w:type="dxa"/>
            <w:tcBorders>
              <w:top w:val="nil"/>
              <w:left w:val="nil"/>
              <w:bottom w:val="single" w:sz="4" w:space="0" w:color="auto"/>
              <w:right w:val="single" w:sz="4" w:space="0" w:color="auto"/>
            </w:tcBorders>
            <w:shd w:val="clear" w:color="auto" w:fill="auto"/>
            <w:vAlign w:val="center"/>
            <w:hideMark/>
          </w:tcPr>
          <w:p w14:paraId="33B17D86"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3</w:t>
            </w:r>
          </w:p>
        </w:tc>
        <w:tc>
          <w:tcPr>
            <w:tcW w:w="792" w:type="dxa"/>
            <w:tcBorders>
              <w:top w:val="nil"/>
              <w:left w:val="nil"/>
              <w:bottom w:val="single" w:sz="4" w:space="0" w:color="auto"/>
              <w:right w:val="single" w:sz="4" w:space="0" w:color="auto"/>
            </w:tcBorders>
            <w:shd w:val="clear" w:color="auto" w:fill="auto"/>
            <w:vAlign w:val="center"/>
            <w:hideMark/>
          </w:tcPr>
          <w:p w14:paraId="3B29447D"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20</w:t>
            </w:r>
          </w:p>
        </w:tc>
        <w:tc>
          <w:tcPr>
            <w:tcW w:w="793" w:type="dxa"/>
            <w:tcBorders>
              <w:top w:val="nil"/>
              <w:left w:val="nil"/>
              <w:bottom w:val="single" w:sz="4" w:space="0" w:color="auto"/>
              <w:right w:val="single" w:sz="4" w:space="0" w:color="auto"/>
            </w:tcBorders>
            <w:shd w:val="clear" w:color="auto" w:fill="auto"/>
            <w:vAlign w:val="center"/>
            <w:hideMark/>
          </w:tcPr>
          <w:p w14:paraId="39353BD6"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10</w:t>
            </w:r>
          </w:p>
        </w:tc>
        <w:tc>
          <w:tcPr>
            <w:tcW w:w="792" w:type="dxa"/>
            <w:tcBorders>
              <w:top w:val="nil"/>
              <w:left w:val="nil"/>
              <w:bottom w:val="single" w:sz="4" w:space="0" w:color="auto"/>
              <w:right w:val="single" w:sz="4" w:space="0" w:color="auto"/>
            </w:tcBorders>
            <w:shd w:val="clear" w:color="auto" w:fill="auto"/>
            <w:vAlign w:val="center"/>
            <w:hideMark/>
          </w:tcPr>
          <w:p w14:paraId="4A456512" w14:textId="77777777" w:rsidR="00F000B3" w:rsidRPr="00F000B3" w:rsidRDefault="00F000B3" w:rsidP="00F000B3">
            <w:pPr>
              <w:spacing w:after="0" w:line="240" w:lineRule="auto"/>
              <w:jc w:val="right"/>
              <w:rPr>
                <w:rFonts w:ascii="Calibri" w:eastAsia="Times New Roman" w:hAnsi="Calibri" w:cs="Calibri"/>
                <w:color w:val="000000"/>
                <w:sz w:val="20"/>
                <w:szCs w:val="20"/>
              </w:rPr>
            </w:pPr>
            <w:r w:rsidRPr="00F000B3">
              <w:rPr>
                <w:rFonts w:ascii="Calibri" w:eastAsia="Times New Roman" w:hAnsi="Calibri" w:cs="Calibri"/>
                <w:color w:val="000000"/>
                <w:sz w:val="20"/>
                <w:szCs w:val="20"/>
              </w:rPr>
              <w:t>50</w:t>
            </w:r>
          </w:p>
        </w:tc>
        <w:tc>
          <w:tcPr>
            <w:tcW w:w="925" w:type="dxa"/>
            <w:tcBorders>
              <w:top w:val="nil"/>
              <w:left w:val="nil"/>
              <w:bottom w:val="single" w:sz="4" w:space="0" w:color="auto"/>
              <w:right w:val="single" w:sz="4" w:space="0" w:color="auto"/>
            </w:tcBorders>
            <w:shd w:val="clear" w:color="auto" w:fill="auto"/>
            <w:noWrap/>
            <w:vAlign w:val="bottom"/>
            <w:hideMark/>
          </w:tcPr>
          <w:p w14:paraId="634345B1"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93</w:t>
            </w:r>
          </w:p>
        </w:tc>
        <w:tc>
          <w:tcPr>
            <w:tcW w:w="792" w:type="dxa"/>
            <w:tcBorders>
              <w:top w:val="nil"/>
              <w:left w:val="nil"/>
              <w:bottom w:val="single" w:sz="4" w:space="0" w:color="auto"/>
              <w:right w:val="single" w:sz="4" w:space="0" w:color="auto"/>
            </w:tcBorders>
            <w:shd w:val="clear" w:color="auto" w:fill="auto"/>
            <w:noWrap/>
            <w:vAlign w:val="bottom"/>
            <w:hideMark/>
          </w:tcPr>
          <w:p w14:paraId="26D5958F"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50</w:t>
            </w:r>
          </w:p>
        </w:tc>
        <w:tc>
          <w:tcPr>
            <w:tcW w:w="886" w:type="dxa"/>
            <w:tcBorders>
              <w:top w:val="nil"/>
              <w:left w:val="nil"/>
              <w:bottom w:val="single" w:sz="4" w:space="0" w:color="auto"/>
              <w:right w:val="single" w:sz="4" w:space="0" w:color="auto"/>
            </w:tcBorders>
            <w:shd w:val="clear" w:color="auto" w:fill="auto"/>
            <w:noWrap/>
            <w:vAlign w:val="bottom"/>
            <w:hideMark/>
          </w:tcPr>
          <w:p w14:paraId="6AD744E5"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28725</w:t>
            </w:r>
          </w:p>
        </w:tc>
        <w:tc>
          <w:tcPr>
            <w:tcW w:w="1246" w:type="dxa"/>
            <w:tcBorders>
              <w:top w:val="nil"/>
              <w:left w:val="nil"/>
              <w:bottom w:val="single" w:sz="4" w:space="0" w:color="auto"/>
              <w:right w:val="single" w:sz="4" w:space="0" w:color="auto"/>
            </w:tcBorders>
            <w:shd w:val="clear" w:color="auto" w:fill="auto"/>
            <w:noWrap/>
            <w:vAlign w:val="bottom"/>
            <w:hideMark/>
          </w:tcPr>
          <w:p w14:paraId="5F7AFD0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5118</w:t>
            </w:r>
          </w:p>
        </w:tc>
        <w:tc>
          <w:tcPr>
            <w:tcW w:w="567" w:type="dxa"/>
            <w:tcBorders>
              <w:top w:val="nil"/>
              <w:left w:val="nil"/>
              <w:bottom w:val="single" w:sz="4" w:space="0" w:color="auto"/>
              <w:right w:val="single" w:sz="4" w:space="0" w:color="auto"/>
            </w:tcBorders>
            <w:shd w:val="clear" w:color="auto" w:fill="auto"/>
            <w:noWrap/>
            <w:vAlign w:val="bottom"/>
            <w:hideMark/>
          </w:tcPr>
          <w:p w14:paraId="0C48D3ED"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43</w:t>
            </w:r>
          </w:p>
        </w:tc>
        <w:tc>
          <w:tcPr>
            <w:tcW w:w="851" w:type="dxa"/>
            <w:tcBorders>
              <w:top w:val="nil"/>
              <w:left w:val="nil"/>
              <w:bottom w:val="single" w:sz="4" w:space="0" w:color="auto"/>
              <w:right w:val="single" w:sz="4" w:space="0" w:color="auto"/>
            </w:tcBorders>
            <w:shd w:val="clear" w:color="auto" w:fill="auto"/>
            <w:noWrap/>
            <w:vAlign w:val="bottom"/>
            <w:hideMark/>
          </w:tcPr>
          <w:p w14:paraId="60F6E64A"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0.01</w:t>
            </w:r>
          </w:p>
        </w:tc>
        <w:tc>
          <w:tcPr>
            <w:tcW w:w="971" w:type="dxa"/>
            <w:tcBorders>
              <w:top w:val="nil"/>
              <w:left w:val="nil"/>
              <w:bottom w:val="single" w:sz="4" w:space="0" w:color="auto"/>
              <w:right w:val="single" w:sz="4" w:space="0" w:color="auto"/>
            </w:tcBorders>
            <w:shd w:val="clear" w:color="auto" w:fill="auto"/>
            <w:noWrap/>
            <w:vAlign w:val="bottom"/>
            <w:hideMark/>
          </w:tcPr>
          <w:p w14:paraId="7AED91C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0.54</w:t>
            </w:r>
          </w:p>
        </w:tc>
        <w:tc>
          <w:tcPr>
            <w:tcW w:w="710" w:type="dxa"/>
            <w:tcBorders>
              <w:top w:val="nil"/>
              <w:left w:val="nil"/>
              <w:bottom w:val="single" w:sz="4" w:space="0" w:color="auto"/>
              <w:right w:val="single" w:sz="4" w:space="0" w:color="auto"/>
            </w:tcBorders>
            <w:shd w:val="clear" w:color="auto" w:fill="auto"/>
            <w:noWrap/>
            <w:vAlign w:val="bottom"/>
            <w:hideMark/>
          </w:tcPr>
          <w:p w14:paraId="06FD7009"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0.02</w:t>
            </w:r>
          </w:p>
        </w:tc>
        <w:tc>
          <w:tcPr>
            <w:tcW w:w="2611" w:type="dxa"/>
            <w:tcBorders>
              <w:top w:val="nil"/>
              <w:left w:val="nil"/>
              <w:bottom w:val="nil"/>
              <w:right w:val="nil"/>
            </w:tcBorders>
            <w:shd w:val="clear" w:color="auto" w:fill="auto"/>
            <w:noWrap/>
            <w:vAlign w:val="bottom"/>
            <w:hideMark/>
          </w:tcPr>
          <w:p w14:paraId="43BFB15B" w14:textId="77777777" w:rsidR="00F000B3" w:rsidRPr="00F000B3" w:rsidRDefault="00F000B3" w:rsidP="00F000B3">
            <w:pPr>
              <w:spacing w:after="0" w:line="240" w:lineRule="auto"/>
              <w:jc w:val="right"/>
              <w:rPr>
                <w:rFonts w:ascii="Calibri" w:eastAsia="Times New Roman" w:hAnsi="Calibri" w:cs="Calibri"/>
                <w:color w:val="000000"/>
              </w:rPr>
            </w:pPr>
          </w:p>
        </w:tc>
      </w:tr>
      <w:tr w:rsidR="00F000B3" w:rsidRPr="00F000B3" w14:paraId="2A3BFA22" w14:textId="77777777" w:rsidTr="003673E6">
        <w:trPr>
          <w:trHeight w:val="283"/>
        </w:trPr>
        <w:tc>
          <w:tcPr>
            <w:tcW w:w="1012" w:type="dxa"/>
            <w:tcBorders>
              <w:top w:val="nil"/>
              <w:left w:val="nil"/>
              <w:bottom w:val="nil"/>
              <w:right w:val="nil"/>
            </w:tcBorders>
            <w:shd w:val="clear" w:color="auto" w:fill="auto"/>
            <w:noWrap/>
            <w:vAlign w:val="bottom"/>
            <w:hideMark/>
          </w:tcPr>
          <w:p w14:paraId="296AE27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single" w:sz="4" w:space="0" w:color="auto"/>
              <w:bottom w:val="single" w:sz="4" w:space="0" w:color="auto"/>
              <w:right w:val="single" w:sz="4" w:space="0" w:color="auto"/>
            </w:tcBorders>
            <w:shd w:val="clear" w:color="auto" w:fill="auto"/>
            <w:vAlign w:val="center"/>
            <w:hideMark/>
          </w:tcPr>
          <w:p w14:paraId="047E8484" w14:textId="77777777" w:rsidR="00F000B3" w:rsidRPr="00F000B3" w:rsidRDefault="00F000B3" w:rsidP="00F000B3">
            <w:pPr>
              <w:spacing w:after="0" w:line="240" w:lineRule="auto"/>
              <w:rPr>
                <w:rFonts w:ascii="Calibri" w:eastAsia="Times New Roman" w:hAnsi="Calibri" w:cs="Calibri"/>
                <w:b/>
                <w:bCs/>
                <w:color w:val="000000"/>
                <w:sz w:val="20"/>
                <w:szCs w:val="20"/>
              </w:rPr>
            </w:pPr>
            <w:r w:rsidRPr="00F000B3">
              <w:rPr>
                <w:rFonts w:ascii="Calibri" w:eastAsia="Times New Roman" w:hAnsi="Calibri" w:cs="Calibri"/>
                <w:b/>
                <w:bCs/>
                <w:color w:val="000000"/>
                <w:sz w:val="20"/>
                <w:szCs w:val="20"/>
              </w:rPr>
              <w:t>Total</w:t>
            </w:r>
          </w:p>
        </w:tc>
        <w:tc>
          <w:tcPr>
            <w:tcW w:w="663" w:type="dxa"/>
            <w:tcBorders>
              <w:top w:val="nil"/>
              <w:left w:val="nil"/>
              <w:bottom w:val="single" w:sz="4" w:space="0" w:color="auto"/>
              <w:right w:val="single" w:sz="4" w:space="0" w:color="auto"/>
            </w:tcBorders>
            <w:shd w:val="clear" w:color="auto" w:fill="auto"/>
            <w:noWrap/>
            <w:vAlign w:val="bottom"/>
            <w:hideMark/>
          </w:tcPr>
          <w:p w14:paraId="04AE5F8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8788</w:t>
            </w:r>
          </w:p>
        </w:tc>
        <w:tc>
          <w:tcPr>
            <w:tcW w:w="663" w:type="dxa"/>
            <w:tcBorders>
              <w:top w:val="nil"/>
              <w:left w:val="nil"/>
              <w:bottom w:val="single" w:sz="4" w:space="0" w:color="auto"/>
              <w:right w:val="single" w:sz="4" w:space="0" w:color="auto"/>
            </w:tcBorders>
            <w:shd w:val="clear" w:color="auto" w:fill="auto"/>
            <w:noWrap/>
            <w:vAlign w:val="bottom"/>
            <w:hideMark/>
          </w:tcPr>
          <w:p w14:paraId="30943C0D"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5326</w:t>
            </w:r>
          </w:p>
        </w:tc>
        <w:tc>
          <w:tcPr>
            <w:tcW w:w="792" w:type="dxa"/>
            <w:tcBorders>
              <w:top w:val="nil"/>
              <w:left w:val="nil"/>
              <w:bottom w:val="single" w:sz="4" w:space="0" w:color="auto"/>
              <w:right w:val="single" w:sz="4" w:space="0" w:color="auto"/>
            </w:tcBorders>
            <w:shd w:val="clear" w:color="auto" w:fill="auto"/>
            <w:noWrap/>
            <w:vAlign w:val="bottom"/>
            <w:hideMark/>
          </w:tcPr>
          <w:p w14:paraId="41D08F6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4268</w:t>
            </w:r>
          </w:p>
        </w:tc>
        <w:tc>
          <w:tcPr>
            <w:tcW w:w="793" w:type="dxa"/>
            <w:tcBorders>
              <w:top w:val="nil"/>
              <w:left w:val="nil"/>
              <w:bottom w:val="single" w:sz="4" w:space="0" w:color="auto"/>
              <w:right w:val="single" w:sz="4" w:space="0" w:color="auto"/>
            </w:tcBorders>
            <w:shd w:val="clear" w:color="auto" w:fill="auto"/>
            <w:noWrap/>
            <w:vAlign w:val="bottom"/>
            <w:hideMark/>
          </w:tcPr>
          <w:p w14:paraId="791AEDC2"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10386</w:t>
            </w:r>
          </w:p>
        </w:tc>
        <w:tc>
          <w:tcPr>
            <w:tcW w:w="792" w:type="dxa"/>
            <w:tcBorders>
              <w:top w:val="nil"/>
              <w:left w:val="nil"/>
              <w:bottom w:val="single" w:sz="4" w:space="0" w:color="auto"/>
              <w:right w:val="single" w:sz="4" w:space="0" w:color="auto"/>
            </w:tcBorders>
            <w:shd w:val="clear" w:color="auto" w:fill="auto"/>
            <w:noWrap/>
            <w:vAlign w:val="bottom"/>
            <w:hideMark/>
          </w:tcPr>
          <w:p w14:paraId="19202F47"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5168</w:t>
            </w:r>
          </w:p>
        </w:tc>
        <w:tc>
          <w:tcPr>
            <w:tcW w:w="925" w:type="dxa"/>
            <w:tcBorders>
              <w:top w:val="nil"/>
              <w:left w:val="nil"/>
              <w:bottom w:val="single" w:sz="4" w:space="0" w:color="auto"/>
              <w:right w:val="single" w:sz="4" w:space="0" w:color="auto"/>
            </w:tcBorders>
            <w:shd w:val="clear" w:color="auto" w:fill="auto"/>
            <w:noWrap/>
            <w:vAlign w:val="bottom"/>
            <w:hideMark/>
          </w:tcPr>
          <w:p w14:paraId="02C27DC1"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33936</w:t>
            </w:r>
          </w:p>
        </w:tc>
        <w:tc>
          <w:tcPr>
            <w:tcW w:w="792" w:type="dxa"/>
            <w:tcBorders>
              <w:top w:val="nil"/>
              <w:left w:val="nil"/>
              <w:bottom w:val="single" w:sz="4" w:space="0" w:color="auto"/>
              <w:right w:val="single" w:sz="4" w:space="0" w:color="auto"/>
            </w:tcBorders>
            <w:shd w:val="clear" w:color="auto" w:fill="auto"/>
            <w:noWrap/>
            <w:vAlign w:val="bottom"/>
            <w:hideMark/>
          </w:tcPr>
          <w:p w14:paraId="7A5F091C"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16750</w:t>
            </w:r>
          </w:p>
        </w:tc>
        <w:tc>
          <w:tcPr>
            <w:tcW w:w="886" w:type="dxa"/>
            <w:tcBorders>
              <w:top w:val="nil"/>
              <w:left w:val="nil"/>
              <w:bottom w:val="single" w:sz="4" w:space="0" w:color="auto"/>
              <w:right w:val="single" w:sz="4" w:space="0" w:color="auto"/>
            </w:tcBorders>
            <w:shd w:val="clear" w:color="auto" w:fill="auto"/>
            <w:noWrap/>
            <w:vAlign w:val="bottom"/>
            <w:hideMark/>
          </w:tcPr>
          <w:p w14:paraId="2AED79A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118558</w:t>
            </w:r>
          </w:p>
        </w:tc>
        <w:tc>
          <w:tcPr>
            <w:tcW w:w="1246" w:type="dxa"/>
            <w:tcBorders>
              <w:top w:val="nil"/>
              <w:left w:val="nil"/>
              <w:bottom w:val="single" w:sz="4" w:space="0" w:color="auto"/>
              <w:right w:val="single" w:sz="4" w:space="0" w:color="auto"/>
            </w:tcBorders>
            <w:shd w:val="clear" w:color="auto" w:fill="auto"/>
            <w:noWrap/>
            <w:vAlign w:val="bottom"/>
            <w:hideMark/>
          </w:tcPr>
          <w:p w14:paraId="735FC2AB"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17186</w:t>
            </w:r>
          </w:p>
        </w:tc>
        <w:tc>
          <w:tcPr>
            <w:tcW w:w="567" w:type="dxa"/>
            <w:tcBorders>
              <w:top w:val="nil"/>
              <w:left w:val="nil"/>
              <w:bottom w:val="single" w:sz="4" w:space="0" w:color="auto"/>
              <w:right w:val="single" w:sz="4" w:space="0" w:color="auto"/>
            </w:tcBorders>
            <w:shd w:val="clear" w:color="auto" w:fill="auto"/>
            <w:noWrap/>
            <w:vAlign w:val="bottom"/>
            <w:hideMark/>
          </w:tcPr>
          <w:p w14:paraId="3BBC0844"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17186</w:t>
            </w:r>
          </w:p>
        </w:tc>
        <w:tc>
          <w:tcPr>
            <w:tcW w:w="851" w:type="dxa"/>
            <w:tcBorders>
              <w:top w:val="nil"/>
              <w:left w:val="nil"/>
              <w:bottom w:val="nil"/>
              <w:right w:val="nil"/>
            </w:tcBorders>
            <w:shd w:val="clear" w:color="auto" w:fill="auto"/>
            <w:noWrap/>
            <w:vAlign w:val="bottom"/>
            <w:hideMark/>
          </w:tcPr>
          <w:p w14:paraId="3795F324" w14:textId="77777777" w:rsidR="00F000B3" w:rsidRPr="00F000B3" w:rsidRDefault="00F000B3" w:rsidP="00F000B3">
            <w:pPr>
              <w:spacing w:after="0" w:line="240" w:lineRule="auto"/>
              <w:jc w:val="right"/>
              <w:rPr>
                <w:rFonts w:ascii="Calibri" w:eastAsia="Times New Roman" w:hAnsi="Calibri" w:cs="Calibri"/>
                <w:color w:val="000000"/>
              </w:rPr>
            </w:pPr>
          </w:p>
        </w:tc>
        <w:tc>
          <w:tcPr>
            <w:tcW w:w="971" w:type="dxa"/>
            <w:tcBorders>
              <w:top w:val="nil"/>
              <w:left w:val="nil"/>
              <w:bottom w:val="nil"/>
              <w:right w:val="nil"/>
            </w:tcBorders>
            <w:shd w:val="clear" w:color="auto" w:fill="auto"/>
            <w:noWrap/>
            <w:vAlign w:val="bottom"/>
            <w:hideMark/>
          </w:tcPr>
          <w:p w14:paraId="0E9D8F2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10" w:type="dxa"/>
            <w:tcBorders>
              <w:top w:val="nil"/>
              <w:left w:val="nil"/>
              <w:bottom w:val="nil"/>
              <w:right w:val="nil"/>
            </w:tcBorders>
            <w:shd w:val="clear" w:color="auto" w:fill="auto"/>
            <w:noWrap/>
            <w:vAlign w:val="bottom"/>
            <w:hideMark/>
          </w:tcPr>
          <w:p w14:paraId="4D88EA2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188B11F1"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F000B3" w:rsidRPr="00F000B3" w14:paraId="64CA8B90" w14:textId="77777777" w:rsidTr="003673E6">
        <w:trPr>
          <w:trHeight w:val="283"/>
        </w:trPr>
        <w:tc>
          <w:tcPr>
            <w:tcW w:w="1012" w:type="dxa"/>
            <w:tcBorders>
              <w:top w:val="nil"/>
              <w:left w:val="nil"/>
              <w:bottom w:val="nil"/>
              <w:right w:val="nil"/>
            </w:tcBorders>
            <w:shd w:val="clear" w:color="auto" w:fill="auto"/>
            <w:noWrap/>
            <w:vAlign w:val="bottom"/>
            <w:hideMark/>
          </w:tcPr>
          <w:p w14:paraId="59F7AAF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D65A90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10135F32"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5237C439"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406FAE5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17807EE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37910CF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2ABC15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2224FD6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nil"/>
            </w:tcBorders>
            <w:shd w:val="clear" w:color="auto" w:fill="auto"/>
            <w:noWrap/>
            <w:vAlign w:val="bottom"/>
            <w:hideMark/>
          </w:tcPr>
          <w:p w14:paraId="00190C6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246" w:type="dxa"/>
            <w:tcBorders>
              <w:top w:val="nil"/>
              <w:left w:val="nil"/>
              <w:bottom w:val="single" w:sz="4" w:space="0" w:color="auto"/>
              <w:right w:val="nil"/>
            </w:tcBorders>
            <w:shd w:val="clear" w:color="auto" w:fill="auto"/>
            <w:noWrap/>
            <w:vAlign w:val="bottom"/>
            <w:hideMark/>
          </w:tcPr>
          <w:p w14:paraId="5BFD1ADD"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567" w:type="dxa"/>
            <w:tcBorders>
              <w:top w:val="nil"/>
              <w:left w:val="nil"/>
              <w:bottom w:val="single" w:sz="4" w:space="0" w:color="auto"/>
              <w:right w:val="nil"/>
            </w:tcBorders>
            <w:shd w:val="clear" w:color="auto" w:fill="auto"/>
            <w:noWrap/>
            <w:vAlign w:val="bottom"/>
            <w:hideMark/>
          </w:tcPr>
          <w:p w14:paraId="17FC758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51" w:type="dxa"/>
            <w:tcBorders>
              <w:top w:val="nil"/>
              <w:left w:val="nil"/>
              <w:bottom w:val="single" w:sz="4" w:space="0" w:color="auto"/>
              <w:right w:val="nil"/>
            </w:tcBorders>
            <w:shd w:val="clear" w:color="auto" w:fill="auto"/>
            <w:noWrap/>
            <w:vAlign w:val="bottom"/>
            <w:hideMark/>
          </w:tcPr>
          <w:p w14:paraId="4B35194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4F1787D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10" w:type="dxa"/>
            <w:tcBorders>
              <w:top w:val="nil"/>
              <w:left w:val="nil"/>
              <w:bottom w:val="nil"/>
              <w:right w:val="nil"/>
            </w:tcBorders>
            <w:shd w:val="clear" w:color="auto" w:fill="auto"/>
            <w:noWrap/>
            <w:vAlign w:val="bottom"/>
            <w:hideMark/>
          </w:tcPr>
          <w:p w14:paraId="54C3352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5FDAB7D0"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6E83429E" w14:textId="77777777" w:rsidTr="003673E6">
        <w:trPr>
          <w:trHeight w:val="283"/>
        </w:trPr>
        <w:tc>
          <w:tcPr>
            <w:tcW w:w="1012" w:type="dxa"/>
            <w:tcBorders>
              <w:top w:val="nil"/>
              <w:left w:val="nil"/>
              <w:bottom w:val="nil"/>
              <w:right w:val="nil"/>
            </w:tcBorders>
            <w:shd w:val="clear" w:color="auto" w:fill="auto"/>
            <w:noWrap/>
            <w:vAlign w:val="bottom"/>
            <w:hideMark/>
          </w:tcPr>
          <w:p w14:paraId="49590DD2"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8740A7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16C1E3D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274DEDD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3AA494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66CA833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021874AE"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F40E45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783DE9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18FFAF5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7282D"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Weighted-F1: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D1253"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0.45</w:t>
            </w:r>
          </w:p>
        </w:tc>
        <w:tc>
          <w:tcPr>
            <w:tcW w:w="971" w:type="dxa"/>
            <w:tcBorders>
              <w:top w:val="nil"/>
              <w:left w:val="single" w:sz="4" w:space="0" w:color="auto"/>
              <w:bottom w:val="nil"/>
              <w:right w:val="nil"/>
            </w:tcBorders>
            <w:shd w:val="clear" w:color="auto" w:fill="auto"/>
            <w:noWrap/>
            <w:vAlign w:val="bottom"/>
            <w:hideMark/>
          </w:tcPr>
          <w:p w14:paraId="6544DB08"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1D93BCC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47BE6707"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018578F4" w14:textId="77777777" w:rsidTr="003673E6">
        <w:trPr>
          <w:trHeight w:val="283"/>
        </w:trPr>
        <w:tc>
          <w:tcPr>
            <w:tcW w:w="1012" w:type="dxa"/>
            <w:tcBorders>
              <w:top w:val="nil"/>
              <w:left w:val="nil"/>
              <w:bottom w:val="nil"/>
              <w:right w:val="nil"/>
            </w:tcBorders>
            <w:shd w:val="clear" w:color="auto" w:fill="auto"/>
            <w:noWrap/>
            <w:vAlign w:val="bottom"/>
            <w:hideMark/>
          </w:tcPr>
          <w:p w14:paraId="3C9FA7C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3F3506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38618A7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1108DBE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1BE9185E"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585893C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5929498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FF58D0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2A3094C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24C9199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8B57D"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Macro-F1: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7563F"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0.36</w:t>
            </w:r>
          </w:p>
        </w:tc>
        <w:tc>
          <w:tcPr>
            <w:tcW w:w="971" w:type="dxa"/>
            <w:tcBorders>
              <w:top w:val="nil"/>
              <w:left w:val="single" w:sz="4" w:space="0" w:color="auto"/>
              <w:bottom w:val="nil"/>
              <w:right w:val="nil"/>
            </w:tcBorders>
            <w:shd w:val="clear" w:color="auto" w:fill="auto"/>
            <w:noWrap/>
            <w:vAlign w:val="bottom"/>
            <w:hideMark/>
          </w:tcPr>
          <w:p w14:paraId="4E04A6EC"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2384852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2DF3EADA"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F000B3" w:rsidRPr="00F000B3" w14:paraId="309A9B0A" w14:textId="77777777" w:rsidTr="003673E6">
        <w:trPr>
          <w:trHeight w:val="283"/>
        </w:trPr>
        <w:tc>
          <w:tcPr>
            <w:tcW w:w="1012" w:type="dxa"/>
            <w:tcBorders>
              <w:top w:val="nil"/>
              <w:left w:val="nil"/>
              <w:bottom w:val="nil"/>
              <w:right w:val="nil"/>
            </w:tcBorders>
            <w:shd w:val="clear" w:color="auto" w:fill="auto"/>
            <w:noWrap/>
            <w:vAlign w:val="bottom"/>
            <w:hideMark/>
          </w:tcPr>
          <w:p w14:paraId="787DCE4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D5E748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7BA80C4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78EB8EA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FCB8F2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3F3EBA5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647F248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CA8F3C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89C337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1B6F3BE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246" w:type="dxa"/>
            <w:tcBorders>
              <w:top w:val="single" w:sz="4" w:space="0" w:color="auto"/>
              <w:left w:val="single" w:sz="4" w:space="0" w:color="auto"/>
              <w:bottom w:val="single" w:sz="4" w:space="0" w:color="auto"/>
            </w:tcBorders>
            <w:shd w:val="clear" w:color="auto" w:fill="auto"/>
            <w:noWrap/>
            <w:vAlign w:val="bottom"/>
            <w:hideMark/>
          </w:tcPr>
          <w:p w14:paraId="155A5834"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Micro-F1: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5F66E59" w14:textId="77777777" w:rsidR="00F000B3" w:rsidRPr="00F000B3" w:rsidRDefault="00F000B3" w:rsidP="00F000B3">
            <w:pPr>
              <w:spacing w:after="0" w:line="240" w:lineRule="auto"/>
              <w:rPr>
                <w:rFonts w:ascii="Calibri" w:eastAsia="Times New Roman" w:hAnsi="Calibri" w:cs="Calibri"/>
                <w:b/>
                <w:bCs/>
                <w:color w:val="00000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433A9"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0.49</w:t>
            </w:r>
          </w:p>
        </w:tc>
        <w:tc>
          <w:tcPr>
            <w:tcW w:w="971" w:type="dxa"/>
            <w:tcBorders>
              <w:top w:val="nil"/>
              <w:left w:val="single" w:sz="4" w:space="0" w:color="auto"/>
              <w:bottom w:val="nil"/>
              <w:right w:val="nil"/>
            </w:tcBorders>
            <w:shd w:val="clear" w:color="auto" w:fill="auto"/>
            <w:noWrap/>
            <w:vAlign w:val="bottom"/>
            <w:hideMark/>
          </w:tcPr>
          <w:p w14:paraId="486EA061"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570B75BD"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6DB0BEF4"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2D08F664" w14:textId="77777777" w:rsidTr="003673E6">
        <w:trPr>
          <w:trHeight w:val="283"/>
        </w:trPr>
        <w:tc>
          <w:tcPr>
            <w:tcW w:w="1012" w:type="dxa"/>
            <w:tcBorders>
              <w:top w:val="nil"/>
              <w:left w:val="nil"/>
              <w:bottom w:val="nil"/>
              <w:right w:val="nil"/>
            </w:tcBorders>
            <w:shd w:val="clear" w:color="auto" w:fill="auto"/>
            <w:noWrap/>
            <w:vAlign w:val="bottom"/>
            <w:hideMark/>
          </w:tcPr>
          <w:p w14:paraId="363AA6F9"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3247E3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2A0AE31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7EB5C9E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1F0FCC1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3C16075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3424852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814D5E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525EC340"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1875614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14092"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Macro-precision: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71D33"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0.54</w:t>
            </w:r>
          </w:p>
        </w:tc>
        <w:tc>
          <w:tcPr>
            <w:tcW w:w="971" w:type="dxa"/>
            <w:tcBorders>
              <w:top w:val="nil"/>
              <w:left w:val="single" w:sz="4" w:space="0" w:color="auto"/>
              <w:bottom w:val="nil"/>
              <w:right w:val="nil"/>
            </w:tcBorders>
            <w:shd w:val="clear" w:color="auto" w:fill="auto"/>
            <w:noWrap/>
            <w:vAlign w:val="bottom"/>
            <w:hideMark/>
          </w:tcPr>
          <w:p w14:paraId="43E7E02E"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3190167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7FBA66DC"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588E8866" w14:textId="77777777" w:rsidTr="003673E6">
        <w:trPr>
          <w:trHeight w:val="283"/>
        </w:trPr>
        <w:tc>
          <w:tcPr>
            <w:tcW w:w="1012" w:type="dxa"/>
            <w:tcBorders>
              <w:top w:val="nil"/>
              <w:left w:val="nil"/>
              <w:bottom w:val="nil"/>
              <w:right w:val="nil"/>
            </w:tcBorders>
            <w:shd w:val="clear" w:color="auto" w:fill="auto"/>
            <w:noWrap/>
            <w:vAlign w:val="bottom"/>
            <w:hideMark/>
          </w:tcPr>
          <w:p w14:paraId="4BE1268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78FFED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0A2FF98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6D84D389"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1BB415A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66AF43E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6CCD543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C2433D2"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33E4CC8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6B87AE62"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9E727"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Macro-recall: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9F40"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0.39</w:t>
            </w:r>
          </w:p>
        </w:tc>
        <w:tc>
          <w:tcPr>
            <w:tcW w:w="971" w:type="dxa"/>
            <w:tcBorders>
              <w:top w:val="nil"/>
              <w:left w:val="single" w:sz="4" w:space="0" w:color="auto"/>
              <w:bottom w:val="nil"/>
              <w:right w:val="nil"/>
            </w:tcBorders>
            <w:shd w:val="clear" w:color="auto" w:fill="auto"/>
            <w:noWrap/>
            <w:vAlign w:val="bottom"/>
            <w:hideMark/>
          </w:tcPr>
          <w:p w14:paraId="049B6386"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5845B62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056A42BA"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44F512DD" w14:textId="77777777" w:rsidTr="003673E6">
        <w:trPr>
          <w:trHeight w:val="283"/>
        </w:trPr>
        <w:tc>
          <w:tcPr>
            <w:tcW w:w="1012" w:type="dxa"/>
            <w:tcBorders>
              <w:top w:val="nil"/>
              <w:left w:val="nil"/>
              <w:bottom w:val="nil"/>
              <w:right w:val="nil"/>
            </w:tcBorders>
            <w:shd w:val="clear" w:color="auto" w:fill="auto"/>
            <w:noWrap/>
            <w:vAlign w:val="bottom"/>
            <w:hideMark/>
          </w:tcPr>
          <w:p w14:paraId="6F139F0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EC9821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738FF05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7404007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58938EF4"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2FE014DD"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428D1D2E"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AA53EB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0638D2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362B047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7D181"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Micro-precision: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D0E23"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0.49</w:t>
            </w:r>
          </w:p>
        </w:tc>
        <w:tc>
          <w:tcPr>
            <w:tcW w:w="971" w:type="dxa"/>
            <w:tcBorders>
              <w:top w:val="nil"/>
              <w:left w:val="single" w:sz="4" w:space="0" w:color="auto"/>
              <w:bottom w:val="nil"/>
              <w:right w:val="nil"/>
            </w:tcBorders>
            <w:shd w:val="clear" w:color="auto" w:fill="auto"/>
            <w:noWrap/>
            <w:vAlign w:val="bottom"/>
            <w:hideMark/>
          </w:tcPr>
          <w:p w14:paraId="06E45179"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001652F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737AB16A"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3673E6" w:rsidRPr="00F000B3" w14:paraId="0BC582F3" w14:textId="77777777" w:rsidTr="003673E6">
        <w:trPr>
          <w:trHeight w:val="283"/>
        </w:trPr>
        <w:tc>
          <w:tcPr>
            <w:tcW w:w="1012" w:type="dxa"/>
            <w:tcBorders>
              <w:top w:val="nil"/>
              <w:left w:val="nil"/>
              <w:bottom w:val="nil"/>
              <w:right w:val="nil"/>
            </w:tcBorders>
            <w:shd w:val="clear" w:color="auto" w:fill="auto"/>
            <w:noWrap/>
            <w:vAlign w:val="bottom"/>
            <w:hideMark/>
          </w:tcPr>
          <w:p w14:paraId="08E18A5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4F860912"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6416D7F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5B683C8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48E6F56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5F61AC56"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411D4E5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C54079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5EB3584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single" w:sz="4" w:space="0" w:color="auto"/>
            </w:tcBorders>
            <w:shd w:val="clear" w:color="auto" w:fill="auto"/>
            <w:noWrap/>
            <w:vAlign w:val="bottom"/>
            <w:hideMark/>
          </w:tcPr>
          <w:p w14:paraId="214FBA99"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8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648A4" w14:textId="77777777" w:rsidR="00F000B3" w:rsidRPr="00F000B3" w:rsidRDefault="00F000B3" w:rsidP="00F000B3">
            <w:pPr>
              <w:spacing w:after="0" w:line="240" w:lineRule="auto"/>
              <w:rPr>
                <w:rFonts w:ascii="Calibri" w:eastAsia="Times New Roman" w:hAnsi="Calibri" w:cs="Calibri"/>
                <w:b/>
                <w:bCs/>
                <w:color w:val="000000"/>
              </w:rPr>
            </w:pPr>
            <w:r w:rsidRPr="00F000B3">
              <w:rPr>
                <w:rFonts w:ascii="Calibri" w:eastAsia="Times New Roman" w:hAnsi="Calibri" w:cs="Calibri"/>
                <w:b/>
                <w:bCs/>
                <w:color w:val="000000"/>
              </w:rPr>
              <w:t>Micro-recall: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D72E1" w14:textId="77777777" w:rsidR="00F000B3" w:rsidRPr="00F000B3" w:rsidRDefault="00F000B3" w:rsidP="00F000B3">
            <w:pPr>
              <w:spacing w:after="0" w:line="240" w:lineRule="auto"/>
              <w:jc w:val="right"/>
              <w:rPr>
                <w:rFonts w:ascii="Calibri" w:eastAsia="Times New Roman" w:hAnsi="Calibri" w:cs="Calibri"/>
                <w:color w:val="000000"/>
              </w:rPr>
            </w:pPr>
            <w:r w:rsidRPr="00F000B3">
              <w:rPr>
                <w:rFonts w:ascii="Calibri" w:eastAsia="Times New Roman" w:hAnsi="Calibri" w:cs="Calibri"/>
                <w:color w:val="000000"/>
              </w:rPr>
              <w:t>0.49</w:t>
            </w:r>
          </w:p>
        </w:tc>
        <w:tc>
          <w:tcPr>
            <w:tcW w:w="971" w:type="dxa"/>
            <w:tcBorders>
              <w:top w:val="nil"/>
              <w:left w:val="single" w:sz="4" w:space="0" w:color="auto"/>
              <w:bottom w:val="nil"/>
              <w:right w:val="nil"/>
            </w:tcBorders>
            <w:shd w:val="clear" w:color="auto" w:fill="auto"/>
            <w:noWrap/>
            <w:vAlign w:val="bottom"/>
            <w:hideMark/>
          </w:tcPr>
          <w:p w14:paraId="34FCD72A" w14:textId="77777777" w:rsidR="00F000B3" w:rsidRPr="00F000B3" w:rsidRDefault="00F000B3" w:rsidP="00F000B3">
            <w:pPr>
              <w:spacing w:after="0" w:line="240" w:lineRule="auto"/>
              <w:jc w:val="right"/>
              <w:rPr>
                <w:rFonts w:ascii="Calibri" w:eastAsia="Times New Roman" w:hAnsi="Calibri" w:cs="Calibri"/>
                <w:color w:val="000000"/>
              </w:rPr>
            </w:pPr>
          </w:p>
        </w:tc>
        <w:tc>
          <w:tcPr>
            <w:tcW w:w="710" w:type="dxa"/>
            <w:tcBorders>
              <w:top w:val="nil"/>
              <w:left w:val="nil"/>
              <w:bottom w:val="nil"/>
              <w:right w:val="nil"/>
            </w:tcBorders>
            <w:shd w:val="clear" w:color="auto" w:fill="auto"/>
            <w:noWrap/>
            <w:vAlign w:val="bottom"/>
            <w:hideMark/>
          </w:tcPr>
          <w:p w14:paraId="62D72D4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73F15136"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r w:rsidR="00F000B3" w:rsidRPr="00F000B3" w14:paraId="131618EA" w14:textId="77777777" w:rsidTr="003673E6">
        <w:trPr>
          <w:trHeight w:val="283"/>
        </w:trPr>
        <w:tc>
          <w:tcPr>
            <w:tcW w:w="1012" w:type="dxa"/>
            <w:tcBorders>
              <w:top w:val="nil"/>
              <w:left w:val="nil"/>
              <w:bottom w:val="nil"/>
              <w:right w:val="nil"/>
            </w:tcBorders>
            <w:shd w:val="clear" w:color="auto" w:fill="auto"/>
            <w:noWrap/>
            <w:vAlign w:val="bottom"/>
            <w:hideMark/>
          </w:tcPr>
          <w:p w14:paraId="333D615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4CC483B"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3BFBE26A"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4929D453"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64C3497E"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3" w:type="dxa"/>
            <w:tcBorders>
              <w:top w:val="nil"/>
              <w:left w:val="nil"/>
              <w:bottom w:val="nil"/>
              <w:right w:val="nil"/>
            </w:tcBorders>
            <w:shd w:val="clear" w:color="auto" w:fill="auto"/>
            <w:noWrap/>
            <w:vAlign w:val="bottom"/>
            <w:hideMark/>
          </w:tcPr>
          <w:p w14:paraId="32E762B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1C27DD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D63656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92" w:type="dxa"/>
            <w:tcBorders>
              <w:top w:val="nil"/>
              <w:left w:val="nil"/>
              <w:bottom w:val="nil"/>
              <w:right w:val="nil"/>
            </w:tcBorders>
            <w:shd w:val="clear" w:color="auto" w:fill="auto"/>
            <w:noWrap/>
            <w:vAlign w:val="bottom"/>
            <w:hideMark/>
          </w:tcPr>
          <w:p w14:paraId="7935B2EC"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86" w:type="dxa"/>
            <w:tcBorders>
              <w:top w:val="nil"/>
              <w:left w:val="nil"/>
              <w:bottom w:val="nil"/>
              <w:right w:val="nil"/>
            </w:tcBorders>
            <w:shd w:val="clear" w:color="auto" w:fill="auto"/>
            <w:noWrap/>
            <w:vAlign w:val="bottom"/>
            <w:hideMark/>
          </w:tcPr>
          <w:p w14:paraId="1C1E02C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1246" w:type="dxa"/>
            <w:tcBorders>
              <w:top w:val="single" w:sz="4" w:space="0" w:color="auto"/>
              <w:left w:val="nil"/>
              <w:bottom w:val="nil"/>
              <w:right w:val="nil"/>
            </w:tcBorders>
            <w:shd w:val="clear" w:color="auto" w:fill="auto"/>
            <w:noWrap/>
            <w:vAlign w:val="bottom"/>
            <w:hideMark/>
          </w:tcPr>
          <w:p w14:paraId="465CFCEF"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shd w:val="clear" w:color="auto" w:fill="auto"/>
            <w:noWrap/>
            <w:vAlign w:val="bottom"/>
            <w:hideMark/>
          </w:tcPr>
          <w:p w14:paraId="78602D98"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851" w:type="dxa"/>
            <w:tcBorders>
              <w:top w:val="single" w:sz="4" w:space="0" w:color="auto"/>
              <w:left w:val="nil"/>
              <w:bottom w:val="nil"/>
              <w:right w:val="nil"/>
            </w:tcBorders>
            <w:shd w:val="clear" w:color="auto" w:fill="auto"/>
            <w:noWrap/>
            <w:vAlign w:val="bottom"/>
            <w:hideMark/>
          </w:tcPr>
          <w:p w14:paraId="1CC21915"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5D48EDA7"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710" w:type="dxa"/>
            <w:tcBorders>
              <w:top w:val="nil"/>
              <w:left w:val="nil"/>
              <w:bottom w:val="nil"/>
              <w:right w:val="nil"/>
            </w:tcBorders>
            <w:shd w:val="clear" w:color="auto" w:fill="auto"/>
            <w:noWrap/>
            <w:vAlign w:val="bottom"/>
            <w:hideMark/>
          </w:tcPr>
          <w:p w14:paraId="51D21441" w14:textId="77777777" w:rsidR="00F000B3" w:rsidRPr="00F000B3" w:rsidRDefault="00F000B3" w:rsidP="00F000B3">
            <w:pPr>
              <w:spacing w:after="0" w:line="240" w:lineRule="auto"/>
              <w:rPr>
                <w:rFonts w:ascii="Times New Roman" w:eastAsia="Times New Roman" w:hAnsi="Times New Roman" w:cs="Times New Roman"/>
                <w:sz w:val="20"/>
                <w:szCs w:val="20"/>
              </w:rPr>
            </w:pPr>
          </w:p>
        </w:tc>
        <w:tc>
          <w:tcPr>
            <w:tcW w:w="2611" w:type="dxa"/>
            <w:tcBorders>
              <w:top w:val="nil"/>
              <w:left w:val="nil"/>
              <w:bottom w:val="nil"/>
              <w:right w:val="nil"/>
            </w:tcBorders>
            <w:shd w:val="clear" w:color="auto" w:fill="auto"/>
            <w:noWrap/>
            <w:vAlign w:val="bottom"/>
            <w:hideMark/>
          </w:tcPr>
          <w:p w14:paraId="035FF3BC" w14:textId="77777777" w:rsidR="00F000B3" w:rsidRPr="00F000B3" w:rsidRDefault="00F000B3" w:rsidP="00F000B3">
            <w:pPr>
              <w:spacing w:after="0" w:line="240" w:lineRule="auto"/>
              <w:rPr>
                <w:rFonts w:ascii="Times New Roman" w:eastAsia="Times New Roman" w:hAnsi="Times New Roman" w:cs="Times New Roman"/>
                <w:sz w:val="20"/>
                <w:szCs w:val="20"/>
              </w:rPr>
            </w:pPr>
          </w:p>
        </w:tc>
      </w:tr>
    </w:tbl>
    <w:p w14:paraId="29C53456" w14:textId="77777777" w:rsidR="00F000B3" w:rsidRDefault="00F000B3" w:rsidP="00762B53">
      <w:pPr>
        <w:rPr>
          <w:sz w:val="20"/>
        </w:rPr>
      </w:pPr>
    </w:p>
    <w:p w14:paraId="7F3F5FB1" w14:textId="1B27EE4A" w:rsidR="00CB12FF" w:rsidRDefault="00CE52E7" w:rsidP="00762B53">
      <w:pPr>
        <w:rPr>
          <w:sz w:val="20"/>
        </w:rPr>
      </w:pPr>
      <w:r>
        <w:rPr>
          <w:sz w:val="20"/>
        </w:rPr>
        <w:t>We</w:t>
      </w:r>
      <w:r w:rsidR="00CB12FF">
        <w:rPr>
          <w:sz w:val="20"/>
        </w:rPr>
        <w:t xml:space="preserve"> need to use </w:t>
      </w:r>
      <w:r>
        <w:rPr>
          <w:sz w:val="20"/>
        </w:rPr>
        <w:t>F1-macro or F1-weighted metrics</w:t>
      </w:r>
      <w:r w:rsidR="00F703D4">
        <w:rPr>
          <w:sz w:val="20"/>
        </w:rPr>
        <w:t xml:space="preserve"> (-4 if you didn’t mention any of multiclass comparison metrics)</w:t>
      </w:r>
      <w:r>
        <w:rPr>
          <w:sz w:val="20"/>
        </w:rPr>
        <w:t>. Since it is unbalanced, it is not recommended to use F1-micro since it is corresponding to accuracy and affected negatively from unbalanced classes.</w:t>
      </w:r>
      <w:r w:rsidR="006707F7">
        <w:rPr>
          <w:sz w:val="20"/>
        </w:rPr>
        <w:t xml:space="preserve"> I expect you to mention about </w:t>
      </w:r>
      <w:r w:rsidR="00644963">
        <w:rPr>
          <w:sz w:val="20"/>
        </w:rPr>
        <w:t>unbalanced datasets in your response</w:t>
      </w:r>
      <w:r>
        <w:rPr>
          <w:sz w:val="20"/>
        </w:rPr>
        <w:t xml:space="preserve"> (8 pts)</w:t>
      </w:r>
      <w:r w:rsidR="00644963">
        <w:rPr>
          <w:sz w:val="20"/>
        </w:rPr>
        <w:t>.</w:t>
      </w:r>
      <w:r w:rsidR="00B23400">
        <w:rPr>
          <w:sz w:val="20"/>
        </w:rPr>
        <w:t xml:space="preserve"> Also see above that F1-micro provided quite good values compared to the other metrics.</w:t>
      </w:r>
    </w:p>
    <w:p w14:paraId="4C815D41" w14:textId="0F543054" w:rsidR="002B44F5" w:rsidRDefault="002B44F5" w:rsidP="00762B53">
      <w:pPr>
        <w:rPr>
          <w:sz w:val="20"/>
        </w:rPr>
      </w:pPr>
      <w:r>
        <w:rPr>
          <w:sz w:val="20"/>
        </w:rPr>
        <w:t>Some of you calculated precision and recall for each class. This is ok however, when you compare different classifiers, it might be hard to go between different precision and recall values</w:t>
      </w:r>
      <w:r w:rsidR="00813C03">
        <w:rPr>
          <w:sz w:val="20"/>
        </w:rPr>
        <w:t xml:space="preserve"> for each class</w:t>
      </w:r>
      <w:r>
        <w:rPr>
          <w:sz w:val="20"/>
        </w:rPr>
        <w:t xml:space="preserve">. </w:t>
      </w:r>
    </w:p>
    <w:p w14:paraId="2BCECFA6" w14:textId="11C8C60C" w:rsidR="00813C03" w:rsidRDefault="00813C03" w:rsidP="00762B53">
      <w:pPr>
        <w:rPr>
          <w:sz w:val="20"/>
        </w:rPr>
      </w:pPr>
      <w:r>
        <w:rPr>
          <w:sz w:val="20"/>
        </w:rPr>
        <w:t xml:space="preserve">Some of you suggested MCC however it is designed for binary classification. </w:t>
      </w:r>
      <w:r w:rsidR="00D8352E">
        <w:rPr>
          <w:sz w:val="20"/>
        </w:rPr>
        <w:t>You can calculate it for each class. However, later, you need to combine them similar to F1-weighed score.</w:t>
      </w:r>
    </w:p>
    <w:p w14:paraId="5E62631E" w14:textId="2536EA99" w:rsidR="002A26E3" w:rsidRDefault="002A26E3" w:rsidP="00762B53">
      <w:pPr>
        <w:rPr>
          <w:sz w:val="20"/>
        </w:rPr>
      </w:pPr>
      <w:r>
        <w:rPr>
          <w:sz w:val="20"/>
        </w:rPr>
        <w:t>I would expect you to state one of the combined metrics in your response. If you stated accuracy, you were expected to discuss its limitations properly.</w:t>
      </w:r>
    </w:p>
    <w:p w14:paraId="42BF6018" w14:textId="6055B534" w:rsidR="00CE52E7" w:rsidRDefault="00CE52E7" w:rsidP="00762B53">
      <w:pPr>
        <w:rPr>
          <w:sz w:val="20"/>
        </w:rPr>
      </w:pPr>
      <w:r>
        <w:rPr>
          <w:sz w:val="20"/>
        </w:rPr>
        <w:t>If you calculate one of the suggested metrics, you get 7 pts.</w:t>
      </w:r>
    </w:p>
    <w:p w14:paraId="3A32FDF4" w14:textId="77777777" w:rsidR="00C06D16" w:rsidRPr="00C06D16" w:rsidRDefault="00C06D16" w:rsidP="00C06D16">
      <w:pPr>
        <w:rPr>
          <w:sz w:val="20"/>
        </w:rPr>
      </w:pPr>
      <w:r>
        <w:rPr>
          <w:sz w:val="20"/>
        </w:rPr>
        <w:lastRenderedPageBreak/>
        <w:t>Recall from our lecture notes: “</w:t>
      </w:r>
      <w:r w:rsidRPr="00C06D16">
        <w:rPr>
          <w:sz w:val="20"/>
        </w:rPr>
        <w:t>Macro-averaging gives equal weight to each class, whereas micro-averaging gives equal weight to each per-document classification decision. Because the F1 measure ignores true negatives and its magnitude is mostly determined by the number of true positives, large classes dominate small classes in micro-averaging.</w:t>
      </w:r>
    </w:p>
    <w:p w14:paraId="0396AA42" w14:textId="77777777" w:rsidR="00C06D16" w:rsidRDefault="00C06D16" w:rsidP="00C06D16">
      <w:pPr>
        <w:rPr>
          <w:sz w:val="20"/>
        </w:rPr>
      </w:pPr>
      <w:r w:rsidRPr="00C06D16">
        <w:rPr>
          <w:sz w:val="20"/>
        </w:rPr>
        <w:t>Micro-averaged results are therefore really a measure of effectiveness on the large classes in a test collection. To get a sense of effectiveness on small classes, you should compute macro-averaged results</w:t>
      </w:r>
    </w:p>
    <w:p w14:paraId="53156820" w14:textId="20498224" w:rsidR="00C06D16" w:rsidRPr="00DE2D90" w:rsidRDefault="00C06D16" w:rsidP="00C06D16">
      <w:pPr>
        <w:rPr>
          <w:sz w:val="20"/>
        </w:rPr>
      </w:pPr>
      <w:r w:rsidRPr="00C06D16">
        <w:rPr>
          <w:sz w:val="20"/>
        </w:rPr>
        <w:t>micro-F1 = micro-precision = micro-recall=accuracy.</w:t>
      </w:r>
      <w:r>
        <w:rPr>
          <w:sz w:val="20"/>
        </w:rPr>
        <w:t>”</w:t>
      </w:r>
    </w:p>
    <w:sectPr w:rsidR="00C06D16" w:rsidRPr="00DE2D90" w:rsidSect="00F000B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AC1D" w14:textId="77777777" w:rsidR="00F000B3" w:rsidRDefault="00F000B3" w:rsidP="00F000B3">
      <w:pPr>
        <w:spacing w:after="0" w:line="240" w:lineRule="auto"/>
      </w:pPr>
      <w:r>
        <w:separator/>
      </w:r>
    </w:p>
  </w:endnote>
  <w:endnote w:type="continuationSeparator" w:id="0">
    <w:p w14:paraId="409CD389" w14:textId="77777777" w:rsidR="00F000B3" w:rsidRDefault="00F000B3" w:rsidP="00F0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0C14F" w14:textId="77777777" w:rsidR="00F000B3" w:rsidRDefault="00F000B3" w:rsidP="00F000B3">
      <w:pPr>
        <w:spacing w:after="0" w:line="240" w:lineRule="auto"/>
      </w:pPr>
      <w:r>
        <w:separator/>
      </w:r>
    </w:p>
  </w:footnote>
  <w:footnote w:type="continuationSeparator" w:id="0">
    <w:p w14:paraId="2E478DC0" w14:textId="77777777" w:rsidR="00F000B3" w:rsidRDefault="00F000B3" w:rsidP="00F00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52E1"/>
    <w:multiLevelType w:val="hybridMultilevel"/>
    <w:tmpl w:val="C7E05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321C"/>
    <w:multiLevelType w:val="hybridMultilevel"/>
    <w:tmpl w:val="0572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34A51"/>
    <w:multiLevelType w:val="hybridMultilevel"/>
    <w:tmpl w:val="9FDAD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8007A"/>
    <w:multiLevelType w:val="hybridMultilevel"/>
    <w:tmpl w:val="234A3E20"/>
    <w:lvl w:ilvl="0" w:tplc="E130A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F4F4E"/>
    <w:multiLevelType w:val="hybridMultilevel"/>
    <w:tmpl w:val="627E1678"/>
    <w:lvl w:ilvl="0" w:tplc="F3FCA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DD3225"/>
    <w:multiLevelType w:val="hybridMultilevel"/>
    <w:tmpl w:val="0348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F61EC"/>
    <w:multiLevelType w:val="hybridMultilevel"/>
    <w:tmpl w:val="161A2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5260D"/>
    <w:multiLevelType w:val="hybridMultilevel"/>
    <w:tmpl w:val="54769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70026"/>
    <w:multiLevelType w:val="hybridMultilevel"/>
    <w:tmpl w:val="5D621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F60F6"/>
    <w:multiLevelType w:val="hybridMultilevel"/>
    <w:tmpl w:val="26504AD6"/>
    <w:lvl w:ilvl="0" w:tplc="FD0EA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3"/>
  </w:num>
  <w:num w:numId="5">
    <w:abstractNumId w:val="4"/>
  </w:num>
  <w:num w:numId="6">
    <w:abstractNumId w:val="1"/>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DF"/>
    <w:rsid w:val="00051AE6"/>
    <w:rsid w:val="0007625A"/>
    <w:rsid w:val="000C2561"/>
    <w:rsid w:val="000F2352"/>
    <w:rsid w:val="0011473B"/>
    <w:rsid w:val="001233E9"/>
    <w:rsid w:val="001417A0"/>
    <w:rsid w:val="00167D2C"/>
    <w:rsid w:val="00247CB4"/>
    <w:rsid w:val="002545D2"/>
    <w:rsid w:val="00275B8E"/>
    <w:rsid w:val="002A26E3"/>
    <w:rsid w:val="002B44F5"/>
    <w:rsid w:val="00343004"/>
    <w:rsid w:val="003467FA"/>
    <w:rsid w:val="003673E6"/>
    <w:rsid w:val="003C7B58"/>
    <w:rsid w:val="003D2FA8"/>
    <w:rsid w:val="003F4771"/>
    <w:rsid w:val="0048739B"/>
    <w:rsid w:val="0049320E"/>
    <w:rsid w:val="004A5351"/>
    <w:rsid w:val="004B03FA"/>
    <w:rsid w:val="004E273A"/>
    <w:rsid w:val="004F4710"/>
    <w:rsid w:val="005150A9"/>
    <w:rsid w:val="005176DF"/>
    <w:rsid w:val="005862DF"/>
    <w:rsid w:val="005A100B"/>
    <w:rsid w:val="00614907"/>
    <w:rsid w:val="00643C4D"/>
    <w:rsid w:val="00644963"/>
    <w:rsid w:val="006512C0"/>
    <w:rsid w:val="006707F7"/>
    <w:rsid w:val="006742D3"/>
    <w:rsid w:val="006A2E07"/>
    <w:rsid w:val="006B6F7B"/>
    <w:rsid w:val="00752375"/>
    <w:rsid w:val="007549E1"/>
    <w:rsid w:val="00762B53"/>
    <w:rsid w:val="007C7BCB"/>
    <w:rsid w:val="007E7D6E"/>
    <w:rsid w:val="00813C03"/>
    <w:rsid w:val="008422D3"/>
    <w:rsid w:val="008A5769"/>
    <w:rsid w:val="008F04E2"/>
    <w:rsid w:val="00901D48"/>
    <w:rsid w:val="00974C48"/>
    <w:rsid w:val="009B25D0"/>
    <w:rsid w:val="009E59F2"/>
    <w:rsid w:val="00A10968"/>
    <w:rsid w:val="00A619A6"/>
    <w:rsid w:val="00A95DBD"/>
    <w:rsid w:val="00B11E90"/>
    <w:rsid w:val="00B23400"/>
    <w:rsid w:val="00B819B8"/>
    <w:rsid w:val="00BC021E"/>
    <w:rsid w:val="00C06179"/>
    <w:rsid w:val="00C06D16"/>
    <w:rsid w:val="00C30952"/>
    <w:rsid w:val="00C31621"/>
    <w:rsid w:val="00C46B40"/>
    <w:rsid w:val="00C55D2E"/>
    <w:rsid w:val="00C7111F"/>
    <w:rsid w:val="00C770F5"/>
    <w:rsid w:val="00CA2CD0"/>
    <w:rsid w:val="00CA4DCD"/>
    <w:rsid w:val="00CA5136"/>
    <w:rsid w:val="00CB12FF"/>
    <w:rsid w:val="00CE52E7"/>
    <w:rsid w:val="00CF0E70"/>
    <w:rsid w:val="00D001A0"/>
    <w:rsid w:val="00D25BD3"/>
    <w:rsid w:val="00D510CC"/>
    <w:rsid w:val="00D8352E"/>
    <w:rsid w:val="00DC527F"/>
    <w:rsid w:val="00DE2D90"/>
    <w:rsid w:val="00E36111"/>
    <w:rsid w:val="00E6655D"/>
    <w:rsid w:val="00E82F40"/>
    <w:rsid w:val="00F000B3"/>
    <w:rsid w:val="00F04F35"/>
    <w:rsid w:val="00F1290F"/>
    <w:rsid w:val="00F462D8"/>
    <w:rsid w:val="00F62D17"/>
    <w:rsid w:val="00F703D4"/>
    <w:rsid w:val="00F77E03"/>
    <w:rsid w:val="00F926FD"/>
    <w:rsid w:val="00FC25DA"/>
    <w:rsid w:val="00FE1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C00A"/>
  <w15:chartTrackingRefBased/>
  <w15:docId w15:val="{76603282-EA38-462E-8EF6-31962FBB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0F5"/>
    <w:pPr>
      <w:ind w:left="720"/>
      <w:contextualSpacing/>
    </w:pPr>
  </w:style>
  <w:style w:type="character" w:customStyle="1" w:styleId="comment">
    <w:name w:val="comment"/>
    <w:basedOn w:val="DefaultParagraphFont"/>
    <w:rsid w:val="008422D3"/>
  </w:style>
  <w:style w:type="character" w:customStyle="1" w:styleId="identifier">
    <w:name w:val="identifier"/>
    <w:basedOn w:val="DefaultParagraphFont"/>
    <w:rsid w:val="008422D3"/>
  </w:style>
  <w:style w:type="character" w:customStyle="1" w:styleId="operator">
    <w:name w:val="operator"/>
    <w:basedOn w:val="DefaultParagraphFont"/>
    <w:rsid w:val="008422D3"/>
  </w:style>
  <w:style w:type="character" w:customStyle="1" w:styleId="keyword">
    <w:name w:val="keyword"/>
    <w:basedOn w:val="DefaultParagraphFont"/>
    <w:rsid w:val="008422D3"/>
  </w:style>
  <w:style w:type="character" w:customStyle="1" w:styleId="paren">
    <w:name w:val="paren"/>
    <w:basedOn w:val="DefaultParagraphFont"/>
    <w:rsid w:val="008422D3"/>
  </w:style>
  <w:style w:type="character" w:customStyle="1" w:styleId="number">
    <w:name w:val="number"/>
    <w:basedOn w:val="DefaultParagraphFont"/>
    <w:rsid w:val="008422D3"/>
  </w:style>
  <w:style w:type="character" w:styleId="Hyperlink">
    <w:name w:val="Hyperlink"/>
    <w:basedOn w:val="DefaultParagraphFont"/>
    <w:uiPriority w:val="99"/>
    <w:unhideWhenUsed/>
    <w:rsid w:val="00E82F40"/>
    <w:rPr>
      <w:color w:val="0563C1" w:themeColor="hyperlink"/>
      <w:u w:val="single"/>
    </w:rPr>
  </w:style>
  <w:style w:type="character" w:styleId="Emphasis">
    <w:name w:val="Emphasis"/>
    <w:basedOn w:val="DefaultParagraphFont"/>
    <w:uiPriority w:val="20"/>
    <w:qFormat/>
    <w:rsid w:val="009E59F2"/>
    <w:rPr>
      <w:i/>
      <w:iCs/>
    </w:rPr>
  </w:style>
  <w:style w:type="paragraph" w:styleId="Header">
    <w:name w:val="header"/>
    <w:basedOn w:val="Normal"/>
    <w:link w:val="HeaderChar"/>
    <w:uiPriority w:val="99"/>
    <w:unhideWhenUsed/>
    <w:rsid w:val="0034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04"/>
  </w:style>
  <w:style w:type="paragraph" w:styleId="Footer">
    <w:name w:val="footer"/>
    <w:basedOn w:val="Normal"/>
    <w:link w:val="FooterChar"/>
    <w:uiPriority w:val="99"/>
    <w:unhideWhenUsed/>
    <w:rsid w:val="0034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04"/>
  </w:style>
  <w:style w:type="character" w:styleId="UnresolvedMention">
    <w:name w:val="Unresolved Mention"/>
    <w:basedOn w:val="DefaultParagraphFont"/>
    <w:uiPriority w:val="99"/>
    <w:semiHidden/>
    <w:unhideWhenUsed/>
    <w:rsid w:val="003C7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5236">
      <w:bodyDiv w:val="1"/>
      <w:marLeft w:val="0"/>
      <w:marRight w:val="0"/>
      <w:marTop w:val="0"/>
      <w:marBottom w:val="0"/>
      <w:divBdr>
        <w:top w:val="none" w:sz="0" w:space="0" w:color="auto"/>
        <w:left w:val="none" w:sz="0" w:space="0" w:color="auto"/>
        <w:bottom w:val="none" w:sz="0" w:space="0" w:color="auto"/>
        <w:right w:val="none" w:sz="0" w:space="0" w:color="auto"/>
      </w:divBdr>
    </w:div>
    <w:div w:id="299502238">
      <w:bodyDiv w:val="1"/>
      <w:marLeft w:val="0"/>
      <w:marRight w:val="0"/>
      <w:marTop w:val="0"/>
      <w:marBottom w:val="0"/>
      <w:divBdr>
        <w:top w:val="none" w:sz="0" w:space="0" w:color="auto"/>
        <w:left w:val="none" w:sz="0" w:space="0" w:color="auto"/>
        <w:bottom w:val="none" w:sz="0" w:space="0" w:color="auto"/>
        <w:right w:val="none" w:sz="0" w:space="0" w:color="auto"/>
      </w:divBdr>
    </w:div>
    <w:div w:id="577784969">
      <w:bodyDiv w:val="1"/>
      <w:marLeft w:val="0"/>
      <w:marRight w:val="0"/>
      <w:marTop w:val="0"/>
      <w:marBottom w:val="0"/>
      <w:divBdr>
        <w:top w:val="none" w:sz="0" w:space="0" w:color="auto"/>
        <w:left w:val="none" w:sz="0" w:space="0" w:color="auto"/>
        <w:bottom w:val="none" w:sz="0" w:space="0" w:color="auto"/>
        <w:right w:val="none" w:sz="0" w:space="0" w:color="auto"/>
      </w:divBdr>
    </w:div>
    <w:div w:id="1002582789">
      <w:bodyDiv w:val="1"/>
      <w:marLeft w:val="0"/>
      <w:marRight w:val="0"/>
      <w:marTop w:val="0"/>
      <w:marBottom w:val="0"/>
      <w:divBdr>
        <w:top w:val="none" w:sz="0" w:space="0" w:color="auto"/>
        <w:left w:val="none" w:sz="0" w:space="0" w:color="auto"/>
        <w:bottom w:val="none" w:sz="0" w:space="0" w:color="auto"/>
        <w:right w:val="none" w:sz="0" w:space="0" w:color="auto"/>
      </w:divBdr>
    </w:div>
    <w:div w:id="1123692094">
      <w:bodyDiv w:val="1"/>
      <w:marLeft w:val="0"/>
      <w:marRight w:val="0"/>
      <w:marTop w:val="0"/>
      <w:marBottom w:val="0"/>
      <w:divBdr>
        <w:top w:val="none" w:sz="0" w:space="0" w:color="auto"/>
        <w:left w:val="none" w:sz="0" w:space="0" w:color="auto"/>
        <w:bottom w:val="none" w:sz="0" w:space="0" w:color="auto"/>
        <w:right w:val="none" w:sz="0" w:space="0" w:color="auto"/>
      </w:divBdr>
    </w:div>
    <w:div w:id="1955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tatisticssolutions.com/null-hypothesis-and-alternative-hypothesi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hda.com/english/articles/31-principal-component-methods-in-r-practical-guide/118-principal-component-analysis-in-r-prcomp-vs-princom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DCF62FF7FF0D4D92440CF8B6B2549B" ma:contentTypeVersion="13" ma:contentTypeDescription="Create a new document." ma:contentTypeScope="" ma:versionID="027a52c2153e90f063de6355873fb730">
  <xsd:schema xmlns:xsd="http://www.w3.org/2001/XMLSchema" xmlns:xs="http://www.w3.org/2001/XMLSchema" xmlns:p="http://schemas.microsoft.com/office/2006/metadata/properties" xmlns:ns3="1717a2d3-4291-4dd1-9a9f-c9419738aeac" xmlns:ns4="192db880-7735-4747-93f7-ee2f9b8018f2" targetNamespace="http://schemas.microsoft.com/office/2006/metadata/properties" ma:root="true" ma:fieldsID="54edcfe5d845708103341125d8e85e1d" ns3:_="" ns4:_="">
    <xsd:import namespace="1717a2d3-4291-4dd1-9a9f-c9419738aeac"/>
    <xsd:import namespace="192db880-7735-4747-93f7-ee2f9b8018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7a2d3-4291-4dd1-9a9f-c9419738ae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2db880-7735-4747-93f7-ee2f9b8018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5B06D5-F721-428C-A991-B69BFEE7B086}">
  <ds:schemaRefs>
    <ds:schemaRef ds:uri="http://schemas.openxmlformats.org/package/2006/metadata/core-properties"/>
    <ds:schemaRef ds:uri="192db880-7735-4747-93f7-ee2f9b8018f2"/>
    <ds:schemaRef ds:uri="http://purl.org/dc/terms/"/>
    <ds:schemaRef ds:uri="http://www.w3.org/XML/1998/namespace"/>
    <ds:schemaRef ds:uri="1717a2d3-4291-4dd1-9a9f-c9419738aeac"/>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1323D8A5-ED7C-4AD2-9411-68EC6E286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7a2d3-4291-4dd1-9a9f-c9419738aeac"/>
    <ds:schemaRef ds:uri="192db880-7735-4747-93f7-ee2f9b801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93842-D742-4BF5-95FD-DD589BDC2A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Taskaya Temizel</dc:creator>
  <cp:keywords/>
  <dc:description/>
  <cp:lastModifiedBy>Tugba Taskaya Temizel</cp:lastModifiedBy>
  <cp:revision>54</cp:revision>
  <dcterms:created xsi:type="dcterms:W3CDTF">2021-01-14T14:16:00Z</dcterms:created>
  <dcterms:modified xsi:type="dcterms:W3CDTF">2021-01-30T14:19:00Z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0x01010083DCF62FF7FF0D4D92440CF8B6B2549B</vt:lpwstr>
  </property>
</Properties>
</file>