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BED5AE">
      <w:pPr>
        <w:keepNext w:val="0"/>
        <w:keepLines w:val="0"/>
        <w:widowControl/>
        <w:suppressLineNumbers w:val="0"/>
        <w:jc w:val="left"/>
        <w:rPr>
          <w:rFonts w:hint="eastAsia" w:ascii="微软雅黑" w:hAnsi="微软雅黑" w:eastAsia="微软雅黑" w:cs="微软雅黑"/>
          <w:i w:val="0"/>
          <w:iCs w:val="0"/>
          <w:caps w:val="0"/>
          <w:color w:val="000000"/>
          <w:spacing w:val="0"/>
          <w:sz w:val="30"/>
          <w:szCs w:val="30"/>
          <w:shd w:val="clear" w:fill="FFFFFF"/>
          <w:lang w:val="en-US" w:eastAsia="zh-CN"/>
        </w:rPr>
      </w:pPr>
      <w:r>
        <w:rPr>
          <w:rFonts w:hint="eastAsia" w:ascii="微软雅黑" w:hAnsi="微软雅黑" w:eastAsia="微软雅黑" w:cs="微软雅黑"/>
          <w:i w:val="0"/>
          <w:iCs w:val="0"/>
          <w:caps w:val="0"/>
          <w:color w:val="000000"/>
          <w:spacing w:val="0"/>
          <w:sz w:val="30"/>
          <w:szCs w:val="30"/>
          <w:shd w:val="clear" w:fill="FFFFFF"/>
          <w:lang w:val="en-US" w:eastAsia="zh-CN"/>
        </w:rPr>
        <w:t>042301118  赵俊强  面向对象分析与设计第一次 调研作业</w:t>
      </w:r>
    </w:p>
    <w:p w14:paraId="4346BDCC">
      <w:pPr>
        <w:keepNext w:val="0"/>
        <w:keepLines w:val="0"/>
        <w:widowControl/>
        <w:suppressLineNumbers w:val="0"/>
        <w:jc w:val="left"/>
        <w:rPr>
          <w:rFonts w:hint="eastAsia" w:ascii="微软雅黑" w:hAnsi="微软雅黑" w:eastAsia="微软雅黑" w:cs="微软雅黑"/>
          <w:i w:val="0"/>
          <w:iCs w:val="0"/>
          <w:caps w:val="0"/>
          <w:color w:val="000000"/>
          <w:spacing w:val="0"/>
          <w:sz w:val="24"/>
          <w:szCs w:val="24"/>
          <w:shd w:val="clear" w:fill="FFFFFF"/>
          <w:lang w:val="en-US" w:eastAsia="zh-CN"/>
        </w:rPr>
      </w:pPr>
    </w:p>
    <w:p w14:paraId="648A5CF8">
      <w:pPr>
        <w:keepNext w:val="0"/>
        <w:keepLines w:val="0"/>
        <w:widowControl/>
        <w:suppressLineNumbers w:val="0"/>
        <w:jc w:val="left"/>
        <w:rPr>
          <w:rFonts w:hint="eastAsia" w:ascii="微软雅黑" w:hAnsi="微软雅黑" w:eastAsia="微软雅黑" w:cs="微软雅黑"/>
          <w:i w:val="0"/>
          <w:iCs w:val="0"/>
          <w:caps w:val="0"/>
          <w:color w:val="000000"/>
          <w:spacing w:val="0"/>
          <w:sz w:val="24"/>
          <w:szCs w:val="24"/>
          <w:shd w:val="clear" w:fill="FFFFFF"/>
          <w:lang w:val="en-US" w:eastAsia="zh-CN"/>
        </w:rPr>
      </w:pPr>
      <w:r>
        <w:rPr>
          <w:rFonts w:hint="eastAsia" w:ascii="微软雅黑" w:hAnsi="微软雅黑" w:eastAsia="微软雅黑" w:cs="微软雅黑"/>
          <w:i w:val="0"/>
          <w:iCs w:val="0"/>
          <w:caps w:val="0"/>
          <w:color w:val="000000"/>
          <w:spacing w:val="0"/>
          <w:sz w:val="24"/>
          <w:szCs w:val="24"/>
          <w:shd w:val="clear" w:fill="FFFFFF"/>
          <w:lang w:val="en-US" w:eastAsia="zh-CN"/>
        </w:rPr>
        <w:t>论文名称：《</w:t>
      </w:r>
      <w:r>
        <w:rPr>
          <w:rFonts w:ascii="微软雅黑" w:hAnsi="微软雅黑" w:eastAsia="微软雅黑" w:cs="微软雅黑"/>
          <w:i w:val="0"/>
          <w:iCs w:val="0"/>
          <w:caps w:val="0"/>
          <w:color w:val="000000"/>
          <w:spacing w:val="0"/>
          <w:sz w:val="24"/>
          <w:szCs w:val="24"/>
          <w:shd w:val="clear" w:fill="FFFFFF"/>
        </w:rPr>
        <w:t>软件体系结构研究综述</w:t>
      </w:r>
      <w:r>
        <w:rPr>
          <w:rFonts w:hint="eastAsia" w:ascii="微软雅黑" w:hAnsi="微软雅黑" w:eastAsia="微软雅黑" w:cs="微软雅黑"/>
          <w:i w:val="0"/>
          <w:iCs w:val="0"/>
          <w:caps w:val="0"/>
          <w:color w:val="000000"/>
          <w:spacing w:val="0"/>
          <w:sz w:val="24"/>
          <w:szCs w:val="24"/>
          <w:shd w:val="clear" w:fill="FFFFFF"/>
          <w:lang w:val="en-US" w:eastAsia="zh-CN"/>
        </w:rPr>
        <w:t>》</w:t>
      </w:r>
      <w:r>
        <w:rPr>
          <w:rFonts w:ascii="微软雅黑" w:hAnsi="微软雅黑" w:eastAsia="微软雅黑" w:cs="微软雅黑"/>
          <w:i w:val="0"/>
          <w:iCs w:val="0"/>
          <w:caps w:val="0"/>
          <w:color w:val="000000"/>
          <w:spacing w:val="0"/>
          <w:sz w:val="24"/>
          <w:szCs w:val="24"/>
          <w:shd w:val="clear" w:fill="FFFFFF"/>
        </w:rPr>
        <w:t xml:space="preserve"> </w:t>
      </w:r>
      <w:r>
        <w:rPr>
          <w:rFonts w:hint="eastAsia" w:ascii="微软雅黑" w:hAnsi="微软雅黑" w:eastAsia="微软雅黑" w:cs="微软雅黑"/>
          <w:i w:val="0"/>
          <w:iCs w:val="0"/>
          <w:caps w:val="0"/>
          <w:color w:val="000000"/>
          <w:spacing w:val="0"/>
          <w:sz w:val="24"/>
          <w:szCs w:val="24"/>
          <w:shd w:val="clear" w:fill="FFFFFF"/>
          <w:lang w:val="en-US" w:eastAsia="zh-CN"/>
        </w:rPr>
        <w:t xml:space="preserve"> </w:t>
      </w:r>
    </w:p>
    <w:p w14:paraId="5957D5DF">
      <w:pPr>
        <w:keepNext w:val="0"/>
        <w:keepLines w:val="0"/>
        <w:widowControl/>
        <w:suppressLineNumbers w:val="0"/>
        <w:jc w:val="left"/>
        <w:rPr>
          <w:rFonts w:ascii="宋体" w:hAnsi="宋体" w:eastAsia="宋体" w:cs="宋体"/>
          <w:sz w:val="24"/>
          <w:szCs w:val="24"/>
        </w:rPr>
      </w:pPr>
      <w:r>
        <w:rPr>
          <w:rFonts w:hint="eastAsia" w:ascii="微软雅黑" w:hAnsi="微软雅黑" w:eastAsia="微软雅黑" w:cs="微软雅黑"/>
          <w:i w:val="0"/>
          <w:iCs w:val="0"/>
          <w:caps w:val="0"/>
          <w:color w:val="000000"/>
          <w:spacing w:val="0"/>
          <w:sz w:val="24"/>
          <w:szCs w:val="24"/>
          <w:shd w:val="clear" w:fill="FFFFFF"/>
          <w:lang w:val="en-US" w:eastAsia="zh-CN"/>
        </w:rPr>
        <w:t>论文地址：</w:t>
      </w:r>
      <w:r>
        <w:rPr>
          <w:rFonts w:ascii="宋体" w:hAnsi="宋体" w:eastAsia="宋体" w:cs="宋体"/>
          <w:sz w:val="24"/>
          <w:szCs w:val="24"/>
        </w:rPr>
        <w:fldChar w:fldCharType="begin"/>
      </w:r>
      <w:r>
        <w:rPr>
          <w:rFonts w:ascii="宋体" w:hAnsi="宋体" w:eastAsia="宋体" w:cs="宋体"/>
          <w:sz w:val="24"/>
          <w:szCs w:val="24"/>
        </w:rPr>
        <w:instrText xml:space="preserve"> HYPERLINK "https://jos.org.cn/jos/article/abstract/20020706?st=article_issue" </w:instrText>
      </w:r>
      <w:r>
        <w:rPr>
          <w:rFonts w:ascii="宋体" w:hAnsi="宋体" w:eastAsia="宋体" w:cs="宋体"/>
          <w:sz w:val="24"/>
          <w:szCs w:val="24"/>
        </w:rPr>
        <w:fldChar w:fldCharType="separate"/>
      </w:r>
      <w:r>
        <w:rPr>
          <w:rStyle w:val="8"/>
          <w:rFonts w:ascii="宋体" w:hAnsi="宋体" w:eastAsia="宋体" w:cs="宋体"/>
          <w:sz w:val="24"/>
          <w:szCs w:val="24"/>
        </w:rPr>
        <w:t>软件体系结构研究综述</w:t>
      </w:r>
      <w:r>
        <w:rPr>
          <w:rFonts w:ascii="宋体" w:hAnsi="宋体" w:eastAsia="宋体" w:cs="宋体"/>
          <w:sz w:val="24"/>
          <w:szCs w:val="24"/>
        </w:rPr>
        <w:fldChar w:fldCharType="end"/>
      </w:r>
    </w:p>
    <w:p w14:paraId="2DF3C03E">
      <w:pPr>
        <w:keepNext w:val="0"/>
        <w:keepLines w:val="0"/>
        <w:widowControl/>
        <w:suppressLineNumbers w:val="0"/>
        <w:jc w:val="left"/>
        <w:rPr>
          <w:rFonts w:hint="default" w:ascii="微软雅黑" w:hAnsi="微软雅黑" w:eastAsia="微软雅黑" w:cs="微软雅黑"/>
          <w:i w:val="0"/>
          <w:iCs w:val="0"/>
          <w:caps w:val="0"/>
          <w:color w:val="000000"/>
          <w:spacing w:val="0"/>
          <w:sz w:val="24"/>
          <w:szCs w:val="24"/>
          <w:shd w:val="clear" w:fill="FFFFFF"/>
          <w:lang w:val="en-US" w:eastAsia="zh-CN"/>
        </w:rPr>
      </w:pPr>
      <w:r>
        <w:rPr>
          <w:rFonts w:hint="eastAsia" w:ascii="微软雅黑" w:hAnsi="微软雅黑" w:eastAsia="微软雅黑" w:cs="微软雅黑"/>
          <w:i w:val="0"/>
          <w:iCs w:val="0"/>
          <w:caps w:val="0"/>
          <w:color w:val="000000"/>
          <w:spacing w:val="0"/>
          <w:sz w:val="24"/>
          <w:szCs w:val="24"/>
          <w:shd w:val="clear" w:fill="FFFFFF"/>
          <w:lang w:val="en-US" w:eastAsia="zh-CN"/>
        </w:rPr>
        <w:t>论文作者：孙昌爱，金茂忠，刘超</w:t>
      </w:r>
    </w:p>
    <w:p w14:paraId="106EB508">
      <w:pPr>
        <w:keepNext w:val="0"/>
        <w:keepLines w:val="0"/>
        <w:widowControl/>
        <w:suppressLineNumbers w:val="0"/>
        <w:jc w:val="left"/>
        <w:rPr>
          <w:rFonts w:hint="eastAsia" w:ascii="微软雅黑" w:hAnsi="微软雅黑" w:eastAsia="微软雅黑" w:cs="微软雅黑"/>
          <w:i w:val="0"/>
          <w:iCs w:val="0"/>
          <w:caps w:val="0"/>
          <w:color w:val="000000"/>
          <w:spacing w:val="0"/>
          <w:sz w:val="24"/>
          <w:szCs w:val="24"/>
          <w:shd w:val="clear" w:fill="FFFFFF"/>
          <w:lang w:val="en-US" w:eastAsia="zh-CN"/>
        </w:rPr>
      </w:pPr>
      <w:r>
        <w:rPr>
          <w:rFonts w:hint="eastAsia" w:ascii="微软雅黑" w:hAnsi="微软雅黑" w:eastAsia="微软雅黑" w:cs="微软雅黑"/>
          <w:i w:val="0"/>
          <w:iCs w:val="0"/>
          <w:caps w:val="0"/>
          <w:color w:val="000000"/>
          <w:spacing w:val="0"/>
          <w:sz w:val="24"/>
          <w:szCs w:val="24"/>
          <w:shd w:val="clear" w:fill="FFFFFF"/>
          <w:lang w:val="en-US" w:eastAsia="zh-CN"/>
        </w:rPr>
        <w:t>论文年份：2002年</w:t>
      </w:r>
    </w:p>
    <w:p w14:paraId="6276F778">
      <w:pPr>
        <w:keepNext w:val="0"/>
        <w:keepLines w:val="0"/>
        <w:widowControl/>
        <w:suppressLineNumbers w:val="0"/>
        <w:jc w:val="left"/>
        <w:rPr>
          <w:rFonts w:hint="eastAsia" w:ascii="微软雅黑" w:hAnsi="微软雅黑" w:eastAsia="微软雅黑" w:cs="微软雅黑"/>
          <w:i w:val="0"/>
          <w:iCs w:val="0"/>
          <w:caps w:val="0"/>
          <w:color w:val="000000"/>
          <w:spacing w:val="0"/>
          <w:sz w:val="24"/>
          <w:szCs w:val="24"/>
          <w:shd w:val="clear" w:fill="FFFFFF"/>
          <w:lang w:val="en-US" w:eastAsia="zh-CN"/>
        </w:rPr>
      </w:pPr>
      <w:r>
        <w:rPr>
          <w:rFonts w:hint="eastAsia" w:ascii="微软雅黑" w:hAnsi="微软雅黑" w:eastAsia="微软雅黑" w:cs="微软雅黑"/>
          <w:i w:val="0"/>
          <w:iCs w:val="0"/>
          <w:caps w:val="0"/>
          <w:color w:val="000000"/>
          <w:spacing w:val="0"/>
          <w:sz w:val="24"/>
          <w:szCs w:val="24"/>
          <w:shd w:val="clear" w:fill="FFFFFF"/>
          <w:lang w:val="en-US" w:eastAsia="zh-CN"/>
        </w:rPr>
        <w:t>发布期刊：软件学报</w:t>
      </w:r>
    </w:p>
    <w:p w14:paraId="4C46DEAD">
      <w:pPr>
        <w:keepNext w:val="0"/>
        <w:keepLines w:val="0"/>
        <w:widowControl/>
        <w:suppressLineNumbers w:val="0"/>
        <w:jc w:val="left"/>
        <w:rPr>
          <w:rFonts w:hint="default" w:ascii="微软雅黑" w:hAnsi="微软雅黑" w:eastAsia="微软雅黑" w:cs="微软雅黑"/>
          <w:i w:val="0"/>
          <w:iCs w:val="0"/>
          <w:caps w:val="0"/>
          <w:color w:val="000000"/>
          <w:spacing w:val="0"/>
          <w:sz w:val="18"/>
          <w:szCs w:val="18"/>
          <w:shd w:val="clear" w:fill="FFFFFF"/>
        </w:rPr>
      </w:pPr>
    </w:p>
    <w:p w14:paraId="2336D30F">
      <w:pPr>
        <w:keepNext w:val="0"/>
        <w:keepLines w:val="0"/>
        <w:widowControl/>
        <w:suppressLineNumbers w:val="0"/>
        <w:jc w:val="left"/>
        <w:rPr>
          <w:rFonts w:hint="default" w:ascii="微软雅黑" w:hAnsi="微软雅黑" w:eastAsia="微软雅黑" w:cs="微软雅黑"/>
          <w:i w:val="0"/>
          <w:iCs w:val="0"/>
          <w:caps w:val="0"/>
          <w:color w:val="000000"/>
          <w:spacing w:val="0"/>
          <w:sz w:val="18"/>
          <w:szCs w:val="18"/>
          <w:shd w:val="clear" w:fill="FFFFFF"/>
        </w:rPr>
      </w:pPr>
    </w:p>
    <w:p w14:paraId="4E4470D7">
      <w:pPr>
        <w:keepNext w:val="0"/>
        <w:keepLines w:val="0"/>
        <w:widowControl/>
        <w:suppressLineNumbers w:val="0"/>
        <w:jc w:val="left"/>
        <w:rPr>
          <w:rFonts w:hint="default" w:ascii="微软雅黑" w:hAnsi="微软雅黑" w:eastAsia="微软雅黑" w:cs="微软雅黑"/>
          <w:i w:val="0"/>
          <w:iCs w:val="0"/>
          <w:caps w:val="0"/>
          <w:color w:val="000000"/>
          <w:spacing w:val="0"/>
          <w:sz w:val="18"/>
          <w:szCs w:val="18"/>
          <w:shd w:val="clear" w:fill="FFFFFF"/>
          <w:lang w:val="en-US" w:eastAsia="zh-CN"/>
        </w:rPr>
      </w:pPr>
      <w:bookmarkStart w:id="0" w:name="_GoBack"/>
      <w:bookmarkEnd w:id="0"/>
      <w:r>
        <w:rPr>
          <w:rFonts w:hint="default" w:ascii="微软雅黑" w:hAnsi="微软雅黑" w:eastAsia="微软雅黑" w:cs="微软雅黑"/>
          <w:i w:val="0"/>
          <w:iCs w:val="0"/>
          <w:caps w:val="0"/>
          <w:color w:val="000000"/>
          <w:spacing w:val="0"/>
          <w:sz w:val="18"/>
          <w:szCs w:val="18"/>
          <w:shd w:val="clear" w:fill="FFFFFF"/>
        </w:rPr>
        <w:t>摘要：</w:t>
      </w:r>
      <w:r>
        <w:rPr>
          <w:rFonts w:hint="eastAsia" w:ascii="微软雅黑" w:hAnsi="微软雅黑" w:eastAsia="微软雅黑" w:cs="微软雅黑"/>
          <w:i w:val="0"/>
          <w:iCs w:val="0"/>
          <w:caps w:val="0"/>
          <w:color w:val="000000"/>
          <w:spacing w:val="0"/>
          <w:sz w:val="18"/>
          <w:szCs w:val="18"/>
          <w:shd w:val="clear" w:fill="FFFFFF"/>
          <w:lang w:val="en-US" w:eastAsia="zh-CN"/>
        </w:rPr>
        <w:t>我</w:t>
      </w:r>
      <w:r>
        <w:rPr>
          <w:rFonts w:hint="default" w:ascii="微软雅黑" w:hAnsi="微软雅黑" w:eastAsia="微软雅黑" w:cs="微软雅黑"/>
          <w:i w:val="0"/>
          <w:iCs w:val="0"/>
          <w:caps w:val="0"/>
          <w:color w:val="000000"/>
          <w:spacing w:val="0"/>
          <w:sz w:val="18"/>
          <w:szCs w:val="18"/>
          <w:shd w:val="clear" w:fill="FFFFFF"/>
        </w:rPr>
        <w:t>选取了发表于国内顶级学术期刊《软件学报》2002年第13卷第7期的研究性论文——《软件体系结构研究综述》（作者：孙昌爱，金茂忠，刘超）作为核心调研对象。该文系统梳理了20世纪90年代末至21世纪初软件体系结构</w:t>
      </w:r>
      <w:r>
        <w:rPr>
          <w:rFonts w:hint="eastAsia" w:ascii="微软雅黑" w:hAnsi="微软雅黑" w:eastAsia="微软雅黑" w:cs="微软雅黑"/>
          <w:i w:val="0"/>
          <w:iCs w:val="0"/>
          <w:caps w:val="0"/>
          <w:color w:val="000000"/>
          <w:spacing w:val="0"/>
          <w:sz w:val="18"/>
          <w:szCs w:val="18"/>
          <w:shd w:val="clear" w:fill="FFFFFF"/>
          <w:lang w:eastAsia="zh-CN"/>
        </w:rPr>
        <w:t>，</w:t>
      </w:r>
      <w:r>
        <w:rPr>
          <w:rFonts w:hint="default" w:ascii="微软雅黑" w:hAnsi="微软雅黑" w:eastAsia="微软雅黑" w:cs="微软雅黑"/>
          <w:i w:val="0"/>
          <w:iCs w:val="0"/>
          <w:caps w:val="0"/>
          <w:color w:val="000000"/>
          <w:spacing w:val="0"/>
          <w:sz w:val="18"/>
          <w:szCs w:val="18"/>
          <w:shd w:val="clear" w:fill="FFFFFF"/>
        </w:rPr>
        <w:t>作为软件工程新兴子领域的研究全景。</w:t>
      </w:r>
      <w:r>
        <w:rPr>
          <w:rFonts w:hint="eastAsia" w:ascii="微软雅黑" w:hAnsi="微软雅黑" w:eastAsia="微软雅黑" w:cs="微软雅黑"/>
          <w:i w:val="0"/>
          <w:iCs w:val="0"/>
          <w:caps w:val="0"/>
          <w:color w:val="000000"/>
          <w:spacing w:val="0"/>
          <w:sz w:val="18"/>
          <w:szCs w:val="18"/>
          <w:shd w:val="clear" w:fill="FFFFFF"/>
          <w:lang w:val="en-US" w:eastAsia="zh-CN"/>
        </w:rPr>
        <w:t>我</w:t>
      </w:r>
      <w:r>
        <w:rPr>
          <w:rFonts w:hint="default" w:ascii="微软雅黑" w:hAnsi="微软雅黑" w:eastAsia="微软雅黑" w:cs="微软雅黑"/>
          <w:i w:val="0"/>
          <w:iCs w:val="0"/>
          <w:caps w:val="0"/>
          <w:color w:val="000000"/>
          <w:spacing w:val="0"/>
          <w:sz w:val="18"/>
          <w:szCs w:val="18"/>
          <w:shd w:val="clear" w:fill="FFFFFF"/>
        </w:rPr>
        <w:t>将从该论文的研究背景、核心内容框架、关键技术要点、学术贡献及其在软件工程发展史上的深远影响等方面进行深入分析，旨在揭示该时期我国在软件工程基础理论研究方面所达到的高度与深度。</w:t>
      </w:r>
    </w:p>
    <w:p w14:paraId="16EFC0D2">
      <w:pPr>
        <w:keepNext w:val="0"/>
        <w:keepLines w:val="0"/>
        <w:widowControl/>
        <w:suppressLineNumbers w:val="0"/>
        <w:jc w:val="left"/>
        <w:rPr>
          <w:rFonts w:ascii="微软雅黑" w:hAnsi="微软雅黑" w:eastAsia="微软雅黑" w:cs="微软雅黑"/>
          <w:i w:val="0"/>
          <w:iCs w:val="0"/>
          <w:caps w:val="0"/>
          <w:color w:val="000000"/>
          <w:spacing w:val="0"/>
          <w:sz w:val="21"/>
          <w:szCs w:val="21"/>
          <w:shd w:val="clear" w:fill="FFFFFF"/>
        </w:rPr>
      </w:pPr>
      <w:r>
        <w:rPr>
          <w:rFonts w:hint="default" w:ascii="微软雅黑" w:hAnsi="微软雅黑" w:eastAsia="微软雅黑" w:cs="微软雅黑"/>
          <w:i w:val="0"/>
          <w:iCs w:val="0"/>
          <w:caps w:val="0"/>
          <w:color w:val="000000"/>
          <w:spacing w:val="0"/>
          <w:sz w:val="21"/>
          <w:szCs w:val="21"/>
          <w:shd w:val="clear" w:fill="FFFFFF"/>
        </w:rPr>
        <w:t>一、引言</w:t>
      </w:r>
    </w:p>
    <w:p w14:paraId="57E00A3D">
      <w:pPr>
        <w:keepNext w:val="0"/>
        <w:keepLines w:val="0"/>
        <w:widowControl/>
        <w:suppressLineNumbers w:val="0"/>
        <w:jc w:val="left"/>
        <w:rPr>
          <w:rFonts w:hint="default" w:ascii="微软雅黑" w:hAnsi="微软雅黑" w:eastAsia="微软雅黑" w:cs="微软雅黑"/>
          <w:i w:val="0"/>
          <w:iCs w:val="0"/>
          <w:caps w:val="0"/>
          <w:color w:val="000000"/>
          <w:spacing w:val="0"/>
          <w:sz w:val="18"/>
          <w:szCs w:val="18"/>
          <w:shd w:val="clear" w:fill="FFFFFF"/>
        </w:rPr>
      </w:pPr>
      <w:r>
        <w:rPr>
          <w:rFonts w:hint="default" w:ascii="微软雅黑" w:hAnsi="微软雅黑" w:eastAsia="微软雅黑" w:cs="微软雅黑"/>
          <w:i w:val="0"/>
          <w:iCs w:val="0"/>
          <w:caps w:val="0"/>
          <w:color w:val="000000"/>
          <w:spacing w:val="0"/>
          <w:sz w:val="18"/>
          <w:szCs w:val="18"/>
          <w:shd w:val="clear" w:fill="FFFFFF"/>
        </w:rPr>
        <w:t>进入21世纪，软件系统在规模、复杂性和重要性上均呈现出爆炸式增长。传统的、以算法和数据结构为核心的软件开发方法，在应对大型、分布式、高可靠性系统的需求时日益显现出其局限性。软件开发过程中的高成本、低效率、质量难以保证等问题，使得“软件危机”的挑战愈发严峻。在此背景下，软件工程界逐渐达成共识：必须将关注点从代码层面提升至系统的高层结构设计，即软件体系结构（SA）。SA被视为系统的“战略设计”，它决定了系统的整体形态、关键质量属性以及未来的演化潜力。孙昌爱等人于2002年在《软件学报》上发表的《软件体系结构研究综述》，正是对这一关键转折时期SA领域研究成果的一次全面、权威的总结，为国内研究者提供了清晰的学术地图。</w:t>
      </w:r>
    </w:p>
    <w:p w14:paraId="69EFEA6B">
      <w:pPr>
        <w:keepNext w:val="0"/>
        <w:keepLines w:val="0"/>
        <w:widowControl/>
        <w:suppressLineNumbers w:val="0"/>
        <w:jc w:val="left"/>
        <w:rPr>
          <w:rFonts w:hint="default" w:ascii="微软雅黑" w:hAnsi="微软雅黑" w:eastAsia="微软雅黑" w:cs="微软雅黑"/>
          <w:i w:val="0"/>
          <w:iCs w:val="0"/>
          <w:caps w:val="0"/>
          <w:color w:val="000000"/>
          <w:spacing w:val="0"/>
          <w:sz w:val="21"/>
          <w:szCs w:val="21"/>
          <w:shd w:val="clear" w:fill="FFFFFF"/>
        </w:rPr>
      </w:pPr>
      <w:r>
        <w:rPr>
          <w:rFonts w:hint="default" w:ascii="微软雅黑" w:hAnsi="微软雅黑" w:eastAsia="微软雅黑" w:cs="微软雅黑"/>
          <w:i w:val="0"/>
          <w:iCs w:val="0"/>
          <w:caps w:val="0"/>
          <w:color w:val="000000"/>
          <w:spacing w:val="0"/>
          <w:sz w:val="21"/>
          <w:szCs w:val="21"/>
          <w:shd w:val="clear" w:fill="FFFFFF"/>
        </w:rPr>
        <w:t>二、论文核心内容解析</w:t>
      </w:r>
    </w:p>
    <w:p w14:paraId="279BDE49">
      <w:pPr>
        <w:keepNext w:val="0"/>
        <w:keepLines w:val="0"/>
        <w:widowControl/>
        <w:suppressLineNumbers w:val="0"/>
        <w:jc w:val="left"/>
        <w:rPr>
          <w:rFonts w:hint="default" w:ascii="微软雅黑" w:hAnsi="微软雅黑" w:eastAsia="微软雅黑" w:cs="微软雅黑"/>
          <w:i w:val="0"/>
          <w:iCs w:val="0"/>
          <w:caps w:val="0"/>
          <w:color w:val="000000"/>
          <w:spacing w:val="0"/>
          <w:sz w:val="18"/>
          <w:szCs w:val="18"/>
          <w:shd w:val="clear" w:fill="FFFFFF"/>
        </w:rPr>
      </w:pPr>
      <w:r>
        <w:rPr>
          <w:rFonts w:hint="default" w:ascii="微软雅黑" w:hAnsi="微软雅黑" w:eastAsia="微软雅黑" w:cs="微软雅黑"/>
          <w:i w:val="0"/>
          <w:iCs w:val="0"/>
          <w:caps w:val="0"/>
          <w:color w:val="000000"/>
          <w:spacing w:val="0"/>
          <w:sz w:val="18"/>
          <w:szCs w:val="18"/>
          <w:shd w:val="clear" w:fill="FFFFFF"/>
        </w:rPr>
        <w:t>该综述从多个维度对SA研究进行了系统性梳理：</w:t>
      </w:r>
    </w:p>
    <w:p w14:paraId="49F54337">
      <w:pPr>
        <w:pStyle w:val="4"/>
        <w:keepNext w:val="0"/>
        <w:keepLines w:val="0"/>
        <w:widowControl/>
        <w:numPr>
          <w:numId w:val="0"/>
        </w:numPr>
        <w:suppressLineNumbers w:val="0"/>
        <w:shd w:val="clear" w:fill="FFFFFF"/>
        <w:spacing w:before="120" w:beforeAutospacing="0" w:after="120" w:afterAutospacing="0"/>
        <w:ind w:leftChars="0" w:right="0" w:rightChars="0"/>
        <w:rPr>
          <w:rFonts w:hint="default" w:ascii="微软雅黑" w:hAnsi="微软雅黑" w:eastAsia="微软雅黑" w:cs="微软雅黑"/>
          <w:i w:val="0"/>
          <w:iCs w:val="0"/>
          <w:caps w:val="0"/>
          <w:color w:val="000000"/>
          <w:spacing w:val="0"/>
          <w:kern w:val="0"/>
          <w:sz w:val="18"/>
          <w:szCs w:val="18"/>
          <w:shd w:val="clear" w:fill="FFFFFF"/>
          <w:lang w:val="en-US" w:eastAsia="zh-CN" w:bidi="ar"/>
        </w:rPr>
      </w:pPr>
      <w:r>
        <w:rPr>
          <w:rFonts w:hint="eastAsia" w:ascii="微软雅黑" w:hAnsi="微软雅黑" w:eastAsia="微软雅黑" w:cs="微软雅黑"/>
          <w:b/>
          <w:bCs/>
          <w:i w:val="0"/>
          <w:iCs w:val="0"/>
          <w:caps w:val="0"/>
          <w:color w:val="000000"/>
          <w:spacing w:val="0"/>
          <w:kern w:val="0"/>
          <w:sz w:val="18"/>
          <w:szCs w:val="18"/>
          <w:shd w:val="clear" w:fill="FFFFFF"/>
          <w:lang w:val="en-US" w:eastAsia="zh-CN" w:bidi="ar"/>
        </w:rPr>
        <w:t>1.</w:t>
      </w:r>
      <w:r>
        <w:rPr>
          <w:rFonts w:hint="default" w:ascii="微软雅黑" w:hAnsi="微软雅黑" w:eastAsia="微软雅黑" w:cs="微软雅黑"/>
          <w:b/>
          <w:bCs/>
          <w:i w:val="0"/>
          <w:iCs w:val="0"/>
          <w:caps w:val="0"/>
          <w:color w:val="000000"/>
          <w:spacing w:val="0"/>
          <w:kern w:val="0"/>
          <w:sz w:val="18"/>
          <w:szCs w:val="18"/>
          <w:shd w:val="clear" w:fill="FFFFFF"/>
          <w:lang w:val="en-US" w:eastAsia="zh-CN" w:bidi="ar"/>
        </w:rPr>
        <w:t>SA的起源与概念演进：</w:t>
      </w:r>
      <w:r>
        <w:rPr>
          <w:rFonts w:hint="default" w:ascii="微软雅黑" w:hAnsi="微软雅黑" w:eastAsia="微软雅黑" w:cs="微软雅黑"/>
          <w:i w:val="0"/>
          <w:iCs w:val="0"/>
          <w:caps w:val="0"/>
          <w:color w:val="000000"/>
          <w:spacing w:val="0"/>
          <w:kern w:val="0"/>
          <w:sz w:val="18"/>
          <w:szCs w:val="18"/>
          <w:shd w:val="clear" w:fill="FFFFFF"/>
          <w:lang w:val="en-US" w:eastAsia="zh-CN" w:bidi="ar"/>
        </w:rPr>
        <w:t>论文开篇即追溯了SA概念的起源，引用了先驱者的定义，清晰地展示了SA如何从一个模糊的“高层设计”概念，逐步发展为包含构件（Component）的严谨工程学科。特别强调了Barry Boehm的观点：“在没有设计出体系结构及其规则时，整个项目不能继续下去”，凸显了SA的战略地位。</w:t>
      </w:r>
      <w:r>
        <w:rPr>
          <w:rFonts w:hint="default" w:ascii="微软雅黑" w:hAnsi="微软雅黑" w:eastAsia="微软雅黑" w:cs="微软雅黑"/>
          <w:i w:val="0"/>
          <w:iCs w:val="0"/>
          <w:caps w:val="0"/>
          <w:color w:val="000000"/>
          <w:spacing w:val="0"/>
          <w:kern w:val="0"/>
          <w:sz w:val="18"/>
          <w:szCs w:val="18"/>
          <w:shd w:val="clear" w:fill="FFFFFF"/>
          <w:lang w:val="en-US" w:eastAsia="zh-CN" w:bidi="ar"/>
        </w:rPr>
        <w:t>强调了SA作为“早期设计决策”的本质，这些决策对系统的成本、性能、可维护性、可演化性等关键属性具有决定性且难以逆转的影响。</w:t>
      </w:r>
    </w:p>
    <w:p w14:paraId="05FE7CFC">
      <w:pPr>
        <w:pStyle w:val="4"/>
        <w:keepNext w:val="0"/>
        <w:keepLines w:val="0"/>
        <w:widowControl/>
        <w:numPr>
          <w:numId w:val="0"/>
        </w:numPr>
        <w:suppressLineNumbers w:val="0"/>
        <w:shd w:val="clear" w:fill="FFFFFF"/>
        <w:spacing w:before="120" w:beforeAutospacing="0" w:after="120" w:afterAutospacing="0"/>
        <w:ind w:leftChars="0" w:right="0" w:rightChars="0"/>
        <w:rPr>
          <w:rFonts w:hint="default" w:ascii="微软雅黑" w:hAnsi="微软雅黑" w:eastAsia="微软雅黑" w:cs="微软雅黑"/>
          <w:i w:val="0"/>
          <w:iCs w:val="0"/>
          <w:caps w:val="0"/>
          <w:color w:val="000000"/>
          <w:spacing w:val="0"/>
          <w:kern w:val="0"/>
          <w:sz w:val="18"/>
          <w:szCs w:val="18"/>
          <w:shd w:val="clear" w:fill="FFFFFF"/>
          <w:lang w:val="en-US" w:eastAsia="zh-CN" w:bidi="ar"/>
        </w:rPr>
      </w:pPr>
      <w:r>
        <w:drawing>
          <wp:inline distT="0" distB="0" distL="114300" distR="114300">
            <wp:extent cx="5267325" cy="510540"/>
            <wp:effectExtent l="0" t="0" r="3175"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7325" cy="510540"/>
                    </a:xfrm>
                    <a:prstGeom prst="rect">
                      <a:avLst/>
                    </a:prstGeom>
                    <a:noFill/>
                    <a:ln>
                      <a:noFill/>
                    </a:ln>
                  </pic:spPr>
                </pic:pic>
              </a:graphicData>
            </a:graphic>
          </wp:inline>
        </w:drawing>
      </w:r>
    </w:p>
    <w:p w14:paraId="16E174CD">
      <w:pPr>
        <w:pStyle w:val="4"/>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微软雅黑" w:hAnsi="微软雅黑" w:eastAsia="微软雅黑" w:cs="微软雅黑"/>
          <w:b/>
          <w:bCs/>
          <w:i w:val="0"/>
          <w:iCs w:val="0"/>
          <w:caps w:val="0"/>
          <w:color w:val="000000"/>
          <w:spacing w:val="0"/>
          <w:kern w:val="0"/>
          <w:sz w:val="18"/>
          <w:szCs w:val="18"/>
          <w:shd w:val="clear" w:fill="FFFFFF"/>
          <w:lang w:val="en-US" w:eastAsia="zh-CN" w:bidi="ar"/>
        </w:rPr>
        <w:t xml:space="preserve">2. </w:t>
      </w:r>
      <w:r>
        <w:rPr>
          <w:rFonts w:hint="default" w:ascii="微软雅黑" w:hAnsi="微软雅黑" w:eastAsia="微软雅黑" w:cs="微软雅黑"/>
          <w:b/>
          <w:bCs/>
          <w:i w:val="0"/>
          <w:iCs w:val="0"/>
          <w:caps w:val="0"/>
          <w:color w:val="000000"/>
          <w:spacing w:val="0"/>
          <w:kern w:val="0"/>
          <w:sz w:val="18"/>
          <w:szCs w:val="18"/>
          <w:shd w:val="clear" w:fill="FFFFFF"/>
          <w:lang w:val="en-US" w:eastAsia="zh-CN" w:bidi="ar"/>
        </w:rPr>
        <w:t>SA的核心研究内容：</w:t>
      </w:r>
      <w:r>
        <w:rPr>
          <w:rFonts w:hint="default" w:ascii="微软雅黑" w:hAnsi="微软雅黑" w:eastAsia="微软雅黑" w:cs="微软雅黑"/>
          <w:i w:val="0"/>
          <w:iCs w:val="0"/>
          <w:caps w:val="0"/>
          <w:color w:val="000000"/>
          <w:spacing w:val="0"/>
          <w:kern w:val="0"/>
          <w:sz w:val="18"/>
          <w:szCs w:val="18"/>
          <w:shd w:val="clear" w:fill="FFFFFF"/>
          <w:lang w:val="en-US" w:eastAsia="zh-CN" w:bidi="ar"/>
        </w:rPr>
        <w:t>论文将SA研究归纳为三大核心方向：</w:t>
      </w:r>
    </w:p>
    <w:p w14:paraId="128BDD1D">
      <w:pPr>
        <w:pStyle w:val="4"/>
        <w:keepNext w:val="0"/>
        <w:keepLines w:val="0"/>
        <w:widowControl/>
        <w:numPr>
          <w:numId w:val="0"/>
        </w:numPr>
        <w:suppressLineNumbers w:val="0"/>
        <w:shd w:val="clear" w:fill="FFFFFF"/>
        <w:spacing w:before="120" w:beforeAutospacing="0" w:after="120" w:afterAutospacing="0"/>
        <w:ind w:leftChars="0" w:right="0" w:rightChars="0"/>
        <w:jc w:val="left"/>
        <w:rPr>
          <w:rFonts w:hint="default" w:ascii="微软雅黑" w:hAnsi="微软雅黑" w:eastAsia="微软雅黑" w:cs="微软雅黑"/>
          <w:i w:val="0"/>
          <w:iCs w:val="0"/>
          <w:caps w:val="0"/>
          <w:color w:val="000000"/>
          <w:spacing w:val="0"/>
          <w:kern w:val="0"/>
          <w:sz w:val="18"/>
          <w:szCs w:val="18"/>
          <w:shd w:val="clear" w:fill="FFFFFF"/>
          <w:lang w:val="en-US" w:eastAsia="zh-CN" w:bidi="ar"/>
        </w:rPr>
      </w:pPr>
      <w:r>
        <w:rPr>
          <w:rFonts w:hint="default" w:ascii="Calibri" w:hAnsi="Calibri" w:eastAsia="微软雅黑" w:cs="Calibri"/>
          <w:i w:val="0"/>
          <w:iCs w:val="0"/>
          <w:caps w:val="0"/>
          <w:color w:val="000000"/>
          <w:spacing w:val="0"/>
          <w:kern w:val="0"/>
          <w:sz w:val="18"/>
          <w:szCs w:val="18"/>
          <w:shd w:val="clear" w:fill="FFFFFF"/>
          <w:lang w:val="en-US" w:eastAsia="zh-CN" w:bidi="ar"/>
        </w:rPr>
        <w:t>①</w:t>
      </w:r>
      <w:r>
        <w:rPr>
          <w:rFonts w:hint="default" w:ascii="微软雅黑" w:hAnsi="微软雅黑" w:eastAsia="微软雅黑" w:cs="微软雅黑"/>
          <w:i w:val="0"/>
          <w:iCs w:val="0"/>
          <w:caps w:val="0"/>
          <w:color w:val="000000"/>
          <w:spacing w:val="0"/>
          <w:kern w:val="0"/>
          <w:sz w:val="18"/>
          <w:szCs w:val="18"/>
          <w:shd w:val="clear" w:fill="FFFFFF"/>
          <w:lang w:val="en-US" w:eastAsia="zh-CN" w:bidi="ar"/>
        </w:rPr>
        <w:t>SA描述：介绍了体系结构描述语言（ADLs）的发展，如Wright、Acme等，强调了形式化描述对于精确沟通和早期分析的重要性。</w:t>
      </w:r>
    </w:p>
    <w:p w14:paraId="3ECBC78E">
      <w:pPr>
        <w:pStyle w:val="4"/>
        <w:keepNext w:val="0"/>
        <w:keepLines w:val="0"/>
        <w:widowControl/>
        <w:numPr>
          <w:numId w:val="0"/>
        </w:numPr>
        <w:suppressLineNumbers w:val="0"/>
        <w:shd w:val="clear" w:fill="FFFFFF"/>
        <w:spacing w:before="120" w:beforeAutospacing="0" w:after="120" w:afterAutospacing="0"/>
        <w:ind w:leftChars="0" w:right="0" w:rightChars="0"/>
        <w:jc w:val="left"/>
        <w:rPr>
          <w:rFonts w:hint="default" w:ascii="微软雅黑" w:hAnsi="微软雅黑" w:eastAsia="微软雅黑" w:cs="微软雅黑"/>
          <w:i w:val="0"/>
          <w:iCs w:val="0"/>
          <w:caps w:val="0"/>
          <w:color w:val="000000"/>
          <w:spacing w:val="0"/>
          <w:kern w:val="0"/>
          <w:sz w:val="18"/>
          <w:szCs w:val="18"/>
          <w:shd w:val="clear" w:fill="FFFFFF"/>
          <w:lang w:val="en-US" w:eastAsia="zh-CN" w:bidi="ar"/>
        </w:rPr>
      </w:pPr>
      <w:r>
        <w:drawing>
          <wp:inline distT="0" distB="0" distL="114300" distR="114300">
            <wp:extent cx="5267325" cy="2097405"/>
            <wp:effectExtent l="0" t="0" r="3175"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5267325" cy="2097405"/>
                    </a:xfrm>
                    <a:prstGeom prst="rect">
                      <a:avLst/>
                    </a:prstGeom>
                    <a:noFill/>
                    <a:ln>
                      <a:noFill/>
                    </a:ln>
                  </pic:spPr>
                </pic:pic>
              </a:graphicData>
            </a:graphic>
          </wp:inline>
        </w:drawing>
      </w:r>
    </w:p>
    <w:p w14:paraId="4DC9C797">
      <w:pPr>
        <w:pStyle w:val="4"/>
        <w:keepNext w:val="0"/>
        <w:keepLines w:val="0"/>
        <w:widowControl/>
        <w:numPr>
          <w:ilvl w:val="0"/>
          <w:numId w:val="0"/>
        </w:numPr>
        <w:suppressLineNumbers w:val="0"/>
        <w:shd w:val="clear" w:fill="FFFFFF"/>
        <w:spacing w:before="120" w:beforeAutospacing="0" w:after="120" w:afterAutospacing="0"/>
        <w:ind w:leftChars="0" w:right="0" w:rightChars="0"/>
        <w:jc w:val="left"/>
        <w:rPr>
          <w:rFonts w:hint="default" w:ascii="微软雅黑" w:hAnsi="微软雅黑" w:eastAsia="微软雅黑" w:cs="微软雅黑"/>
          <w:i w:val="0"/>
          <w:iCs w:val="0"/>
          <w:caps w:val="0"/>
          <w:color w:val="000000"/>
          <w:spacing w:val="0"/>
          <w:kern w:val="0"/>
          <w:sz w:val="18"/>
          <w:szCs w:val="18"/>
          <w:shd w:val="clear" w:fill="FFFFFF"/>
          <w:lang w:val="en-US" w:eastAsia="zh-CN" w:bidi="ar"/>
        </w:rPr>
      </w:pPr>
      <w:r>
        <w:rPr>
          <w:rFonts w:hint="default" w:ascii="微软雅黑" w:hAnsi="微软雅黑" w:eastAsia="微软雅黑" w:cs="微软雅黑"/>
          <w:i w:val="0"/>
          <w:iCs w:val="0"/>
          <w:caps w:val="0"/>
          <w:color w:val="000000"/>
          <w:spacing w:val="0"/>
          <w:kern w:val="0"/>
          <w:sz w:val="18"/>
          <w:szCs w:val="18"/>
          <w:shd w:val="clear" w:fill="FFFFFF"/>
          <w:lang w:val="en-US" w:eastAsia="zh-CN" w:bidi="ar"/>
        </w:rPr>
        <w:t>②SA分析：研究如何在系统实现之前，基于SA模型对其关键质量属性进行评估。这包括一致性检查、风格验证、性能预测、可靠性分析等，旨在实现“设计即验证”的目标。</w:t>
      </w:r>
    </w:p>
    <w:p w14:paraId="0399F335">
      <w:pPr>
        <w:pStyle w:val="4"/>
        <w:keepNext w:val="0"/>
        <w:keepLines w:val="0"/>
        <w:widowControl/>
        <w:numPr>
          <w:ilvl w:val="0"/>
          <w:numId w:val="0"/>
        </w:numPr>
        <w:suppressLineNumbers w:val="0"/>
        <w:shd w:val="clear" w:fill="FFFFFF"/>
        <w:spacing w:before="120" w:beforeAutospacing="0" w:after="120" w:afterAutospacing="0"/>
        <w:ind w:leftChars="0" w:right="0" w:rightChars="0"/>
        <w:jc w:val="left"/>
        <w:rPr>
          <w:rFonts w:hint="default" w:ascii="微软雅黑" w:hAnsi="微软雅黑" w:eastAsia="微软雅黑" w:cs="微软雅黑"/>
          <w:i w:val="0"/>
          <w:iCs w:val="0"/>
          <w:caps w:val="0"/>
          <w:color w:val="000000"/>
          <w:spacing w:val="0"/>
          <w:kern w:val="0"/>
          <w:sz w:val="18"/>
          <w:szCs w:val="18"/>
          <w:shd w:val="clear" w:fill="FFFFFF"/>
          <w:lang w:val="en-US" w:eastAsia="zh-CN" w:bidi="ar"/>
        </w:rPr>
      </w:pPr>
      <w:r>
        <w:drawing>
          <wp:inline distT="0" distB="0" distL="114300" distR="114300">
            <wp:extent cx="5269865" cy="1110615"/>
            <wp:effectExtent l="0" t="0" r="635"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5269865" cy="1110615"/>
                    </a:xfrm>
                    <a:prstGeom prst="rect">
                      <a:avLst/>
                    </a:prstGeom>
                    <a:noFill/>
                    <a:ln>
                      <a:noFill/>
                    </a:ln>
                  </pic:spPr>
                </pic:pic>
              </a:graphicData>
            </a:graphic>
          </wp:inline>
        </w:drawing>
      </w:r>
    </w:p>
    <w:p w14:paraId="62514EFC">
      <w:pPr>
        <w:pStyle w:val="4"/>
        <w:keepNext w:val="0"/>
        <w:keepLines w:val="0"/>
        <w:widowControl/>
        <w:numPr>
          <w:ilvl w:val="0"/>
          <w:numId w:val="0"/>
        </w:numPr>
        <w:suppressLineNumbers w:val="0"/>
        <w:shd w:val="clear" w:fill="FFFFFF"/>
        <w:spacing w:before="120" w:beforeAutospacing="0" w:after="120" w:afterAutospacing="0"/>
        <w:ind w:leftChars="0" w:right="0" w:rightChars="0"/>
        <w:jc w:val="left"/>
        <w:rPr>
          <w:rFonts w:hint="default" w:ascii="微软雅黑" w:hAnsi="微软雅黑" w:eastAsia="微软雅黑" w:cs="微软雅黑"/>
          <w:i w:val="0"/>
          <w:iCs w:val="0"/>
          <w:caps w:val="0"/>
          <w:color w:val="000000"/>
          <w:spacing w:val="0"/>
          <w:kern w:val="0"/>
          <w:sz w:val="18"/>
          <w:szCs w:val="18"/>
          <w:shd w:val="clear" w:fill="FFFFFF"/>
          <w:lang w:val="en-US" w:eastAsia="zh-CN" w:bidi="ar"/>
        </w:rPr>
      </w:pPr>
      <w:r>
        <w:rPr>
          <w:rFonts w:hint="default" w:ascii="微软雅黑" w:hAnsi="微软雅黑" w:eastAsia="微软雅黑" w:cs="微软雅黑"/>
          <w:i w:val="0"/>
          <w:iCs w:val="0"/>
          <w:caps w:val="0"/>
          <w:color w:val="000000"/>
          <w:spacing w:val="0"/>
          <w:kern w:val="0"/>
          <w:sz w:val="18"/>
          <w:szCs w:val="18"/>
          <w:shd w:val="clear" w:fill="FFFFFF"/>
          <w:lang w:val="en-US" w:eastAsia="zh-CN" w:bidi="ar"/>
        </w:rPr>
        <w:t>③SA设计：总结了基于体系结构风格（如管道-过滤器、分层系统）和模式（Pattern）的设计方法，并强调了体系结构级别的复用是实现大规模软件复用的最高形式，能显著提升开发效率和系统质量。</w:t>
      </w:r>
    </w:p>
    <w:p w14:paraId="3FC3F913">
      <w:pPr>
        <w:pStyle w:val="4"/>
        <w:keepNext w:val="0"/>
        <w:keepLines w:val="0"/>
        <w:widowControl/>
        <w:numPr>
          <w:ilvl w:val="0"/>
          <w:numId w:val="0"/>
        </w:numPr>
        <w:suppressLineNumbers w:val="0"/>
        <w:shd w:val="clear" w:fill="FFFFFF"/>
        <w:spacing w:before="120" w:beforeAutospacing="0" w:after="120" w:afterAutospacing="0"/>
        <w:ind w:leftChars="0" w:right="0" w:rightChars="0"/>
        <w:jc w:val="left"/>
        <w:rPr>
          <w:rFonts w:hint="default" w:ascii="微软雅黑" w:hAnsi="微软雅黑" w:eastAsia="微软雅黑" w:cs="微软雅黑"/>
          <w:i w:val="0"/>
          <w:iCs w:val="0"/>
          <w:caps w:val="0"/>
          <w:color w:val="000000"/>
          <w:spacing w:val="0"/>
          <w:kern w:val="0"/>
          <w:sz w:val="18"/>
          <w:szCs w:val="18"/>
          <w:shd w:val="clear" w:fill="FFFFFF"/>
          <w:lang w:val="en-US" w:eastAsia="zh-CN" w:bidi="ar"/>
        </w:rPr>
      </w:pPr>
      <w:r>
        <w:drawing>
          <wp:inline distT="0" distB="0" distL="114300" distR="114300">
            <wp:extent cx="5273675" cy="1494155"/>
            <wp:effectExtent l="0" t="0" r="9525"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73675" cy="1494155"/>
                    </a:xfrm>
                    <a:prstGeom prst="rect">
                      <a:avLst/>
                    </a:prstGeom>
                    <a:noFill/>
                    <a:ln>
                      <a:noFill/>
                    </a:ln>
                  </pic:spPr>
                </pic:pic>
              </a:graphicData>
            </a:graphic>
          </wp:inline>
        </w:drawing>
      </w:r>
    </w:p>
    <w:p w14:paraId="3FAA1013">
      <w:pPr>
        <w:pStyle w:val="4"/>
        <w:keepNext w:val="0"/>
        <w:keepLines w:val="0"/>
        <w:widowControl/>
        <w:numPr>
          <w:numId w:val="0"/>
        </w:numPr>
        <w:suppressLineNumbers w:val="0"/>
        <w:shd w:val="clear" w:fill="FFFFFF"/>
        <w:spacing w:before="120" w:beforeAutospacing="0" w:after="120" w:afterAutospacing="0"/>
        <w:ind w:leftChars="0" w:right="0" w:rightChars="0"/>
        <w:jc w:val="left"/>
        <w:rPr>
          <w:rFonts w:hint="default" w:ascii="微软雅黑" w:hAnsi="微软雅黑" w:eastAsia="微软雅黑" w:cs="微软雅黑"/>
          <w:i w:val="0"/>
          <w:iCs w:val="0"/>
          <w:caps w:val="0"/>
          <w:color w:val="000000"/>
          <w:spacing w:val="0"/>
          <w:kern w:val="0"/>
          <w:sz w:val="18"/>
          <w:szCs w:val="18"/>
          <w:shd w:val="clear" w:fill="FFFFFF"/>
          <w:lang w:val="en-US" w:eastAsia="zh-CN" w:bidi="ar"/>
        </w:rPr>
      </w:pPr>
      <w:r>
        <w:rPr>
          <w:rFonts w:hint="default" w:ascii="微软雅黑" w:hAnsi="微软雅黑" w:eastAsia="微软雅黑" w:cs="微软雅黑"/>
          <w:b/>
          <w:bCs/>
          <w:i w:val="0"/>
          <w:iCs w:val="0"/>
          <w:caps w:val="0"/>
          <w:color w:val="000000"/>
          <w:spacing w:val="0"/>
          <w:kern w:val="0"/>
          <w:sz w:val="18"/>
          <w:szCs w:val="18"/>
          <w:shd w:val="clear" w:fill="FFFFFF"/>
          <w:lang w:val="en-US" w:eastAsia="zh-CN" w:bidi="ar"/>
        </w:rPr>
        <w:t>3.</w:t>
      </w:r>
      <w:r>
        <w:rPr>
          <w:rFonts w:hint="default" w:ascii="微软雅黑" w:hAnsi="微软雅黑" w:eastAsia="微软雅黑" w:cs="微软雅黑"/>
          <w:b/>
          <w:bCs/>
          <w:i w:val="0"/>
          <w:iCs w:val="0"/>
          <w:caps w:val="0"/>
          <w:color w:val="000000"/>
          <w:spacing w:val="0"/>
          <w:kern w:val="0"/>
          <w:sz w:val="18"/>
          <w:szCs w:val="18"/>
          <w:shd w:val="clear" w:fill="FFFFFF"/>
          <w:lang w:val="en-US" w:eastAsia="zh-CN" w:bidi="ar"/>
        </w:rPr>
        <w:t xml:space="preserve"> SA的工程价值</w:t>
      </w:r>
      <w:r>
        <w:rPr>
          <w:rFonts w:hint="default" w:ascii="微软雅黑" w:hAnsi="微软雅黑" w:eastAsia="微软雅黑" w:cs="微软雅黑"/>
          <w:i w:val="0"/>
          <w:iCs w:val="0"/>
          <w:caps w:val="0"/>
          <w:color w:val="000000"/>
          <w:spacing w:val="0"/>
          <w:kern w:val="0"/>
          <w:sz w:val="18"/>
          <w:szCs w:val="18"/>
          <w:shd w:val="clear" w:fill="FFFFFF"/>
          <w:lang w:val="en-US" w:eastAsia="zh-CN" w:bidi="ar"/>
        </w:rPr>
        <w:t>：论文深刻指出，SA是连接软件需求与软件实现的关键桥梁。通过在项目早期固化核心架构决策，SA能够有效隔离需求变更带来的风险，降低开发的不确定性。一个良好的SA设计，使得系统可以在其骨架上进行灵活的扩展和修改，从而保障了软件的长期生命力。</w:t>
      </w:r>
    </w:p>
    <w:p w14:paraId="73B71902">
      <w:pPr>
        <w:keepNext w:val="0"/>
        <w:keepLines w:val="0"/>
        <w:widowControl/>
        <w:suppressLineNumbers w:val="0"/>
        <w:jc w:val="left"/>
        <w:rPr>
          <w:rFonts w:hint="default" w:ascii="微软雅黑" w:hAnsi="微软雅黑" w:eastAsia="微软雅黑" w:cs="微软雅黑"/>
          <w:i w:val="0"/>
          <w:iCs w:val="0"/>
          <w:caps w:val="0"/>
          <w:color w:val="000000"/>
          <w:spacing w:val="0"/>
          <w:sz w:val="24"/>
          <w:szCs w:val="24"/>
          <w:shd w:val="clear" w:fill="FFFFFF"/>
        </w:rPr>
      </w:pPr>
      <w:r>
        <w:rPr>
          <w:rFonts w:hint="default" w:ascii="微软雅黑" w:hAnsi="微软雅黑" w:eastAsia="微软雅黑" w:cs="微软雅黑"/>
          <w:i w:val="0"/>
          <w:iCs w:val="0"/>
          <w:caps w:val="0"/>
          <w:color w:val="000000"/>
          <w:spacing w:val="0"/>
          <w:sz w:val="24"/>
          <w:szCs w:val="24"/>
          <w:shd w:val="clear" w:fill="FFFFFF"/>
        </w:rPr>
        <w:t>三、论文的时代价值与启示</w:t>
      </w:r>
    </w:p>
    <w:p w14:paraId="4D2A52F1">
      <w:pPr>
        <w:pStyle w:val="4"/>
        <w:keepNext w:val="0"/>
        <w:keepLines w:val="0"/>
        <w:widowControl/>
        <w:numPr>
          <w:ilvl w:val="0"/>
          <w:numId w:val="0"/>
        </w:numPr>
        <w:suppressLineNumbers w:val="0"/>
        <w:shd w:val="clear" w:fill="FFFFFF"/>
        <w:spacing w:before="120" w:beforeAutospacing="0" w:after="120" w:afterAutospacing="0"/>
        <w:ind w:leftChars="0" w:right="0" w:rightChars="0"/>
        <w:jc w:val="left"/>
        <w:rPr>
          <w:rFonts w:hint="default" w:ascii="微软雅黑" w:hAnsi="微软雅黑" w:eastAsia="微软雅黑" w:cs="微软雅黑"/>
          <w:i w:val="0"/>
          <w:iCs w:val="0"/>
          <w:caps w:val="0"/>
          <w:color w:val="000000"/>
          <w:spacing w:val="0"/>
          <w:kern w:val="0"/>
          <w:sz w:val="18"/>
          <w:szCs w:val="18"/>
          <w:shd w:val="clear" w:fill="FFFFFF"/>
          <w:lang w:val="en-US" w:eastAsia="zh-CN" w:bidi="ar"/>
        </w:rPr>
      </w:pPr>
      <w:r>
        <w:rPr>
          <w:rFonts w:hint="default" w:ascii="微软雅黑" w:hAnsi="微软雅黑" w:eastAsia="微软雅黑" w:cs="微软雅黑"/>
          <w:i w:val="0"/>
          <w:iCs w:val="0"/>
          <w:caps w:val="0"/>
          <w:color w:val="000000"/>
          <w:spacing w:val="0"/>
          <w:kern w:val="0"/>
          <w:sz w:val="18"/>
          <w:szCs w:val="18"/>
          <w:shd w:val="clear" w:fill="FFFFFF"/>
          <w:lang w:val="en-US" w:eastAsia="zh-CN" w:bidi="ar"/>
        </w:rPr>
        <w:t>这篇发表于2002年的综述，其价值在于：</w:t>
      </w:r>
    </w:p>
    <w:p w14:paraId="2CF87E6C">
      <w:pPr>
        <w:pStyle w:val="4"/>
        <w:keepNext w:val="0"/>
        <w:keepLines w:val="0"/>
        <w:widowControl/>
        <w:numPr>
          <w:ilvl w:val="0"/>
          <w:numId w:val="0"/>
        </w:numPr>
        <w:suppressLineNumbers w:val="0"/>
        <w:shd w:val="clear" w:fill="FFFFFF"/>
        <w:spacing w:before="120" w:beforeAutospacing="0" w:after="120" w:afterAutospacing="0"/>
        <w:ind w:leftChars="0" w:right="0" w:rightChars="0"/>
        <w:jc w:val="left"/>
        <w:rPr>
          <w:rFonts w:hint="default" w:ascii="微软雅黑" w:hAnsi="微软雅黑" w:eastAsia="微软雅黑" w:cs="微软雅黑"/>
          <w:i w:val="0"/>
          <w:iCs w:val="0"/>
          <w:caps w:val="0"/>
          <w:color w:val="000000"/>
          <w:spacing w:val="0"/>
          <w:kern w:val="0"/>
          <w:sz w:val="18"/>
          <w:szCs w:val="18"/>
          <w:shd w:val="clear" w:fill="FFFFFF"/>
          <w:lang w:val="en-US" w:eastAsia="zh-CN" w:bidi="ar"/>
        </w:rPr>
      </w:pPr>
      <w:r>
        <w:rPr>
          <w:rFonts w:hint="default" w:ascii="微软雅黑" w:hAnsi="微软雅黑" w:eastAsia="微软雅黑" w:cs="微软雅黑"/>
          <w:b/>
          <w:bCs/>
          <w:i w:val="0"/>
          <w:iCs w:val="0"/>
          <w:caps w:val="0"/>
          <w:color w:val="000000"/>
          <w:spacing w:val="0"/>
          <w:kern w:val="0"/>
          <w:sz w:val="18"/>
          <w:szCs w:val="18"/>
          <w:shd w:val="clear" w:fill="FFFFFF"/>
          <w:lang w:val="en-US" w:eastAsia="zh-CN" w:bidi="ar"/>
        </w:rPr>
        <w:t>1. 系统性地引介了国际前沿：</w:t>
      </w:r>
      <w:r>
        <w:rPr>
          <w:rFonts w:hint="default" w:ascii="微软雅黑" w:hAnsi="微软雅黑" w:eastAsia="微软雅黑" w:cs="微软雅黑"/>
          <w:i w:val="0"/>
          <w:iCs w:val="0"/>
          <w:caps w:val="0"/>
          <w:color w:val="000000"/>
          <w:spacing w:val="0"/>
          <w:kern w:val="0"/>
          <w:sz w:val="18"/>
          <w:szCs w:val="18"/>
          <w:shd w:val="clear" w:fill="FFFFFF"/>
          <w:lang w:val="en-US" w:eastAsia="zh-CN" w:bidi="ar"/>
        </w:rPr>
        <w:t>在SA研究方兴未艾之际，该文为国内研究者提供了一个全面、清晰的知识框架，避免了重复探索，加速了我国在该领域的研究进程。</w:t>
      </w:r>
    </w:p>
    <w:p w14:paraId="785F97B5">
      <w:pPr>
        <w:pStyle w:val="4"/>
        <w:keepNext w:val="0"/>
        <w:keepLines w:val="0"/>
        <w:widowControl/>
        <w:numPr>
          <w:ilvl w:val="0"/>
          <w:numId w:val="0"/>
        </w:numPr>
        <w:suppressLineNumbers w:val="0"/>
        <w:shd w:val="clear" w:fill="FFFFFF"/>
        <w:spacing w:before="120" w:beforeAutospacing="0" w:after="120" w:afterAutospacing="0"/>
        <w:ind w:leftChars="0" w:right="0" w:rightChars="0"/>
        <w:jc w:val="left"/>
        <w:rPr>
          <w:rFonts w:hint="default" w:ascii="微软雅黑" w:hAnsi="微软雅黑" w:eastAsia="微软雅黑" w:cs="微软雅黑"/>
          <w:i w:val="0"/>
          <w:iCs w:val="0"/>
          <w:caps w:val="0"/>
          <w:color w:val="000000"/>
          <w:spacing w:val="0"/>
          <w:kern w:val="0"/>
          <w:sz w:val="18"/>
          <w:szCs w:val="18"/>
          <w:shd w:val="clear" w:fill="FFFFFF"/>
          <w:lang w:val="en-US" w:eastAsia="zh-CN" w:bidi="ar"/>
        </w:rPr>
      </w:pPr>
      <w:r>
        <w:rPr>
          <w:rFonts w:hint="default" w:ascii="微软雅黑" w:hAnsi="微软雅黑" w:eastAsia="微软雅黑" w:cs="微软雅黑"/>
          <w:b/>
          <w:bCs/>
          <w:i w:val="0"/>
          <w:iCs w:val="0"/>
          <w:caps w:val="0"/>
          <w:color w:val="000000"/>
          <w:spacing w:val="0"/>
          <w:kern w:val="0"/>
          <w:sz w:val="18"/>
          <w:szCs w:val="18"/>
          <w:shd w:val="clear" w:fill="FFFFFF"/>
          <w:lang w:val="en-US" w:eastAsia="zh-CN" w:bidi="ar"/>
        </w:rPr>
        <w:t>2. 强调了SA的工程实践意义：</w:t>
      </w:r>
      <w:r>
        <w:rPr>
          <w:rFonts w:hint="default" w:ascii="微软雅黑" w:hAnsi="微软雅黑" w:eastAsia="微软雅黑" w:cs="微软雅黑"/>
          <w:i w:val="0"/>
          <w:iCs w:val="0"/>
          <w:caps w:val="0"/>
          <w:color w:val="000000"/>
          <w:spacing w:val="0"/>
          <w:kern w:val="0"/>
          <w:sz w:val="18"/>
          <w:szCs w:val="18"/>
          <w:shd w:val="clear" w:fill="FFFFFF"/>
          <w:lang w:val="en-US" w:eastAsia="zh-CN" w:bidi="ar"/>
        </w:rPr>
        <w:t>论文没有停留在理论层面，而是反复强调SA对于解决“软件危机”、提升软件产业生产力的现实意义，有力地推动了SA思想在国内工业界的认知和采纳。</w:t>
      </w:r>
    </w:p>
    <w:p w14:paraId="04B7AEAC">
      <w:pPr>
        <w:pStyle w:val="4"/>
        <w:keepNext w:val="0"/>
        <w:keepLines w:val="0"/>
        <w:widowControl/>
        <w:numPr>
          <w:ilvl w:val="0"/>
          <w:numId w:val="0"/>
        </w:numPr>
        <w:suppressLineNumbers w:val="0"/>
        <w:shd w:val="clear" w:fill="FFFFFF"/>
        <w:spacing w:before="120" w:beforeAutospacing="0" w:after="120" w:afterAutospacing="0"/>
        <w:ind w:leftChars="0" w:right="0" w:rightChars="0"/>
        <w:jc w:val="left"/>
        <w:rPr>
          <w:rFonts w:hint="default" w:ascii="微软雅黑" w:hAnsi="微软雅黑" w:eastAsia="微软雅黑" w:cs="微软雅黑"/>
          <w:i w:val="0"/>
          <w:iCs w:val="0"/>
          <w:caps w:val="0"/>
          <w:color w:val="000000"/>
          <w:spacing w:val="0"/>
          <w:kern w:val="0"/>
          <w:sz w:val="18"/>
          <w:szCs w:val="18"/>
          <w:shd w:val="clear" w:fill="FFFFFF"/>
          <w:lang w:val="en-US" w:eastAsia="zh-CN" w:bidi="ar"/>
        </w:rPr>
      </w:pPr>
      <w:r>
        <w:rPr>
          <w:rFonts w:hint="default" w:ascii="微软雅黑" w:hAnsi="微软雅黑" w:eastAsia="微软雅黑" w:cs="微软雅黑"/>
          <w:b/>
          <w:bCs/>
          <w:i w:val="0"/>
          <w:iCs w:val="0"/>
          <w:caps w:val="0"/>
          <w:color w:val="000000"/>
          <w:spacing w:val="0"/>
          <w:kern w:val="0"/>
          <w:sz w:val="18"/>
          <w:szCs w:val="18"/>
          <w:shd w:val="clear" w:fill="FFFFFF"/>
          <w:lang w:val="en-US" w:eastAsia="zh-CN" w:bidi="ar"/>
        </w:rPr>
        <w:t>3. 具有持久的启发性：</w:t>
      </w:r>
      <w:r>
        <w:rPr>
          <w:rFonts w:hint="default" w:ascii="微软雅黑" w:hAnsi="微软雅黑" w:eastAsia="微软雅黑" w:cs="微软雅黑"/>
          <w:i w:val="0"/>
          <w:iCs w:val="0"/>
          <w:caps w:val="0"/>
          <w:color w:val="000000"/>
          <w:spacing w:val="0"/>
          <w:kern w:val="0"/>
          <w:sz w:val="18"/>
          <w:szCs w:val="18"/>
          <w:shd w:val="clear" w:fill="FFFFFF"/>
          <w:lang w:val="en-US" w:eastAsia="zh-CN" w:bidi="ar"/>
        </w:rPr>
        <w:t>文中所总结的SA核心挑战，如如何处理动态演化、如何集成COTS构件、如何保证SA模型与代码的一致性等，至今仍是软件工程领域的研究热点。这证明了该综述的深刻洞察力。</w:t>
      </w:r>
    </w:p>
    <w:p w14:paraId="02C3590C">
      <w:pPr>
        <w:keepNext w:val="0"/>
        <w:keepLines w:val="0"/>
        <w:widowControl/>
        <w:suppressLineNumbers w:val="0"/>
        <w:jc w:val="left"/>
        <w:rPr>
          <w:rFonts w:hint="default" w:ascii="微软雅黑" w:hAnsi="微软雅黑" w:eastAsia="微软雅黑" w:cs="微软雅黑"/>
          <w:i w:val="0"/>
          <w:iCs w:val="0"/>
          <w:caps w:val="0"/>
          <w:color w:val="000000"/>
          <w:spacing w:val="0"/>
          <w:sz w:val="24"/>
          <w:szCs w:val="24"/>
          <w:shd w:val="clear" w:fill="FFFFFF"/>
        </w:rPr>
      </w:pPr>
      <w:r>
        <w:rPr>
          <w:rFonts w:hint="default" w:ascii="微软雅黑" w:hAnsi="微软雅黑" w:eastAsia="微软雅黑" w:cs="微软雅黑"/>
          <w:i w:val="0"/>
          <w:iCs w:val="0"/>
          <w:caps w:val="0"/>
          <w:color w:val="000000"/>
          <w:spacing w:val="0"/>
          <w:sz w:val="24"/>
          <w:szCs w:val="24"/>
          <w:shd w:val="clear" w:fill="FFFFFF"/>
        </w:rPr>
        <w:t>四、结论</w:t>
      </w:r>
    </w:p>
    <w:p w14:paraId="73D5D5B5">
      <w:pPr>
        <w:pStyle w:val="4"/>
        <w:keepNext w:val="0"/>
        <w:keepLines w:val="0"/>
        <w:widowControl/>
        <w:numPr>
          <w:ilvl w:val="0"/>
          <w:numId w:val="0"/>
        </w:numPr>
        <w:suppressLineNumbers w:val="0"/>
        <w:shd w:val="clear" w:fill="FFFFFF"/>
        <w:spacing w:before="120" w:beforeAutospacing="0" w:after="120" w:afterAutospacing="0"/>
        <w:ind w:leftChars="0" w:right="0" w:rightChars="0"/>
        <w:jc w:val="left"/>
        <w:rPr>
          <w:rFonts w:hint="default" w:ascii="微软雅黑" w:hAnsi="微软雅黑" w:eastAsia="微软雅黑" w:cs="微软雅黑"/>
          <w:i w:val="0"/>
          <w:iCs w:val="0"/>
          <w:caps w:val="0"/>
          <w:color w:val="000000"/>
          <w:spacing w:val="0"/>
          <w:kern w:val="0"/>
          <w:sz w:val="18"/>
          <w:szCs w:val="18"/>
          <w:shd w:val="clear" w:fill="FFFFFF"/>
          <w:lang w:val="en-US" w:eastAsia="zh-CN" w:bidi="ar"/>
        </w:rPr>
      </w:pPr>
      <w:r>
        <w:rPr>
          <w:rFonts w:hint="default" w:ascii="微软雅黑" w:hAnsi="微软雅黑" w:eastAsia="微软雅黑" w:cs="微软雅黑"/>
          <w:i w:val="0"/>
          <w:iCs w:val="0"/>
          <w:caps w:val="0"/>
          <w:color w:val="000000"/>
          <w:spacing w:val="0"/>
          <w:kern w:val="0"/>
          <w:sz w:val="18"/>
          <w:szCs w:val="18"/>
          <w:shd w:val="clear" w:fill="FFFFFF"/>
          <w:lang w:val="en-US" w:eastAsia="zh-CN" w:bidi="ar"/>
        </w:rPr>
        <w:t>孙昌爱、金茂忠、刘超发表于《软件学报》的《软件体系结构研究综述》，是一篇兼具学术深度与实践广度的经典文献。它不仅精准地捕捉了21世纪初软件体系结构领域的研究脉搏，更以其系统性的梳理和深刻的洞见，为我国软件工程学科的发展做出了重要贡献。通过对这篇真实存在的论文的研读，我们能够深刻理解SA作为软件工程核心支柱的理论根基与工程价值，其思想历久弥新，对今天的软件架构设计依然具有重要的指导意义。</w:t>
      </w:r>
    </w:p>
    <w:p w14:paraId="3406CFF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69B3386"/>
    <w:rsid w:val="757671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41</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2025-10-02T07:19:13Z</dcterms:created>
  <dc:creator>32556</dc:creator>
  <cp:lastModifiedBy>颜</cp:lastModifiedBy>
  <dcterms:modified xsi:type="dcterms:W3CDTF">2025-10-02T08:04:25Z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eyJoZGlkIjoiOGRkMjFlZjE5NDM1ODVjNjk1YmNhMWMxZTI5MzY2MTgiLCJ1c2VySWQiOiIxNDY2Mjk4MzMxIn0=</vt:lpwstr>
  </property>
  <property fmtid="{D5CDD505-2E9C-101B-9397-08002B2CF9AE}" pid="4" name="ICV">
    <vt:lpwstr>A811E7F91FA345E69E9BFD7266A5D929_12</vt:lpwstr>
  </property>
</Properties>
</file>