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0A541">
      <w:pPr>
        <w:pStyle w:val="103"/>
      </w:pPr>
    </w:p>
    <w:p w14:paraId="46940786">
      <w:pPr>
        <w:pStyle w:val="103"/>
      </w:pPr>
    </w:p>
    <w:p w14:paraId="4784A155">
      <w:pPr>
        <w:pStyle w:val="103"/>
      </w:pPr>
    </w:p>
    <w:p w14:paraId="6EC32204">
      <w:pPr>
        <w:pStyle w:val="103"/>
      </w:pPr>
    </w:p>
    <w:p w14:paraId="5744DAFD">
      <w:pPr>
        <w:pStyle w:val="103"/>
      </w:pPr>
    </w:p>
    <w:p w14:paraId="5842B3FD">
      <w:pPr>
        <w:pStyle w:val="103"/>
      </w:pPr>
    </w:p>
    <w:p w14:paraId="1D68358B">
      <w:pPr>
        <w:pStyle w:val="103"/>
      </w:pPr>
    </w:p>
    <w:p w14:paraId="05C39770">
      <w:pPr>
        <w:pStyle w:val="103"/>
      </w:pPr>
    </w:p>
    <w:p w14:paraId="6A8B7FF2">
      <w:pPr>
        <w:pStyle w:val="103"/>
      </w:pPr>
    </w:p>
    <w:p w14:paraId="2F5352DA">
      <w:pPr>
        <w:pStyle w:val="103"/>
      </w:pPr>
    </w:p>
    <w:p w14:paraId="12684AB1">
      <w:pPr>
        <w:pStyle w:val="103"/>
      </w:pPr>
    </w:p>
    <w:p w14:paraId="744A689E">
      <w:pPr>
        <w:pStyle w:val="103"/>
      </w:pPr>
    </w:p>
    <w:p w14:paraId="3ADD4EC9">
      <w:pPr>
        <w:pStyle w:val="103"/>
      </w:pPr>
    </w:p>
    <w:p w14:paraId="23E722A5">
      <w:pPr>
        <w:pStyle w:val="103"/>
      </w:pPr>
    </w:p>
    <w:p w14:paraId="3909BEF3">
      <w:pPr>
        <w:pStyle w:val="103"/>
      </w:pPr>
    </w:p>
    <w:p w14:paraId="29C6E240">
      <w:pPr>
        <w:pStyle w:val="103"/>
      </w:pPr>
    </w:p>
    <w:p w14:paraId="17BC955E">
      <w:pPr>
        <w:pStyle w:val="3"/>
      </w:pPr>
      <w:r>
        <w:t>规巢 — 宿舍智能管理系统</w:t>
      </w:r>
    </w:p>
    <w:p w14:paraId="360FF33F">
      <w:pPr>
        <w:pStyle w:val="3"/>
      </w:pPr>
      <w:r>
        <w:t>设计说明书</w:t>
      </w:r>
    </w:p>
    <w:p w14:paraId="6547402A">
      <w:r>
        <w:br w:type="page"/>
      </w:r>
    </w:p>
    <w:sdt>
      <w:sdtPr>
        <w:rPr>
          <w:rFonts w:eastAsia="华文中宋" w:asciiTheme="minorHAnsi" w:hAnsiTheme="minorHAnsi" w:cstheme="minorBidi"/>
          <w:color w:val="auto"/>
          <w:kern w:val="2"/>
          <w:sz w:val="24"/>
          <w:szCs w:val="22"/>
          <w:lang w:val="zh-CN"/>
        </w:rPr>
        <w:id w:val="1122191931"/>
        <w:docPartObj>
          <w:docPartGallery w:val="Table of Contents"/>
          <w:docPartUnique/>
        </w:docPartObj>
      </w:sdtPr>
      <w:sdtEndPr>
        <w:rPr>
          <w:rFonts w:eastAsia="华文中宋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 w14:paraId="013A2FCA">
          <w:pPr>
            <w:pStyle w:val="48"/>
          </w:pPr>
          <w:r>
            <w:rPr>
              <w:lang w:val="zh-CN"/>
            </w:rPr>
            <w:t>目录</w:t>
          </w:r>
        </w:p>
        <w:p w14:paraId="586D34BC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"_Toc211786016" </w:instrText>
          </w:r>
          <w:r>
            <w:fldChar w:fldCharType="separate"/>
          </w:r>
          <w:r>
            <w:rPr>
              <w:rStyle w:val="27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_Toc211786016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8CEB55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"_Toc211786017" </w:instrText>
          </w:r>
          <w:r>
            <w:fldChar w:fldCharType="separate"/>
          </w:r>
          <w:r>
            <w:rPr>
              <w:rStyle w:val="27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_Toc211786017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2D1051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"_Toc211786018" </w:instrText>
          </w:r>
          <w:r>
            <w:fldChar w:fldCharType="separate"/>
          </w:r>
          <w:r>
            <w:rPr>
              <w:rStyle w:val="27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_Toc211786018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D7D7C2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"_Toc211786019" </w:instrText>
          </w:r>
          <w:r>
            <w:fldChar w:fldCharType="separate"/>
          </w:r>
          <w:r>
            <w:rPr>
              <w:rStyle w:val="27"/>
            </w:rPr>
            <w:t>1.3 参考资料</w:t>
          </w:r>
          <w:r>
            <w:tab/>
          </w:r>
          <w:r>
            <w:fldChar w:fldCharType="begin"/>
          </w:r>
          <w:r>
            <w:instrText xml:space="preserve"> PAGEREF _Toc211786019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37CE944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"_Toc211786020" </w:instrText>
          </w:r>
          <w:r>
            <w:fldChar w:fldCharType="separate"/>
          </w:r>
          <w:r>
            <w:rPr>
              <w:rStyle w:val="27"/>
            </w:rPr>
            <w:t>1.4 术语与缩写定义</w:t>
          </w:r>
          <w:r>
            <w:tab/>
          </w:r>
          <w:r>
            <w:fldChar w:fldCharType="begin"/>
          </w:r>
          <w:r>
            <w:instrText xml:space="preserve"> PAGEREF _Toc211786020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0DD3F6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"_Toc211786021" </w:instrText>
          </w:r>
          <w:r>
            <w:fldChar w:fldCharType="separate"/>
          </w:r>
          <w:r>
            <w:rPr>
              <w:rStyle w:val="27"/>
            </w:rPr>
            <w:t>2. 系统总体设计</w:t>
          </w:r>
          <w:r>
            <w:tab/>
          </w:r>
          <w:r>
            <w:fldChar w:fldCharType="begin"/>
          </w:r>
          <w:r>
            <w:instrText xml:space="preserve"> PAGEREF _Toc211786021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8945EF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"_Toc211786022" </w:instrText>
          </w:r>
          <w:r>
            <w:fldChar w:fldCharType="separate"/>
          </w:r>
          <w:r>
            <w:rPr>
              <w:rStyle w:val="27"/>
            </w:rPr>
            <w:t>2.1 设计原则</w:t>
          </w:r>
          <w:r>
            <w:tab/>
          </w:r>
          <w:r>
            <w:fldChar w:fldCharType="begin"/>
          </w:r>
          <w:r>
            <w:instrText xml:space="preserve"> PAGEREF _Toc211786022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04C92D3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"_Toc211786023" </w:instrText>
          </w:r>
          <w:r>
            <w:fldChar w:fldCharType="separate"/>
          </w:r>
          <w:r>
            <w:rPr>
              <w:rStyle w:val="27"/>
            </w:rPr>
            <w:t>2.2 系统架构</w:t>
          </w:r>
          <w:r>
            <w:tab/>
          </w:r>
          <w:r>
            <w:fldChar w:fldCharType="begin"/>
          </w:r>
          <w:r>
            <w:instrText xml:space="preserve"> PAGEREF _Toc211786023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A9A0EA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"_Toc211786024" </w:instrText>
          </w:r>
          <w:r>
            <w:fldChar w:fldCharType="separate"/>
          </w:r>
          <w:r>
            <w:rPr>
              <w:rStyle w:val="27"/>
            </w:rPr>
            <w:t>2.3 系统边界</w:t>
          </w:r>
          <w:r>
            <w:tab/>
          </w:r>
          <w:r>
            <w:fldChar w:fldCharType="begin"/>
          </w:r>
          <w:r>
            <w:instrText xml:space="preserve"> PAGEREF _Toc211786024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8EF904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"_Toc211786025" </w:instrText>
          </w:r>
          <w:r>
            <w:fldChar w:fldCharType="separate"/>
          </w:r>
          <w:r>
            <w:rPr>
              <w:rStyle w:val="27"/>
            </w:rPr>
            <w:t>2.4 技术栈选型</w:t>
          </w:r>
          <w:r>
            <w:tab/>
          </w:r>
          <w:r>
            <w:fldChar w:fldCharType="begin"/>
          </w:r>
          <w:r>
            <w:instrText xml:space="preserve"> PAGEREF _Toc211786025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F3D749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"_Toc211786026" </w:instrText>
          </w:r>
          <w:r>
            <w:fldChar w:fldCharType="separate"/>
          </w:r>
          <w:r>
            <w:rPr>
              <w:rStyle w:val="27"/>
            </w:rPr>
            <w:t>3. 模块详细设计</w:t>
          </w:r>
          <w:r>
            <w:tab/>
          </w:r>
          <w:r>
            <w:fldChar w:fldCharType="begin"/>
          </w:r>
          <w:r>
            <w:instrText xml:space="preserve"> PAGEREF _Toc211786026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A96D447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"_Toc211786027" </w:instrText>
          </w:r>
          <w:r>
            <w:fldChar w:fldCharType="separate"/>
          </w:r>
          <w:r>
            <w:rPr>
              <w:rStyle w:val="27"/>
            </w:rPr>
            <w:t>3.1 学生端小程序模块</w:t>
          </w:r>
          <w:r>
            <w:tab/>
          </w:r>
          <w:r>
            <w:fldChar w:fldCharType="begin"/>
          </w:r>
          <w:r>
            <w:instrText xml:space="preserve"> PAGEREF _Toc211786027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5A6994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"_Toc211786028" </w:instrText>
          </w:r>
          <w:r>
            <w:fldChar w:fldCharType="separate"/>
          </w:r>
          <w:r>
            <w:rPr>
              <w:rStyle w:val="27"/>
            </w:rPr>
            <w:t>3.2 AI 云服务模块</w:t>
          </w:r>
          <w:r>
            <w:tab/>
          </w:r>
          <w:r>
            <w:fldChar w:fldCharType="begin"/>
          </w:r>
          <w:r>
            <w:instrText xml:space="preserve"> PAGEREF _Toc211786028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92C282B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"_Toc211786030" </w:instrText>
          </w:r>
          <w:r>
            <w:fldChar w:fldCharType="separate"/>
          </w:r>
          <w:r>
            <w:rPr>
              <w:rStyle w:val="27"/>
            </w:rPr>
            <w:t>4. 接口设计</w:t>
          </w:r>
          <w:r>
            <w:tab/>
          </w:r>
          <w:r>
            <w:fldChar w:fldCharType="begin"/>
          </w:r>
          <w:r>
            <w:instrText xml:space="preserve"> PAGEREF _Toc211786030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E0DC2AD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"_Toc211786031" </w:instrText>
          </w:r>
          <w:r>
            <w:fldChar w:fldCharType="separate"/>
          </w:r>
          <w:r>
            <w:rPr>
              <w:rStyle w:val="27"/>
            </w:rPr>
            <w:t>4.1 内部接口（模块间）</w:t>
          </w:r>
          <w:r>
            <w:tab/>
          </w:r>
          <w:r>
            <w:fldChar w:fldCharType="begin"/>
          </w:r>
          <w:r>
            <w:instrText xml:space="preserve"> PAGEREF _Toc211786031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0F24482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"_Toc211786032" </w:instrText>
          </w:r>
          <w:r>
            <w:fldChar w:fldCharType="separate"/>
          </w:r>
          <w:r>
            <w:rPr>
              <w:rStyle w:val="27"/>
            </w:rPr>
            <w:t>4.2 外部接口（系统与外部）</w:t>
          </w:r>
          <w:r>
            <w:tab/>
          </w:r>
          <w:r>
            <w:fldChar w:fldCharType="begin"/>
          </w:r>
          <w:r>
            <w:instrText xml:space="preserve"> PAGEREF _Toc211786032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93B0B03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"_Toc211786033" </w:instrText>
          </w:r>
          <w:r>
            <w:fldChar w:fldCharType="separate"/>
          </w:r>
          <w:r>
            <w:rPr>
              <w:rStyle w:val="27"/>
            </w:rPr>
            <w:t>5. 非功能设计</w:t>
          </w:r>
          <w:r>
            <w:tab/>
          </w:r>
          <w:r>
            <w:fldChar w:fldCharType="begin"/>
          </w:r>
          <w:r>
            <w:instrText xml:space="preserve"> PAGEREF _Toc211786033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9225F7C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"_Toc211786034" </w:instrText>
          </w:r>
          <w:r>
            <w:fldChar w:fldCharType="separate"/>
          </w:r>
          <w:r>
            <w:rPr>
              <w:rStyle w:val="27"/>
            </w:rPr>
            <w:t>5.1 性能设计</w:t>
          </w:r>
          <w:r>
            <w:tab/>
          </w:r>
          <w:r>
            <w:fldChar w:fldCharType="begin"/>
          </w:r>
          <w:r>
            <w:instrText xml:space="preserve"> PAGEREF _Toc211786034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6B5F961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"_Toc211786035" </w:instrText>
          </w:r>
          <w:r>
            <w:fldChar w:fldCharType="separate"/>
          </w:r>
          <w:r>
            <w:rPr>
              <w:rStyle w:val="27"/>
            </w:rPr>
            <w:t>5.2 可靠性设计</w:t>
          </w:r>
          <w:r>
            <w:tab/>
          </w:r>
          <w:r>
            <w:fldChar w:fldCharType="begin"/>
          </w:r>
          <w:r>
            <w:instrText xml:space="preserve"> PAGEREF _Toc211786035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E2CD634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"_Toc211786036" </w:instrText>
          </w:r>
          <w:r>
            <w:fldChar w:fldCharType="separate"/>
          </w:r>
          <w:r>
            <w:rPr>
              <w:rStyle w:val="27"/>
            </w:rPr>
            <w:t>5.3 安全性设计</w:t>
          </w:r>
          <w:r>
            <w:tab/>
          </w:r>
          <w:r>
            <w:fldChar w:fldCharType="begin"/>
          </w:r>
          <w:r>
            <w:instrText xml:space="preserve"> PAGEREF _Toc211786036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226C2C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"_Toc211786037" </w:instrText>
          </w:r>
          <w:r>
            <w:fldChar w:fldCharType="separate"/>
          </w:r>
          <w:r>
            <w:rPr>
              <w:rStyle w:val="27"/>
            </w:rPr>
            <w:t>5.4 可维护性设计</w:t>
          </w:r>
          <w:r>
            <w:tab/>
          </w:r>
          <w:r>
            <w:fldChar w:fldCharType="begin"/>
          </w:r>
          <w:r>
            <w:instrText xml:space="preserve"> PAGEREF _Toc211786037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89CA150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"_Toc211786038" </w:instrText>
          </w:r>
          <w:r>
            <w:fldChar w:fldCharType="separate"/>
          </w:r>
          <w:r>
            <w:rPr>
              <w:rStyle w:val="27"/>
            </w:rPr>
            <w:t>6. 部署设计</w:t>
          </w:r>
          <w:r>
            <w:tab/>
          </w:r>
          <w:r>
            <w:rPr>
              <w:rFonts w:hint="eastAsia"/>
              <w:lang w:val="en-US" w:eastAsia="zh-CN"/>
            </w:rPr>
            <w:t>19</w:t>
          </w:r>
          <w:r>
            <w:fldChar w:fldCharType="end"/>
          </w:r>
        </w:p>
        <w:p w14:paraId="1BE53EED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"_Toc211786039" </w:instrText>
          </w:r>
          <w:r>
            <w:fldChar w:fldCharType="separate"/>
          </w:r>
          <w:r>
            <w:rPr>
              <w:rStyle w:val="27"/>
            </w:rPr>
            <w:t>6.1 部署架构</w:t>
          </w:r>
          <w:r>
            <w:tab/>
          </w:r>
          <w:r>
            <w:fldChar w:fldCharType="begin"/>
          </w:r>
          <w:r>
            <w:instrText xml:space="preserve"> PAGEREF _Toc211786039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4ABBACD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"_Toc211786040" </w:instrText>
          </w:r>
          <w:r>
            <w:fldChar w:fldCharType="separate"/>
          </w:r>
          <w:r>
            <w:rPr>
              <w:rStyle w:val="27"/>
            </w:rPr>
            <w:t>6.2 部署环境要求</w:t>
          </w:r>
          <w:r>
            <w:tab/>
          </w:r>
          <w:r>
            <w:fldChar w:fldCharType="begin"/>
          </w:r>
          <w:r>
            <w:instrText xml:space="preserve"> PAGEREF _Toc211786040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2A26DD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"_Toc211786041" </w:instrText>
          </w:r>
          <w:r>
            <w:fldChar w:fldCharType="separate"/>
          </w:r>
          <w:r>
            <w:rPr>
              <w:rStyle w:val="27"/>
            </w:rPr>
            <w:t>6.3 部署流程</w:t>
          </w:r>
          <w:r>
            <w:tab/>
          </w:r>
          <w:r>
            <w:fldChar w:fldCharType="begin"/>
          </w:r>
          <w:r>
            <w:instrText xml:space="preserve"> PAGEREF _Toc211786041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B219E56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"_Toc211786042" </w:instrText>
          </w:r>
          <w:r>
            <w:fldChar w:fldCharType="separate"/>
          </w:r>
          <w:r>
            <w:rPr>
              <w:rStyle w:val="27"/>
            </w:rPr>
            <w:t>7. 测试设计</w:t>
          </w:r>
          <w:r>
            <w:tab/>
          </w:r>
          <w:r>
            <w:fldChar w:fldCharType="begin"/>
          </w:r>
          <w:r>
            <w:instrText xml:space="preserve"> PAGEREF _Toc211786042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3C42FF9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"_Toc211786043" </w:instrText>
          </w:r>
          <w:r>
            <w:fldChar w:fldCharType="separate"/>
          </w:r>
          <w:r>
            <w:rPr>
              <w:rStyle w:val="27"/>
            </w:rPr>
            <w:t>7.1 测试策略</w:t>
          </w:r>
          <w:r>
            <w:tab/>
          </w:r>
          <w:r>
            <w:fldChar w:fldCharType="begin"/>
          </w:r>
          <w:r>
            <w:instrText xml:space="preserve"> PAGEREF _Toc211786043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8711822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"_Toc211786044" </w:instrText>
          </w:r>
          <w:r>
            <w:fldChar w:fldCharType="separate"/>
          </w:r>
          <w:r>
            <w:rPr>
              <w:rStyle w:val="27"/>
            </w:rPr>
            <w:t>7.2 核心测试用例（示例）</w:t>
          </w:r>
          <w:r>
            <w:tab/>
          </w:r>
          <w:r>
            <w:fldChar w:fldCharType="begin"/>
          </w:r>
          <w:r>
            <w:instrText xml:space="preserve"> PAGEREF _Toc211786044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5B79E6D">
          <w:pPr>
            <w:pStyle w:val="21"/>
            <w:tabs>
              <w:tab w:val="right" w:leader="dot" w:pos="9016"/>
            </w:tabs>
            <w:ind w:left="48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"_Toc211786045" </w:instrText>
          </w:r>
          <w:r>
            <w:fldChar w:fldCharType="separate"/>
          </w:r>
          <w:r>
            <w:rPr>
              <w:rStyle w:val="27"/>
            </w:rPr>
            <w:t>8. 附录</w:t>
          </w:r>
          <w:r>
            <w:tab/>
          </w:r>
          <w:r>
            <w:fldChar w:fldCharType="begin"/>
          </w:r>
          <w:r>
            <w:instrText xml:space="preserve"> PAGEREF _Toc211786045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0459FC7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"_Toc211786046" </w:instrText>
          </w:r>
          <w:r>
            <w:fldChar w:fldCharType="separate"/>
          </w:r>
          <w:r>
            <w:rPr>
              <w:rStyle w:val="27"/>
            </w:rPr>
            <w:t>附录 A 卫生标准明细（参考需求说明书附录 A）</w:t>
          </w:r>
          <w:r>
            <w:tab/>
          </w:r>
          <w:r>
            <w:fldChar w:fldCharType="begin"/>
          </w:r>
          <w:r>
            <w:instrText xml:space="preserve"> PAGEREF _Toc211786046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A0F6982">
          <w:pPr>
            <w:pStyle w:val="15"/>
            <w:tabs>
              <w:tab w:val="right" w:leader="dot" w:pos="9016"/>
            </w:tabs>
            <w:ind w:left="960"/>
            <w:rPr>
              <w:rFonts w:eastAsiaTheme="minorEastAsia"/>
              <w:sz w:val="22"/>
              <w:szCs w:val="24"/>
            </w:rPr>
          </w:pPr>
          <w:r>
            <w:fldChar w:fldCharType="begin"/>
          </w:r>
          <w:r>
            <w:instrText xml:space="preserve"> HYPERLINK \l "_Toc211786047" </w:instrText>
          </w:r>
          <w:r>
            <w:fldChar w:fldCharType="separate"/>
          </w:r>
          <w:r>
            <w:rPr>
              <w:rStyle w:val="27"/>
            </w:rPr>
            <w:t>附录 B 积分与勋章规则（参考需求说明书附录 B）</w:t>
          </w:r>
          <w:r>
            <w:tab/>
          </w:r>
          <w:r>
            <w:fldChar w:fldCharType="begin"/>
          </w:r>
          <w:r>
            <w:instrText xml:space="preserve"> PAGEREF _Toc211786047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444E67E">
          <w:r>
            <w:rPr>
              <w:b/>
              <w:bCs/>
              <w:lang w:val="zh-CN"/>
            </w:rPr>
            <w:fldChar w:fldCharType="end"/>
          </w:r>
        </w:p>
      </w:sdtContent>
    </w:sdt>
    <w:p w14:paraId="1CF38E6F">
      <w:r>
        <w:t>文档版本：V1.0</w:t>
      </w:r>
    </w:p>
    <w:p w14:paraId="46ABEF65">
      <w:r>
        <w:t>编制日期：2025 年 10 月 19 日</w:t>
      </w:r>
    </w:p>
    <w:p w14:paraId="4D0BE2F0">
      <w:r>
        <w:t>编制单位：摸鱼事务所</w:t>
      </w:r>
    </w:p>
    <w:p w14:paraId="5C0DE495">
      <w:r>
        <w:t>依据标准：GB/T 9385-2008《计算机软件需求规格说明规范》、GB/T 15532-2008《计算机软件测试规范》</w:t>
      </w:r>
    </w:p>
    <w:p w14:paraId="1C070857">
      <w:pPr>
        <w:pStyle w:val="5"/>
      </w:pPr>
      <w:bookmarkStart w:id="0" w:name="_Toc211786016"/>
      <w:r>
        <w:t>1. 引言</w:t>
      </w:r>
      <w:bookmarkEnd w:id="0"/>
    </w:p>
    <w:p w14:paraId="54D7ADC6">
      <w:pPr>
        <w:pStyle w:val="6"/>
      </w:pPr>
      <w:bookmarkStart w:id="1" w:name="_Toc211786017"/>
      <w:r>
        <w:t>1.1 编写目的</w:t>
      </w:r>
      <w:bookmarkEnd w:id="1"/>
    </w:p>
    <w:p w14:paraId="7132594C">
      <w:pPr>
        <w:ind w:firstLine="480" w:firstLineChars="200"/>
      </w:pPr>
      <w:r>
        <w:t>本文档基于《规巢 — 宿舍智能管理系统需求规格说明书》《规巢原型设计说明》及《智能宿舍管理系统（SMS）需求分析报告（v1.3）》，明确系统的技术架构、模块设计、数据库结构、接口规范及部署方案，为开发团队提供技术实现依据，为测试团队提供验证基准，确保系统功能、性能及可靠性满足需求定义。</w:t>
      </w:r>
    </w:p>
    <w:p w14:paraId="3398A6AE">
      <w:pPr>
        <w:pStyle w:val="6"/>
      </w:pPr>
      <w:bookmarkStart w:id="2" w:name="_Toc211786018"/>
      <w:r>
        <w:t>1.2 项目背景</w:t>
      </w:r>
      <w:bookmarkEnd w:id="2"/>
    </w:p>
    <w:p w14:paraId="023F349C">
      <w:pPr>
        <w:ind w:firstLine="480" w:firstLineChars="200"/>
      </w:pPr>
      <w:r>
        <w:t>当前高校宿舍管理存在卫生管理混乱（标准不统一、人工检查效率低）、资源管理低效（水电用量不透明、浪费严重）、同舍沟通分散（依赖第三方工具、通知易遗漏）三大痛点。本系统通过 “学生端小程序 + AI 云服务 + 智能硬件” 的整合方案，解决上述痛点，实现宿舍管理自动化、透明化与智能化，目标达成卫生达标率≥90%、用电量降低 15%、缴费逾期率≤5%。</w:t>
      </w:r>
    </w:p>
    <w:p w14:paraId="4DD1FE84">
      <w:pPr>
        <w:pStyle w:val="6"/>
      </w:pPr>
      <w:bookmarkStart w:id="3" w:name="_Toc211786019"/>
      <w:r>
        <w:t>1.3 参考资料</w:t>
      </w:r>
      <w:bookmarkEnd w:id="3"/>
    </w:p>
    <w:p w14:paraId="0C1DF07D">
      <w:r>
        <w:t>GB/T 9385-2008《计算机软件需求规格说明规范》</w:t>
      </w:r>
    </w:p>
    <w:p w14:paraId="739FB06B">
      <w:r>
        <w:t>GB/T 15532-2008《计算机软件测试规范》</w:t>
      </w:r>
    </w:p>
    <w:p w14:paraId="503FDDE0">
      <w:r>
        <w:t>《微信小程序开发指南》（微信开放平台 V3.0）</w:t>
      </w:r>
    </w:p>
    <w:p w14:paraId="64C1C1B3">
      <w:r>
        <w:t>OpenCV-Python 官方文档（V4.8.0）</w:t>
      </w:r>
      <w:bookmarkStart w:id="4" w:name="_Toc211786020"/>
    </w:p>
    <w:p w14:paraId="6025CE06">
      <w:pPr>
        <w:pStyle w:val="6"/>
      </w:pPr>
      <w:r>
        <w:t>1.4 术语与缩写定义</w:t>
      </w:r>
    </w:p>
    <w:tbl>
      <w:tblPr>
        <w:tblStyle w:val="23"/>
        <w:tblW w:w="9242" w:type="dxa"/>
        <w:tblInd w:w="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736"/>
        <w:gridCol w:w="7506"/>
      </w:tblGrid>
      <w:tr w14:paraId="5EFFB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7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A8D9C8">
            <w:pPr>
              <w:pStyle w:val="103"/>
              <w:keepNext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术语/缩写</w:t>
            </w:r>
          </w:p>
        </w:tc>
        <w:tc>
          <w:tcPr>
            <w:tcW w:w="75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6F8A756">
            <w:pPr>
              <w:pStyle w:val="103"/>
              <w:keepNext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全称/定义</w:t>
            </w:r>
          </w:p>
        </w:tc>
      </w:tr>
      <w:tr w14:paraId="0423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C2BD6">
            <w:pPr>
              <w:pStyle w:val="103"/>
              <w:keepNext/>
              <w:snapToGrid w:val="0"/>
              <w:jc w:val="center"/>
            </w:pPr>
            <w:r>
              <w:t>SMS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ED465C0">
            <w:pPr>
              <w:pStyle w:val="103"/>
              <w:keepNext/>
              <w:snapToGrid w:val="0"/>
              <w:jc w:val="left"/>
            </w:pPr>
            <w:r>
              <w:t>智能宿舍管理系统（Smart Dormitory Management System）</w:t>
            </w:r>
          </w:p>
        </w:tc>
      </w:tr>
      <w:tr w14:paraId="4642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6F86B">
            <w:pPr>
              <w:pStyle w:val="103"/>
              <w:keepNext/>
              <w:snapToGrid w:val="0"/>
              <w:jc w:val="center"/>
            </w:pPr>
            <w:r>
              <w:t>AI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2F3EC34">
            <w:pPr>
              <w:pStyle w:val="103"/>
              <w:keepNext/>
              <w:snapToGrid w:val="0"/>
              <w:jc w:val="left"/>
            </w:pPr>
            <w:r>
              <w:t>人工智能（Artificial Intelligence）</w:t>
            </w:r>
          </w:p>
        </w:tc>
      </w:tr>
      <w:tr w14:paraId="360B2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425C5">
            <w:pPr>
              <w:pStyle w:val="103"/>
              <w:keepNext/>
              <w:snapToGrid w:val="0"/>
              <w:jc w:val="center"/>
            </w:pPr>
            <w:r>
              <w:t>小程序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C04E14">
            <w:pPr>
              <w:pStyle w:val="103"/>
              <w:keepNext/>
              <w:snapToGrid w:val="0"/>
              <w:jc w:val="left"/>
            </w:pPr>
            <w:r>
              <w:t>基于微信 /生态的轻量化应用，学生端核心载体，支持 iOS≥12.0、Android≥8.0</w:t>
            </w:r>
          </w:p>
        </w:tc>
      </w:tr>
      <w:tr w14:paraId="58EE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B896F">
            <w:pPr>
              <w:pStyle w:val="103"/>
              <w:keepNext/>
              <w:snapToGrid w:val="0"/>
              <w:jc w:val="center"/>
            </w:pPr>
            <w:r>
              <w:t>智能硬件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5AB28FE">
            <w:pPr>
              <w:pStyle w:val="103"/>
              <w:keepNext/>
              <w:snapToGrid w:val="0"/>
              <w:jc w:val="left"/>
            </w:pPr>
            <w:r>
              <w:t>接入系统的设备，含智能空调控制器</w:t>
            </w:r>
          </w:p>
        </w:tc>
      </w:tr>
      <w:tr w14:paraId="5F87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4B359">
            <w:pPr>
              <w:pStyle w:val="103"/>
              <w:keepNext/>
              <w:snapToGrid w:val="0"/>
              <w:jc w:val="center"/>
            </w:pPr>
            <w:r>
              <w:t>AI 图像识别服务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5C113A0">
            <w:pPr>
              <w:pStyle w:val="103"/>
              <w:keepNext/>
              <w:snapToGrid w:val="0"/>
              <w:jc w:val="left"/>
            </w:pPr>
            <w:r>
              <w:t>基于 Python 库（OpenCV≥4.8.0、numpy≥1.24.0）实现卫生评测的服务器端服务</w:t>
            </w:r>
          </w:p>
        </w:tc>
      </w:tr>
      <w:tr w14:paraId="44B0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626C5">
            <w:pPr>
              <w:pStyle w:val="103"/>
              <w:keepNext/>
              <w:snapToGrid w:val="0"/>
              <w:jc w:val="center"/>
            </w:pPr>
            <w:r>
              <w:t>MQTT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870B3C2">
            <w:pPr>
              <w:pStyle w:val="103"/>
              <w:keepNext/>
              <w:snapToGrid w:val="0"/>
              <w:jc w:val="left"/>
            </w:pPr>
            <w:r>
              <w:t>消息队列遥测传输协议，用于智能硬件与后端服务的低功耗数据通信</w:t>
            </w:r>
          </w:p>
        </w:tc>
      </w:tr>
      <w:tr w14:paraId="645E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B60682E">
            <w:pPr>
              <w:pStyle w:val="103"/>
              <w:keepNext/>
              <w:snapToGrid w:val="0"/>
              <w:jc w:val="center"/>
            </w:pPr>
            <w:r>
              <w:t>AES</w:t>
            </w:r>
          </w:p>
        </w:tc>
        <w:tc>
          <w:tcPr>
            <w:tcW w:w="75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BEC76C0">
            <w:pPr>
              <w:pStyle w:val="103"/>
              <w:keepNext/>
              <w:snapToGrid w:val="0"/>
              <w:jc w:val="left"/>
            </w:pPr>
            <w:r>
              <w:t>高级加密标准（128 位密钥），用于用户密码存储加密</w:t>
            </w:r>
          </w:p>
        </w:tc>
      </w:tr>
    </w:tbl>
    <w:p w14:paraId="46AA5839"/>
    <w:p w14:paraId="77BFFBC6">
      <w:pPr>
        <w:pStyle w:val="6"/>
      </w:pPr>
    </w:p>
    <w:bookmarkEnd w:id="4"/>
    <w:p w14:paraId="59E673C5">
      <w:pPr>
        <w:pStyle w:val="5"/>
      </w:pPr>
      <w:bookmarkStart w:id="5" w:name="_Toc211786021"/>
    </w:p>
    <w:p w14:paraId="56E7F4A2">
      <w:pPr>
        <w:pStyle w:val="5"/>
      </w:pPr>
    </w:p>
    <w:p w14:paraId="4670491F">
      <w:pPr>
        <w:pStyle w:val="5"/>
      </w:pPr>
    </w:p>
    <w:p w14:paraId="5101E6DF">
      <w:pPr>
        <w:pStyle w:val="5"/>
      </w:pPr>
    </w:p>
    <w:p w14:paraId="324C3059">
      <w:pPr>
        <w:pStyle w:val="5"/>
      </w:pPr>
    </w:p>
    <w:p w14:paraId="7E9D53A1"/>
    <w:p w14:paraId="783BB44B"/>
    <w:p w14:paraId="50F3272B"/>
    <w:p w14:paraId="6F25DB1C">
      <w:pPr>
        <w:pStyle w:val="5"/>
      </w:pPr>
      <w:r>
        <w:t>2. 系统总体设计</w:t>
      </w:r>
      <w:bookmarkEnd w:id="5"/>
    </w:p>
    <w:p w14:paraId="1A53B4F0">
      <w:pPr>
        <w:pStyle w:val="6"/>
      </w:pPr>
      <w:bookmarkStart w:id="6" w:name="_Toc211786022"/>
      <w:r>
        <w:t>2.1 设计原则</w:t>
      </w:r>
      <w:bookmarkEnd w:id="6"/>
    </w:p>
    <w:p w14:paraId="18512718">
      <w:r>
        <w:rPr>
          <w:b/>
          <w:bCs/>
        </w:rPr>
        <w:t>模块化设计</w:t>
      </w:r>
      <w:r>
        <w:t>：按 “高内聚、低耦合” 拆分模块（如学生端、AI 服务、硬件交互），新增功能（如智能门锁控制）时修改现有代码量≤20%。</w:t>
      </w:r>
    </w:p>
    <w:p w14:paraId="7C557744">
      <w:r>
        <w:rPr>
          <w:b/>
          <w:bCs/>
        </w:rPr>
        <w:t>可扩展性设计</w:t>
      </w:r>
      <w:r>
        <w:t>：支持硬件类型扩展（如新增智能窗帘）、AI 模型迭代（如新增卫生标准），存储容量可弹性扩容（≥1TB 基础存储，扩容时间≤1 小时）。</w:t>
      </w:r>
    </w:p>
    <w:p w14:paraId="75CD6AB4">
      <w:r>
        <w:rPr>
          <w:b/>
          <w:bCs/>
        </w:rPr>
        <w:t>可靠性设计</w:t>
      </w:r>
      <w:r>
        <w:t>：核心数据多副本备份，智能硬件离线时缓存数据，联网后自动同步，系统可用性≥99.9%（年计划外停机≤8.76 小时）。</w:t>
      </w:r>
    </w:p>
    <w:p w14:paraId="64837718">
      <w:r>
        <w:rPr>
          <w:b/>
          <w:bCs/>
        </w:rPr>
        <w:t>安全性设计</w:t>
      </w:r>
      <w:r>
        <w:t>：全链路数据加密（HTTPS 传输、AES 密码存储），基于角色的权限控制（学生仅查看本宿舍数据），关键操作日志保留≥6 个月。</w:t>
      </w:r>
    </w:p>
    <w:p w14:paraId="227CCFBA">
      <w:pPr>
        <w:pStyle w:val="6"/>
      </w:pPr>
      <w:bookmarkStart w:id="7" w:name="_Toc211786023"/>
      <w:r>
        <w:t>2.2 系统架构</w:t>
      </w:r>
      <w:bookmarkEnd w:id="7"/>
    </w:p>
    <w:p w14:paraId="2939DDA6">
      <w:pPr>
        <w:pStyle w:val="7"/>
        <w:rPr>
          <w:sz w:val="56"/>
          <w:szCs w:val="56"/>
        </w:rPr>
      </w:pPr>
      <w:r>
        <w:t>《系统总体架构图》</w:t>
      </w:r>
    </w:p>
    <w:p w14:paraId="7F1AF13A">
      <w:r>
        <w:drawing>
          <wp:inline distT="0" distB="0" distL="0" distR="0">
            <wp:extent cx="5731510" cy="4451985"/>
            <wp:effectExtent l="0" t="0" r="0" b="0"/>
            <wp:docPr id="82590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0147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A0DA">
      <w:pPr>
        <w:pStyle w:val="6"/>
      </w:pPr>
      <w:bookmarkStart w:id="8" w:name="_Toc211786024"/>
      <w:r>
        <w:t>2.3 系统边界</w:t>
      </w:r>
      <w:bookmarkEnd w:id="8"/>
    </w:p>
    <w:p w14:paraId="2440B885">
      <w:r>
        <w:rPr>
          <w:b/>
          <w:bCs/>
        </w:rPr>
        <w:t>内部边界</w:t>
      </w:r>
      <w:r>
        <w:t>：系统包含 “前端层 + 后端服务层 + AI 云服务层 + 智能硬件层”，各层内部模块通过内部接口交互（如后端服务层的任务管理服务调用积分管理服务）。</w:t>
      </w:r>
    </w:p>
    <w:p w14:paraId="61F37A51">
      <w:r>
        <w:t>外部边界：</w:t>
      </w:r>
    </w:p>
    <w:p w14:paraId="54A85183">
      <w:r>
        <w:t>依赖外部系统：微信平台（提供小程序运行环境、第三方登录 / 支付）、校园统一身份认证系统（可选，学生身份校验）、校园支付系统（水电缴费对接）。</w:t>
      </w:r>
    </w:p>
    <w:p w14:paraId="584BF17E">
      <w:r>
        <w:t>外部数据交互：仅接收外部系统的合法数据（如微信支付的缴费结果通知），不向未授权系统泄露用户数据（如学生水电用量、卫生评分）。</w:t>
      </w:r>
    </w:p>
    <w:p w14:paraId="747C65FB">
      <w:pPr>
        <w:pStyle w:val="6"/>
      </w:pPr>
      <w:bookmarkStart w:id="9" w:name="_Toc211786025"/>
      <w:r>
        <w:t>2.4 技术栈选型</w:t>
      </w:r>
      <w:bookmarkEnd w:id="9"/>
    </w:p>
    <w:p w14:paraId="63614E02"/>
    <w:tbl>
      <w:tblPr>
        <w:tblStyle w:val="23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5"/>
        <w:gridCol w:w="3119"/>
        <w:gridCol w:w="2977"/>
      </w:tblGrid>
      <w:tr w14:paraId="14A3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A9E6F">
            <w:pPr>
              <w:pStyle w:val="103"/>
            </w:pPr>
            <w:r>
              <w:t>技术层级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CDDE4">
            <w:pPr>
              <w:pStyle w:val="103"/>
            </w:pPr>
            <w:r>
              <w:t>选型内容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5E4D">
            <w:pPr>
              <w:pStyle w:val="103"/>
            </w:pPr>
            <w:r>
              <w:t>选型理由</w:t>
            </w:r>
          </w:p>
        </w:tc>
      </w:tr>
      <w:tr w14:paraId="68BB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17ABB">
            <w:pPr>
              <w:pStyle w:val="103"/>
            </w:pPr>
            <w:r>
              <w:t>前端层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E4ED9">
            <w:pPr>
              <w:pStyle w:val="103"/>
            </w:pPr>
            <w:r>
              <w:t xml:space="preserve">微信小程序原生框架 </w:t>
            </w:r>
            <w:r>
              <w:rPr>
                <w:rFonts w:hint="eastAsia"/>
              </w:rPr>
              <w:t>，</w:t>
            </w:r>
            <w:r>
              <w:t>Vue.js（轻量版）、Vant UI 组件库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986D">
            <w:pPr>
              <w:pStyle w:val="103"/>
            </w:pPr>
            <w:r>
              <w:t>适配主流小程序生态，组件库提升界面一致性，支持离线缓存</w:t>
            </w:r>
          </w:p>
        </w:tc>
      </w:tr>
      <w:tr w14:paraId="038AE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7323">
            <w:pPr>
              <w:pStyle w:val="103"/>
            </w:pPr>
            <w:r>
              <w:t>后端服务层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80684">
            <w:pPr>
              <w:pStyle w:val="103"/>
            </w:pPr>
            <w:r>
              <w:t>Java（Spring Boot 2.7.x）、MySQL 8.0、Redis 6.2.x、RabbitMQ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ED915">
            <w:pPr>
              <w:pStyle w:val="103"/>
            </w:pPr>
            <w:r>
              <w:t>Java 生态成熟，MySQL 支持事务与复杂查询，Redis 缓存热点数据（如设备状态），RabbitMQ 解耦硬件数据接收与业务处理</w:t>
            </w:r>
          </w:p>
        </w:tc>
      </w:tr>
      <w:tr w14:paraId="090DE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DCB5">
            <w:pPr>
              <w:pStyle w:val="103"/>
            </w:pPr>
            <w:r>
              <w:t>AI 云服务层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5BBB4">
            <w:pPr>
              <w:pStyle w:val="103"/>
            </w:pPr>
            <w:r>
              <w:t>Python 3.8+、OpenCV 4.8.0、numpy 1.24.0、scikit-learn 1.2.0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EF230">
            <w:pPr>
              <w:pStyle w:val="103"/>
            </w:pPr>
            <w:r>
              <w:t>Python 库丰富，OpenCV 支持图像预处理，scikit-learn 支持机器学习建模（用电趋势预测）</w:t>
            </w:r>
          </w:p>
        </w:tc>
      </w:tr>
      <w:tr w14:paraId="45EF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0CE84">
            <w:pPr>
              <w:pStyle w:val="103"/>
            </w:pPr>
            <w:r>
              <w:t>智能硬件层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F9CF6">
            <w:pPr>
              <w:pStyle w:val="103"/>
            </w:pPr>
            <w:r>
              <w:t>MQTT 协议、RS485 协议、NB-IoT 模块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5385A">
            <w:pPr>
              <w:pStyle w:val="103"/>
            </w:pPr>
            <w:r>
              <w:t>MQTT 低功耗适合设备通信，RS485 适配水电表，NB-IoT 支持无 WiFi 场景</w:t>
            </w:r>
          </w:p>
        </w:tc>
      </w:tr>
    </w:tbl>
    <w:p w14:paraId="7AD19799">
      <w:pPr>
        <w:pStyle w:val="5"/>
      </w:pPr>
      <w:bookmarkStart w:id="10" w:name="_Toc211786026"/>
    </w:p>
    <w:p w14:paraId="4E0B1E9C"/>
    <w:p w14:paraId="10A3F909">
      <w:pPr>
        <w:pStyle w:val="5"/>
      </w:pPr>
      <w:r>
        <w:t>3. 模块详细设计</w:t>
      </w:r>
      <w:bookmarkEnd w:id="10"/>
    </w:p>
    <w:p w14:paraId="7D9576A7">
      <w:pPr>
        <w:pStyle w:val="6"/>
      </w:pPr>
      <w:bookmarkStart w:id="11" w:name="_Toc211786027"/>
      <w:r>
        <w:t>3.1 学生端小程序模块</w:t>
      </w:r>
      <w:bookmarkEnd w:id="11"/>
    </w:p>
    <w:p w14:paraId="69F5E132">
      <w:pPr>
        <w:pStyle w:val="7"/>
      </w:pPr>
      <w:r>
        <w:t>3.1.1 卫生任务管理模块</w:t>
      </w:r>
    </w:p>
    <w:p w14:paraId="18CD372C">
      <w:r>
        <w:rPr>
          <w:b/>
          <w:bCs/>
        </w:rPr>
        <w:t>模块职责</w:t>
      </w:r>
      <w:r>
        <w:t>：接收并展示卫生任务，支持照片上传、AI 评分查看、未达标任务重交，同步积分奖励。</w:t>
      </w:r>
    </w:p>
    <w:p w14:paraId="13CA5E11">
      <w:pPr>
        <w:jc w:val="center"/>
      </w:pPr>
      <w:r>
        <w:rPr>
          <w:rFonts w:hint="eastAsia"/>
        </w:rPr>
        <w:t>《卫生任务管理流程图》</w:t>
      </w:r>
    </w:p>
    <w:p w14:paraId="4C0C81A5">
      <w:pPr>
        <w:jc w:val="center"/>
      </w:pPr>
      <w:r>
        <w:drawing>
          <wp:inline distT="0" distB="0" distL="0" distR="0">
            <wp:extent cx="2806700" cy="4333875"/>
            <wp:effectExtent l="0" t="0" r="0" b="0"/>
            <wp:docPr id="13597699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996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147" cy="438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1249"/>
    <w:p w14:paraId="24D5CB87">
      <w:pPr>
        <w:pStyle w:val="7"/>
      </w:pPr>
    </w:p>
    <w:p w14:paraId="7985868E"/>
    <w:p w14:paraId="24AEC1B0"/>
    <w:p w14:paraId="1E834EC5"/>
    <w:p w14:paraId="633864DB">
      <w:pPr>
        <w:pStyle w:val="7"/>
      </w:pPr>
    </w:p>
    <w:p w14:paraId="638FB0CC"/>
    <w:p w14:paraId="103BE2BD">
      <w:pPr>
        <w:pStyle w:val="7"/>
      </w:pPr>
      <w:r>
        <w:t>3.1.2 资源管理模块</w:t>
      </w:r>
    </w:p>
    <w:p w14:paraId="6476326B">
      <w:r>
        <w:rPr>
          <w:b/>
          <w:bCs/>
        </w:rPr>
        <w:t>模块职责</w:t>
      </w:r>
      <w:r>
        <w:t>：实时展示水电用量，支持缴费查询、在线缴费、缴费提醒，导出历史记录。</w:t>
      </w:r>
    </w:p>
    <w:p w14:paraId="257910D5">
      <w:r>
        <w:t>功能流程：</w:t>
      </w:r>
    </w:p>
    <w:p w14:paraId="30878CAD">
      <w:pPr>
        <w:pStyle w:val="7"/>
        <w:jc w:val="center"/>
      </w:pPr>
      <w:r>
        <w:t>《水电缴费流程图》</w:t>
      </w:r>
    </w:p>
    <w:p w14:paraId="75F51EF4">
      <w:pPr>
        <w:jc w:val="center"/>
      </w:pPr>
      <w:r>
        <w:drawing>
          <wp:inline distT="0" distB="0" distL="0" distR="0">
            <wp:extent cx="5731510" cy="6736715"/>
            <wp:effectExtent l="0" t="0" r="0" b="0"/>
            <wp:docPr id="92930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139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EED9">
      <w:pPr>
        <w:jc w:val="center"/>
      </w:pPr>
    </w:p>
    <w:p w14:paraId="7D784F68">
      <w:pPr>
        <w:jc w:val="center"/>
      </w:pPr>
    </w:p>
    <w:p w14:paraId="50B2ACCC">
      <w:pPr>
        <w:pStyle w:val="7"/>
      </w:pPr>
      <w:r>
        <w:t>3.1.3 同舍沟通模块</w:t>
      </w:r>
    </w:p>
    <w:p w14:paraId="719BE121">
      <w:r>
        <w:rPr>
          <w:b/>
          <w:bCs/>
        </w:rPr>
        <w:t>模块职责</w:t>
      </w:r>
      <w:r>
        <w:t>：自动创建宿舍专属群，支持多格式消息发送、@强提醒、公告置顶，保存历史消息。</w:t>
      </w:r>
    </w:p>
    <w:p w14:paraId="041892B9">
      <w:r>
        <w:t>功能流程：</w:t>
      </w:r>
    </w:p>
    <w:p w14:paraId="3DC16DB1">
      <w:pPr>
        <w:pStyle w:val="7"/>
        <w:jc w:val="center"/>
      </w:pPr>
      <w:r>
        <w:t>《同舍沟通时序图》</w:t>
      </w:r>
    </w:p>
    <w:p w14:paraId="67266647">
      <w:pPr>
        <w:jc w:val="center"/>
      </w:pPr>
      <w:r>
        <w:drawing>
          <wp:inline distT="0" distB="0" distL="0" distR="0">
            <wp:extent cx="5554345" cy="4979035"/>
            <wp:effectExtent l="0" t="0" r="0" b="0"/>
            <wp:docPr id="203144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4328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703" cy="49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9246">
      <w:pPr>
        <w:rPr>
          <w:rFonts w:cstheme="majorBidi"/>
          <w:sz w:val="28"/>
          <w:szCs w:val="28"/>
        </w:rPr>
      </w:pPr>
      <w:r>
        <w:br w:type="page"/>
      </w:r>
    </w:p>
    <w:p w14:paraId="6B2DB8C9">
      <w:pPr>
        <w:pStyle w:val="7"/>
      </w:pPr>
      <w:r>
        <w:t>3.1.4 智能硬件交互模块</w:t>
      </w:r>
    </w:p>
    <w:p w14:paraId="2B606DFD">
      <w:pPr>
        <w:pStyle w:val="43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硬件类型与通信协议</w:t>
      </w:r>
    </w:p>
    <w:p w14:paraId="2D6855C9"/>
    <w:tbl>
      <w:tblPr>
        <w:tblStyle w:val="23"/>
        <w:tblW w:w="0" w:type="auto"/>
        <w:tblInd w:w="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8"/>
        <w:gridCol w:w="2247"/>
        <w:gridCol w:w="2399"/>
        <w:gridCol w:w="2063"/>
      </w:tblGrid>
      <w:tr w14:paraId="01E5F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BAF4">
            <w:pPr>
              <w:pStyle w:val="103"/>
            </w:pPr>
            <w:r>
              <w:t>硬件名称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E3F0">
            <w:pPr>
              <w:pStyle w:val="103"/>
            </w:pPr>
            <w:r>
              <w:t>型号要求</w:t>
            </w:r>
          </w:p>
        </w:tc>
        <w:tc>
          <w:tcPr>
            <w:tcW w:w="23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66B6">
            <w:pPr>
              <w:pStyle w:val="103"/>
            </w:pPr>
            <w:r>
              <w:t>通信协议</w:t>
            </w:r>
          </w:p>
        </w:tc>
        <w:tc>
          <w:tcPr>
            <w:tcW w:w="20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215D">
            <w:pPr>
              <w:pStyle w:val="103"/>
            </w:pPr>
            <w:r>
              <w:t>数据采集 / 控制内容</w:t>
            </w:r>
          </w:p>
        </w:tc>
      </w:tr>
      <w:tr w14:paraId="4427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105C1">
            <w:pPr>
              <w:pStyle w:val="103"/>
            </w:pPr>
            <w:r>
              <w:t>智能空调控制器</w:t>
            </w:r>
          </w:p>
        </w:tc>
        <w:tc>
          <w:tcPr>
            <w:tcW w:w="22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A711">
            <w:pPr>
              <w:pStyle w:val="103"/>
            </w:pPr>
            <w:r>
              <w:rPr>
                <w:rFonts w:hint="eastAsia"/>
              </w:rPr>
              <w:t>通用</w:t>
            </w:r>
          </w:p>
        </w:tc>
        <w:tc>
          <w:tcPr>
            <w:tcW w:w="23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3FB96">
            <w:pPr>
              <w:pStyle w:val="103"/>
            </w:pPr>
            <w:r>
              <w:t>WiFi（802.11n）</w:t>
            </w:r>
          </w:p>
          <w:p w14:paraId="28E77D1D">
            <w:pPr>
              <w:pStyle w:val="103"/>
            </w:pPr>
            <w:r>
              <w:t>/NB-IoT</w:t>
            </w:r>
          </w:p>
        </w:tc>
        <w:tc>
          <w:tcPr>
            <w:tcW w:w="20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79049">
            <w:pPr>
              <w:pStyle w:val="103"/>
            </w:pPr>
            <w:r>
              <w:t>采集：开关状态、模式、温度、风速；控制：开关、模式（制冷 / 制热 / 自动）、温度（16-30</w:t>
            </w:r>
            <w:r>
              <w:rPr>
                <w:rFonts w:ascii="Cambria Math" w:hAnsi="Cambria Math" w:cs="Cambria Math"/>
              </w:rPr>
              <w:t>℃</w:t>
            </w:r>
            <w:r>
              <w:t>）、风速（低 / 中 / 高 / 自动）、定时开关</w:t>
            </w:r>
          </w:p>
        </w:tc>
      </w:tr>
    </w:tbl>
    <w:p w14:paraId="2A9E336F">
      <w:pPr>
        <w:pStyle w:val="43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数据同步机制</w:t>
      </w:r>
    </w:p>
    <w:p w14:paraId="1227E678">
      <w:r>
        <w:t>实时同步：</w:t>
      </w:r>
    </w:p>
    <w:p w14:paraId="1FC14577">
      <w:pPr>
        <w:pStyle w:val="43"/>
        <w:numPr>
          <w:ilvl w:val="0"/>
          <w:numId w:val="2"/>
        </w:numPr>
      </w:pPr>
      <w:r>
        <w:t>智能空调控制器：控制指令实时传输（后端发送指令后，3 秒内接收设备响应）；状态数据每 1 分钟上传 1 次。</w:t>
      </w:r>
    </w:p>
    <w:p w14:paraId="54929EBA">
      <w:pPr>
        <w:pStyle w:val="43"/>
        <w:numPr>
          <w:ilvl w:val="0"/>
          <w:numId w:val="2"/>
        </w:numPr>
      </w:pPr>
      <w:r>
        <w:t>智能水电表：用量数据每 5 分钟上传 1 次，确保前端查看延迟≤5 分钟。</w:t>
      </w:r>
    </w:p>
    <w:p w14:paraId="17E01DC4">
      <w:r>
        <w:t>离线缓存：</w:t>
      </w:r>
    </w:p>
    <w:p w14:paraId="0BE293AA">
      <w:pPr>
        <w:pStyle w:val="43"/>
        <w:numPr>
          <w:ilvl w:val="0"/>
          <w:numId w:val="3"/>
        </w:numPr>
      </w:pPr>
      <w:r>
        <w:t>智能硬件断网时，缓存最近 1 小时的状态 / 用量数据（空调控制器还需缓存定时任务）；</w:t>
      </w:r>
    </w:p>
    <w:p w14:paraId="0E47A1B9">
      <w:pPr>
        <w:pStyle w:val="43"/>
        <w:numPr>
          <w:ilvl w:val="0"/>
          <w:numId w:val="3"/>
        </w:numPr>
      </w:pPr>
      <w:r>
        <w:t>联网后，硬件自动向后端补发缓存数据，后端校验数据完整性（无重复 / 丢失），更新前端显示。</w:t>
      </w:r>
    </w:p>
    <w:p w14:paraId="6D13FC30">
      <w:r>
        <w:t>异常处理：</w:t>
      </w:r>
    </w:p>
    <w:p w14:paraId="32BEB04E">
      <w:pPr>
        <w:pStyle w:val="43"/>
        <w:numPr>
          <w:ilvl w:val="0"/>
          <w:numId w:val="4"/>
        </w:numPr>
      </w:pPr>
      <w:r>
        <w:t>数据上传失败时，硬件自动重试（重试间隔：1 分钟 / 次，共 10 次），仍失败则记录本地日志，联网后优先补发。</w:t>
      </w:r>
    </w:p>
    <w:p w14:paraId="59BD12CA">
      <w:pPr>
        <w:ind w:left="360"/>
        <w:rPr>
          <w:rFonts w:hint="eastAsia"/>
        </w:rPr>
      </w:pPr>
    </w:p>
    <w:p w14:paraId="35ACFCE1"/>
    <w:p w14:paraId="7AC6A345"/>
    <w:p w14:paraId="20934309"/>
    <w:p w14:paraId="4F6179B4"/>
    <w:p w14:paraId="731B2CD6"/>
    <w:p w14:paraId="6BB49397"/>
    <w:p w14:paraId="4F06FB44"/>
    <w:p w14:paraId="5622828A"/>
    <w:p w14:paraId="5A741F03">
      <w:pPr>
        <w:rPr>
          <w:rFonts w:hint="eastAsia"/>
        </w:rPr>
      </w:pPr>
      <w:r>
        <w:rPr>
          <w:rFonts w:hint="eastAsia"/>
        </w:rPr>
        <w:t>以空调为例，我们绘制了空调控制时序图</w:t>
      </w:r>
    </w:p>
    <w:p w14:paraId="1683E1E9">
      <w:pPr>
        <w:pStyle w:val="7"/>
        <w:jc w:val="center"/>
      </w:pPr>
      <w:r>
        <w:t>《空调控制时序图》</w:t>
      </w:r>
    </w:p>
    <w:p w14:paraId="710B56D5">
      <w:pPr>
        <w:jc w:val="center"/>
      </w:pPr>
      <w:r>
        <w:drawing>
          <wp:inline distT="0" distB="0" distL="0" distR="0">
            <wp:extent cx="5143500" cy="7707630"/>
            <wp:effectExtent l="0" t="0" r="0" b="0"/>
            <wp:docPr id="104493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947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142" cy="772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2CAC">
      <w:pPr>
        <w:pStyle w:val="7"/>
      </w:pPr>
      <w:r>
        <w:t>3.1.5 积分与勋章模块</w:t>
      </w:r>
    </w:p>
    <w:p w14:paraId="1DC29189">
      <w:pPr>
        <w:pStyle w:val="43"/>
      </w:pPr>
      <w:r>
        <w:rPr>
          <w:b/>
          <w:bCs/>
        </w:rPr>
        <w:t>模块职责</w:t>
      </w:r>
      <w:r>
        <w:t>：记录积分收支、勋章获取，支持积分兑换，展示积分排名。</w:t>
      </w:r>
    </w:p>
    <w:p w14:paraId="4C560072">
      <w:r>
        <w:t>核心逻辑：</w:t>
      </w:r>
    </w:p>
    <w:p w14:paraId="1A5C00CA">
      <w:pPr>
        <w:pStyle w:val="43"/>
        <w:numPr>
          <w:ilvl w:val="0"/>
          <w:numId w:val="5"/>
        </w:numPr>
        <w:ind w:left="360" w:leftChars="0"/>
      </w:pPr>
      <w:r>
        <w:t>积分获取：</w:t>
      </w:r>
    </w:p>
    <w:p w14:paraId="56970406">
      <w:pPr>
        <w:pStyle w:val="43"/>
        <w:numPr>
          <w:ilvl w:val="0"/>
          <w:numId w:val="6"/>
        </w:numPr>
      </w:pPr>
      <w:r>
        <w:t>卫生任务：100 分得 20 分，90-99 分得 15 分，80-89 分得 10 分，70-79 分得 5 分，&lt;70 分不得分；</w:t>
      </w:r>
    </w:p>
    <w:p w14:paraId="7A822E52">
      <w:pPr>
        <w:pStyle w:val="43"/>
        <w:numPr>
          <w:ilvl w:val="0"/>
          <w:numId w:val="6"/>
        </w:numPr>
      </w:pPr>
      <w:r>
        <w:t>合理用电：月用电量低于楼栋平均 10% 得 30 分；</w:t>
      </w:r>
    </w:p>
    <w:p w14:paraId="6F37FF51">
      <w:pPr>
        <w:pStyle w:val="43"/>
        <w:numPr>
          <w:ilvl w:val="0"/>
          <w:numId w:val="6"/>
        </w:numPr>
      </w:pPr>
      <w:r>
        <w:t>按时缴费：提前 3 天内缴费得 10 分，截止前 1 天内缴费得 5 分；</w:t>
      </w:r>
    </w:p>
    <w:p w14:paraId="524AA642">
      <w:pPr>
        <w:pStyle w:val="43"/>
        <w:numPr>
          <w:ilvl w:val="0"/>
          <w:numId w:val="6"/>
        </w:numPr>
      </w:pPr>
      <w:r>
        <w:t>邀请室友：成功邀请 1 名室友注册得 20 分（限 1 次 / 人）。</w:t>
      </w:r>
    </w:p>
    <w:p w14:paraId="14D9181B">
      <w:pPr>
        <w:pStyle w:val="43"/>
        <w:numPr>
          <w:ilvl w:val="0"/>
          <w:numId w:val="5"/>
        </w:numPr>
        <w:ind w:left="360" w:leftChars="0" w:firstLine="0" w:firstLineChars="0"/>
      </w:pPr>
      <w:bookmarkStart w:id="30" w:name="_GoBack"/>
      <w:bookmarkEnd w:id="30"/>
      <w:r>
        <w:t>勋章获取：</w:t>
      </w:r>
    </w:p>
    <w:p w14:paraId="677E8D63">
      <w:pPr>
        <w:pStyle w:val="43"/>
        <w:numPr>
          <w:ilvl w:val="0"/>
          <w:numId w:val="6"/>
        </w:numPr>
      </w:pPr>
      <w:r>
        <w:t>卫生达人：连续 7 天完成卫生任务且评分≥80 分；</w:t>
      </w:r>
    </w:p>
    <w:p w14:paraId="7D02F709">
      <w:pPr>
        <w:pStyle w:val="43"/>
        <w:numPr>
          <w:ilvl w:val="0"/>
          <w:numId w:val="6"/>
        </w:numPr>
      </w:pPr>
      <w:r>
        <w:t>节能标兵：连续 3 个月用电量低于楼栋平均；</w:t>
      </w:r>
    </w:p>
    <w:p w14:paraId="75CC1FEF">
      <w:pPr>
        <w:pStyle w:val="43"/>
        <w:numPr>
          <w:ilvl w:val="0"/>
          <w:numId w:val="6"/>
        </w:numPr>
      </w:pPr>
      <w:r>
        <w:t>缴费模范：连续 6 个月无逾期缴费；</w:t>
      </w:r>
    </w:p>
    <w:p w14:paraId="32F203D8">
      <w:pPr>
        <w:pStyle w:val="43"/>
        <w:numPr>
          <w:ilvl w:val="0"/>
          <w:numId w:val="6"/>
        </w:numPr>
      </w:pPr>
      <w:r>
        <w:t>宿舍之星：宿舍卫生达标率连续 1 个月 100%（舍长得）。</w:t>
      </w:r>
    </w:p>
    <w:p w14:paraId="098A3E3A">
      <w:r>
        <w:rPr>
          <w:b/>
          <w:bCs/>
        </w:rPr>
        <w:t>积分兑换</w:t>
      </w:r>
      <w:r>
        <w:t>：学生在 “积分商城” 选择奖品（学习用品 / 生活用品，显示库存），提交兑换申请，后端扣减积分，生成订单，后勤 24 小时内确认，学生凭订单领取。</w:t>
      </w:r>
    </w:p>
    <w:p w14:paraId="1781F8DC">
      <w:r>
        <w:t>核心约束：</w:t>
      </w:r>
    </w:p>
    <w:p w14:paraId="7034D5D4">
      <w:r>
        <w:t>积分到账延迟≤1 分钟（测试 10 个积分任务，无错发 / 漏发）；</w:t>
      </w:r>
    </w:p>
    <w:p w14:paraId="35FC11EA">
      <w:r>
        <w:t>勋章达成后实时点亮并推送通知；</w:t>
      </w:r>
    </w:p>
    <w:p w14:paraId="378FC755">
      <w:r>
        <w:t>积分 / 勋章记录可查近 12 个月，无删除权限。</w:t>
      </w:r>
      <w:bookmarkStart w:id="12" w:name="_Toc211786028"/>
    </w:p>
    <w:p w14:paraId="47613713">
      <w:pPr>
        <w:rPr>
          <w:rFonts w:hint="default" w:eastAsia="华文中宋"/>
          <w:lang w:val="en-US" w:eastAsia="zh-CN"/>
        </w:rPr>
      </w:pPr>
      <w:r>
        <w:rPr>
          <w:rFonts w:hint="eastAsia"/>
          <w:lang w:val="en-US" w:eastAsia="zh-CN"/>
        </w:rPr>
        <w:t>流程图如下</w:t>
      </w:r>
    </w:p>
    <w:p w14:paraId="2E8CFFBC">
      <w:pPr>
        <w:pStyle w:val="6"/>
        <w:rPr>
          <w:rFonts w:hint="eastAsia" w:eastAsia="华文中宋"/>
          <w:lang w:eastAsia="zh-CN"/>
        </w:rPr>
      </w:pPr>
      <w:r>
        <w:rPr>
          <w:rFonts w:hint="eastAsia" w:eastAsia="华文中宋"/>
          <w:lang w:eastAsia="zh-CN"/>
        </w:rPr>
        <w:drawing>
          <wp:inline distT="0" distB="0" distL="114300" distR="114300">
            <wp:extent cx="5717540" cy="4570730"/>
            <wp:effectExtent l="0" t="0" r="10160" b="1270"/>
            <wp:docPr id="1" name="图片 1" descr="d383cc3f203f4f11b1f65b16285fa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83cc3f203f4f11b1f65b16285fae6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0085">
      <w:pPr>
        <w:pStyle w:val="6"/>
      </w:pPr>
    </w:p>
    <w:p w14:paraId="0CA0C26C">
      <w:pPr>
        <w:pStyle w:val="6"/>
      </w:pPr>
    </w:p>
    <w:p w14:paraId="4AB9A44F"/>
    <w:p w14:paraId="34F297EA"/>
    <w:p w14:paraId="4ADA536C"/>
    <w:p w14:paraId="225FA46E"/>
    <w:p w14:paraId="66C9DBA7"/>
    <w:p w14:paraId="509481F6"/>
    <w:p w14:paraId="40991697"/>
    <w:p w14:paraId="20A7BAE9"/>
    <w:p w14:paraId="336E0CDA"/>
    <w:p w14:paraId="4043CE79">
      <w:pPr>
        <w:pStyle w:val="6"/>
      </w:pPr>
      <w:r>
        <w:t>3.2 AI 云服务模块</w:t>
      </w:r>
      <w:bookmarkEnd w:id="12"/>
    </w:p>
    <w:p w14:paraId="0454D3C0">
      <w:pPr>
        <w:pStyle w:val="7"/>
      </w:pPr>
      <w:r>
        <w:t>3.2.1 卫生 AI 评测服务</w:t>
      </w:r>
    </w:p>
    <w:p w14:paraId="454C0D6B">
      <w:r>
        <w:rPr>
          <w:b/>
          <w:bCs/>
        </w:rPr>
        <w:t>模块职责</w:t>
      </w:r>
      <w:r>
        <w:t>：对上传的卫生照片进行预处理、特征匹配、差异分析，输出评分及理由。</w:t>
      </w:r>
    </w:p>
    <w:p w14:paraId="11ABA335">
      <w:r>
        <w:t>技术实现流程：</w:t>
      </w:r>
    </w:p>
    <w:p w14:paraId="00A0D9DC">
      <w:pPr>
        <w:pStyle w:val="7"/>
        <w:jc w:val="center"/>
      </w:pPr>
      <w:r>
        <w:t>《卫生 AI 评测技术流程图》</w:t>
      </w:r>
    </w:p>
    <w:p w14:paraId="794A3A9C">
      <w:pPr>
        <w:jc w:val="center"/>
      </w:pPr>
      <w:r>
        <w:drawing>
          <wp:inline distT="0" distB="0" distL="0" distR="0">
            <wp:extent cx="5537200" cy="6477000"/>
            <wp:effectExtent l="0" t="0" r="6350" b="0"/>
            <wp:docPr id="100882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497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64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B1AB">
      <w:r>
        <w:br w:type="page"/>
      </w:r>
    </w:p>
    <w:p w14:paraId="7D8A01AB">
      <w:pPr>
        <w:pStyle w:val="5"/>
      </w:pPr>
      <w:bookmarkStart w:id="13" w:name="_Toc211786030"/>
      <w:r>
        <w:rPr>
          <w:rFonts w:hint="eastAsia"/>
        </w:rPr>
        <w:t>4</w:t>
      </w:r>
      <w:r>
        <w:t>. 接口设计</w:t>
      </w:r>
      <w:bookmarkEnd w:id="13"/>
    </w:p>
    <w:p w14:paraId="326EFADA">
      <w:pPr>
        <w:pStyle w:val="6"/>
      </w:pPr>
      <w:bookmarkStart w:id="14" w:name="_Toc211786031"/>
      <w:r>
        <w:rPr>
          <w:rFonts w:hint="eastAsia"/>
        </w:rPr>
        <w:t>4</w:t>
      </w:r>
      <w:r>
        <w:t>.1 内部接口（模块间）</w:t>
      </w:r>
      <w:bookmarkEnd w:id="14"/>
    </w:p>
    <w:p w14:paraId="7CC695E3">
      <w:pPr>
        <w:rPr>
          <w:b/>
          <w:bCs/>
        </w:rPr>
      </w:pPr>
      <w:r>
        <w:rPr>
          <w:b/>
          <w:bCs/>
        </w:rPr>
        <w:t>1. 卫生评分接口</w:t>
      </w:r>
    </w:p>
    <w:p w14:paraId="69712C8F">
      <w:pPr>
        <w:numPr>
          <w:ilvl w:val="0"/>
          <w:numId w:val="7"/>
        </w:numPr>
      </w:pPr>
      <w:r>
        <w:t>调用方：后端服务层（任务管理服务）</w:t>
      </w:r>
    </w:p>
    <w:p w14:paraId="35C756F9">
      <w:pPr>
        <w:numPr>
          <w:ilvl w:val="0"/>
          <w:numId w:val="7"/>
        </w:numPr>
      </w:pPr>
      <w:r>
        <w:t>被调用方：AI 云服务层（卫生 AI 评测服务）</w:t>
      </w:r>
    </w:p>
    <w:p w14:paraId="3B604CF3">
      <w:pPr>
        <w:numPr>
          <w:ilvl w:val="0"/>
          <w:numId w:val="7"/>
        </w:numPr>
      </w:pPr>
      <w:r>
        <w:t>功能描述：提交卫生照片，获取评分及理由</w:t>
      </w:r>
    </w:p>
    <w:p w14:paraId="7874CC7B">
      <w:pPr>
        <w:numPr>
          <w:ilvl w:val="0"/>
          <w:numId w:val="7"/>
        </w:numPr>
      </w:pPr>
      <w:r>
        <w:t>请求参数（JSON）：{"taskId": "UUID","dormId": "11-222","photos": ["base64 编码 1","base64 编码 2"],"remark": "可选备注"}</w:t>
      </w:r>
    </w:p>
    <w:p w14:paraId="33D59274">
      <w:pPr>
        <w:numPr>
          <w:ilvl w:val="0"/>
          <w:numId w:val="7"/>
        </w:numPr>
      </w:pPr>
      <w:r>
        <w:t>响应参数（JSON）：{"code": 200,"msg": "success","data": {"score": 80,"scoreReason": "地面干净，扣 0 分；被子未叠，扣 20 分","grade": "良"}}</w:t>
      </w:r>
    </w:p>
    <w:p w14:paraId="23604B14">
      <w:pPr>
        <w:numPr>
          <w:ilvl w:val="0"/>
          <w:numId w:val="7"/>
        </w:numPr>
      </w:pPr>
      <w:r>
        <w:t>协议：HTTP POST</w:t>
      </w:r>
    </w:p>
    <w:p w14:paraId="180EEE84">
      <w:pPr>
        <w:numPr>
          <w:ilvl w:val="0"/>
          <w:numId w:val="7"/>
        </w:numPr>
      </w:pPr>
      <w:r>
        <w:t>响应时间：≤10 秒</w:t>
      </w:r>
    </w:p>
    <w:p w14:paraId="0FE0FF4B">
      <w:pPr>
        <w:rPr>
          <w:b/>
          <w:bCs/>
        </w:rPr>
      </w:pPr>
      <w:r>
        <w:rPr>
          <w:b/>
          <w:bCs/>
        </w:rPr>
        <w:t>2. 积分发放接口</w:t>
      </w:r>
    </w:p>
    <w:p w14:paraId="45AEA2B5">
      <w:pPr>
        <w:numPr>
          <w:ilvl w:val="0"/>
          <w:numId w:val="8"/>
        </w:numPr>
      </w:pPr>
      <w:r>
        <w:t>调用方：后端服务层（任务管理 / 资源管理服务）</w:t>
      </w:r>
    </w:p>
    <w:p w14:paraId="57A4D803">
      <w:pPr>
        <w:numPr>
          <w:ilvl w:val="0"/>
          <w:numId w:val="8"/>
        </w:numPr>
      </w:pPr>
      <w:r>
        <w:t>被调用方：后端服务层（积分管理服务）</w:t>
      </w:r>
    </w:p>
    <w:p w14:paraId="69FFD842">
      <w:pPr>
        <w:numPr>
          <w:ilvl w:val="0"/>
          <w:numId w:val="8"/>
        </w:numPr>
      </w:pPr>
      <w:r>
        <w:t>功能描述：触发积分发放（卫生达标 / 按时缴费）</w:t>
      </w:r>
    </w:p>
    <w:p w14:paraId="17184EC5">
      <w:pPr>
        <w:numPr>
          <w:ilvl w:val="0"/>
          <w:numId w:val="8"/>
        </w:numPr>
      </w:pPr>
      <w:r>
        <w:t>请求参数（JSON）：{"studentId": "2023001","pointType": 1,"pointNum": 10,"bizId": "任务 ID / 缴费 ID","remark": "卫生达标奖励"}</w:t>
      </w:r>
    </w:p>
    <w:p w14:paraId="1A929989">
      <w:pPr>
        <w:numPr>
          <w:ilvl w:val="0"/>
          <w:numId w:val="8"/>
        </w:numPr>
      </w:pPr>
      <w:r>
        <w:t>响应参数（JSON）：{"code": 200,"msg": "success","data": {"recordId": "积分记录 ID","totalPoint": 150}}</w:t>
      </w:r>
    </w:p>
    <w:p w14:paraId="0518D891">
      <w:pPr>
        <w:numPr>
          <w:ilvl w:val="0"/>
          <w:numId w:val="8"/>
        </w:numPr>
      </w:pPr>
      <w:r>
        <w:t>协议：内部 API</w:t>
      </w:r>
    </w:p>
    <w:p w14:paraId="12977B35">
      <w:pPr>
        <w:numPr>
          <w:ilvl w:val="0"/>
          <w:numId w:val="8"/>
        </w:numPr>
      </w:pPr>
      <w:r>
        <w:t>响应时间：≤1 秒</w:t>
      </w:r>
    </w:p>
    <w:p w14:paraId="585E4B56">
      <w:pPr>
        <w:rPr>
          <w:b/>
          <w:bCs/>
        </w:rPr>
      </w:pPr>
      <w:r>
        <w:rPr>
          <w:b/>
          <w:bCs/>
        </w:rPr>
        <w:t>3. 设备控制接口</w:t>
      </w:r>
    </w:p>
    <w:p w14:paraId="347D0D17">
      <w:pPr>
        <w:numPr>
          <w:ilvl w:val="0"/>
          <w:numId w:val="9"/>
        </w:numPr>
      </w:pPr>
      <w:r>
        <w:t>调用方：后端服务层（设备控制服务）</w:t>
      </w:r>
    </w:p>
    <w:p w14:paraId="3C6C05F2">
      <w:pPr>
        <w:numPr>
          <w:ilvl w:val="0"/>
          <w:numId w:val="9"/>
        </w:numPr>
      </w:pPr>
      <w:r>
        <w:t>被调用方：智能硬件层（设备控制器）</w:t>
      </w:r>
    </w:p>
    <w:p w14:paraId="172CDF8C">
      <w:pPr>
        <w:numPr>
          <w:ilvl w:val="0"/>
          <w:numId w:val="9"/>
        </w:numPr>
      </w:pPr>
      <w:r>
        <w:t>功能描述：发送空调控制指令</w:t>
      </w:r>
    </w:p>
    <w:p w14:paraId="2F88AE0A">
      <w:pPr>
        <w:numPr>
          <w:ilvl w:val="0"/>
          <w:numId w:val="9"/>
        </w:numPr>
      </w:pPr>
      <w:r>
        <w:t>请求参数（JSON）：{"deviceId": "UUID","controlType": "temp","controlValue": 26,"timestamp": "2025-10-19 14:30:00"}</w:t>
      </w:r>
    </w:p>
    <w:p w14:paraId="2989879B">
      <w:pPr>
        <w:numPr>
          <w:ilvl w:val="0"/>
          <w:numId w:val="9"/>
        </w:numPr>
      </w:pPr>
      <w:r>
        <w:t>响应参数（JSON）：{"code": 200,"msg": "success","data": {"executeStatus": 1,"currentTemp": 26}}</w:t>
      </w:r>
    </w:p>
    <w:p w14:paraId="1C241436">
      <w:pPr>
        <w:numPr>
          <w:ilvl w:val="0"/>
          <w:numId w:val="9"/>
        </w:numPr>
      </w:pPr>
      <w:r>
        <w:t>协议：MQTT</w:t>
      </w:r>
    </w:p>
    <w:p w14:paraId="669A4F3D">
      <w:pPr>
        <w:numPr>
          <w:ilvl w:val="0"/>
          <w:numId w:val="9"/>
        </w:numPr>
      </w:pPr>
      <w:r>
        <w:t>响应时间：≤3 秒</w:t>
      </w:r>
    </w:p>
    <w:p w14:paraId="3F301446">
      <w:pPr>
        <w:pStyle w:val="6"/>
      </w:pPr>
      <w:bookmarkStart w:id="15" w:name="_Toc211786032"/>
      <w:r>
        <w:rPr>
          <w:rFonts w:hint="eastAsia"/>
        </w:rPr>
        <w:t>4</w:t>
      </w:r>
      <w:r>
        <w:t>.2 外部接口（系统与外部）</w:t>
      </w:r>
      <w:bookmarkEnd w:id="15"/>
    </w:p>
    <w:p w14:paraId="2C9FF489">
      <w:pPr>
        <w:rPr>
          <w:b/>
          <w:bCs/>
        </w:rPr>
      </w:pPr>
      <w:r>
        <w:rPr>
          <w:b/>
          <w:bCs/>
        </w:rPr>
        <w:t>1. 微信登录接口</w:t>
      </w:r>
    </w:p>
    <w:p w14:paraId="0F74FEF1">
      <w:pPr>
        <w:numPr>
          <w:ilvl w:val="0"/>
          <w:numId w:val="10"/>
        </w:numPr>
      </w:pPr>
      <w:r>
        <w:t>调用方：学生端小程序</w:t>
      </w:r>
    </w:p>
    <w:p w14:paraId="16652EDB">
      <w:pPr>
        <w:numPr>
          <w:ilvl w:val="0"/>
          <w:numId w:val="10"/>
        </w:numPr>
      </w:pPr>
      <w:r>
        <w:t>被调用方：微信开放平台</w:t>
      </w:r>
    </w:p>
    <w:p w14:paraId="42C35017">
      <w:pPr>
        <w:numPr>
          <w:ilvl w:val="0"/>
          <w:numId w:val="10"/>
        </w:numPr>
      </w:pPr>
      <w:r>
        <w:t>功能描述：第三方登录，获取用户手机号</w:t>
      </w:r>
    </w:p>
    <w:p w14:paraId="59E45599">
      <w:pPr>
        <w:numPr>
          <w:ilvl w:val="0"/>
          <w:numId w:val="10"/>
        </w:numPr>
      </w:pPr>
      <w:r>
        <w:t>请求参数（JSON）：{"code": "小程序登录 code","appid": "微信小程序 APPID"}</w:t>
      </w:r>
    </w:p>
    <w:p w14:paraId="27B4C738">
      <w:pPr>
        <w:numPr>
          <w:ilvl w:val="0"/>
          <w:numId w:val="10"/>
        </w:numPr>
      </w:pPr>
      <w:r>
        <w:t>响应参数（JSON）：{"code": 200,"msg": "success","data": {"phone": "13800138000","openid": "微信用户唯一 ID"}}</w:t>
      </w:r>
    </w:p>
    <w:p w14:paraId="5D4B73C0">
      <w:pPr>
        <w:numPr>
          <w:ilvl w:val="0"/>
          <w:numId w:val="10"/>
        </w:numPr>
      </w:pPr>
      <w:r>
        <w:t>协议：HTTPS POST</w:t>
      </w:r>
    </w:p>
    <w:p w14:paraId="6CD1A90B">
      <w:pPr>
        <w:numPr>
          <w:ilvl w:val="0"/>
          <w:numId w:val="10"/>
        </w:numPr>
      </w:pPr>
      <w:r>
        <w:t>备注：参考微信小程序登录文档</w:t>
      </w:r>
    </w:p>
    <w:p w14:paraId="424F0787">
      <w:pPr>
        <w:rPr>
          <w:b/>
          <w:bCs/>
        </w:rPr>
      </w:pPr>
      <w:r>
        <w:rPr>
          <w:b/>
          <w:bCs/>
        </w:rPr>
        <w:t>2. 微信支付接口</w:t>
      </w:r>
    </w:p>
    <w:p w14:paraId="6CE09BAF">
      <w:pPr>
        <w:numPr>
          <w:ilvl w:val="0"/>
          <w:numId w:val="11"/>
        </w:numPr>
      </w:pPr>
      <w:r>
        <w:t>调用方：后端服务层（支付对接服务）</w:t>
      </w:r>
    </w:p>
    <w:p w14:paraId="7FC17A03">
      <w:pPr>
        <w:numPr>
          <w:ilvl w:val="0"/>
          <w:numId w:val="11"/>
        </w:numPr>
      </w:pPr>
      <w:r>
        <w:t>被调用方：微信支付平台</w:t>
      </w:r>
    </w:p>
    <w:p w14:paraId="3C72C598">
      <w:pPr>
        <w:numPr>
          <w:ilvl w:val="0"/>
          <w:numId w:val="11"/>
        </w:numPr>
      </w:pPr>
      <w:r>
        <w:t>功能描述：发起水电缴费支付</w:t>
      </w:r>
    </w:p>
    <w:p w14:paraId="1A131F7A">
      <w:pPr>
        <w:numPr>
          <w:ilvl w:val="0"/>
          <w:numId w:val="11"/>
        </w:numPr>
      </w:pPr>
      <w:r>
        <w:t>请求参数（JSON）：{"outTradeNo": "订单号","totalFee": 27.4,"body": "11-222 宿舍电费","openid": "微信用户 openid"}</w:t>
      </w:r>
    </w:p>
    <w:p w14:paraId="6AAB5B31">
      <w:pPr>
        <w:numPr>
          <w:ilvl w:val="0"/>
          <w:numId w:val="11"/>
        </w:numPr>
      </w:pPr>
      <w:r>
        <w:t>响应参数（JSON）：{"code": 200,"msg": "success","data": {"prepayId": "预支付 ID","paySign": "支付签名"}}</w:t>
      </w:r>
    </w:p>
    <w:p w14:paraId="4AD658C4">
      <w:pPr>
        <w:numPr>
          <w:ilvl w:val="0"/>
          <w:numId w:val="11"/>
        </w:numPr>
      </w:pPr>
      <w:r>
        <w:t>协议：HTTPS POST</w:t>
      </w:r>
    </w:p>
    <w:p w14:paraId="68B3926E">
      <w:pPr>
        <w:numPr>
          <w:ilvl w:val="0"/>
          <w:numId w:val="11"/>
        </w:numPr>
      </w:pPr>
      <w:r>
        <w:t>备注：需接入微信支付商户号</w:t>
      </w:r>
    </w:p>
    <w:p w14:paraId="4C058018">
      <w:pPr>
        <w:rPr>
          <w:b/>
          <w:bCs/>
        </w:rPr>
      </w:pPr>
      <w:r>
        <w:rPr>
          <w:b/>
          <w:bCs/>
        </w:rPr>
        <w:t>3. 校园统一身份认证接口（可选）</w:t>
      </w:r>
    </w:p>
    <w:p w14:paraId="0A0FF569">
      <w:pPr>
        <w:numPr>
          <w:ilvl w:val="0"/>
          <w:numId w:val="12"/>
        </w:numPr>
      </w:pPr>
      <w:r>
        <w:t>调用方：后端服务层（用户管理服务）</w:t>
      </w:r>
    </w:p>
    <w:p w14:paraId="214664B5">
      <w:pPr>
        <w:numPr>
          <w:ilvl w:val="0"/>
          <w:numId w:val="12"/>
        </w:numPr>
      </w:pPr>
      <w:r>
        <w:t>被调用方：学校校园认证系统</w:t>
      </w:r>
    </w:p>
    <w:p w14:paraId="24924A00">
      <w:pPr>
        <w:numPr>
          <w:ilvl w:val="0"/>
          <w:numId w:val="12"/>
        </w:numPr>
      </w:pPr>
      <w:r>
        <w:t>功能描述：校验学生身份（学号 + 密码）</w:t>
      </w:r>
    </w:p>
    <w:p w14:paraId="1B2D981A">
      <w:pPr>
        <w:numPr>
          <w:ilvl w:val="0"/>
          <w:numId w:val="12"/>
        </w:numPr>
      </w:pPr>
      <w:r>
        <w:t>请求参数（JSON）：{"studentId": "2023001","password": "校园密码（明文）"}</w:t>
      </w:r>
    </w:p>
    <w:p w14:paraId="3F30D677">
      <w:pPr>
        <w:numPr>
          <w:ilvl w:val="0"/>
          <w:numId w:val="12"/>
        </w:numPr>
      </w:pPr>
      <w:r>
        <w:t>响应参数（JSON）：{"code": 200,"msg": "success","data": {"authStatus": 1,"college": "计算机学院"}}</w:t>
      </w:r>
    </w:p>
    <w:p w14:paraId="4FA075D6">
      <w:pPr>
        <w:numPr>
          <w:ilvl w:val="0"/>
          <w:numId w:val="12"/>
        </w:numPr>
      </w:pPr>
      <w:r>
        <w:t>协议：HTTPS POST</w:t>
      </w:r>
    </w:p>
    <w:p w14:paraId="59D56E14">
      <w:pPr>
        <w:numPr>
          <w:ilvl w:val="0"/>
          <w:numId w:val="12"/>
        </w:numPr>
      </w:pPr>
      <w:r>
        <w:t>备注：需学校提供接口授权</w:t>
      </w:r>
    </w:p>
    <w:p w14:paraId="32869E6B"/>
    <w:p w14:paraId="6669A754">
      <w:pPr>
        <w:pStyle w:val="5"/>
      </w:pPr>
      <w:bookmarkStart w:id="16" w:name="_Toc211786033"/>
      <w:r>
        <w:rPr>
          <w:rFonts w:hint="eastAsia"/>
        </w:rPr>
        <w:t>5</w:t>
      </w:r>
      <w:r>
        <w:t>. 非功能设计</w:t>
      </w:r>
      <w:bookmarkEnd w:id="16"/>
    </w:p>
    <w:p w14:paraId="7E453760">
      <w:pPr>
        <w:pStyle w:val="6"/>
      </w:pPr>
      <w:bookmarkStart w:id="17" w:name="_Toc211786034"/>
      <w:r>
        <w:rPr>
          <w:rFonts w:hint="eastAsia"/>
        </w:rPr>
        <w:t>5</w:t>
      </w:r>
      <w:r>
        <w:t>.1 性能设计</w:t>
      </w:r>
      <w:bookmarkEnd w:id="17"/>
    </w:p>
    <w:p w14:paraId="406A535D">
      <w:r>
        <w:t>并发处理能力：</w:t>
      </w:r>
    </w:p>
    <w:p w14:paraId="4A0CE96E">
      <w:pPr>
        <w:pStyle w:val="43"/>
        <w:numPr>
          <w:ilvl w:val="0"/>
          <w:numId w:val="4"/>
        </w:numPr>
      </w:pPr>
      <w:r>
        <w:t>单校区峰值 1000 + 学生同时在线，后端服务层通过 Redis 缓存热点数据（如设备状态、积分排名），数据库采用读写分离，支持并发请求无卡顿；</w:t>
      </w:r>
    </w:p>
    <w:p w14:paraId="6C640836">
      <w:pPr>
        <w:pStyle w:val="43"/>
        <w:numPr>
          <w:ilvl w:val="0"/>
          <w:numId w:val="4"/>
        </w:numPr>
      </w:pPr>
      <w:r>
        <w:t>卫生照片每日处理 10000 + 张，AI 云服务层采用任务队列（RabbitMQ）异步处理，避免请求阻塞。</w:t>
      </w:r>
    </w:p>
    <w:p w14:paraId="549BE4FF">
      <w:r>
        <w:t>响应时间：</w:t>
      </w:r>
    </w:p>
    <w:p w14:paraId="7BACDB55">
      <w:pPr>
        <w:pStyle w:val="43"/>
        <w:numPr>
          <w:ilvl w:val="0"/>
          <w:numId w:val="13"/>
        </w:numPr>
      </w:pPr>
      <w:r>
        <w:t>小程序页面加载≤3 秒（首页、卫生任务页等核心页面）；</w:t>
      </w:r>
    </w:p>
    <w:p w14:paraId="31673DC5">
      <w:pPr>
        <w:pStyle w:val="43"/>
        <w:numPr>
          <w:ilvl w:val="0"/>
          <w:numId w:val="13"/>
        </w:numPr>
      </w:pPr>
      <w:r>
        <w:t>AI 卫生评分返回≤10 秒（CPU 环境）、≤5 秒（GPU 环境）；</w:t>
      </w:r>
    </w:p>
    <w:p w14:paraId="60B98C00">
      <w:pPr>
        <w:pStyle w:val="43"/>
        <w:numPr>
          <w:ilvl w:val="0"/>
          <w:numId w:val="13"/>
        </w:numPr>
      </w:pPr>
      <w:r>
        <w:t>智能空调控制指令响应≤3 秒；</w:t>
      </w:r>
    </w:p>
    <w:p w14:paraId="493CC93F">
      <w:pPr>
        <w:pStyle w:val="43"/>
        <w:numPr>
          <w:ilvl w:val="0"/>
          <w:numId w:val="13"/>
        </w:numPr>
      </w:pPr>
      <w:r>
        <w:t>群消息显示延迟≤1 秒。</w:t>
      </w:r>
    </w:p>
    <w:p w14:paraId="3C014948">
      <w:pPr>
        <w:pStyle w:val="43"/>
        <w:numPr>
          <w:ilvl w:val="0"/>
          <w:numId w:val="13"/>
        </w:numPr>
      </w:pPr>
      <w:r>
        <w:t>数据处理能力：</w:t>
      </w:r>
    </w:p>
    <w:p w14:paraId="18652F5E">
      <w:pPr>
        <w:pStyle w:val="43"/>
        <w:numPr>
          <w:ilvl w:val="0"/>
          <w:numId w:val="13"/>
        </w:numPr>
      </w:pPr>
      <w:r>
        <w:t>每日处理水电数据 100000 + 条，后端采用批量插入（Batch Insert）优化数据库写入；</w:t>
      </w:r>
    </w:p>
    <w:p w14:paraId="7CD6E550">
      <w:pPr>
        <w:pStyle w:val="43"/>
        <w:numPr>
          <w:ilvl w:val="0"/>
          <w:numId w:val="13"/>
        </w:numPr>
      </w:pPr>
      <w:r>
        <w:t>历史数据查询（如近 12 个月缴费记录）≤3 秒，数据库建立索引（如 student_id、dorm_id、record_time）。</w:t>
      </w:r>
    </w:p>
    <w:p w14:paraId="5B2828CB">
      <w:pPr>
        <w:pStyle w:val="6"/>
      </w:pPr>
      <w:bookmarkStart w:id="18" w:name="_Toc211786035"/>
      <w:r>
        <w:rPr>
          <w:rFonts w:hint="eastAsia"/>
        </w:rPr>
        <w:t>5</w:t>
      </w:r>
      <w:r>
        <w:t>.2 可靠性设计</w:t>
      </w:r>
      <w:bookmarkEnd w:id="18"/>
    </w:p>
    <w:p w14:paraId="2EB1E1F8">
      <w:r>
        <w:t>数据备份与恢复：</w:t>
      </w:r>
    </w:p>
    <w:p w14:paraId="7936A1FC">
      <w:pPr>
        <w:pStyle w:val="43"/>
        <w:numPr>
          <w:ilvl w:val="0"/>
          <w:numId w:val="14"/>
        </w:numPr>
      </w:pPr>
      <w:r>
        <w:t>核心数据（student、hygiene_task、payment_record）：每 1 小时增量备份，每日 2:00 全量备份，备份文件存储在异地服务器；</w:t>
      </w:r>
    </w:p>
    <w:p w14:paraId="3FF137E8">
      <w:pPr>
        <w:pStyle w:val="43"/>
        <w:numPr>
          <w:ilvl w:val="0"/>
          <w:numId w:val="14"/>
        </w:numPr>
      </w:pPr>
      <w:r>
        <w:t>备份恢复：支持按时间点恢复（如恢复至 “2025-10-18 10:00” 的数据），恢复成功率 100%，恢复时间≤30 分钟。</w:t>
      </w:r>
    </w:p>
    <w:p w14:paraId="23FAA6C2">
      <w:pPr>
        <w:pStyle w:val="43"/>
        <w:numPr>
          <w:ilvl w:val="0"/>
          <w:numId w:val="14"/>
        </w:numPr>
      </w:pPr>
      <w:r>
        <w:t>故障恢复：</w:t>
      </w:r>
    </w:p>
    <w:p w14:paraId="61DC3465">
      <w:pPr>
        <w:pStyle w:val="43"/>
        <w:numPr>
          <w:ilvl w:val="0"/>
          <w:numId w:val="14"/>
        </w:numPr>
      </w:pPr>
      <w:r>
        <w:t>服务器故障：采用主从架构，主服务器宕机后，从服务器 10 分钟内自动切换，恢复服务；</w:t>
      </w:r>
    </w:p>
    <w:p w14:paraId="57D2F150">
      <w:pPr>
        <w:pStyle w:val="43"/>
        <w:numPr>
          <w:ilvl w:val="0"/>
          <w:numId w:val="14"/>
        </w:numPr>
      </w:pPr>
      <w:r>
        <w:t>智能硬件故障：设备离线时缓存数据，联网后自动同步；电表 / 水表故障时，后端使用前 7 天平均用量估算，故障修复后校准。</w:t>
      </w:r>
    </w:p>
    <w:p w14:paraId="5280761C">
      <w:r>
        <w:t>容错性：</w:t>
      </w:r>
    </w:p>
    <w:p w14:paraId="253FE72A">
      <w:pPr>
        <w:pStyle w:val="43"/>
        <w:numPr>
          <w:ilvl w:val="0"/>
          <w:numId w:val="15"/>
        </w:numPr>
      </w:pPr>
      <w:r>
        <w:t>照片上传失败：前端保留草稿，提示 “请检查网络后重试”，网络恢复后自动上传；</w:t>
      </w:r>
    </w:p>
    <w:p w14:paraId="1F940BAE">
      <w:pPr>
        <w:pStyle w:val="43"/>
        <w:numPr>
          <w:ilvl w:val="0"/>
          <w:numId w:val="15"/>
        </w:numPr>
      </w:pPr>
      <w:r>
        <w:t>支付中断：后端标记 “缴费中” 状态，10 分钟内自动调用支付平台接口校验结果，避免重复缴费；</w:t>
      </w:r>
    </w:p>
    <w:p w14:paraId="0D90C863">
      <w:pPr>
        <w:pStyle w:val="43"/>
        <w:numPr>
          <w:ilvl w:val="0"/>
          <w:numId w:val="15"/>
        </w:numPr>
      </w:pPr>
      <w:r>
        <w:t>输入非法值：如空调温度≤15</w:t>
      </w:r>
      <w:r>
        <w:rPr>
          <w:rFonts w:ascii="Cambria Math" w:hAnsi="Cambria Math" w:cs="Cambria Math"/>
        </w:rPr>
        <w:t>℃</w:t>
      </w:r>
      <w:r>
        <w:t>，前端实时提示 “温度范围为 16-30</w:t>
      </w:r>
      <w:r>
        <w:rPr>
          <w:rFonts w:ascii="Cambria Math" w:hAnsi="Cambria Math" w:cs="Cambria Math"/>
        </w:rPr>
        <w:t>℃</w:t>
      </w:r>
      <w:r>
        <w:rPr>
          <w:rFonts w:ascii="Aptos" w:hAnsi="Aptos" w:cs="Aptos"/>
        </w:rPr>
        <w:t>”</w:t>
      </w:r>
      <w:r>
        <w:t>，禁止提交非法指令。</w:t>
      </w:r>
    </w:p>
    <w:p w14:paraId="06643DF5">
      <w:pPr>
        <w:pStyle w:val="6"/>
      </w:pPr>
      <w:bookmarkStart w:id="19" w:name="_Toc211786036"/>
      <w:r>
        <w:rPr>
          <w:rFonts w:hint="eastAsia"/>
        </w:rPr>
        <w:t>5</w:t>
      </w:r>
      <w:r>
        <w:t>.3 安全性设计</w:t>
      </w:r>
      <w:bookmarkEnd w:id="19"/>
    </w:p>
    <w:p w14:paraId="4EA99820">
      <w:r>
        <w:t>身份认证：</w:t>
      </w:r>
    </w:p>
    <w:p w14:paraId="5B3DDF56">
      <w:pPr>
        <w:pStyle w:val="43"/>
        <w:numPr>
          <w:ilvl w:val="0"/>
          <w:numId w:val="16"/>
        </w:numPr>
      </w:pPr>
      <w:r>
        <w:t>学生登录：支持 “学号 + 校园密码”“手机号 + 验证码”“第三方登录（微信 /）”，登录失败 3 次后锁定账号 1 小时；</w:t>
      </w:r>
    </w:p>
    <w:p w14:paraId="6FADCCAB">
      <w:pPr>
        <w:pStyle w:val="43"/>
        <w:numPr>
          <w:ilvl w:val="0"/>
          <w:numId w:val="16"/>
        </w:numPr>
      </w:pPr>
      <w:r>
        <w:t>登录状态：“记住登录状态” 最长 7 天，公共设备（如学校机房电脑）不默认勾选，退出登录时清除本地缓存。</w:t>
      </w:r>
    </w:p>
    <w:p w14:paraId="7991A192">
      <w:r>
        <w:t>数据加密：</w:t>
      </w:r>
    </w:p>
    <w:p w14:paraId="62F05C24">
      <w:pPr>
        <w:pStyle w:val="43"/>
        <w:numPr>
          <w:ilvl w:val="0"/>
          <w:numId w:val="17"/>
        </w:numPr>
      </w:pPr>
      <w:r>
        <w:t>传输加密：所有数据（含照片、支付信息）通过 HTTPS 协议传输，禁用 HTTP；</w:t>
      </w:r>
    </w:p>
    <w:p w14:paraId="3A0BC5E4">
      <w:pPr>
        <w:pStyle w:val="43"/>
        <w:numPr>
          <w:ilvl w:val="0"/>
          <w:numId w:val="17"/>
        </w:numPr>
      </w:pPr>
      <w:r>
        <w:t>存储加密：用户密码采用 AES-128 加密（密钥 “app@guicao”，基于 cn.edu.fzu.sosd.guicao.common.util.PasswdUtil 工具类），不存储明文；</w:t>
      </w:r>
    </w:p>
    <w:p w14:paraId="70B39C7C">
      <w:pPr>
        <w:pStyle w:val="43"/>
        <w:numPr>
          <w:ilvl w:val="0"/>
          <w:numId w:val="17"/>
        </w:numPr>
      </w:pPr>
      <w:r>
        <w:t>敏感数据脱敏：日志中隐藏手机号（如 “138****8000”），仅管理员可查看完整数据。</w:t>
      </w:r>
    </w:p>
    <w:p w14:paraId="35872706">
      <w:r>
        <w:t>权限控制：</w:t>
      </w:r>
    </w:p>
    <w:p w14:paraId="1CF0F343">
      <w:pPr>
        <w:pStyle w:val="43"/>
        <w:numPr>
          <w:ilvl w:val="0"/>
          <w:numId w:val="18"/>
        </w:numPr>
      </w:pPr>
      <w:r>
        <w:t>基于角色的访问控制（RBAC）：学生仅能查看 / 操作本宿舍数据，无法修改卫生评分、积分等核心数据；</w:t>
      </w:r>
    </w:p>
    <w:p w14:paraId="62B12243">
      <w:pPr>
        <w:pStyle w:val="43"/>
        <w:numPr>
          <w:ilvl w:val="0"/>
          <w:numId w:val="18"/>
        </w:numPr>
      </w:pPr>
      <w:r>
        <w:t>管理员权限：宿管可查看管辖楼栋所有宿舍数据，后勤可查看积分兑换订单，无数据删除权限。</w:t>
      </w:r>
    </w:p>
    <w:p w14:paraId="407C44C6">
      <w:r>
        <w:t>日志审计：</w:t>
      </w:r>
    </w:p>
    <w:p w14:paraId="7A673100">
      <w:pPr>
        <w:pStyle w:val="43"/>
        <w:numPr>
          <w:ilvl w:val="0"/>
          <w:numId w:val="19"/>
        </w:numPr>
      </w:pPr>
      <w:r>
        <w:t>记录关键操作：登录、缴费、评分调整、设备控制、积分发放，日志包含操作人、时间、IP、内容；</w:t>
      </w:r>
    </w:p>
    <w:p w14:paraId="63CFBB5E">
      <w:pPr>
        <w:pStyle w:val="43"/>
        <w:numPr>
          <w:ilvl w:val="0"/>
          <w:numId w:val="19"/>
        </w:numPr>
      </w:pPr>
      <w:r>
        <w:t>日志管理：日志保留≥6 个月，支持按操作人、时间、类型筛选查询，不可篡改（采用写入后只读的日志文件）。</w:t>
      </w:r>
    </w:p>
    <w:p w14:paraId="3353F46B">
      <w:pPr>
        <w:pStyle w:val="6"/>
      </w:pPr>
      <w:bookmarkStart w:id="20" w:name="_Toc211786037"/>
      <w:r>
        <w:rPr>
          <w:rFonts w:hint="eastAsia"/>
        </w:rPr>
        <w:t>5</w:t>
      </w:r>
      <w:r>
        <w:t>.4 可维护性设计</w:t>
      </w:r>
      <w:bookmarkEnd w:id="20"/>
    </w:p>
    <w:p w14:paraId="36D47C98">
      <w:r>
        <w:t>模块化与代码规范：</w:t>
      </w:r>
    </w:p>
    <w:p w14:paraId="10BCB740">
      <w:pPr>
        <w:pStyle w:val="43"/>
        <w:numPr>
          <w:ilvl w:val="0"/>
          <w:numId w:val="20"/>
        </w:numPr>
      </w:pPr>
      <w:r>
        <w:t>模块边界清晰，如 “积分管理服务” 仅处理积分相关逻辑，不耦合任务管理功能；</w:t>
      </w:r>
    </w:p>
    <w:p w14:paraId="32CED889">
      <w:r>
        <w:t>代码遵循《Java 开发规范》《Python PEP 8 规范》，添加必要注释，便于后续维护。</w:t>
      </w:r>
    </w:p>
    <w:p w14:paraId="4455C1C8">
      <w:r>
        <w:t>故障排查：</w:t>
      </w:r>
    </w:p>
    <w:p w14:paraId="28F7F079">
      <w:pPr>
        <w:pStyle w:val="43"/>
        <w:numPr>
          <w:ilvl w:val="0"/>
          <w:numId w:val="21"/>
        </w:numPr>
      </w:pPr>
      <w:r>
        <w:t>系统日志分类：按 “info/debug/warn/error” 分级，error 级日志（如 API 调用失败、数据库异常）实时推送至运维平台；</w:t>
      </w:r>
    </w:p>
    <w:p w14:paraId="4AD10B21">
      <w:pPr>
        <w:pStyle w:val="43"/>
        <w:numPr>
          <w:ilvl w:val="0"/>
          <w:numId w:val="21"/>
        </w:numPr>
      </w:pPr>
      <w:r>
        <w:t>故障定位：日志包含错误堆栈信息，支持按错误 ID 查询完整上下文，故障定位时间≤2 小时。</w:t>
      </w:r>
    </w:p>
    <w:p w14:paraId="50A4BB2B">
      <w:r>
        <w:t>版本更新：</w:t>
      </w:r>
    </w:p>
    <w:p w14:paraId="5AAD33B7">
      <w:pPr>
        <w:pStyle w:val="43"/>
        <w:numPr>
          <w:ilvl w:val="0"/>
          <w:numId w:val="22"/>
        </w:numPr>
      </w:pPr>
      <w:r>
        <w:t>支持灰度发布：新功能先试点 5% 用户（如 1 个宿舍楼），验证无问题后全量推送；</w:t>
      </w:r>
    </w:p>
    <w:p w14:paraId="41A5DE2E">
      <w:pPr>
        <w:pStyle w:val="43"/>
        <w:numPr>
          <w:ilvl w:val="0"/>
          <w:numId w:val="22"/>
        </w:numPr>
      </w:pPr>
      <w:r>
        <w:t>回滚机制：版本更新失败时，支持 10 分钟内回滚至前一稳定版本，不影响在线用户使用。</w:t>
      </w:r>
    </w:p>
    <w:p w14:paraId="779EDA03"/>
    <w:p w14:paraId="54FA3027">
      <w:pPr>
        <w:pStyle w:val="5"/>
        <w:rPr>
          <w:rFonts w:hint="eastAsia"/>
        </w:rPr>
      </w:pPr>
    </w:p>
    <w:p w14:paraId="025E3763">
      <w:pPr>
        <w:pStyle w:val="5"/>
        <w:rPr>
          <w:rFonts w:hint="eastAsia"/>
        </w:rPr>
      </w:pPr>
    </w:p>
    <w:p w14:paraId="5F33D696">
      <w:pPr>
        <w:pStyle w:val="5"/>
        <w:rPr>
          <w:rFonts w:hint="eastAsia"/>
        </w:rPr>
      </w:pPr>
    </w:p>
    <w:p w14:paraId="7C1032D8">
      <w:pPr>
        <w:pStyle w:val="5"/>
        <w:rPr>
          <w:rFonts w:hint="eastAsia"/>
        </w:rPr>
      </w:pPr>
    </w:p>
    <w:p w14:paraId="2C9E111C">
      <w:pPr>
        <w:pStyle w:val="5"/>
        <w:rPr>
          <w:rFonts w:hint="eastAsia"/>
        </w:rPr>
      </w:pPr>
    </w:p>
    <w:p w14:paraId="44165D5C">
      <w:pPr>
        <w:rPr>
          <w:rFonts w:hint="eastAsia"/>
        </w:rPr>
      </w:pPr>
    </w:p>
    <w:p w14:paraId="12B7506D">
      <w:pPr>
        <w:pStyle w:val="5"/>
        <w:rPr>
          <w:rFonts w:hint="eastAsia"/>
        </w:rPr>
      </w:pPr>
    </w:p>
    <w:p w14:paraId="6E2750EC">
      <w:pPr>
        <w:rPr>
          <w:rFonts w:hint="eastAsia"/>
        </w:rPr>
      </w:pPr>
    </w:p>
    <w:p w14:paraId="4B191E24">
      <w:pPr>
        <w:pStyle w:val="5"/>
        <w:rPr>
          <w:rFonts w:hint="eastAsia"/>
        </w:rPr>
      </w:pPr>
    </w:p>
    <w:p w14:paraId="54CA5361">
      <w:pPr>
        <w:pStyle w:val="5"/>
        <w:rPr>
          <w:rFonts w:hint="eastAsia"/>
        </w:rPr>
      </w:pPr>
    </w:p>
    <w:p w14:paraId="2B2047FB">
      <w:pPr>
        <w:rPr>
          <w:rFonts w:hint="eastAsia"/>
        </w:rPr>
      </w:pPr>
    </w:p>
    <w:p w14:paraId="6EB7E518">
      <w:pPr>
        <w:pStyle w:val="5"/>
      </w:pPr>
      <w:r>
        <w:rPr>
          <w:rFonts w:hint="eastAsia"/>
        </w:rPr>
        <w:t>6</w:t>
      </w:r>
      <w:r>
        <w:t>. 部署设计</w:t>
      </w:r>
    </w:p>
    <w:p w14:paraId="5D256EF5">
      <w:pPr>
        <w:pStyle w:val="6"/>
      </w:pPr>
      <w:bookmarkStart w:id="21" w:name="_Toc211786039"/>
      <w:r>
        <w:rPr>
          <w:rFonts w:hint="eastAsia"/>
        </w:rPr>
        <w:t>6</w:t>
      </w:r>
      <w:r>
        <w:t>.1 部署架构</w:t>
      </w:r>
      <w:bookmarkEnd w:id="21"/>
    </w:p>
    <w:p w14:paraId="42C327B5">
      <w:pPr>
        <w:pStyle w:val="7"/>
        <w:jc w:val="center"/>
      </w:pPr>
      <w:r>
        <w:t>《系统部署架构图》</w:t>
      </w:r>
    </w:p>
    <w:p w14:paraId="7F3CE2B3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-913765</wp:posOffset>
            </wp:positionH>
            <wp:positionV relativeFrom="paragraph">
              <wp:posOffset>196215</wp:posOffset>
            </wp:positionV>
            <wp:extent cx="7537450" cy="3812540"/>
            <wp:effectExtent l="0" t="0" r="6350" b="10160"/>
            <wp:wrapNone/>
            <wp:docPr id="1638099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99170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B01A0"/>
    <w:p w14:paraId="10FEE1DA"/>
    <w:p w14:paraId="39E8C0E1"/>
    <w:p w14:paraId="168883A3"/>
    <w:p w14:paraId="6C214742"/>
    <w:p w14:paraId="1AF27A6F"/>
    <w:p w14:paraId="3D5B3D6B"/>
    <w:p w14:paraId="2E734731"/>
    <w:p w14:paraId="2F7D93C3"/>
    <w:p w14:paraId="5025DE69"/>
    <w:p w14:paraId="73C1F74B"/>
    <w:p w14:paraId="6B87F1B7"/>
    <w:p w14:paraId="2E6BACD8"/>
    <w:p w14:paraId="2A318BA7">
      <w:pPr>
        <w:rPr>
          <w:rFonts w:hint="eastAsia"/>
        </w:rPr>
      </w:pPr>
      <w:bookmarkStart w:id="22" w:name="_Toc211786040"/>
    </w:p>
    <w:p w14:paraId="7FDFCF2B">
      <w:pPr>
        <w:rPr>
          <w:rFonts w:hint="eastAsia"/>
        </w:rPr>
      </w:pPr>
    </w:p>
    <w:p w14:paraId="091273E1">
      <w:pPr>
        <w:pStyle w:val="6"/>
      </w:pPr>
      <w:r>
        <w:rPr>
          <w:rFonts w:hint="eastAsia"/>
        </w:rPr>
        <w:t>6</w:t>
      </w:r>
      <w:r>
        <w:t>.2 部署环境要求</w:t>
      </w:r>
      <w:bookmarkEnd w:id="22"/>
    </w:p>
    <w:p w14:paraId="23F442ED"/>
    <w:tbl>
      <w:tblPr>
        <w:tblStyle w:val="23"/>
        <w:tblW w:w="109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814"/>
        <w:gridCol w:w="2652"/>
        <w:gridCol w:w="3211"/>
        <w:gridCol w:w="3232"/>
      </w:tblGrid>
      <w:tr w14:paraId="24C7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8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B83CCF">
            <w:pPr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部署节点</w:t>
            </w:r>
          </w:p>
        </w:tc>
        <w:tc>
          <w:tcPr>
            <w:tcW w:w="26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1D2AC">
            <w:pPr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硬件要求</w:t>
            </w:r>
          </w:p>
        </w:tc>
        <w:tc>
          <w:tcPr>
            <w:tcW w:w="32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C0BE5">
            <w:pPr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软件要求</w:t>
            </w:r>
          </w:p>
        </w:tc>
        <w:tc>
          <w:tcPr>
            <w:tcW w:w="32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B6109F7">
            <w:pPr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网络要求</w:t>
            </w:r>
          </w:p>
        </w:tc>
      </w:tr>
      <w:tr w14:paraId="29F0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56BF4">
            <w:pPr>
              <w:snapToGrid w:val="0"/>
              <w:jc w:val="center"/>
            </w:pPr>
            <w:r>
              <w:t>后端云服务器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B36F8">
            <w:pPr>
              <w:snapToGrid w:val="0"/>
              <w:jc w:val="left"/>
            </w:pPr>
            <w:r>
              <w:t>CPU≥4 核、内存≥8G、硬盘≥100G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A8C54C">
            <w:pPr>
              <w:snapToGrid w:val="0"/>
              <w:jc w:val="left"/>
            </w:pPr>
            <w:r>
              <w:t>Linux CentOS 7、Docker 20.10.x、Jenkins 2.303.x、JDK 11、MySQL 8.0、Redis 6.2.x、RabbitMQ 3.9.x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A5E287">
            <w:pPr>
              <w:snapToGrid w:val="0"/>
              <w:jc w:val="left"/>
            </w:pPr>
            <w:r>
              <w:t>公网 IP、带宽≥100Mbps、支持 HTTPS（443 端口）</w:t>
            </w:r>
          </w:p>
        </w:tc>
      </w:tr>
      <w:tr w14:paraId="3457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546BD">
            <w:pPr>
              <w:snapToGrid w:val="0"/>
              <w:jc w:val="center"/>
            </w:pPr>
            <w:r>
              <w:t>AI GPU 服务器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77C14">
            <w:pPr>
              <w:snapToGrid w:val="0"/>
              <w:jc w:val="left"/>
            </w:pPr>
            <w:r>
              <w:t>CPU≥8 核、内存≥16G、GPU≥RTX 3090、硬盘≥500G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FE6AE">
            <w:pPr>
              <w:snapToGrid w:val="0"/>
              <w:jc w:val="left"/>
            </w:pPr>
            <w:r>
              <w:t>Linux Ubuntu 20.04、Python 3.8+、CUDA 11.6、OpenCV 4.8.0、numpy 1.24.0、scikit-learn 1.2.0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451773B">
            <w:pPr>
              <w:snapToGrid w:val="0"/>
              <w:jc w:val="left"/>
            </w:pPr>
            <w:r>
              <w:t>内网 IP（访问后端服务）、带宽≥100Mbps</w:t>
            </w:r>
          </w:p>
        </w:tc>
      </w:tr>
      <w:tr w14:paraId="4061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52AAA9">
            <w:pPr>
              <w:snapToGrid w:val="0"/>
              <w:jc w:val="center"/>
            </w:pPr>
            <w:r>
              <w:t>智能硬件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9D083">
            <w:pPr>
              <w:snapToGrid w:val="0"/>
              <w:jc w:val="left"/>
            </w:pPr>
            <w:r>
              <w:t>智能空调控制器：支持 WiFi/NB-IoT；智能水电表：支持 RS485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1177D">
            <w:pPr>
              <w:snapToGrid w:val="0"/>
              <w:jc w:val="left"/>
            </w:pPr>
            <w:r>
              <w:t>设备固件≥V1.0（支持 MQTT/RS485 协议）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69F17D0">
            <w:pPr>
              <w:snapToGrid w:val="0"/>
              <w:jc w:val="left"/>
            </w:pPr>
            <w:r>
              <w:t>WiFi（802.11n）或 NB-IoT（信号强度≥-90dBm）、220V 市电</w:t>
            </w:r>
          </w:p>
        </w:tc>
      </w:tr>
      <w:tr w14:paraId="7745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0FBB543">
            <w:pPr>
              <w:snapToGrid w:val="0"/>
              <w:jc w:val="center"/>
            </w:pPr>
            <w:r>
              <w:t>监控平台</w:t>
            </w:r>
          </w:p>
        </w:tc>
        <w:tc>
          <w:tcPr>
            <w:tcW w:w="26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365C1CE">
            <w:pPr>
              <w:snapToGrid w:val="0"/>
              <w:jc w:val="left"/>
            </w:pPr>
            <w:r>
              <w:t>CPU≥2 核、内存≥4G、硬盘≥50G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1C8B60D">
            <w:pPr>
              <w:snapToGrid w:val="0"/>
              <w:jc w:val="left"/>
            </w:pPr>
            <w:r>
              <w:t>Linux CentOS 7、Prometheus 2.30.x、Grafana 8.2.x</w:t>
            </w:r>
          </w:p>
        </w:tc>
        <w:tc>
          <w:tcPr>
            <w:tcW w:w="32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BFD1618">
            <w:pPr>
              <w:snapToGrid w:val="0"/>
              <w:jc w:val="left"/>
            </w:pPr>
            <w:r>
              <w:t>内网 IP（访问后端 / AI 服务）</w:t>
            </w:r>
          </w:p>
        </w:tc>
      </w:tr>
    </w:tbl>
    <w:p w14:paraId="3FD35A69">
      <w:pPr>
        <w:pStyle w:val="6"/>
      </w:pPr>
      <w:bookmarkStart w:id="23" w:name="_Toc211786041"/>
      <w:r>
        <w:rPr>
          <w:rFonts w:hint="eastAsia"/>
        </w:rPr>
        <w:t>6</w:t>
      </w:r>
      <w:r>
        <w:t>.3 部署流程</w:t>
      </w:r>
      <w:bookmarkEnd w:id="23"/>
    </w:p>
    <w:p w14:paraId="2A40565F">
      <w:r>
        <w:t>环境准备：</w:t>
      </w:r>
    </w:p>
    <w:p w14:paraId="013E4764">
      <w:r>
        <w:t>搭建后端服务器：安装 Docker、Jenkins、MySQL、Redis、RabbitMQ，配置主从复制与集群；</w:t>
      </w:r>
    </w:p>
    <w:p w14:paraId="4D4588BD">
      <w:r>
        <w:t>搭建 AI 服务器：安装 Python、CUDA、依赖库，测试 OpenCV 图像处理功能；</w:t>
      </w:r>
    </w:p>
    <w:p w14:paraId="7F9BAA73">
      <w:r>
        <w:t>硬件安装：在宿舍安装智能空调控制器、水电表，配置通信协议（WiFi/NB-IoT/RS485），绑定宿舍 ID。</w:t>
      </w:r>
    </w:p>
    <w:p w14:paraId="11E709BF">
      <w:r>
        <w:t>应用部署：</w:t>
      </w:r>
    </w:p>
    <w:p w14:paraId="676DA38D">
      <w:r>
        <w:t>后端服务：通过 Jenkins 拉取代码（Git 仓库），编译打包为 Docker 镜像，部署至云服务器，配置 API 接口文档（Swagger）；</w:t>
      </w:r>
    </w:p>
    <w:p w14:paraId="742836C8">
      <w:r>
        <w:t>AI 服务：将卫生 AI 评测、智能节能分析代码部署至 GPU 服务器，配置定时任务（如每日凌晨更新节能模型）；</w:t>
      </w:r>
    </w:p>
    <w:p w14:paraId="45CA7956">
      <w:r>
        <w:t>前端小程序：开发完成后提交至微信开放平台，审核通过后上线，配置离线缓存策略。</w:t>
      </w:r>
    </w:p>
    <w:p w14:paraId="039DBAA1">
      <w:r>
        <w:t>联调测试：</w:t>
      </w:r>
    </w:p>
    <w:p w14:paraId="550D528E">
      <w:r>
        <w:t>接口联调：测试前端调用后端 API、后端调用 AI 服务 / 智能硬件接口的正确性；</w:t>
      </w:r>
    </w:p>
    <w:p w14:paraId="7B2507E5">
      <w:r>
        <w:t>数据同步测试：人为调整水电表读数，验证前端数据同步延迟≤5 分钟；</w:t>
      </w:r>
    </w:p>
    <w:p w14:paraId="56ACD520">
      <w:r>
        <w:t>功能测试：测试卫生任务推送、AI 评分、空调控制等核心功能，确保符合验收标准。</w:t>
      </w:r>
    </w:p>
    <w:p w14:paraId="3F790D0F">
      <w:r>
        <w:t>上线运行：</w:t>
      </w:r>
    </w:p>
    <w:p w14:paraId="21F6C986">
      <w:r>
        <w:t>试点阶段：选择 1-2 个宿舍楼上线，收集用户反馈，优化系统（如调整 AI 评分阈值）；</w:t>
      </w:r>
    </w:p>
    <w:p w14:paraId="139DE1B0">
      <w:r>
        <w:t>全量推广：试点无问题后，全校推广，同步培训宿管与学生使用系统。</w:t>
      </w:r>
    </w:p>
    <w:p w14:paraId="2AE7E5C5">
      <w:pPr>
        <w:pStyle w:val="5"/>
      </w:pPr>
      <w:bookmarkStart w:id="24" w:name="_Toc211786042"/>
      <w:r>
        <w:rPr>
          <w:rFonts w:hint="eastAsia"/>
        </w:rPr>
        <w:t>7</w:t>
      </w:r>
      <w:r>
        <w:t>. 测试设计</w:t>
      </w:r>
      <w:bookmarkEnd w:id="24"/>
    </w:p>
    <w:p w14:paraId="1D667F53">
      <w:pPr>
        <w:pStyle w:val="6"/>
      </w:pPr>
      <w:bookmarkStart w:id="25" w:name="_Toc211786043"/>
      <w:r>
        <w:rPr>
          <w:rFonts w:hint="eastAsia"/>
        </w:rPr>
        <w:t>7</w:t>
      </w:r>
      <w:r>
        <w:t>.1 测试策略</w:t>
      </w:r>
      <w:bookmarkEnd w:id="25"/>
    </w:p>
    <w:p w14:paraId="002F54F2"/>
    <w:tbl>
      <w:tblPr>
        <w:tblStyle w:val="23"/>
        <w:tblW w:w="98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409"/>
        <w:gridCol w:w="3320"/>
        <w:gridCol w:w="1753"/>
        <w:gridCol w:w="3352"/>
      </w:tblGrid>
      <w:tr w14:paraId="5C8A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140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A6776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测试类型</w:t>
            </w:r>
          </w:p>
        </w:tc>
        <w:tc>
          <w:tcPr>
            <w:tcW w:w="3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FDF66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测试目标</w:t>
            </w:r>
          </w:p>
        </w:tc>
        <w:tc>
          <w:tcPr>
            <w:tcW w:w="17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A49DB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测试方法</w:t>
            </w:r>
          </w:p>
        </w:tc>
        <w:tc>
          <w:tcPr>
            <w:tcW w:w="33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2055DC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测试工具</w:t>
            </w:r>
          </w:p>
        </w:tc>
      </w:tr>
      <w:tr w14:paraId="2BD9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98C3C">
            <w:pPr>
              <w:pStyle w:val="103"/>
              <w:snapToGrid w:val="0"/>
              <w:jc w:val="center"/>
            </w:pPr>
            <w:r>
              <w:t>功能测试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5CCBC">
            <w:pPr>
              <w:pStyle w:val="103"/>
              <w:snapToGrid w:val="0"/>
              <w:jc w:val="left"/>
            </w:pPr>
            <w:r>
              <w:t>验证核心功能（卫生任务、资源管理、空调控制等）是否符合需求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C3A8F">
            <w:pPr>
              <w:pStyle w:val="103"/>
              <w:snapToGrid w:val="0"/>
              <w:jc w:val="center"/>
            </w:pPr>
            <w:r>
              <w:t>黑盒测试、场景测试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4AF804E">
            <w:pPr>
              <w:pStyle w:val="103"/>
              <w:snapToGrid w:val="0"/>
              <w:jc w:val="center"/>
            </w:pPr>
            <w:r>
              <w:t>Postman（接口测试）、Selenium（小程序 UI 测试）</w:t>
            </w:r>
          </w:p>
        </w:tc>
      </w:tr>
      <w:tr w14:paraId="2FE8F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5AA25">
            <w:pPr>
              <w:pStyle w:val="103"/>
              <w:snapToGrid w:val="0"/>
              <w:jc w:val="center"/>
            </w:pPr>
            <w:r>
              <w:t>性能测试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BD3EA9">
            <w:pPr>
              <w:pStyle w:val="103"/>
              <w:snapToGrid w:val="0"/>
              <w:jc w:val="left"/>
            </w:pPr>
            <w:r>
              <w:t>验证并发处理、响应时间、数据处理能力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99E7A">
            <w:pPr>
              <w:pStyle w:val="103"/>
              <w:snapToGrid w:val="0"/>
              <w:jc w:val="center"/>
            </w:pPr>
            <w:r>
              <w:t>负载测试、压力测试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EE19A4A">
            <w:pPr>
              <w:pStyle w:val="103"/>
              <w:snapToGrid w:val="0"/>
              <w:jc w:val="center"/>
            </w:pPr>
            <w:r>
              <w:t>JMeter（模拟 1000 + 用户并发）、LoadRunner</w:t>
            </w:r>
          </w:p>
        </w:tc>
      </w:tr>
      <w:tr w14:paraId="606C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8B38E">
            <w:pPr>
              <w:pStyle w:val="103"/>
              <w:snapToGrid w:val="0"/>
              <w:jc w:val="center"/>
            </w:pPr>
            <w:r>
              <w:t>可靠性测试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D073C">
            <w:pPr>
              <w:pStyle w:val="103"/>
              <w:snapToGrid w:val="0"/>
              <w:jc w:val="left"/>
            </w:pPr>
            <w:r>
              <w:t>验证系统可用性、数据备份恢复、故障恢复能力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B4890">
            <w:pPr>
              <w:pStyle w:val="103"/>
              <w:snapToGrid w:val="0"/>
              <w:jc w:val="center"/>
            </w:pPr>
            <w:r>
              <w:t>故障注入测试、备份恢复测试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39B85E4">
            <w:pPr>
              <w:pStyle w:val="103"/>
              <w:snapToGrid w:val="0"/>
              <w:jc w:val="center"/>
            </w:pPr>
            <w:r>
              <w:t>人工模拟服务器宕机、硬件离线</w:t>
            </w:r>
          </w:p>
        </w:tc>
      </w:tr>
      <w:tr w14:paraId="11B08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9417A39">
            <w:pPr>
              <w:pStyle w:val="103"/>
              <w:snapToGrid w:val="0"/>
              <w:jc w:val="center"/>
            </w:pPr>
            <w:r>
              <w:t>安全性测试</w:t>
            </w:r>
          </w:p>
        </w:tc>
        <w:tc>
          <w:tcPr>
            <w:tcW w:w="3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FFAA65D">
            <w:pPr>
              <w:pStyle w:val="103"/>
              <w:snapToGrid w:val="0"/>
              <w:jc w:val="left"/>
            </w:pPr>
            <w:r>
              <w:t>验证身份认证、数据加密、权限控制的有效性</w:t>
            </w:r>
          </w:p>
        </w:tc>
        <w:tc>
          <w:tcPr>
            <w:tcW w:w="17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DCD0677">
            <w:pPr>
              <w:pStyle w:val="103"/>
              <w:snapToGrid w:val="0"/>
              <w:jc w:val="center"/>
            </w:pPr>
            <w:r>
              <w:t>渗透测试、数据泄露测试</w:t>
            </w:r>
          </w:p>
        </w:tc>
        <w:tc>
          <w:tcPr>
            <w:tcW w:w="33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D7DE469">
            <w:pPr>
              <w:pStyle w:val="103"/>
              <w:snapToGrid w:val="0"/>
              <w:jc w:val="center"/>
            </w:pPr>
            <w:r>
              <w:t>Burp Suite（漏洞扫描）、Nessus</w:t>
            </w:r>
          </w:p>
        </w:tc>
      </w:tr>
    </w:tbl>
    <w:p w14:paraId="16FCD327">
      <w:pPr>
        <w:pStyle w:val="6"/>
      </w:pPr>
      <w:bookmarkStart w:id="26" w:name="_Toc211786044"/>
      <w:r>
        <w:rPr>
          <w:rFonts w:hint="eastAsia"/>
        </w:rPr>
        <w:t>7</w:t>
      </w:r>
      <w:r>
        <w:t>.2 核心测试用例（示例）</w:t>
      </w:r>
      <w:bookmarkEnd w:id="26"/>
    </w:p>
    <w:p w14:paraId="7C3D35CA">
      <w:pPr>
        <w:pStyle w:val="7"/>
      </w:pPr>
      <w:r>
        <w:rPr>
          <w:rFonts w:hint="eastAsia"/>
        </w:rPr>
        <w:t>7</w:t>
      </w:r>
      <w:r>
        <w:t>.2.1 卫生任务管理功能测试用例</w:t>
      </w:r>
    </w:p>
    <w:p w14:paraId="5345702E"/>
    <w:tbl>
      <w:tblPr>
        <w:tblStyle w:val="23"/>
        <w:tblW w:w="109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96" w:type="dxa"/>
          <w:bottom w:w="56" w:type="dxa"/>
          <w:right w:w="96" w:type="dxa"/>
        </w:tblCellMar>
      </w:tblPr>
      <w:tblGrid>
        <w:gridCol w:w="1242"/>
        <w:gridCol w:w="1501"/>
        <w:gridCol w:w="2318"/>
        <w:gridCol w:w="2073"/>
        <w:gridCol w:w="2428"/>
        <w:gridCol w:w="672"/>
        <w:gridCol w:w="672"/>
      </w:tblGrid>
      <w:tr w14:paraId="75F89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24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D80D6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用例ID</w:t>
            </w:r>
          </w:p>
        </w:tc>
        <w:tc>
          <w:tcPr>
            <w:tcW w:w="150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44957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测试场景</w:t>
            </w:r>
          </w:p>
        </w:tc>
        <w:tc>
          <w:tcPr>
            <w:tcW w:w="23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E5FE7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前置条件</w:t>
            </w:r>
          </w:p>
        </w:tc>
        <w:tc>
          <w:tcPr>
            <w:tcW w:w="207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1FDD5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测试步骤</w:t>
            </w:r>
          </w:p>
        </w:tc>
        <w:tc>
          <w:tcPr>
            <w:tcW w:w="24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390DA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预期结果</w:t>
            </w:r>
          </w:p>
        </w:tc>
        <w:tc>
          <w:tcPr>
            <w:tcW w:w="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89EB5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实际结果</w:t>
            </w:r>
          </w:p>
        </w:tc>
        <w:tc>
          <w:tcPr>
            <w:tcW w:w="6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8DD89B4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测试结果</w:t>
            </w:r>
          </w:p>
        </w:tc>
      </w:tr>
      <w:tr w14:paraId="2966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729A4">
            <w:pPr>
              <w:pStyle w:val="103"/>
              <w:snapToGrid w:val="0"/>
              <w:jc w:val="center"/>
            </w:pPr>
            <w:r>
              <w:t>TC-H001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5556A">
            <w:pPr>
              <w:pStyle w:val="103"/>
              <w:snapToGrid w:val="0"/>
              <w:jc w:val="center"/>
            </w:pPr>
            <w:r>
              <w:t>卫生任务推送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EA9F5F">
            <w:pPr>
              <w:pStyle w:val="103"/>
              <w:snapToGrid w:val="0"/>
              <w:jc w:val="left"/>
            </w:pPr>
            <w:r>
              <w:t>系统时间为每日 8:00，100 个学生账号已绑定宿舍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0CD82">
            <w:pPr>
              <w:pStyle w:val="103"/>
              <w:snapToGrid w:val="0"/>
              <w:jc w:val="left"/>
            </w:pPr>
            <w:r>
              <w:t>1. 等待系统自动推送任务；2. 登录各学生账号，查看 “卫生任务” 模块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8F7CC">
            <w:pPr>
              <w:pStyle w:val="103"/>
              <w:snapToGrid w:val="0"/>
              <w:jc w:val="left"/>
            </w:pPr>
            <w:r>
              <w:t>1. 所有账号 8:00 前收到任务；2. 任务内容、截止时间、积分显示正确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74BD1">
            <w:pPr>
              <w:pStyle w:val="103"/>
              <w:snapToGrid w:val="0"/>
              <w:jc w:val="center"/>
            </w:pPr>
            <w:r>
              <w:t>-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4C44A65">
            <w:pPr>
              <w:pStyle w:val="103"/>
              <w:snapToGrid w:val="0"/>
              <w:jc w:val="center"/>
            </w:pPr>
            <w:r>
              <w:t>-</w:t>
            </w:r>
          </w:p>
        </w:tc>
      </w:tr>
      <w:tr w14:paraId="42D9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4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86425">
            <w:pPr>
              <w:pStyle w:val="103"/>
              <w:snapToGrid w:val="0"/>
              <w:jc w:val="center"/>
            </w:pPr>
            <w:r>
              <w:t>TC-H002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6D993">
            <w:pPr>
              <w:pStyle w:val="103"/>
              <w:snapToGrid w:val="0"/>
              <w:jc w:val="center"/>
            </w:pPr>
            <w:r>
              <w:t>AI 评分准确性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5B93D">
            <w:pPr>
              <w:pStyle w:val="103"/>
              <w:snapToGrid w:val="0"/>
              <w:jc w:val="left"/>
            </w:pPr>
            <w:r>
              <w:t>准备 50 张合格照片（如地面干净、被子叠好）、50 张不合格照片（如地面有垃圾）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03505">
            <w:pPr>
              <w:pStyle w:val="103"/>
              <w:snapToGrid w:val="0"/>
              <w:jc w:val="left"/>
            </w:pPr>
            <w:r>
              <w:t>1. 上传照片至系统；2. 对比 AI 评分与人工评分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5EF52F">
            <w:pPr>
              <w:pStyle w:val="103"/>
              <w:snapToGrid w:val="0"/>
              <w:jc w:val="left"/>
            </w:pPr>
            <w:r>
              <w:t>1. AI 评分返回时间≤10 秒；2. 准确率≥90%（合格照片评分≥70 分，不合格 &lt; 70 分）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0C2EC">
            <w:pPr>
              <w:pStyle w:val="103"/>
              <w:snapToGrid w:val="0"/>
              <w:jc w:val="center"/>
            </w:pPr>
            <w:r>
              <w:t>-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872B013">
            <w:pPr>
              <w:pStyle w:val="103"/>
              <w:snapToGrid w:val="0"/>
              <w:jc w:val="center"/>
            </w:pPr>
            <w:r>
              <w:t>-</w:t>
            </w:r>
          </w:p>
        </w:tc>
      </w:tr>
      <w:tr w14:paraId="34F3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96" w:type="dxa"/>
            <w:bottom w:w="56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24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3283A7B">
            <w:pPr>
              <w:pStyle w:val="103"/>
              <w:snapToGrid w:val="0"/>
              <w:jc w:val="center"/>
            </w:pPr>
            <w:r>
              <w:t>TC-H003</w:t>
            </w:r>
          </w:p>
        </w:tc>
        <w:tc>
          <w:tcPr>
            <w:tcW w:w="15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958476B">
            <w:pPr>
              <w:pStyle w:val="103"/>
              <w:snapToGrid w:val="0"/>
              <w:jc w:val="center"/>
            </w:pPr>
            <w:r>
              <w:t>未达标任务重交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AB89955">
            <w:pPr>
              <w:pStyle w:val="103"/>
              <w:snapToGrid w:val="0"/>
              <w:jc w:val="left"/>
            </w:pPr>
            <w:r>
              <w:t>上传 1 张不合格照片，AI 评分 60 分（未达标）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6DF13F7">
            <w:pPr>
              <w:pStyle w:val="103"/>
              <w:snapToGrid w:val="0"/>
              <w:jc w:val="left"/>
            </w:pPr>
            <w:r>
              <w:t>1. 查看扣分理由；2. 重新上传合格照片；3. 查看新评分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70DCC83">
            <w:pPr>
              <w:pStyle w:val="103"/>
              <w:snapToGrid w:val="0"/>
              <w:jc w:val="left"/>
            </w:pPr>
            <w:r>
              <w:t>1. 扣分理由与未达标项一致；2. 重新评分实时更新，合格后任务状态变为 “已完成”，积分到账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76B9900">
            <w:pPr>
              <w:pStyle w:val="103"/>
              <w:snapToGrid w:val="0"/>
              <w:jc w:val="center"/>
            </w:pPr>
            <w:r>
              <w:t>-</w:t>
            </w:r>
          </w:p>
        </w:tc>
        <w:tc>
          <w:tcPr>
            <w:tcW w:w="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5D985EA">
            <w:pPr>
              <w:pStyle w:val="103"/>
              <w:snapToGrid w:val="0"/>
              <w:jc w:val="center"/>
            </w:pPr>
            <w:r>
              <w:t>-</w:t>
            </w:r>
          </w:p>
        </w:tc>
      </w:tr>
    </w:tbl>
    <w:p w14:paraId="768494F3">
      <w:pPr>
        <w:pStyle w:val="7"/>
      </w:pPr>
      <w:r>
        <w:rPr>
          <w:rFonts w:hint="eastAsia"/>
        </w:rPr>
        <w:t>7</w:t>
      </w:r>
      <w:r>
        <w:t>.2.2 智能空调控制性能测试用例</w:t>
      </w:r>
    </w:p>
    <w:p w14:paraId="57532603"/>
    <w:tbl>
      <w:tblPr>
        <w:tblStyle w:val="23"/>
        <w:tblW w:w="109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6" w:type="dxa"/>
          <w:left w:w="77" w:type="dxa"/>
          <w:bottom w:w="56" w:type="dxa"/>
          <w:right w:w="77" w:type="dxa"/>
        </w:tblCellMar>
      </w:tblPr>
      <w:tblGrid>
        <w:gridCol w:w="1203"/>
        <w:gridCol w:w="1703"/>
        <w:gridCol w:w="2142"/>
        <w:gridCol w:w="2296"/>
        <w:gridCol w:w="2294"/>
        <w:gridCol w:w="634"/>
        <w:gridCol w:w="634"/>
      </w:tblGrid>
      <w:tr w14:paraId="29E4A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6251F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用例ID</w:t>
            </w:r>
          </w:p>
        </w:tc>
        <w:tc>
          <w:tcPr>
            <w:tcW w:w="17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ADC8C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测试场景</w:t>
            </w:r>
          </w:p>
        </w:tc>
        <w:tc>
          <w:tcPr>
            <w:tcW w:w="21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BA8E0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前置条件</w:t>
            </w:r>
          </w:p>
        </w:tc>
        <w:tc>
          <w:tcPr>
            <w:tcW w:w="22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6A4DD4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测试步骤</w:t>
            </w:r>
          </w:p>
        </w:tc>
        <w:tc>
          <w:tcPr>
            <w:tcW w:w="22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7730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预期结果</w:t>
            </w:r>
          </w:p>
        </w:tc>
        <w:tc>
          <w:tcPr>
            <w:tcW w:w="6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14D9F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实际结果</w:t>
            </w:r>
          </w:p>
        </w:tc>
        <w:tc>
          <w:tcPr>
            <w:tcW w:w="63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74B96CA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测试结果</w:t>
            </w:r>
          </w:p>
        </w:tc>
      </w:tr>
      <w:tr w14:paraId="7BFE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6C6EF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TC-D001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A91B3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控制指令响应时间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42F74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空调在线，学生端已登录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D7486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1. 发送 100 次 “调节温度至 26</w:t>
            </w:r>
            <w:r>
              <w:rPr>
                <w:rFonts w:ascii="Aptos" w:hAnsi="Cambria Math" w:eastAsia="华文中宋" w:cs="Cambria Math"/>
                <w:sz w:val="21"/>
              </w:rPr>
              <w:t>℃</w:t>
            </w:r>
            <w:r>
              <w:rPr>
                <w:rFonts w:ascii="Aptos" w:hAnsi="Aptos" w:eastAsia="华文中宋" w:cs="Aptos"/>
                <w:sz w:val="21"/>
              </w:rPr>
              <w:t>”</w:t>
            </w:r>
            <w:r>
              <w:rPr>
                <w:rFonts w:ascii="Aptos" w:eastAsia="华文中宋"/>
                <w:sz w:val="21"/>
              </w:rPr>
              <w:t xml:space="preserve"> 指令；2. 记录每次响应时间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1BE411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1. 每次响应时间≤3 秒；2. 空调实际温度与界面显示一致（误差≤1</w:t>
            </w:r>
            <w:r>
              <w:rPr>
                <w:rFonts w:ascii="Aptos" w:hAnsi="Cambria Math" w:eastAsia="华文中宋" w:cs="Cambria Math"/>
                <w:sz w:val="21"/>
              </w:rPr>
              <w:t>℃</w:t>
            </w:r>
            <w:r>
              <w:rPr>
                <w:rFonts w:ascii="Aptos" w:eastAsia="华文中宋"/>
                <w:sz w:val="21"/>
              </w:rPr>
              <w:t>）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91A2B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-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13DD417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-</w:t>
            </w:r>
          </w:p>
        </w:tc>
      </w:tr>
      <w:tr w14:paraId="09F5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77" w:type="dxa"/>
            <w:bottom w:w="56" w:type="dxa"/>
            <w:right w:w="77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4495780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TC-D002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CAEBC36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离线定时任务执行</w:t>
            </w:r>
          </w:p>
        </w:tc>
        <w:tc>
          <w:tcPr>
            <w:tcW w:w="21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6776758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空调已设置 “22:00 关空调” 定时任务，断网（WiFi 关闭）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C45B09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1. 等待至 22:00；2. 联网后查看空调状态与任务记录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60E5275C">
            <w:pPr>
              <w:pStyle w:val="103"/>
              <w:snapToGrid w:val="0"/>
              <w:jc w:val="left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1. 22:00 空调自动关闭；2. 联网后任务状态更新为 “已完成”，无数据丢失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223CC03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-</w:t>
            </w:r>
          </w:p>
        </w:tc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25675E4">
            <w:pPr>
              <w:pStyle w:val="103"/>
              <w:snapToGrid w:val="0"/>
              <w:jc w:val="center"/>
              <w:rPr>
                <w:rFonts w:ascii="Aptos" w:eastAsia="华文中宋"/>
                <w:sz w:val="21"/>
              </w:rPr>
            </w:pPr>
            <w:r>
              <w:rPr>
                <w:rFonts w:ascii="Aptos" w:eastAsia="华文中宋"/>
                <w:sz w:val="21"/>
              </w:rPr>
              <w:t>-</w:t>
            </w:r>
          </w:p>
        </w:tc>
      </w:tr>
    </w:tbl>
    <w:p w14:paraId="0A60F02A">
      <w:pPr>
        <w:pStyle w:val="5"/>
        <w:rPr>
          <w:rFonts w:hint="eastAsia"/>
        </w:rPr>
      </w:pPr>
      <w:bookmarkStart w:id="27" w:name="_Toc211786045"/>
    </w:p>
    <w:p w14:paraId="3B8893EF">
      <w:pPr>
        <w:pStyle w:val="5"/>
        <w:rPr>
          <w:rFonts w:hint="eastAsia"/>
        </w:rPr>
      </w:pPr>
    </w:p>
    <w:p w14:paraId="57D0FC16">
      <w:pPr>
        <w:pStyle w:val="5"/>
        <w:rPr>
          <w:rFonts w:hint="eastAsia"/>
        </w:rPr>
      </w:pPr>
    </w:p>
    <w:p w14:paraId="4CC84437">
      <w:pPr>
        <w:pStyle w:val="5"/>
        <w:rPr>
          <w:rFonts w:hint="eastAsia"/>
        </w:rPr>
      </w:pPr>
    </w:p>
    <w:p w14:paraId="28AC84BC">
      <w:pPr>
        <w:rPr>
          <w:rFonts w:hint="eastAsia"/>
        </w:rPr>
      </w:pPr>
    </w:p>
    <w:p w14:paraId="6CBCD15F">
      <w:pPr>
        <w:pStyle w:val="5"/>
        <w:rPr>
          <w:rFonts w:hint="eastAsia"/>
        </w:rPr>
      </w:pPr>
    </w:p>
    <w:p w14:paraId="7834C08C">
      <w:pPr>
        <w:pStyle w:val="5"/>
        <w:rPr>
          <w:rFonts w:hint="eastAsia"/>
        </w:rPr>
      </w:pPr>
    </w:p>
    <w:p w14:paraId="67A3CB83">
      <w:pPr>
        <w:pStyle w:val="5"/>
        <w:rPr>
          <w:rFonts w:hint="eastAsia"/>
        </w:rPr>
      </w:pPr>
    </w:p>
    <w:p w14:paraId="178307A8">
      <w:pPr>
        <w:rPr>
          <w:rFonts w:hint="eastAsia"/>
        </w:rPr>
      </w:pPr>
    </w:p>
    <w:p w14:paraId="7793AACB">
      <w:pPr>
        <w:pStyle w:val="5"/>
      </w:pPr>
      <w:r>
        <w:rPr>
          <w:rFonts w:hint="eastAsia"/>
        </w:rPr>
        <w:t>8</w:t>
      </w:r>
      <w:r>
        <w:t>. 附录</w:t>
      </w:r>
      <w:bookmarkEnd w:id="27"/>
    </w:p>
    <w:p w14:paraId="770C37E9">
      <w:pPr>
        <w:pStyle w:val="6"/>
      </w:pPr>
      <w:bookmarkStart w:id="28" w:name="_Toc211786046"/>
      <w:r>
        <w:t>附录 A 卫生标准明细（参考需求说明书附录 A）</w:t>
      </w:r>
      <w:bookmarkEnd w:id="28"/>
    </w:p>
    <w:p w14:paraId="2AC9E3C0"/>
    <w:tbl>
      <w:tblPr>
        <w:tblStyle w:val="23"/>
        <w:tblW w:w="9242" w:type="dxa"/>
        <w:tblInd w:w="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64" w:type="dxa"/>
          <w:left w:w="128" w:type="dxa"/>
          <w:bottom w:w="64" w:type="dxa"/>
          <w:right w:w="128" w:type="dxa"/>
        </w:tblCellMar>
      </w:tblPr>
      <w:tblGrid>
        <w:gridCol w:w="1216"/>
        <w:gridCol w:w="8026"/>
      </w:tblGrid>
      <w:tr w14:paraId="1778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2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30B34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任务名称</w:t>
            </w:r>
          </w:p>
        </w:tc>
        <w:tc>
          <w:tcPr>
            <w:tcW w:w="80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7418430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具体标准</w:t>
            </w:r>
          </w:p>
        </w:tc>
      </w:tr>
      <w:tr w14:paraId="0C290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F805BB">
            <w:pPr>
              <w:pStyle w:val="103"/>
              <w:snapToGrid w:val="0"/>
              <w:jc w:val="center"/>
            </w:pPr>
            <w:r>
              <w:t>叠被子</w:t>
            </w:r>
          </w:p>
        </w:tc>
        <w:tc>
          <w:tcPr>
            <w:tcW w:w="8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00A0E4">
            <w:pPr>
              <w:pStyle w:val="103"/>
              <w:snapToGrid w:val="0"/>
              <w:jc w:val="left"/>
            </w:pPr>
            <w:r>
              <w:t>1. 被子边角分明，无明显褶皱；2. 放置于床中央，开口朝向一致；3. 枕头置于被子上方，无歪斜</w:t>
            </w:r>
          </w:p>
        </w:tc>
      </w:tr>
      <w:tr w14:paraId="3391F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BD584">
            <w:pPr>
              <w:pStyle w:val="103"/>
              <w:snapToGrid w:val="0"/>
              <w:jc w:val="center"/>
            </w:pPr>
            <w:r>
              <w:t>地面打扫</w:t>
            </w:r>
          </w:p>
        </w:tc>
        <w:tc>
          <w:tcPr>
            <w:tcW w:w="8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14AF47C">
            <w:pPr>
              <w:pStyle w:val="103"/>
              <w:snapToGrid w:val="0"/>
              <w:jc w:val="left"/>
            </w:pPr>
            <w:r>
              <w:t>1. 地面无垃圾、无积水、无明显灰尘；2. 床底、桌下无杂物堆积；3. 垃圾桶不满溢（≤80%）</w:t>
            </w:r>
          </w:p>
        </w:tc>
      </w:tr>
      <w:tr w14:paraId="3349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59C26">
            <w:pPr>
              <w:pStyle w:val="103"/>
              <w:snapToGrid w:val="0"/>
              <w:jc w:val="center"/>
            </w:pPr>
            <w:r>
              <w:t>桌面整理</w:t>
            </w:r>
          </w:p>
        </w:tc>
        <w:tc>
          <w:tcPr>
            <w:tcW w:w="8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341656">
            <w:pPr>
              <w:pStyle w:val="103"/>
              <w:snapToGrid w:val="0"/>
              <w:jc w:val="left"/>
            </w:pPr>
            <w:r>
              <w:t>1. 桌面无杂物堆积（仅保留常用物品：电脑、书籍、水杯）；2. 物品摆放整齐，无灰尘；3. 电线收纳整齐，无缠绕</w:t>
            </w:r>
          </w:p>
        </w:tc>
      </w:tr>
      <w:tr w14:paraId="1B6B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4" w:type="dxa"/>
            <w:left w:w="128" w:type="dxa"/>
            <w:bottom w:w="64" w:type="dxa"/>
            <w:right w:w="128" w:type="dxa"/>
          </w:tblCellMar>
        </w:tblPrEx>
        <w:trPr>
          <w:trHeight w:val="0" w:hRule="atLeast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1C13D87">
            <w:pPr>
              <w:pStyle w:val="103"/>
              <w:snapToGrid w:val="0"/>
              <w:jc w:val="center"/>
            </w:pPr>
            <w:r>
              <w:t>阳台打扫</w:t>
            </w:r>
          </w:p>
        </w:tc>
        <w:tc>
          <w:tcPr>
            <w:tcW w:w="80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D6233D7">
            <w:pPr>
              <w:pStyle w:val="103"/>
              <w:snapToGrid w:val="0"/>
              <w:jc w:val="left"/>
            </w:pPr>
            <w:r>
              <w:t>1. 阳台地面无垃圾、无积水；2. 栏杆无灰尘、无污渍；3. 洗衣机 / 热水器表面无杂物，无灰尘</w:t>
            </w:r>
          </w:p>
        </w:tc>
      </w:tr>
    </w:tbl>
    <w:p w14:paraId="0C698FF9">
      <w:pPr>
        <w:pStyle w:val="6"/>
      </w:pPr>
      <w:bookmarkStart w:id="29" w:name="_Toc211786047"/>
      <w:r>
        <w:t>附录 B 积分与勋章规则（参考需求说明书附录 B）</w:t>
      </w:r>
      <w:bookmarkEnd w:id="29"/>
    </w:p>
    <w:p w14:paraId="48C505D8"/>
    <w:tbl>
      <w:tblPr>
        <w:tblStyle w:val="23"/>
        <w:tblW w:w="9242" w:type="dxa"/>
        <w:tblInd w:w="2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196"/>
        <w:gridCol w:w="8046"/>
      </w:tblGrid>
      <w:tr w14:paraId="6E40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</w:trPr>
        <w:tc>
          <w:tcPr>
            <w:tcW w:w="119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E06C3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804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02D631C6">
            <w:pPr>
              <w:pStyle w:val="103"/>
              <w:snapToGrid w:val="0"/>
              <w:jc w:val="center"/>
              <w:rPr>
                <w:rFonts w:hint="eastAsia" w:eastAsia="华文中宋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具体规则</w:t>
            </w:r>
          </w:p>
        </w:tc>
      </w:tr>
      <w:tr w14:paraId="3E73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1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37B41">
            <w:pPr>
              <w:pStyle w:val="103"/>
              <w:snapToGrid w:val="0"/>
              <w:jc w:val="center"/>
            </w:pPr>
            <w:r>
              <w:t>积分获取</w:t>
            </w:r>
          </w:p>
        </w:tc>
        <w:tc>
          <w:tcPr>
            <w:tcW w:w="8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FC2DBA">
            <w:pPr>
              <w:pStyle w:val="103"/>
              <w:snapToGrid w:val="0"/>
              <w:jc w:val="left"/>
            </w:pPr>
            <w:r>
              <w:t>1. 卫生任务：100 分得 20 分，90-99 分得 15 分，80-89 分得 10 分，70-79 分得 5 分，&lt;70 分不得分；2. 合理用电：月用电量低于楼栋平均 10% 得 30 分；3. 按时缴费：提前 3 天内缴费得 10 分，截止前 1 天内缴费得 5 分；4. 邀请室友：成功邀请 1 名室友注册得 20 分（限 1 次 / 人）</w:t>
            </w:r>
          </w:p>
        </w:tc>
      </w:tr>
      <w:tr w14:paraId="08CCD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</w:trPr>
        <w:tc>
          <w:tcPr>
            <w:tcW w:w="11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5EB30208">
            <w:pPr>
              <w:pStyle w:val="103"/>
              <w:snapToGrid w:val="0"/>
              <w:jc w:val="center"/>
            </w:pPr>
            <w:r>
              <w:t>勋章获取</w:t>
            </w:r>
          </w:p>
        </w:tc>
        <w:tc>
          <w:tcPr>
            <w:tcW w:w="8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461D8F5">
            <w:pPr>
              <w:pStyle w:val="103"/>
              <w:snapToGrid w:val="0"/>
              <w:jc w:val="left"/>
            </w:pPr>
            <w:r>
              <w:t>1. 卫生达人：连续 7 天完成卫生任务且评分≥80 分；2. 节能标兵：连续 3 个月用电量低于楼栋平均；3. 缴费模范：连续 6 个月无逾期缴费；4. 宿舍之星：宿舍卫生达标率连续 1 个月 100%（需为舍长）</w:t>
            </w:r>
          </w:p>
        </w:tc>
      </w:tr>
    </w:tbl>
    <w:p w14:paraId="3410D3F7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E533E"/>
    <w:multiLevelType w:val="singleLevel"/>
    <w:tmpl w:val="ED6E533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0CD7391"/>
    <w:multiLevelType w:val="multilevel"/>
    <w:tmpl w:val="00CD73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2BF0BB2"/>
    <w:multiLevelType w:val="multilevel"/>
    <w:tmpl w:val="02BF0BB2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81B17F5"/>
    <w:multiLevelType w:val="multilevel"/>
    <w:tmpl w:val="081B17F5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>
    <w:nsid w:val="08D6250F"/>
    <w:multiLevelType w:val="multilevel"/>
    <w:tmpl w:val="08D625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AB15656"/>
    <w:multiLevelType w:val="multilevel"/>
    <w:tmpl w:val="0AB15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D46760A"/>
    <w:multiLevelType w:val="multilevel"/>
    <w:tmpl w:val="0D467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C75350"/>
    <w:multiLevelType w:val="multilevel"/>
    <w:tmpl w:val="26C75350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8">
    <w:nsid w:val="28587290"/>
    <w:multiLevelType w:val="multilevel"/>
    <w:tmpl w:val="28587290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">
    <w:nsid w:val="289E6C1B"/>
    <w:multiLevelType w:val="multilevel"/>
    <w:tmpl w:val="289E6C1B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0">
    <w:nsid w:val="34B83A4D"/>
    <w:multiLevelType w:val="multilevel"/>
    <w:tmpl w:val="34B83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  <w:szCs w:val="22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ADF4E4D"/>
    <w:multiLevelType w:val="multilevel"/>
    <w:tmpl w:val="3ADF4E4D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2">
    <w:nsid w:val="3C2522DF"/>
    <w:multiLevelType w:val="multilevel"/>
    <w:tmpl w:val="3C2522DF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3">
    <w:nsid w:val="3E0628E5"/>
    <w:multiLevelType w:val="multilevel"/>
    <w:tmpl w:val="3E0628E5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4">
    <w:nsid w:val="43DA31EA"/>
    <w:multiLevelType w:val="multilevel"/>
    <w:tmpl w:val="43DA31EA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5">
    <w:nsid w:val="508A7FAE"/>
    <w:multiLevelType w:val="multilevel"/>
    <w:tmpl w:val="508A7FA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6">
    <w:nsid w:val="573E3EC1"/>
    <w:multiLevelType w:val="multilevel"/>
    <w:tmpl w:val="573E3EC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58FC7DC5"/>
    <w:multiLevelType w:val="multilevel"/>
    <w:tmpl w:val="58FC7DC5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8">
    <w:nsid w:val="595722B8"/>
    <w:multiLevelType w:val="multilevel"/>
    <w:tmpl w:val="595722B8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9">
    <w:nsid w:val="65BA5A84"/>
    <w:multiLevelType w:val="multilevel"/>
    <w:tmpl w:val="65BA5A84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0">
    <w:nsid w:val="697E4FE9"/>
    <w:multiLevelType w:val="multilevel"/>
    <w:tmpl w:val="697E4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E5568D9"/>
    <w:multiLevelType w:val="multilevel"/>
    <w:tmpl w:val="7E5568D9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16"/>
  </w:num>
  <w:num w:numId="2">
    <w:abstractNumId w:val="11"/>
  </w:num>
  <w:num w:numId="3">
    <w:abstractNumId w:val="7"/>
  </w:num>
  <w:num w:numId="4">
    <w:abstractNumId w:val="12"/>
  </w:num>
  <w:num w:numId="5">
    <w:abstractNumId w:val="0"/>
  </w:num>
  <w:num w:numId="6">
    <w:abstractNumId w:val="2"/>
  </w:num>
  <w:num w:numId="7">
    <w:abstractNumId w:val="6"/>
  </w:num>
  <w:num w:numId="8">
    <w:abstractNumId w:val="1"/>
  </w:num>
  <w:num w:numId="9">
    <w:abstractNumId w:val="4"/>
  </w:num>
  <w:num w:numId="10">
    <w:abstractNumId w:val="10"/>
  </w:num>
  <w:num w:numId="11">
    <w:abstractNumId w:val="5"/>
  </w:num>
  <w:num w:numId="12">
    <w:abstractNumId w:val="20"/>
  </w:num>
  <w:num w:numId="13">
    <w:abstractNumId w:val="19"/>
  </w:num>
  <w:num w:numId="14">
    <w:abstractNumId w:val="17"/>
  </w:num>
  <w:num w:numId="15">
    <w:abstractNumId w:val="14"/>
  </w:num>
  <w:num w:numId="16">
    <w:abstractNumId w:val="18"/>
  </w:num>
  <w:num w:numId="17">
    <w:abstractNumId w:val="9"/>
  </w:num>
  <w:num w:numId="18">
    <w:abstractNumId w:val="3"/>
  </w:num>
  <w:num w:numId="19">
    <w:abstractNumId w:val="21"/>
  </w:num>
  <w:num w:numId="20">
    <w:abstractNumId w:val="8"/>
  </w:num>
  <w:num w:numId="21">
    <w:abstractNumId w:val="15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E9F"/>
    <w:rsid w:val="00000106"/>
    <w:rsid w:val="00002DDC"/>
    <w:rsid w:val="000108AF"/>
    <w:rsid w:val="000567D6"/>
    <w:rsid w:val="00057A09"/>
    <w:rsid w:val="00060D4E"/>
    <w:rsid w:val="00087B62"/>
    <w:rsid w:val="000910A7"/>
    <w:rsid w:val="000B3877"/>
    <w:rsid w:val="000B6C08"/>
    <w:rsid w:val="001830A0"/>
    <w:rsid w:val="00197C17"/>
    <w:rsid w:val="001C0D1E"/>
    <w:rsid w:val="001F32C0"/>
    <w:rsid w:val="001F6ACF"/>
    <w:rsid w:val="002622FB"/>
    <w:rsid w:val="002C2E07"/>
    <w:rsid w:val="002D6243"/>
    <w:rsid w:val="0036022A"/>
    <w:rsid w:val="00364F10"/>
    <w:rsid w:val="003755E4"/>
    <w:rsid w:val="00386107"/>
    <w:rsid w:val="003A2390"/>
    <w:rsid w:val="003C46FE"/>
    <w:rsid w:val="003F6908"/>
    <w:rsid w:val="004105C5"/>
    <w:rsid w:val="00413B9B"/>
    <w:rsid w:val="00417ACE"/>
    <w:rsid w:val="004222B9"/>
    <w:rsid w:val="00440642"/>
    <w:rsid w:val="00452514"/>
    <w:rsid w:val="004907B8"/>
    <w:rsid w:val="004D490A"/>
    <w:rsid w:val="004E14A9"/>
    <w:rsid w:val="004F7503"/>
    <w:rsid w:val="00505734"/>
    <w:rsid w:val="00564D1C"/>
    <w:rsid w:val="005A3AB0"/>
    <w:rsid w:val="005B094C"/>
    <w:rsid w:val="006167A8"/>
    <w:rsid w:val="00637F23"/>
    <w:rsid w:val="006B78E1"/>
    <w:rsid w:val="0070618F"/>
    <w:rsid w:val="00733F37"/>
    <w:rsid w:val="00766F39"/>
    <w:rsid w:val="00866E9F"/>
    <w:rsid w:val="008C4648"/>
    <w:rsid w:val="008E2B12"/>
    <w:rsid w:val="008E5265"/>
    <w:rsid w:val="00921C78"/>
    <w:rsid w:val="009B0A08"/>
    <w:rsid w:val="00A365B8"/>
    <w:rsid w:val="00A42663"/>
    <w:rsid w:val="00A51265"/>
    <w:rsid w:val="00A73F3F"/>
    <w:rsid w:val="00AB62D2"/>
    <w:rsid w:val="00AF687F"/>
    <w:rsid w:val="00B12CED"/>
    <w:rsid w:val="00B26033"/>
    <w:rsid w:val="00B26677"/>
    <w:rsid w:val="00B41318"/>
    <w:rsid w:val="00BB0A5F"/>
    <w:rsid w:val="00BF35C6"/>
    <w:rsid w:val="00C21B9B"/>
    <w:rsid w:val="00C420AC"/>
    <w:rsid w:val="00C46F22"/>
    <w:rsid w:val="00CA0527"/>
    <w:rsid w:val="00CA1515"/>
    <w:rsid w:val="00CE6CEF"/>
    <w:rsid w:val="00CF0601"/>
    <w:rsid w:val="00D319D2"/>
    <w:rsid w:val="00D577EB"/>
    <w:rsid w:val="00D84639"/>
    <w:rsid w:val="00DC447F"/>
    <w:rsid w:val="00DF0DE2"/>
    <w:rsid w:val="00F30B57"/>
    <w:rsid w:val="00F40ACD"/>
    <w:rsid w:val="00F47D91"/>
    <w:rsid w:val="00F811A5"/>
    <w:rsid w:val="00F838C1"/>
    <w:rsid w:val="00FA333B"/>
    <w:rsid w:val="00FA3E68"/>
    <w:rsid w:val="00FD0221"/>
    <w:rsid w:val="1C792666"/>
    <w:rsid w:val="5D0E2FAD"/>
    <w:rsid w:val="612B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asciiTheme="minorHAnsi" w:hAnsiTheme="minorHAnsi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30"/>
    <w:qFormat/>
    <w:uiPriority w:val="9"/>
    <w:pPr>
      <w:spacing w:before="480"/>
      <w:outlineLvl w:val="0"/>
    </w:pPr>
    <w:rPr>
      <w:sz w:val="48"/>
      <w:szCs w:val="48"/>
    </w:rPr>
  </w:style>
  <w:style w:type="paragraph" w:styleId="5">
    <w:name w:val="heading 2"/>
    <w:basedOn w:val="1"/>
    <w:next w:val="1"/>
    <w:link w:val="3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cstheme="majorBidi"/>
      <w:sz w:val="40"/>
      <w:szCs w:val="40"/>
    </w:rPr>
  </w:style>
  <w:style w:type="paragraph" w:styleId="6">
    <w:name w:val="heading 3"/>
    <w:basedOn w:val="1"/>
    <w:next w:val="1"/>
    <w:link w:val="3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cstheme="majorBidi"/>
      <w:sz w:val="32"/>
      <w:szCs w:val="32"/>
    </w:rPr>
  </w:style>
  <w:style w:type="paragraph" w:styleId="7">
    <w:name w:val="heading 4"/>
    <w:basedOn w:val="1"/>
    <w:next w:val="1"/>
    <w:link w:val="33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sz w:val="28"/>
      <w:szCs w:val="28"/>
    </w:rPr>
  </w:style>
  <w:style w:type="paragraph" w:styleId="8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Cs w:val="24"/>
    </w:rPr>
  </w:style>
  <w:style w:type="paragraph" w:styleId="9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10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8"/>
    <w:basedOn w:val="1"/>
    <w:next w:val="1"/>
    <w:link w:val="3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">
    <w:name w:val="heading 9"/>
    <w:basedOn w:val="1"/>
    <w:next w:val="1"/>
    <w:link w:val="3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4"/>
    <w:next w:val="1"/>
    <w:link w:val="39"/>
    <w:qFormat/>
    <w:uiPriority w:val="10"/>
    <w:pPr>
      <w:spacing w:after="80"/>
      <w:contextualSpacing/>
      <w:jc w:val="center"/>
    </w:pPr>
    <w:rPr>
      <w:rFonts w:eastAsia="华文中宋" w:asciiTheme="majorHAnsi" w:hAnsiTheme="majorHAnsi"/>
      <w:spacing w:val="-10"/>
      <w:kern w:val="28"/>
      <w:sz w:val="56"/>
      <w:szCs w:val="56"/>
    </w:rPr>
  </w:style>
  <w:style w:type="paragraph" w:styleId="12">
    <w:name w:val="caption"/>
    <w:basedOn w:val="1"/>
    <w:link w:val="28"/>
    <w:semiHidden/>
    <w:unhideWhenUsed/>
    <w:qFormat/>
    <w:uiPriority w:val="0"/>
    <w:pPr>
      <w:widowControl/>
      <w:spacing w:after="120"/>
      <w:jc w:val="left"/>
    </w:pPr>
    <w:rPr>
      <w:rFonts w:eastAsiaTheme="minorEastAsia"/>
      <w:i/>
      <w:sz w:val="21"/>
    </w:rPr>
  </w:style>
  <w:style w:type="paragraph" w:styleId="13">
    <w:name w:val="Body Text"/>
    <w:basedOn w:val="1"/>
    <w:link w:val="51"/>
    <w:unhideWhenUsed/>
    <w:qFormat/>
    <w:uiPriority w:val="0"/>
    <w:pPr>
      <w:widowControl/>
      <w:spacing w:before="180" w:after="180"/>
      <w:jc w:val="left"/>
    </w:pPr>
    <w:rPr>
      <w:rFonts w:eastAsiaTheme="minorEastAsia"/>
      <w:kern w:val="0"/>
      <w:szCs w:val="24"/>
    </w:rPr>
  </w:style>
  <w:style w:type="paragraph" w:styleId="14">
    <w:name w:val="Block Text"/>
    <w:basedOn w:val="13"/>
    <w:next w:val="13"/>
    <w:semiHidden/>
    <w:unhideWhenUsed/>
    <w:qFormat/>
    <w:uiPriority w:val="9"/>
    <w:pPr>
      <w:spacing w:before="100" w:after="100"/>
      <w:ind w:left="480" w:right="480"/>
    </w:pPr>
  </w:style>
  <w:style w:type="paragraph" w:styleId="1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6">
    <w:name w:val="Date"/>
    <w:basedOn w:val="3"/>
    <w:next w:val="13"/>
    <w:link w:val="54"/>
    <w:semiHidden/>
    <w:unhideWhenUsed/>
    <w:qFormat/>
    <w:uiPriority w:val="0"/>
    <w:pPr>
      <w:widowControl/>
      <w:outlineLvl w:val="9"/>
    </w:pPr>
    <w:rPr>
      <w:rFonts w:eastAsiaTheme="majorEastAsia"/>
      <w:color w:val="auto"/>
      <w:spacing w:val="0"/>
      <w:kern w:val="0"/>
      <w:sz w:val="24"/>
      <w:szCs w:val="24"/>
    </w:rPr>
  </w:style>
  <w:style w:type="paragraph" w:styleId="17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Subtitle"/>
    <w:basedOn w:val="1"/>
    <w:next w:val="1"/>
    <w:link w:val="4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footnote text"/>
    <w:basedOn w:val="1"/>
    <w:link w:val="53"/>
    <w:semiHidden/>
    <w:unhideWhenUsed/>
    <w:qFormat/>
    <w:uiPriority w:val="99"/>
    <w:pPr>
      <w:widowControl/>
      <w:spacing w:after="200"/>
      <w:jc w:val="left"/>
    </w:pPr>
    <w:rPr>
      <w:rFonts w:eastAsiaTheme="minorEastAsia"/>
      <w:kern w:val="0"/>
      <w:szCs w:val="24"/>
    </w:rPr>
  </w:style>
  <w:style w:type="paragraph" w:styleId="2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2">
    <w:name w:val="Normal (Web)"/>
    <w:basedOn w:val="1"/>
    <w:semiHidden/>
    <w:unhideWhenUsed/>
    <w:qFormat/>
    <w:uiPriority w:val="99"/>
    <w:rPr>
      <w:rFonts w:ascii="Times New Roman" w:hAnsi="Times New Roman" w:cs="Times New Roman"/>
      <w:szCs w:val="24"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basedOn w:val="25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7">
    <w:name w:val="Hyperlink"/>
    <w:basedOn w:val="28"/>
    <w:unhideWhenUsed/>
    <w:qFormat/>
    <w:uiPriority w:val="99"/>
    <w:rPr>
      <w:i w:val="0"/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8">
    <w:name w:val="题注 字符"/>
    <w:basedOn w:val="25"/>
    <w:link w:val="12"/>
    <w:semiHidden/>
    <w:qFormat/>
    <w:locked/>
    <w:uiPriority w:val="0"/>
    <w:rPr>
      <w:i/>
    </w:rPr>
  </w:style>
  <w:style w:type="character" w:styleId="29">
    <w:name w:val="footnote reference"/>
    <w:basedOn w:val="28"/>
    <w:semiHidden/>
    <w:unhideWhenUsed/>
    <w:qFormat/>
    <w:uiPriority w:val="99"/>
    <w:rPr>
      <w:i w:val="0"/>
      <w:vertAlign w:val="superscript"/>
    </w:rPr>
  </w:style>
  <w:style w:type="character" w:customStyle="1" w:styleId="30">
    <w:name w:val="标题 1 字符"/>
    <w:basedOn w:val="25"/>
    <w:link w:val="2"/>
    <w:qFormat/>
    <w:uiPriority w:val="9"/>
    <w:rPr>
      <w:rFonts w:eastAsia="华文中宋" w:asciiTheme="majorHAnsi" w:hAnsiTheme="majorHAnsi" w:cstheme="majorBidi"/>
      <w:color w:val="595959" w:themeColor="text1" w:themeTint="A6"/>
      <w:spacing w:val="-10"/>
      <w:kern w:val="28"/>
      <w:sz w:val="48"/>
      <w:szCs w:val="4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2 字符"/>
    <w:basedOn w:val="25"/>
    <w:link w:val="5"/>
    <w:qFormat/>
    <w:uiPriority w:val="9"/>
    <w:rPr>
      <w:rFonts w:eastAsia="华文中宋" w:asciiTheme="majorHAnsi" w:hAnsiTheme="majorHAnsi" w:cstheme="majorBidi"/>
      <w:sz w:val="40"/>
      <w:szCs w:val="40"/>
    </w:rPr>
  </w:style>
  <w:style w:type="character" w:customStyle="1" w:styleId="32">
    <w:name w:val="标题 3 字符"/>
    <w:basedOn w:val="25"/>
    <w:link w:val="6"/>
    <w:qFormat/>
    <w:uiPriority w:val="9"/>
    <w:rPr>
      <w:rFonts w:eastAsia="华文中宋" w:asciiTheme="majorHAnsi" w:hAnsiTheme="majorHAnsi" w:cstheme="majorBidi"/>
      <w:sz w:val="32"/>
      <w:szCs w:val="32"/>
    </w:rPr>
  </w:style>
  <w:style w:type="character" w:customStyle="1" w:styleId="33">
    <w:name w:val="标题 4 字符"/>
    <w:basedOn w:val="25"/>
    <w:link w:val="7"/>
    <w:qFormat/>
    <w:uiPriority w:val="9"/>
    <w:rPr>
      <w:rFonts w:eastAsia="华文中宋" w:cstheme="majorBidi"/>
      <w:sz w:val="28"/>
      <w:szCs w:val="28"/>
    </w:rPr>
  </w:style>
  <w:style w:type="character" w:customStyle="1" w:styleId="34">
    <w:name w:val="标题 5 字符"/>
    <w:basedOn w:val="25"/>
    <w:link w:val="8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5">
    <w:name w:val="标题 6 字符"/>
    <w:basedOn w:val="25"/>
    <w:link w:val="9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6">
    <w:name w:val="标题 7 字符"/>
    <w:basedOn w:val="25"/>
    <w:link w:val="10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8 字符"/>
    <w:basedOn w:val="25"/>
    <w:link w:val="11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9 字符"/>
    <w:basedOn w:val="25"/>
    <w:link w:val="4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字符"/>
    <w:basedOn w:val="25"/>
    <w:link w:val="3"/>
    <w:qFormat/>
    <w:uiPriority w:val="10"/>
    <w:rPr>
      <w:rFonts w:eastAsia="华文中宋" w:asciiTheme="majorHAnsi" w:hAnsiTheme="majorHAnsi" w:cstheme="majorBidi"/>
      <w:color w:val="595959" w:themeColor="text1" w:themeTint="A6"/>
      <w:spacing w:val="-10"/>
      <w:kern w:val="28"/>
      <w:sz w:val="56"/>
      <w:szCs w:val="5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副标题 字符"/>
    <w:basedOn w:val="25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Quote"/>
    <w:basedOn w:val="1"/>
    <w:next w:val="1"/>
    <w:link w:val="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引用 字符"/>
    <w:basedOn w:val="25"/>
    <w:link w:val="4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3">
    <w:name w:val="List Paragraph"/>
    <w:basedOn w:val="1"/>
    <w:qFormat/>
    <w:uiPriority w:val="0"/>
    <w:pPr>
      <w:ind w:left="720"/>
      <w:contextualSpacing/>
    </w:pPr>
  </w:style>
  <w:style w:type="character" w:customStyle="1" w:styleId="44">
    <w:name w:val="Intense Emphasis"/>
    <w:basedOn w:val="25"/>
    <w:qFormat/>
    <w:uiPriority w:val="21"/>
    <w:rPr>
      <w:i/>
      <w:iCs/>
      <w:color w:val="104862" w:themeColor="accent1" w:themeShade="BF"/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6">
    <w:name w:val="明显引用 字符"/>
    <w:basedOn w:val="25"/>
    <w:link w:val="45"/>
    <w:qFormat/>
    <w:uiPriority w:val="30"/>
    <w:rPr>
      <w:i/>
      <w:iCs/>
      <w:color w:val="104862" w:themeColor="accent1" w:themeShade="BF"/>
    </w:rPr>
  </w:style>
  <w:style w:type="character" w:customStyle="1" w:styleId="47">
    <w:name w:val="Intense Reference"/>
    <w:basedOn w:val="2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contextualSpacing w:val="0"/>
      <w:jc w:val="left"/>
      <w:outlineLvl w:val="9"/>
    </w:pPr>
    <w:rPr>
      <w:rFonts w:eastAsiaTheme="majorEastAsia"/>
      <w:color w:val="104862" w:themeColor="accent1" w:themeShade="BF"/>
      <w:spacing w:val="0"/>
      <w:kern w:val="0"/>
      <w:sz w:val="32"/>
      <w:szCs w:val="32"/>
    </w:rPr>
  </w:style>
  <w:style w:type="character" w:customStyle="1" w:styleId="49">
    <w:name w:val="页眉 字符"/>
    <w:basedOn w:val="25"/>
    <w:link w:val="18"/>
    <w:qFormat/>
    <w:uiPriority w:val="99"/>
    <w:rPr>
      <w:rFonts w:eastAsia="华文中宋"/>
      <w:sz w:val="18"/>
      <w:szCs w:val="18"/>
    </w:rPr>
  </w:style>
  <w:style w:type="character" w:customStyle="1" w:styleId="50">
    <w:name w:val="页脚 字符"/>
    <w:basedOn w:val="25"/>
    <w:link w:val="17"/>
    <w:qFormat/>
    <w:uiPriority w:val="99"/>
    <w:rPr>
      <w:rFonts w:eastAsia="华文中宋"/>
      <w:sz w:val="18"/>
      <w:szCs w:val="18"/>
    </w:rPr>
  </w:style>
  <w:style w:type="character" w:customStyle="1" w:styleId="51">
    <w:name w:val="正文文本 字符"/>
    <w:basedOn w:val="25"/>
    <w:link w:val="13"/>
    <w:qFormat/>
    <w:uiPriority w:val="0"/>
    <w:rPr>
      <w:kern w:val="0"/>
      <w:sz w:val="24"/>
      <w:szCs w:val="24"/>
    </w:rPr>
  </w:style>
  <w:style w:type="paragraph" w:customStyle="1" w:styleId="5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53">
    <w:name w:val="脚注文本 字符"/>
    <w:basedOn w:val="25"/>
    <w:link w:val="20"/>
    <w:semiHidden/>
    <w:qFormat/>
    <w:uiPriority w:val="99"/>
    <w:rPr>
      <w:kern w:val="0"/>
      <w:sz w:val="24"/>
      <w:szCs w:val="24"/>
    </w:rPr>
  </w:style>
  <w:style w:type="character" w:customStyle="1" w:styleId="54">
    <w:name w:val="日期 字符"/>
    <w:basedOn w:val="25"/>
    <w:link w:val="16"/>
    <w:semiHidden/>
    <w:qFormat/>
    <w:uiPriority w:val="0"/>
    <w:rPr>
      <w:rFonts w:asciiTheme="majorHAnsi" w:hAnsiTheme="majorHAnsi" w:eastAsiaTheme="majorEastAsia" w:cstheme="majorBidi"/>
      <w:kern w:val="0"/>
      <w:sz w:val="24"/>
      <w:szCs w:val="24"/>
    </w:rPr>
  </w:style>
  <w:style w:type="paragraph" w:customStyle="1" w:styleId="55">
    <w:name w:val="Bibliography"/>
    <w:basedOn w:val="1"/>
    <w:semiHidden/>
    <w:unhideWhenUsed/>
    <w:qFormat/>
    <w:uiPriority w:val="0"/>
    <w:pPr>
      <w:widowControl/>
      <w:spacing w:after="200"/>
      <w:jc w:val="left"/>
    </w:pPr>
    <w:rPr>
      <w:rFonts w:eastAsiaTheme="minorEastAsia"/>
      <w:kern w:val="0"/>
      <w:szCs w:val="24"/>
    </w:rPr>
  </w:style>
  <w:style w:type="paragraph" w:customStyle="1" w:styleId="56">
    <w:name w:val="First Paragraph"/>
    <w:basedOn w:val="13"/>
    <w:next w:val="13"/>
    <w:qFormat/>
    <w:uiPriority w:val="0"/>
  </w:style>
  <w:style w:type="paragraph" w:customStyle="1" w:styleId="57">
    <w:name w:val="Compact"/>
    <w:basedOn w:val="13"/>
    <w:qFormat/>
    <w:uiPriority w:val="0"/>
    <w:pPr>
      <w:spacing w:before="36" w:after="36"/>
    </w:pPr>
  </w:style>
  <w:style w:type="paragraph" w:customStyle="1" w:styleId="58">
    <w:name w:val="Author"/>
    <w:basedOn w:val="3"/>
    <w:next w:val="13"/>
    <w:qFormat/>
    <w:uiPriority w:val="0"/>
    <w:pPr>
      <w:widowControl/>
      <w:outlineLvl w:val="9"/>
    </w:pPr>
    <w:rPr>
      <w:rFonts w:eastAsiaTheme="majorEastAsia"/>
      <w:color w:val="auto"/>
      <w:spacing w:val="0"/>
      <w:kern w:val="0"/>
      <w:sz w:val="24"/>
      <w:szCs w:val="24"/>
    </w:rPr>
  </w:style>
  <w:style w:type="paragraph" w:customStyle="1" w:styleId="59">
    <w:name w:val="Abstract"/>
    <w:basedOn w:val="1"/>
    <w:next w:val="13"/>
    <w:qFormat/>
    <w:uiPriority w:val="0"/>
    <w:pPr>
      <w:keepNext/>
      <w:keepLines/>
      <w:widowControl/>
      <w:spacing w:before="100" w:after="300"/>
      <w:jc w:val="left"/>
    </w:pPr>
    <w:rPr>
      <w:rFonts w:eastAsiaTheme="minorEastAsia"/>
      <w:kern w:val="0"/>
      <w:sz w:val="20"/>
      <w:szCs w:val="20"/>
    </w:rPr>
  </w:style>
  <w:style w:type="paragraph" w:customStyle="1" w:styleId="60">
    <w:name w:val="Abstract Title"/>
    <w:basedOn w:val="1"/>
    <w:next w:val="59"/>
    <w:qFormat/>
    <w:uiPriority w:val="0"/>
    <w:pPr>
      <w:keepNext/>
      <w:keepLines/>
      <w:widowControl/>
      <w:spacing w:before="300"/>
      <w:jc w:val="center"/>
    </w:pPr>
    <w:rPr>
      <w:rFonts w:eastAsiaTheme="minorEastAsia"/>
      <w:b/>
      <w:kern w:val="0"/>
      <w:sz w:val="20"/>
      <w:szCs w:val="20"/>
    </w:rPr>
  </w:style>
  <w:style w:type="paragraph" w:customStyle="1" w:styleId="61">
    <w:name w:val="Footnote Block Text"/>
    <w:basedOn w:val="20"/>
    <w:next w:val="20"/>
    <w:qFormat/>
    <w:uiPriority w:val="9"/>
    <w:pPr>
      <w:spacing w:before="100" w:after="100"/>
      <w:ind w:left="480" w:right="480"/>
    </w:pPr>
  </w:style>
  <w:style w:type="paragraph" w:customStyle="1" w:styleId="62">
    <w:name w:val="Definition"/>
    <w:basedOn w:val="1"/>
    <w:qFormat/>
    <w:uiPriority w:val="0"/>
    <w:pPr>
      <w:widowControl/>
      <w:spacing w:after="200"/>
      <w:jc w:val="left"/>
    </w:pPr>
    <w:rPr>
      <w:rFonts w:eastAsiaTheme="minorEastAsia"/>
      <w:kern w:val="0"/>
      <w:szCs w:val="24"/>
    </w:rPr>
  </w:style>
  <w:style w:type="paragraph" w:customStyle="1" w:styleId="63">
    <w:name w:val="Definition Term"/>
    <w:basedOn w:val="1"/>
    <w:next w:val="62"/>
    <w:qFormat/>
    <w:uiPriority w:val="0"/>
    <w:pPr>
      <w:keepNext/>
      <w:keepLines/>
      <w:widowControl/>
      <w:jc w:val="left"/>
    </w:pPr>
    <w:rPr>
      <w:rFonts w:eastAsiaTheme="minorEastAsia"/>
      <w:b/>
      <w:kern w:val="0"/>
      <w:szCs w:val="24"/>
    </w:rPr>
  </w:style>
  <w:style w:type="paragraph" w:customStyle="1" w:styleId="64">
    <w:name w:val="Table Caption"/>
    <w:basedOn w:val="12"/>
    <w:qFormat/>
    <w:uiPriority w:val="0"/>
    <w:pPr>
      <w:keepNext/>
    </w:pPr>
  </w:style>
  <w:style w:type="paragraph" w:customStyle="1" w:styleId="65">
    <w:name w:val="Image Caption"/>
    <w:basedOn w:val="12"/>
    <w:qFormat/>
    <w:uiPriority w:val="0"/>
  </w:style>
  <w:style w:type="paragraph" w:customStyle="1" w:styleId="66">
    <w:name w:val="Figure"/>
    <w:basedOn w:val="1"/>
    <w:qFormat/>
    <w:uiPriority w:val="0"/>
    <w:pPr>
      <w:widowControl/>
      <w:spacing w:after="200"/>
      <w:jc w:val="left"/>
    </w:pPr>
    <w:rPr>
      <w:rFonts w:eastAsiaTheme="minorEastAsia"/>
      <w:kern w:val="0"/>
      <w:szCs w:val="24"/>
    </w:rPr>
  </w:style>
  <w:style w:type="paragraph" w:customStyle="1" w:styleId="67">
    <w:name w:val="Captioned Figure"/>
    <w:basedOn w:val="66"/>
    <w:qFormat/>
    <w:uiPriority w:val="0"/>
    <w:pPr>
      <w:keepNext/>
    </w:pPr>
  </w:style>
  <w:style w:type="character" w:customStyle="1" w:styleId="68">
    <w:name w:val="Verbatim Char"/>
    <w:basedOn w:val="28"/>
    <w:link w:val="69"/>
    <w:qFormat/>
    <w:locked/>
    <w:uiPriority w:val="0"/>
    <w:rPr>
      <w:rFonts w:ascii="Consolas" w:hAnsi="Consolas"/>
      <w:sz w:val="22"/>
    </w:rPr>
  </w:style>
  <w:style w:type="paragraph" w:customStyle="1" w:styleId="69">
    <w:name w:val="Source Code"/>
    <w:basedOn w:val="1"/>
    <w:link w:val="68"/>
    <w:qFormat/>
    <w:uiPriority w:val="0"/>
    <w:pPr>
      <w:widowControl/>
      <w:wordWrap w:val="0"/>
      <w:spacing w:after="200"/>
      <w:jc w:val="left"/>
    </w:pPr>
    <w:rPr>
      <w:rFonts w:ascii="Consolas" w:hAnsi="Consolas" w:eastAsiaTheme="minorEastAsia"/>
      <w:i/>
      <w:sz w:val="22"/>
    </w:rPr>
  </w:style>
  <w:style w:type="character" w:customStyle="1" w:styleId="70">
    <w:name w:val="Section Number"/>
    <w:basedOn w:val="28"/>
    <w:qFormat/>
    <w:uiPriority w:val="0"/>
  </w:style>
  <w:style w:type="character" w:customStyle="1" w:styleId="71">
    <w:name w:val="KeywordTok"/>
    <w:basedOn w:val="68"/>
    <w:qFormat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DataTypeTok"/>
    <w:basedOn w:val="68"/>
    <w:qFormat/>
    <w:uiPriority w:val="0"/>
    <w:rPr>
      <w:rFonts w:ascii="Consolas" w:hAnsi="Consolas"/>
      <w:color w:val="902000"/>
      <w:sz w:val="22"/>
    </w:rPr>
  </w:style>
  <w:style w:type="character" w:customStyle="1" w:styleId="73">
    <w:name w:val="DecValTok"/>
    <w:basedOn w:val="68"/>
    <w:qFormat/>
    <w:uiPriority w:val="0"/>
    <w:rPr>
      <w:rFonts w:ascii="Consolas" w:hAnsi="Consolas"/>
      <w:color w:val="40A070"/>
      <w:sz w:val="22"/>
    </w:rPr>
  </w:style>
  <w:style w:type="character" w:customStyle="1" w:styleId="74">
    <w:name w:val="BaseNTok"/>
    <w:basedOn w:val="68"/>
    <w:qFormat/>
    <w:uiPriority w:val="0"/>
    <w:rPr>
      <w:rFonts w:ascii="Consolas" w:hAnsi="Consolas"/>
      <w:color w:val="40A070"/>
      <w:sz w:val="22"/>
    </w:rPr>
  </w:style>
  <w:style w:type="character" w:customStyle="1" w:styleId="75">
    <w:name w:val="FloatTok"/>
    <w:basedOn w:val="68"/>
    <w:qFormat/>
    <w:uiPriority w:val="0"/>
    <w:rPr>
      <w:rFonts w:ascii="Consolas" w:hAnsi="Consolas"/>
      <w:color w:val="40A070"/>
      <w:sz w:val="22"/>
    </w:rPr>
  </w:style>
  <w:style w:type="character" w:customStyle="1" w:styleId="76">
    <w:name w:val="ConstantTok"/>
    <w:basedOn w:val="68"/>
    <w:qFormat/>
    <w:uiPriority w:val="0"/>
    <w:rPr>
      <w:rFonts w:ascii="Consolas" w:hAnsi="Consolas"/>
      <w:color w:val="880000"/>
      <w:sz w:val="22"/>
    </w:rPr>
  </w:style>
  <w:style w:type="character" w:customStyle="1" w:styleId="77">
    <w:name w:val="CharTok"/>
    <w:basedOn w:val="68"/>
    <w:qFormat/>
    <w:uiPriority w:val="0"/>
    <w:rPr>
      <w:rFonts w:ascii="Consolas" w:hAnsi="Consolas"/>
      <w:color w:val="4070A0"/>
      <w:sz w:val="22"/>
    </w:rPr>
  </w:style>
  <w:style w:type="character" w:customStyle="1" w:styleId="78">
    <w:name w:val="SpecialCharTok"/>
    <w:basedOn w:val="68"/>
    <w:qFormat/>
    <w:uiPriority w:val="0"/>
    <w:rPr>
      <w:rFonts w:ascii="Consolas" w:hAnsi="Consolas"/>
      <w:color w:val="4070A0"/>
      <w:sz w:val="22"/>
    </w:rPr>
  </w:style>
  <w:style w:type="character" w:customStyle="1" w:styleId="79">
    <w:name w:val="StringTok"/>
    <w:basedOn w:val="68"/>
    <w:qFormat/>
    <w:uiPriority w:val="0"/>
    <w:rPr>
      <w:rFonts w:ascii="Consolas" w:hAnsi="Consolas"/>
      <w:color w:val="4070A0"/>
      <w:sz w:val="22"/>
    </w:rPr>
  </w:style>
  <w:style w:type="character" w:customStyle="1" w:styleId="80">
    <w:name w:val="VerbatimStringTok"/>
    <w:basedOn w:val="68"/>
    <w:qFormat/>
    <w:uiPriority w:val="0"/>
    <w:rPr>
      <w:rFonts w:ascii="Consolas" w:hAnsi="Consolas"/>
      <w:color w:val="4070A0"/>
      <w:sz w:val="22"/>
    </w:rPr>
  </w:style>
  <w:style w:type="character" w:customStyle="1" w:styleId="81">
    <w:name w:val="SpecialStringTok"/>
    <w:basedOn w:val="68"/>
    <w:qFormat/>
    <w:uiPriority w:val="0"/>
    <w:rPr>
      <w:rFonts w:ascii="Consolas" w:hAnsi="Consolas"/>
      <w:color w:val="BB6688"/>
      <w:sz w:val="22"/>
    </w:rPr>
  </w:style>
  <w:style w:type="character" w:customStyle="1" w:styleId="82">
    <w:name w:val="ImportTok"/>
    <w:basedOn w:val="68"/>
    <w:qFormat/>
    <w:uiPriority w:val="0"/>
    <w:rPr>
      <w:rFonts w:ascii="Consolas" w:hAnsi="Consolas"/>
      <w:b/>
      <w:color w:val="008000"/>
      <w:sz w:val="22"/>
    </w:rPr>
  </w:style>
  <w:style w:type="character" w:customStyle="1" w:styleId="83">
    <w:name w:val="CommentTok"/>
    <w:basedOn w:val="68"/>
    <w:qFormat/>
    <w:uiPriority w:val="0"/>
    <w:rPr>
      <w:rFonts w:ascii="Consolas" w:hAnsi="Consolas"/>
      <w:i w:val="0"/>
      <w:color w:val="60A0B0"/>
      <w:sz w:val="22"/>
    </w:rPr>
  </w:style>
  <w:style w:type="character" w:customStyle="1" w:styleId="84">
    <w:name w:val="DocumentationTok"/>
    <w:basedOn w:val="68"/>
    <w:qFormat/>
    <w:uiPriority w:val="0"/>
    <w:rPr>
      <w:rFonts w:ascii="Consolas" w:hAnsi="Consolas"/>
      <w:i w:val="0"/>
      <w:color w:val="BA2121"/>
      <w:sz w:val="22"/>
    </w:rPr>
  </w:style>
  <w:style w:type="character" w:customStyle="1" w:styleId="85">
    <w:name w:val="AnnotationTok"/>
    <w:basedOn w:val="68"/>
    <w:qFormat/>
    <w:uiPriority w:val="0"/>
    <w:rPr>
      <w:rFonts w:ascii="Consolas" w:hAnsi="Consolas"/>
      <w:b/>
      <w:i w:val="0"/>
      <w:color w:val="60A0B0"/>
      <w:sz w:val="22"/>
    </w:rPr>
  </w:style>
  <w:style w:type="character" w:customStyle="1" w:styleId="86">
    <w:name w:val="CommentVarTok"/>
    <w:basedOn w:val="68"/>
    <w:qFormat/>
    <w:uiPriority w:val="0"/>
    <w:rPr>
      <w:rFonts w:ascii="Consolas" w:hAnsi="Consolas"/>
      <w:b/>
      <w:i w:val="0"/>
      <w:color w:val="60A0B0"/>
      <w:sz w:val="22"/>
    </w:rPr>
  </w:style>
  <w:style w:type="character" w:customStyle="1" w:styleId="87">
    <w:name w:val="OtherTok"/>
    <w:basedOn w:val="68"/>
    <w:qFormat/>
    <w:uiPriority w:val="0"/>
    <w:rPr>
      <w:rFonts w:ascii="Consolas" w:hAnsi="Consolas"/>
      <w:color w:val="007020"/>
      <w:sz w:val="22"/>
    </w:rPr>
  </w:style>
  <w:style w:type="character" w:customStyle="1" w:styleId="88">
    <w:name w:val="FunctionTok"/>
    <w:basedOn w:val="68"/>
    <w:qFormat/>
    <w:uiPriority w:val="0"/>
    <w:rPr>
      <w:rFonts w:ascii="Consolas" w:hAnsi="Consolas"/>
      <w:color w:val="06287E"/>
      <w:sz w:val="22"/>
    </w:rPr>
  </w:style>
  <w:style w:type="character" w:customStyle="1" w:styleId="89">
    <w:name w:val="VariableTok"/>
    <w:basedOn w:val="68"/>
    <w:qFormat/>
    <w:uiPriority w:val="0"/>
    <w:rPr>
      <w:rFonts w:ascii="Consolas" w:hAnsi="Consolas"/>
      <w:color w:val="19177C"/>
      <w:sz w:val="22"/>
    </w:rPr>
  </w:style>
  <w:style w:type="character" w:customStyle="1" w:styleId="90">
    <w:name w:val="ControlFlowTok"/>
    <w:basedOn w:val="68"/>
    <w:qFormat/>
    <w:uiPriority w:val="0"/>
    <w:rPr>
      <w:rFonts w:ascii="Consolas" w:hAnsi="Consolas"/>
      <w:b/>
      <w:color w:val="007020"/>
      <w:sz w:val="22"/>
    </w:rPr>
  </w:style>
  <w:style w:type="character" w:customStyle="1" w:styleId="91">
    <w:name w:val="OperatorTok"/>
    <w:basedOn w:val="68"/>
    <w:qFormat/>
    <w:uiPriority w:val="0"/>
    <w:rPr>
      <w:rFonts w:ascii="Consolas" w:hAnsi="Consolas"/>
      <w:color w:val="666666"/>
      <w:sz w:val="22"/>
    </w:rPr>
  </w:style>
  <w:style w:type="character" w:customStyle="1" w:styleId="92">
    <w:name w:val="BuiltInTok"/>
    <w:basedOn w:val="68"/>
    <w:qFormat/>
    <w:uiPriority w:val="0"/>
    <w:rPr>
      <w:rFonts w:ascii="Consolas" w:hAnsi="Consolas"/>
      <w:color w:val="008000"/>
      <w:sz w:val="22"/>
    </w:rPr>
  </w:style>
  <w:style w:type="character" w:customStyle="1" w:styleId="93">
    <w:name w:val="ExtensionTok"/>
    <w:basedOn w:val="68"/>
    <w:qFormat/>
    <w:uiPriority w:val="0"/>
    <w:rPr>
      <w:rFonts w:ascii="Consolas" w:hAnsi="Consolas"/>
      <w:sz w:val="22"/>
    </w:rPr>
  </w:style>
  <w:style w:type="character" w:customStyle="1" w:styleId="94">
    <w:name w:val="PreprocessorTok"/>
    <w:basedOn w:val="68"/>
    <w:qFormat/>
    <w:uiPriority w:val="0"/>
    <w:rPr>
      <w:rFonts w:ascii="Consolas" w:hAnsi="Consolas"/>
      <w:color w:val="BC7A00"/>
      <w:sz w:val="22"/>
    </w:rPr>
  </w:style>
  <w:style w:type="character" w:customStyle="1" w:styleId="95">
    <w:name w:val="AttributeTok"/>
    <w:basedOn w:val="68"/>
    <w:qFormat/>
    <w:uiPriority w:val="0"/>
    <w:rPr>
      <w:rFonts w:ascii="Consolas" w:hAnsi="Consolas"/>
      <w:color w:val="7D9029"/>
      <w:sz w:val="22"/>
    </w:rPr>
  </w:style>
  <w:style w:type="character" w:customStyle="1" w:styleId="96">
    <w:name w:val="RegionMarkerTok"/>
    <w:basedOn w:val="68"/>
    <w:qFormat/>
    <w:uiPriority w:val="0"/>
    <w:rPr>
      <w:rFonts w:ascii="Consolas" w:hAnsi="Consolas"/>
      <w:sz w:val="22"/>
    </w:rPr>
  </w:style>
  <w:style w:type="character" w:customStyle="1" w:styleId="97">
    <w:name w:val="InformationTok"/>
    <w:basedOn w:val="68"/>
    <w:qFormat/>
    <w:uiPriority w:val="0"/>
    <w:rPr>
      <w:rFonts w:ascii="Consolas" w:hAnsi="Consolas"/>
      <w:b/>
      <w:i w:val="0"/>
      <w:color w:val="60A0B0"/>
      <w:sz w:val="22"/>
    </w:rPr>
  </w:style>
  <w:style w:type="character" w:customStyle="1" w:styleId="98">
    <w:name w:val="WarningTok"/>
    <w:basedOn w:val="68"/>
    <w:qFormat/>
    <w:uiPriority w:val="0"/>
    <w:rPr>
      <w:rFonts w:ascii="Consolas" w:hAnsi="Consolas"/>
      <w:b/>
      <w:i w:val="0"/>
      <w:color w:val="60A0B0"/>
      <w:sz w:val="22"/>
    </w:rPr>
  </w:style>
  <w:style w:type="character" w:customStyle="1" w:styleId="99">
    <w:name w:val="AlertTok"/>
    <w:basedOn w:val="68"/>
    <w:qFormat/>
    <w:uiPriority w:val="0"/>
    <w:rPr>
      <w:rFonts w:ascii="Consolas" w:hAnsi="Consolas"/>
      <w:b/>
      <w:color w:val="FF0000"/>
      <w:sz w:val="22"/>
    </w:rPr>
  </w:style>
  <w:style w:type="character" w:customStyle="1" w:styleId="100">
    <w:name w:val="ErrorTok"/>
    <w:basedOn w:val="68"/>
    <w:qFormat/>
    <w:uiPriority w:val="0"/>
    <w:rPr>
      <w:rFonts w:ascii="Consolas" w:hAnsi="Consolas"/>
      <w:b/>
      <w:color w:val="FF0000"/>
      <w:sz w:val="22"/>
    </w:rPr>
  </w:style>
  <w:style w:type="character" w:customStyle="1" w:styleId="101">
    <w:name w:val="NormalTok"/>
    <w:basedOn w:val="68"/>
    <w:qFormat/>
    <w:uiPriority w:val="0"/>
    <w:rPr>
      <w:rFonts w:ascii="Consolas" w:hAnsi="Consolas"/>
      <w:sz w:val="22"/>
    </w:rPr>
  </w:style>
  <w:style w:type="table" w:customStyle="1" w:styleId="102">
    <w:name w:val="Table"/>
    <w:semiHidden/>
    <w:qFormat/>
    <w:uiPriority w:val="0"/>
    <w:pPr>
      <w:widowControl/>
      <w:spacing w:after="200"/>
      <w:jc w:val="left"/>
    </w:pPr>
    <w:rPr>
      <w:rFonts w:eastAsia="Times New Roman"/>
      <w:kern w:val="0"/>
      <w:sz w:val="24"/>
      <w:szCs w:val="24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2" w:space="0"/>
        </w:tcBorders>
        <w:vAlign w:val="bottom"/>
      </w:tcPr>
    </w:tblStylePr>
  </w:style>
  <w:style w:type="paragraph" w:customStyle="1" w:styleId="103">
    <w:name w:val="表格"/>
    <w:basedOn w:val="1"/>
    <w:link w:val="104"/>
    <w:qFormat/>
    <w:uiPriority w:val="0"/>
    <w:rPr>
      <w:sz w:val="21"/>
    </w:rPr>
  </w:style>
  <w:style w:type="character" w:customStyle="1" w:styleId="104">
    <w:name w:val="表格 字符"/>
    <w:basedOn w:val="25"/>
    <w:link w:val="103"/>
    <w:qFormat/>
    <w:uiPriority w:val="0"/>
    <w:rPr>
      <w:rFonts w:eastAsia="华文中宋"/>
    </w:rPr>
  </w:style>
  <w:style w:type="paragraph" w:customStyle="1" w:styleId="105">
    <w:name w:val="要点1"/>
    <w:qFormat/>
    <w:uiPriority w:val="0"/>
    <w:pPr>
      <w:widowControl/>
      <w:jc w:val="left"/>
    </w:pPr>
    <w:rPr>
      <w:rFonts w:ascii="Times New Roman" w:hAnsi="Times New Roman" w:cs="Times New Roman" w:eastAsiaTheme="minorEastAsia"/>
      <w:b/>
      <w:bCs/>
      <w:kern w:val="0"/>
      <w:sz w:val="20"/>
      <w:szCs w:val="20"/>
      <w:lang w:val="en-US" w:eastAsia="zh-CN" w:bidi="ar-SA"/>
      <w14:ligatures w14:val="standardContextual"/>
    </w:rPr>
  </w:style>
  <w:style w:type="paragraph" w:customStyle="1" w:styleId="106">
    <w:name w:val="2"/>
    <w:qFormat/>
    <w:uiPriority w:val="0"/>
    <w:pPr>
      <w:widowControl/>
      <w:spacing w:before="120" w:after="120" w:line="288" w:lineRule="auto"/>
      <w:jc w:val="left"/>
    </w:pPr>
    <w:rPr>
      <w:rFonts w:ascii="Arial" w:hAnsi="Arial" w:eastAsia="等线" w:cs="Arial"/>
      <w:kern w:val="0"/>
      <w:sz w:val="22"/>
      <w:szCs w:val="22"/>
      <w:lang w:val="en-US" w:eastAsia="zh-CN" w:bidi="ar-SA"/>
      <w14:ligatures w14:val="standardContextual"/>
    </w:rPr>
  </w:style>
  <w:style w:type="paragraph" w:customStyle="1" w:styleId="107">
    <w:name w:val="1"/>
    <w:qFormat/>
    <w:uiPriority w:val="0"/>
    <w:pPr>
      <w:widowControl/>
      <w:spacing w:before="120" w:after="120" w:line="288" w:lineRule="auto"/>
      <w:jc w:val="left"/>
    </w:pPr>
    <w:rPr>
      <w:rFonts w:ascii="Arial" w:hAnsi="Arial" w:eastAsia="等线" w:cs="Arial"/>
      <w:color w:val="8F959E"/>
      <w:kern w:val="0"/>
      <w:sz w:val="22"/>
      <w:szCs w:val="22"/>
      <w:lang w:val="en-US" w:eastAsia="zh-CN" w:bidi="ar-SA"/>
      <w14:ligatures w14:val="standardContextual"/>
    </w:rPr>
  </w:style>
  <w:style w:type="character" w:customStyle="1" w:styleId="108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729A-851A-4D30-B939-08852D1261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1892</Words>
  <Characters>2387</Characters>
  <Lines>87</Lines>
  <Paragraphs>24</Paragraphs>
  <TotalTime>3</TotalTime>
  <ScaleCrop>false</ScaleCrop>
  <LinksUpToDate>false</LinksUpToDate>
  <CharactersWithSpaces>2625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2025-10-19T15:03:00Z</dcterms:created>
  <dc:creator>觉 古明地</dc:creator>
  <cp:lastModifiedBy>颜</cp:lastModifiedBy>
  <dcterms:modified xsi:type="dcterms:W3CDTF">2025-10-20T08:14:58Z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eyJoZGlkIjoiOGRkMjFlZjE5NDM1ODVjNjk1YmNhMWMxZTI5MzY2MTgiLCJ1c2VySWQiOiIxNDY2Mjk4MzMxIn0=</vt:lpwstr>
  </property>
  <property fmtid="{D5CDD505-2E9C-101B-9397-08002B2CF9AE}" pid="3" name="KSOProductBuildVer">
    <vt:lpwstr>2052-12.1.0.23125</vt:lpwstr>
  </property>
  <property fmtid="{D5CDD505-2E9C-101B-9397-08002B2CF9AE}" pid="4" name="ICV">
    <vt:lpwstr>9B01D4ADB82B4D069A43425540C0F26C_12</vt:lpwstr>
  </property>
</Properties>
</file>