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877B" w14:textId="3243EFCB" w:rsidR="00DE1584" w:rsidRDefault="005F1513">
      <w:r>
        <w:t>Question:</w:t>
      </w:r>
    </w:p>
    <w:p w14:paraId="094ABCB4" w14:textId="77777777" w:rsidR="005F1513" w:rsidRDefault="005F1513" w:rsidP="005F1513">
      <w:proofErr w:type="gramStart"/>
      <w:r>
        <w:t>So</w:t>
      </w:r>
      <w:proofErr w:type="gramEnd"/>
      <w:r>
        <w:t xml:space="preserve"> I was learning Phase Modulators, there in I learned how phase modulators are different from Intensity Modulators (MZM). Phase modulators are single waveguide that have two electrodes, V and Ground. Where in Tau represents how much overlap there is between the waveguide and the signal electrode. Where </w:t>
      </w:r>
      <w:proofErr w:type="spellStart"/>
      <w:r>
        <w:t>Se</w:t>
      </w:r>
      <w:proofErr w:type="spellEnd"/>
      <w:r>
        <w:t xml:space="preserve"> is the distance between electrodes, L is the total length of the phase modulator.</w:t>
      </w:r>
    </w:p>
    <w:p w14:paraId="1335ECF5" w14:textId="77777777" w:rsidR="005F1513" w:rsidRDefault="005F1513" w:rsidP="005F1513"/>
    <w:p w14:paraId="16D022E3" w14:textId="77777777" w:rsidR="005F1513" w:rsidRDefault="005F1513" w:rsidP="005F1513">
      <w:proofErr w:type="spellStart"/>
      <w:r>
        <w:t>Where as</w:t>
      </w:r>
      <w:proofErr w:type="spellEnd"/>
      <w:r>
        <w:t xml:space="preserve"> Intensity Modulators have coupler configuration, where a single wave guide splits into two with a signal electrode </w:t>
      </w:r>
      <w:proofErr w:type="spellStart"/>
      <w:r>
        <w:t>inbetween</w:t>
      </w:r>
      <w:proofErr w:type="spellEnd"/>
      <w:r>
        <w:t xml:space="preserve"> and ground on either end. This waveguide then converges at the end. </w:t>
      </w:r>
      <w:proofErr w:type="spellStart"/>
      <w:r>
        <w:t>Ofcourse</w:t>
      </w:r>
      <w:proofErr w:type="spellEnd"/>
      <w:r>
        <w:t xml:space="preserve"> there are a few different ones but the general principle is the same.</w:t>
      </w:r>
    </w:p>
    <w:p w14:paraId="49D71490" w14:textId="77777777" w:rsidR="005F1513" w:rsidRDefault="005F1513" w:rsidP="005F1513"/>
    <w:p w14:paraId="5B3CB7B2" w14:textId="77777777" w:rsidR="005F1513" w:rsidRDefault="005F1513" w:rsidP="005F1513">
      <w:r>
        <w:t xml:space="preserve">What I also learned is that X Cut Y Cut and Z Cut means in which crystal lattice orientation the "electrodes" are placed in. And propagation shows in which direction the waveguide is stretched out. Each obviously having their own benefits, due to the linear principle of electric field effect known as </w:t>
      </w:r>
      <w:proofErr w:type="spellStart"/>
      <w:r>
        <w:t>pockels</w:t>
      </w:r>
      <w:proofErr w:type="spellEnd"/>
      <w:r>
        <w:t xml:space="preserve"> effect. Not discussing Kerr effect here which is non-linear electric field effect which </w:t>
      </w:r>
      <w:proofErr w:type="spellStart"/>
      <w:r>
        <w:t>doesnt</w:t>
      </w:r>
      <w:proofErr w:type="spellEnd"/>
      <w:r>
        <w:t xml:space="preserve"> have a huge effect in comparison to </w:t>
      </w:r>
      <w:proofErr w:type="spellStart"/>
      <w:r>
        <w:t>pockels</w:t>
      </w:r>
      <w:proofErr w:type="spellEnd"/>
      <w:r>
        <w:t xml:space="preserve"> effect.</w:t>
      </w:r>
    </w:p>
    <w:p w14:paraId="43600A45" w14:textId="77777777" w:rsidR="005F1513" w:rsidRDefault="005F1513" w:rsidP="005F1513"/>
    <w:p w14:paraId="5676D467" w14:textId="77777777" w:rsidR="005F1513" w:rsidRDefault="005F1513" w:rsidP="005F1513">
      <w:r>
        <w:t xml:space="preserve">Then there is TE like and TM Like phase modulator, transverse electric and transverse magnetic respectively. I believe that every and configuration has TE and TM like mode behavior, just that configurations boost the effect of either one. For </w:t>
      </w:r>
      <w:proofErr w:type="gramStart"/>
      <w:r>
        <w:t>example</w:t>
      </w:r>
      <w:proofErr w:type="gramEnd"/>
      <w:r>
        <w:t xml:space="preserve"> Z-Cut boost TE Like mode effect?</w:t>
      </w:r>
    </w:p>
    <w:p w14:paraId="27BF5D5E" w14:textId="77777777" w:rsidR="005F1513" w:rsidRDefault="005F1513" w:rsidP="005F1513"/>
    <w:p w14:paraId="736DB2D7" w14:textId="77777777" w:rsidR="005F1513" w:rsidRDefault="005F1513" w:rsidP="005F1513">
      <w:r>
        <w:t xml:space="preserve">There is also </w:t>
      </w:r>
      <w:proofErr w:type="spellStart"/>
      <w:r>
        <w:t>Vpi</w:t>
      </w:r>
      <w:proofErr w:type="spellEnd"/>
      <w:r>
        <w:t xml:space="preserve"> which is the halfwave voltage. Although I am unsure if "Phase Modulators" have halfwave voltage compared to MZMs.</w:t>
      </w:r>
    </w:p>
    <w:p w14:paraId="5272DE30" w14:textId="77777777" w:rsidR="005F1513" w:rsidRDefault="005F1513" w:rsidP="005F1513"/>
    <w:p w14:paraId="52428DEF" w14:textId="1BC2A97D" w:rsidR="005F1513" w:rsidRDefault="005F1513" w:rsidP="005F1513">
      <w:proofErr w:type="gramStart"/>
      <w:r>
        <w:t>Finally</w:t>
      </w:r>
      <w:proofErr w:type="gramEnd"/>
      <w:r>
        <w:t xml:space="preserve"> I wish to ask how much of this is correct, what gaps can you fill.</w:t>
      </w:r>
    </w:p>
    <w:p w14:paraId="38F123FE" w14:textId="77777777" w:rsidR="005F1513" w:rsidRDefault="005F1513" w:rsidP="005F1513"/>
    <w:p w14:paraId="62A31C49" w14:textId="1E12FE5C" w:rsidR="005F1513" w:rsidRDefault="005F1513" w:rsidP="005F1513">
      <w:r>
        <w:t>Answer:</w:t>
      </w:r>
    </w:p>
    <w:p w14:paraId="0A20DB24" w14:textId="77777777" w:rsidR="005F1513" w:rsidRDefault="005F1513" w:rsidP="005F1513"/>
    <w:p w14:paraId="2E2C05B0" w14:textId="77777777" w:rsidR="005F1513" w:rsidRPr="005F1513" w:rsidRDefault="005F1513" w:rsidP="005F1513">
      <w:r w:rsidRPr="005F1513">
        <w:t xml:space="preserve">Okay, let's try to sort through what the user knows and where there might be gaps. They’ve been learning about phase modulators versus intensity modulators (like MZMs), crystal cuts (X, Y, Z), TE/TM modes, and </w:t>
      </w:r>
      <w:proofErr w:type="spellStart"/>
      <w:r w:rsidRPr="005F1513">
        <w:t>Vpi</w:t>
      </w:r>
      <w:proofErr w:type="spellEnd"/>
      <w:r w:rsidRPr="005F1513">
        <w:t>. Let me break down their points step by step.</w:t>
      </w:r>
    </w:p>
    <w:p w14:paraId="69E2FE30" w14:textId="77777777" w:rsidR="005F1513" w:rsidRPr="005F1513" w:rsidRDefault="005F1513" w:rsidP="005F1513">
      <w:r w:rsidRPr="005F1513">
        <w:t xml:space="preserve">First, they mention phase modulators having a single waveguide with two electrodes (V and ground), involving Tau (overlap), Se (electrode distance), and L (length). That sounds right. Phase modulators do modulate the phase via the electro-optic effect, so the electrode design affects how </w:t>
      </w:r>
      <w:r w:rsidRPr="005F1513">
        <w:lastRenderedPageBreak/>
        <w:t>efficiently the electric field interacts with the optical mode. Tau would relate to the overlap integral between the electric field and optical mode, which is crucial for efficiency.</w:t>
      </w:r>
    </w:p>
    <w:p w14:paraId="443E5BB1" w14:textId="77777777" w:rsidR="005F1513" w:rsidRPr="005F1513" w:rsidRDefault="005F1513" w:rsidP="005F1513">
      <w:r w:rsidRPr="005F1513">
        <w:t>Then they compare this to MZMs, which split the waveguide into two arms with electrodes in between. The description of the MZM structure is accurate—typically a Mach-Zehnder interferometer where the phase shift in each arm leads to intensity modulation when recombined. The user notes different configurations but similar principles. That’s correct, though maybe they could elaborate on how the differential phase shift between arms leads to intensity changes.</w:t>
      </w:r>
    </w:p>
    <w:p w14:paraId="2750707E" w14:textId="77777777" w:rsidR="005F1513" w:rsidRPr="005F1513" w:rsidRDefault="005F1513" w:rsidP="005F1513">
      <w:r w:rsidRPr="005F1513">
        <w:t>Next, X, Y, Z cuts refer to crystal orientations. The user seems to understand that the crystal cut affects how the electric field is applied relative to the crystal axes, which influences the electro-optic effect. For example, Z-cut might have the electric field applied along the Z-axis of the crystal (like lithium niobate). Different cuts optimize for certain polarizations (TE/TM) because the electro-optic coefficients vary with direction. The user mentions Z-cut boosting TE-like modes; I think that depends on the crystal orientation and the direction of the electric field. For instance, in Z-cut LiNbO3, the electric field is applied vertically (along Z), which might interact more effectively with TM modes if the optical field is in the vertical direction. But maybe they mixed up TE and TM here?</w:t>
      </w:r>
    </w:p>
    <w:p w14:paraId="53F8476C" w14:textId="77777777" w:rsidR="005F1513" w:rsidRPr="005F1513" w:rsidRDefault="005F1513" w:rsidP="005F1513">
      <w:r w:rsidRPr="005F1513">
        <w:t>TE and TM modes: The user states that all configurations have both modes but some configurations enhance one over the other. That’s correct. TE (Transverse Electric) has the electric field predominantly in the plane of the waveguide, while TM (Transverse Magnetic) has the magnetic field in that plane. The electrode configuration and crystal cut influence which mode is more affected. For example, a Z-cut might have a stronger effect on TM if the electric field is vertical, affecting the vertical component of the optical field.</w:t>
      </w:r>
    </w:p>
    <w:p w14:paraId="76D8D62B" w14:textId="77777777" w:rsidR="005F1513" w:rsidRPr="005F1513" w:rsidRDefault="005F1513" w:rsidP="005F1513">
      <w:proofErr w:type="spellStart"/>
      <w:r w:rsidRPr="005F1513">
        <w:t>Vpi</w:t>
      </w:r>
      <w:proofErr w:type="spellEnd"/>
      <w:r w:rsidRPr="005F1513">
        <w:t xml:space="preserve"> (half-wave voltage): The user is unsure if phase modulators have </w:t>
      </w:r>
      <w:proofErr w:type="spellStart"/>
      <w:r w:rsidRPr="005F1513">
        <w:t>Vpi</w:t>
      </w:r>
      <w:proofErr w:type="spellEnd"/>
      <w:r w:rsidRPr="005F1513">
        <w:t xml:space="preserve">. </w:t>
      </w:r>
      <w:proofErr w:type="spellStart"/>
      <w:r w:rsidRPr="005F1513">
        <w:t>Vpi</w:t>
      </w:r>
      <w:proofErr w:type="spellEnd"/>
      <w:r w:rsidRPr="005F1513">
        <w:t xml:space="preserve"> is the voltage needed to induce a π phase shift. Both phase modulators and MZMs have </w:t>
      </w:r>
      <w:proofErr w:type="spellStart"/>
      <w:r w:rsidRPr="005F1513">
        <w:t>Vpi</w:t>
      </w:r>
      <w:proofErr w:type="spellEnd"/>
      <w:r w:rsidRPr="005F1513">
        <w:t xml:space="preserve">, but in MZMs, </w:t>
      </w:r>
      <w:proofErr w:type="spellStart"/>
      <w:r w:rsidRPr="005F1513">
        <w:t>Vpi</w:t>
      </w:r>
      <w:proofErr w:type="spellEnd"/>
      <w:r w:rsidRPr="005F1513">
        <w:t xml:space="preserve"> usually refers to the voltage needed to switch the output from minimum to maximum intensity, which relates to a π phase difference between arms. For a phase modulator, </w:t>
      </w:r>
      <w:proofErr w:type="spellStart"/>
      <w:r w:rsidRPr="005F1513">
        <w:t>Vpi</w:t>
      </w:r>
      <w:proofErr w:type="spellEnd"/>
      <w:r w:rsidRPr="005F1513">
        <w:t xml:space="preserve"> would be the voltage required to achieve a π phase shift in the single waveguide. So yes, phase modulators do have a </w:t>
      </w:r>
      <w:proofErr w:type="spellStart"/>
      <w:r w:rsidRPr="005F1513">
        <w:t>Vpi</w:t>
      </w:r>
      <w:proofErr w:type="spellEnd"/>
      <w:r w:rsidRPr="005F1513">
        <w:t>, though the context differs from MZMs.</w:t>
      </w:r>
    </w:p>
    <w:p w14:paraId="779D2AF3" w14:textId="77777777" w:rsidR="005F1513" w:rsidRPr="005F1513" w:rsidRDefault="005F1513" w:rsidP="005F1513">
      <w:r w:rsidRPr="005F1513">
        <w:t>Possible gaps or corrections:</w:t>
      </w:r>
    </w:p>
    <w:p w14:paraId="6385ABE1" w14:textId="77777777" w:rsidR="005F1513" w:rsidRPr="005F1513" w:rsidRDefault="005F1513" w:rsidP="005F1513">
      <w:r w:rsidRPr="005F1513">
        <w:t xml:space="preserve">1. Crystal cuts and polarization: The user might have confused which cut enhances TE or TM. In Z-cut LiNbO3 with electrodes on top and bottom, the electric field is vertical (Z-direction). The strongest electro-optic coefficient for LiNbO3 is r33, which affects the extraordinary (vertical) polarization. </w:t>
      </w:r>
      <w:proofErr w:type="gramStart"/>
      <w:r w:rsidRPr="005F1513">
        <w:t>So</w:t>
      </w:r>
      <w:proofErr w:type="gramEnd"/>
      <w:r w:rsidRPr="005F1513">
        <w:t xml:space="preserve"> TM modes (electric field vertical) would experience a stronger phase shift in Z-cut, whereas X-cut might have in-plane fields affecting TE modes more.</w:t>
      </w:r>
    </w:p>
    <w:p w14:paraId="1A1FBD78" w14:textId="77777777" w:rsidR="005F1513" w:rsidRPr="005F1513" w:rsidRDefault="005F1513" w:rsidP="005F1513">
      <w:r w:rsidRPr="005F1513">
        <w:t>2. Electrode configuration in MZMs: The user describes splitting into two waveguides with a signal electrode between and grounds on either end. Actually, MZMs typically have electrodes over each arm (push-pull configuration) to create a differential phase shift. The grounds might be on the sides or shared, depending on the design.</w:t>
      </w:r>
    </w:p>
    <w:p w14:paraId="4EB45931" w14:textId="77777777" w:rsidR="005F1513" w:rsidRPr="005F1513" w:rsidRDefault="005F1513" w:rsidP="005F1513">
      <w:r w:rsidRPr="005F1513">
        <w:t>3. Tau as overlap: The overlap factor (often Γ) is critical. It's the integral of the product of the optical mode and the applied electric field. Higher overlap means more efficient modulation. The user mentioned Tau representing this, which is correct terminology in some contexts.</w:t>
      </w:r>
    </w:p>
    <w:p w14:paraId="77CE9A45" w14:textId="77777777" w:rsidR="005F1513" w:rsidRPr="005F1513" w:rsidRDefault="005F1513" w:rsidP="005F1513">
      <w:r w:rsidRPr="005F1513">
        <w:lastRenderedPageBreak/>
        <w:t>4. TE/TM modes in different cuts: Clarify that the crystal orientation and electrode placement determine which mode is affected. For example, Z-cut with vertical fields affects TM, while X-cut with horizontal fields affects TE.</w:t>
      </w:r>
    </w:p>
    <w:p w14:paraId="4C01315E" w14:textId="77777777" w:rsidR="005F1513" w:rsidRPr="005F1513" w:rsidRDefault="005F1513" w:rsidP="005F1513">
      <w:r w:rsidRPr="005F1513">
        <w:t xml:space="preserve">5. </w:t>
      </w:r>
      <w:proofErr w:type="spellStart"/>
      <w:r w:rsidRPr="005F1513">
        <w:t>Vpi</w:t>
      </w:r>
      <w:proofErr w:type="spellEnd"/>
      <w:r w:rsidRPr="005F1513">
        <w:t xml:space="preserve"> in phase vs. intensity modulators: Both have </w:t>
      </w:r>
      <w:proofErr w:type="spellStart"/>
      <w:r w:rsidRPr="005F1513">
        <w:t>Vpi</w:t>
      </w:r>
      <w:proofErr w:type="spellEnd"/>
      <w:r w:rsidRPr="005F1513">
        <w:t xml:space="preserve">, but the application differs. In phase modulators, </w:t>
      </w:r>
      <w:proofErr w:type="spellStart"/>
      <w:r w:rsidRPr="005F1513">
        <w:t>Vpi</w:t>
      </w:r>
      <w:proofErr w:type="spellEnd"/>
      <w:r w:rsidRPr="005F1513">
        <w:t xml:space="preserve"> is for a </w:t>
      </w:r>
      <w:proofErr w:type="gramStart"/>
      <w:r w:rsidRPr="005F1513">
        <w:t>single phase</w:t>
      </w:r>
      <w:proofErr w:type="gramEnd"/>
      <w:r w:rsidRPr="005F1513">
        <w:t xml:space="preserve"> shift. In MZMs, </w:t>
      </w:r>
      <w:proofErr w:type="spellStart"/>
      <w:r w:rsidRPr="005F1513">
        <w:t>Vpi</w:t>
      </w:r>
      <w:proofErr w:type="spellEnd"/>
      <w:r w:rsidRPr="005F1513">
        <w:t xml:space="preserve"> is for switching intensity, which depends on the phase difference between two arms.</w:t>
      </w:r>
    </w:p>
    <w:p w14:paraId="64CFB6FE" w14:textId="77777777" w:rsidR="005F1513" w:rsidRPr="005F1513" w:rsidRDefault="005F1513" w:rsidP="005F1513">
      <w:r w:rsidRPr="005F1513">
        <w:t>6. Additional factors: Insertion loss, bandwidth, chirp in MZMs, and the use of traveling-wave electrodes for high-speed modulation. The user didn’t mention these, which might be gaps.</w:t>
      </w:r>
    </w:p>
    <w:p w14:paraId="0FAC11EE" w14:textId="77777777" w:rsidR="005F1513" w:rsidRPr="005F1513" w:rsidRDefault="005F1513" w:rsidP="005F1513">
      <w:r w:rsidRPr="005F1513">
        <w:t xml:space="preserve">7. Material considerations: The user focuses on LiNbO3 perhaps, but other materials like silicon, </w:t>
      </w:r>
      <w:proofErr w:type="spellStart"/>
      <w:r w:rsidRPr="005F1513">
        <w:t>InP</w:t>
      </w:r>
      <w:proofErr w:type="spellEnd"/>
      <w:r w:rsidRPr="005F1513">
        <w:t>, or polymers have different electro-optic properties and cuts.</w:t>
      </w:r>
    </w:p>
    <w:p w14:paraId="5738A144" w14:textId="77777777" w:rsidR="005F1513" w:rsidRPr="005F1513" w:rsidRDefault="005F1513" w:rsidP="005F1513">
      <w:r w:rsidRPr="005F1513">
        <w:t>8. Non-linear effects: The user mentions Pockels effect (linear) and dismisses Kerr (non-linear). Correct, but in some materials, Kerr can be significant at high powers, though usually negligible compared to Pockels in modulators.</w:t>
      </w:r>
    </w:p>
    <w:p w14:paraId="328F8452" w14:textId="77777777" w:rsidR="005F1513" w:rsidRPr="005F1513" w:rsidRDefault="005F1513" w:rsidP="005F1513">
      <w:r w:rsidRPr="005F1513">
        <w:t xml:space="preserve">So, the user has a solid foundation but might need corrections on TE/TM interaction with crystal cuts, MZM electrode details, and nuances of </w:t>
      </w:r>
      <w:proofErr w:type="spellStart"/>
      <w:r w:rsidRPr="005F1513">
        <w:t>Vpi</w:t>
      </w:r>
      <w:proofErr w:type="spellEnd"/>
      <w:r w:rsidRPr="005F1513">
        <w:t>. Also, expanding on material choices and additional performance factors would fill gaps.</w:t>
      </w:r>
    </w:p>
    <w:p w14:paraId="38F3D8F3" w14:textId="77777777" w:rsidR="005F1513" w:rsidRDefault="005F1513" w:rsidP="005F1513"/>
    <w:p w14:paraId="07380D01" w14:textId="77777777" w:rsidR="00AA029F" w:rsidRPr="00AA029F" w:rsidRDefault="00AA029F" w:rsidP="00AA029F">
      <w:r w:rsidRPr="00AA029F">
        <w:t xml:space="preserve">Both </w:t>
      </w:r>
      <w:r w:rsidRPr="00AA029F">
        <w:rPr>
          <w:b/>
          <w:bCs/>
        </w:rPr>
        <w:t>Titanium-diffused (</w:t>
      </w:r>
      <w:proofErr w:type="spellStart"/>
      <w:proofErr w:type="gramStart"/>
      <w:r w:rsidRPr="00AA029F">
        <w:rPr>
          <w:b/>
          <w:bCs/>
        </w:rPr>
        <w:t>Ti:LiNbO</w:t>
      </w:r>
      <w:proofErr w:type="spellEnd"/>
      <w:proofErr w:type="gramEnd"/>
      <w:r w:rsidRPr="00AA029F">
        <w:rPr>
          <w:b/>
          <w:bCs/>
        </w:rPr>
        <w:t>₃)</w:t>
      </w:r>
      <w:r w:rsidRPr="00AA029F">
        <w:t xml:space="preserve"> and </w:t>
      </w:r>
      <w:r w:rsidRPr="00AA029F">
        <w:rPr>
          <w:b/>
          <w:bCs/>
        </w:rPr>
        <w:t>Proton-exchanged (</w:t>
      </w:r>
      <w:proofErr w:type="spellStart"/>
      <w:r w:rsidRPr="00AA029F">
        <w:rPr>
          <w:b/>
          <w:bCs/>
        </w:rPr>
        <w:t>H:LiNbO</w:t>
      </w:r>
      <w:proofErr w:type="spellEnd"/>
      <w:r w:rsidRPr="00AA029F">
        <w:rPr>
          <w:b/>
          <w:bCs/>
        </w:rPr>
        <w:t>₃)</w:t>
      </w:r>
      <w:r w:rsidRPr="00AA029F">
        <w:t xml:space="preserve"> waveguides are used in integrated optics, but they have distinct characteristics that make them suitable for different applications. Here's a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3208"/>
        <w:gridCol w:w="4067"/>
      </w:tblGrid>
      <w:tr w:rsidR="00AA029F" w:rsidRPr="00AA029F" w14:paraId="51412D56" w14:textId="77777777" w:rsidTr="00AA029F">
        <w:trPr>
          <w:tblHeader/>
          <w:tblCellSpacing w:w="15" w:type="dxa"/>
        </w:trPr>
        <w:tc>
          <w:tcPr>
            <w:tcW w:w="0" w:type="auto"/>
            <w:vAlign w:val="center"/>
            <w:hideMark/>
          </w:tcPr>
          <w:p w14:paraId="0C579132" w14:textId="77777777" w:rsidR="00AA029F" w:rsidRPr="00AA029F" w:rsidRDefault="00AA029F" w:rsidP="00AA029F">
            <w:pPr>
              <w:rPr>
                <w:b/>
                <w:bCs/>
              </w:rPr>
            </w:pPr>
            <w:r w:rsidRPr="00AA029F">
              <w:rPr>
                <w:b/>
                <w:bCs/>
              </w:rPr>
              <w:t>Property</w:t>
            </w:r>
          </w:p>
        </w:tc>
        <w:tc>
          <w:tcPr>
            <w:tcW w:w="0" w:type="auto"/>
            <w:vAlign w:val="center"/>
            <w:hideMark/>
          </w:tcPr>
          <w:p w14:paraId="1669D6A0" w14:textId="77777777" w:rsidR="00AA029F" w:rsidRPr="00AA029F" w:rsidRDefault="00AA029F" w:rsidP="00AA029F">
            <w:pPr>
              <w:rPr>
                <w:b/>
                <w:bCs/>
              </w:rPr>
            </w:pPr>
            <w:proofErr w:type="spellStart"/>
            <w:proofErr w:type="gramStart"/>
            <w:r w:rsidRPr="00AA029F">
              <w:rPr>
                <w:b/>
                <w:bCs/>
              </w:rPr>
              <w:t>Ti:LiNbO</w:t>
            </w:r>
            <w:proofErr w:type="spellEnd"/>
            <w:proofErr w:type="gramEnd"/>
            <w:r w:rsidRPr="00AA029F">
              <w:rPr>
                <w:b/>
                <w:bCs/>
              </w:rPr>
              <w:t>₃ (Titanium-diffused)</w:t>
            </w:r>
          </w:p>
        </w:tc>
        <w:tc>
          <w:tcPr>
            <w:tcW w:w="0" w:type="auto"/>
            <w:vAlign w:val="center"/>
            <w:hideMark/>
          </w:tcPr>
          <w:p w14:paraId="755B7916" w14:textId="77777777" w:rsidR="00AA029F" w:rsidRPr="00AA029F" w:rsidRDefault="00AA029F" w:rsidP="00AA029F">
            <w:pPr>
              <w:rPr>
                <w:b/>
                <w:bCs/>
              </w:rPr>
            </w:pPr>
            <w:proofErr w:type="gramStart"/>
            <w:r w:rsidRPr="00AA029F">
              <w:rPr>
                <w:b/>
                <w:bCs/>
              </w:rPr>
              <w:t>H:LiNbO</w:t>
            </w:r>
            <w:proofErr w:type="gramEnd"/>
            <w:r w:rsidRPr="00AA029F">
              <w:rPr>
                <w:b/>
                <w:bCs/>
              </w:rPr>
              <w:t>₃ (Proton-exchanged, PE/APE)</w:t>
            </w:r>
          </w:p>
        </w:tc>
      </w:tr>
      <w:tr w:rsidR="00AA029F" w:rsidRPr="00AA029F" w14:paraId="512F5624" w14:textId="77777777" w:rsidTr="00AA029F">
        <w:trPr>
          <w:tblCellSpacing w:w="15" w:type="dxa"/>
        </w:trPr>
        <w:tc>
          <w:tcPr>
            <w:tcW w:w="0" w:type="auto"/>
            <w:vAlign w:val="center"/>
            <w:hideMark/>
          </w:tcPr>
          <w:p w14:paraId="4C752F42" w14:textId="77777777" w:rsidR="00AA029F" w:rsidRPr="00AA029F" w:rsidRDefault="00AA029F" w:rsidP="00AA029F">
            <w:r w:rsidRPr="00AA029F">
              <w:rPr>
                <w:b/>
                <w:bCs/>
              </w:rPr>
              <w:t>Fabrication</w:t>
            </w:r>
          </w:p>
        </w:tc>
        <w:tc>
          <w:tcPr>
            <w:tcW w:w="0" w:type="auto"/>
            <w:vAlign w:val="center"/>
            <w:hideMark/>
          </w:tcPr>
          <w:p w14:paraId="46A2C9D9" w14:textId="77777777" w:rsidR="00AA029F" w:rsidRPr="00AA029F" w:rsidRDefault="00AA029F" w:rsidP="00AA029F">
            <w:r w:rsidRPr="00AA029F">
              <w:t xml:space="preserve">Ti is diffused into </w:t>
            </w:r>
            <w:proofErr w:type="spellStart"/>
            <w:r w:rsidRPr="00AA029F">
              <w:t>LiNbO</w:t>
            </w:r>
            <w:proofErr w:type="spellEnd"/>
            <w:r w:rsidRPr="00AA029F">
              <w:t xml:space="preserve">₃ at </w:t>
            </w:r>
            <w:r w:rsidRPr="00AA029F">
              <w:rPr>
                <w:b/>
                <w:bCs/>
              </w:rPr>
              <w:t>high temperatures</w:t>
            </w:r>
            <w:r w:rsidRPr="00AA029F">
              <w:t xml:space="preserve"> (≈1000°C)</w:t>
            </w:r>
          </w:p>
        </w:tc>
        <w:tc>
          <w:tcPr>
            <w:tcW w:w="0" w:type="auto"/>
            <w:vAlign w:val="center"/>
            <w:hideMark/>
          </w:tcPr>
          <w:p w14:paraId="6E265F9F" w14:textId="77777777" w:rsidR="00AA029F" w:rsidRPr="00AA029F" w:rsidRDefault="00AA029F" w:rsidP="00AA029F">
            <w:r w:rsidRPr="00AA029F">
              <w:t>H</w:t>
            </w:r>
            <w:r w:rsidRPr="00AA029F">
              <w:rPr>
                <w:rFonts w:ascii="Cambria Math" w:hAnsi="Cambria Math" w:cs="Cambria Math"/>
              </w:rPr>
              <w:t>⁺</w:t>
            </w:r>
            <w:r w:rsidRPr="00AA029F">
              <w:t xml:space="preserve"> replaces Li</w:t>
            </w:r>
            <w:r w:rsidRPr="00AA029F">
              <w:rPr>
                <w:rFonts w:ascii="Cambria Math" w:hAnsi="Cambria Math" w:cs="Cambria Math"/>
              </w:rPr>
              <w:t>⁺</w:t>
            </w:r>
            <w:r w:rsidRPr="00AA029F">
              <w:t xml:space="preserve"> at </w:t>
            </w:r>
            <w:r w:rsidRPr="00AA029F">
              <w:rPr>
                <w:b/>
                <w:bCs/>
              </w:rPr>
              <w:t>low temperatures</w:t>
            </w:r>
            <w:r w:rsidRPr="00AA029F">
              <w:t xml:space="preserve"> (~200°C), then optionally annealed (APE)</w:t>
            </w:r>
          </w:p>
        </w:tc>
      </w:tr>
      <w:tr w:rsidR="00AA029F" w:rsidRPr="00AA029F" w14:paraId="2D6E6E5E" w14:textId="77777777" w:rsidTr="00AA029F">
        <w:trPr>
          <w:tblCellSpacing w:w="15" w:type="dxa"/>
        </w:trPr>
        <w:tc>
          <w:tcPr>
            <w:tcW w:w="0" w:type="auto"/>
            <w:vAlign w:val="center"/>
            <w:hideMark/>
          </w:tcPr>
          <w:p w14:paraId="200874D4" w14:textId="77777777" w:rsidR="00AA029F" w:rsidRPr="00AA029F" w:rsidRDefault="00AA029F" w:rsidP="00AA029F">
            <w:r w:rsidRPr="00AA029F">
              <w:rPr>
                <w:b/>
                <w:bCs/>
              </w:rPr>
              <w:t>Refractive Index Change (</w:t>
            </w:r>
            <w:proofErr w:type="spellStart"/>
            <w:r w:rsidRPr="00AA029F">
              <w:rPr>
                <w:b/>
                <w:bCs/>
              </w:rPr>
              <w:t>Δn</w:t>
            </w:r>
            <w:proofErr w:type="spellEnd"/>
            <w:r w:rsidRPr="00AA029F">
              <w:rPr>
                <w:b/>
                <w:bCs/>
              </w:rPr>
              <w:t>)</w:t>
            </w:r>
          </w:p>
        </w:tc>
        <w:tc>
          <w:tcPr>
            <w:tcW w:w="0" w:type="auto"/>
            <w:vAlign w:val="center"/>
            <w:hideMark/>
          </w:tcPr>
          <w:p w14:paraId="7F76A302" w14:textId="77777777" w:rsidR="00AA029F" w:rsidRPr="00AA029F" w:rsidRDefault="00AA029F" w:rsidP="00AA029F">
            <w:r w:rsidRPr="00AA029F">
              <w:t>Small (~0.01)</w:t>
            </w:r>
          </w:p>
        </w:tc>
        <w:tc>
          <w:tcPr>
            <w:tcW w:w="0" w:type="auto"/>
            <w:vAlign w:val="center"/>
            <w:hideMark/>
          </w:tcPr>
          <w:p w14:paraId="05587433" w14:textId="77777777" w:rsidR="00AA029F" w:rsidRPr="00AA029F" w:rsidRDefault="00AA029F" w:rsidP="00AA029F">
            <w:r w:rsidRPr="00AA029F">
              <w:t>Large (~0.1)</w:t>
            </w:r>
          </w:p>
        </w:tc>
      </w:tr>
      <w:tr w:rsidR="00AA029F" w:rsidRPr="00AA029F" w14:paraId="0DB2E0D3" w14:textId="77777777" w:rsidTr="00AA029F">
        <w:trPr>
          <w:tblCellSpacing w:w="15" w:type="dxa"/>
        </w:trPr>
        <w:tc>
          <w:tcPr>
            <w:tcW w:w="0" w:type="auto"/>
            <w:vAlign w:val="center"/>
            <w:hideMark/>
          </w:tcPr>
          <w:p w14:paraId="008CDB94" w14:textId="77777777" w:rsidR="00AA029F" w:rsidRPr="00AA029F" w:rsidRDefault="00AA029F" w:rsidP="00AA029F">
            <w:r w:rsidRPr="00AA029F">
              <w:rPr>
                <w:b/>
                <w:bCs/>
              </w:rPr>
              <w:t>Mode Confinement</w:t>
            </w:r>
          </w:p>
        </w:tc>
        <w:tc>
          <w:tcPr>
            <w:tcW w:w="0" w:type="auto"/>
            <w:vAlign w:val="center"/>
            <w:hideMark/>
          </w:tcPr>
          <w:p w14:paraId="36D05E8F" w14:textId="77777777" w:rsidR="00AA029F" w:rsidRPr="00AA029F" w:rsidRDefault="00AA029F" w:rsidP="00AA029F">
            <w:r w:rsidRPr="00AA029F">
              <w:t>Weak (larger mode size, better coupling to fibers)</w:t>
            </w:r>
          </w:p>
        </w:tc>
        <w:tc>
          <w:tcPr>
            <w:tcW w:w="0" w:type="auto"/>
            <w:vAlign w:val="center"/>
            <w:hideMark/>
          </w:tcPr>
          <w:p w14:paraId="72C86AB7" w14:textId="77777777" w:rsidR="00AA029F" w:rsidRPr="00AA029F" w:rsidRDefault="00AA029F" w:rsidP="00AA029F">
            <w:r w:rsidRPr="00AA029F">
              <w:t>Strong (small mode size, higher index contrast)</w:t>
            </w:r>
          </w:p>
        </w:tc>
      </w:tr>
      <w:tr w:rsidR="00AA029F" w:rsidRPr="00AA029F" w14:paraId="1F2E91B7" w14:textId="77777777" w:rsidTr="00AA029F">
        <w:trPr>
          <w:tblCellSpacing w:w="15" w:type="dxa"/>
        </w:trPr>
        <w:tc>
          <w:tcPr>
            <w:tcW w:w="0" w:type="auto"/>
            <w:vAlign w:val="center"/>
            <w:hideMark/>
          </w:tcPr>
          <w:p w14:paraId="2267B953" w14:textId="77777777" w:rsidR="00AA029F" w:rsidRPr="00AA029F" w:rsidRDefault="00AA029F" w:rsidP="00AA029F">
            <w:r w:rsidRPr="00AA029F">
              <w:rPr>
                <w:b/>
                <w:bCs/>
              </w:rPr>
              <w:t>Birefringence</w:t>
            </w:r>
          </w:p>
        </w:tc>
        <w:tc>
          <w:tcPr>
            <w:tcW w:w="0" w:type="auto"/>
            <w:vAlign w:val="center"/>
            <w:hideMark/>
          </w:tcPr>
          <w:p w14:paraId="003D6140" w14:textId="77777777" w:rsidR="00AA029F" w:rsidRPr="00AA029F" w:rsidRDefault="00AA029F" w:rsidP="00AA029F">
            <w:r w:rsidRPr="00AA029F">
              <w:t>Low (supports both TE &amp; TM modes)</w:t>
            </w:r>
          </w:p>
        </w:tc>
        <w:tc>
          <w:tcPr>
            <w:tcW w:w="0" w:type="auto"/>
            <w:vAlign w:val="center"/>
            <w:hideMark/>
          </w:tcPr>
          <w:p w14:paraId="4DC87B4A" w14:textId="77777777" w:rsidR="00AA029F" w:rsidRPr="00AA029F" w:rsidRDefault="00AA029F" w:rsidP="00AA029F">
            <w:r w:rsidRPr="00AA029F">
              <w:t>High (strongly supports TE, suppresses TM)</w:t>
            </w:r>
          </w:p>
        </w:tc>
      </w:tr>
      <w:tr w:rsidR="00AA029F" w:rsidRPr="00AA029F" w14:paraId="2506F8BD" w14:textId="77777777" w:rsidTr="00AA029F">
        <w:trPr>
          <w:tblCellSpacing w:w="15" w:type="dxa"/>
        </w:trPr>
        <w:tc>
          <w:tcPr>
            <w:tcW w:w="0" w:type="auto"/>
            <w:vAlign w:val="center"/>
            <w:hideMark/>
          </w:tcPr>
          <w:p w14:paraId="5898D473" w14:textId="77777777" w:rsidR="00AA029F" w:rsidRPr="00AA029F" w:rsidRDefault="00AA029F" w:rsidP="00AA029F">
            <w:r w:rsidRPr="00AA029F">
              <w:rPr>
                <w:b/>
                <w:bCs/>
              </w:rPr>
              <w:t>Propagation Loss</w:t>
            </w:r>
          </w:p>
        </w:tc>
        <w:tc>
          <w:tcPr>
            <w:tcW w:w="0" w:type="auto"/>
            <w:vAlign w:val="center"/>
            <w:hideMark/>
          </w:tcPr>
          <w:p w14:paraId="7A1B17BD" w14:textId="77777777" w:rsidR="00AA029F" w:rsidRPr="00AA029F" w:rsidRDefault="00AA029F" w:rsidP="00AA029F">
            <w:r w:rsidRPr="00AA029F">
              <w:t>Low (≈0.1 dB/cm)</w:t>
            </w:r>
          </w:p>
        </w:tc>
        <w:tc>
          <w:tcPr>
            <w:tcW w:w="0" w:type="auto"/>
            <w:vAlign w:val="center"/>
            <w:hideMark/>
          </w:tcPr>
          <w:p w14:paraId="7C6AB74D" w14:textId="77777777" w:rsidR="00AA029F" w:rsidRPr="00AA029F" w:rsidRDefault="00AA029F" w:rsidP="00AA029F">
            <w:r w:rsidRPr="00AA029F">
              <w:t>Higher without annealing (~1 dB/cm, but improves with APE)</w:t>
            </w:r>
          </w:p>
        </w:tc>
      </w:tr>
      <w:tr w:rsidR="00AA029F" w:rsidRPr="00AA029F" w14:paraId="59454C62" w14:textId="77777777" w:rsidTr="00AA029F">
        <w:trPr>
          <w:tblCellSpacing w:w="15" w:type="dxa"/>
        </w:trPr>
        <w:tc>
          <w:tcPr>
            <w:tcW w:w="0" w:type="auto"/>
            <w:vAlign w:val="center"/>
            <w:hideMark/>
          </w:tcPr>
          <w:p w14:paraId="17813691" w14:textId="77777777" w:rsidR="00AA029F" w:rsidRPr="00AA029F" w:rsidRDefault="00AA029F" w:rsidP="00AA029F">
            <w:r w:rsidRPr="00AA029F">
              <w:rPr>
                <w:b/>
                <w:bCs/>
              </w:rPr>
              <w:t>Electro-optic (EO) Response</w:t>
            </w:r>
          </w:p>
        </w:tc>
        <w:tc>
          <w:tcPr>
            <w:tcW w:w="0" w:type="auto"/>
            <w:vAlign w:val="center"/>
            <w:hideMark/>
          </w:tcPr>
          <w:p w14:paraId="53170C3A" w14:textId="77777777" w:rsidR="00AA029F" w:rsidRPr="00AA029F" w:rsidRDefault="00AA029F" w:rsidP="00AA029F">
            <w:r w:rsidRPr="00AA029F">
              <w:t>Strong (useful for modulators)</w:t>
            </w:r>
          </w:p>
        </w:tc>
        <w:tc>
          <w:tcPr>
            <w:tcW w:w="0" w:type="auto"/>
            <w:vAlign w:val="center"/>
            <w:hideMark/>
          </w:tcPr>
          <w:p w14:paraId="363CE5B6" w14:textId="77777777" w:rsidR="00AA029F" w:rsidRPr="00AA029F" w:rsidRDefault="00AA029F" w:rsidP="00AA029F">
            <w:r w:rsidRPr="00AA029F">
              <w:t>Reduced EO effect (due to altered lattice)</w:t>
            </w:r>
          </w:p>
        </w:tc>
      </w:tr>
      <w:tr w:rsidR="00AA029F" w:rsidRPr="00AA029F" w14:paraId="624AA836" w14:textId="77777777" w:rsidTr="00AA029F">
        <w:trPr>
          <w:tblCellSpacing w:w="15" w:type="dxa"/>
        </w:trPr>
        <w:tc>
          <w:tcPr>
            <w:tcW w:w="0" w:type="auto"/>
            <w:vAlign w:val="center"/>
            <w:hideMark/>
          </w:tcPr>
          <w:p w14:paraId="52904090" w14:textId="77777777" w:rsidR="00AA029F" w:rsidRPr="00AA029F" w:rsidRDefault="00AA029F" w:rsidP="00AA029F">
            <w:r w:rsidRPr="00AA029F">
              <w:rPr>
                <w:b/>
                <w:bCs/>
              </w:rPr>
              <w:lastRenderedPageBreak/>
              <w:t>Nonlinear Effects</w:t>
            </w:r>
          </w:p>
        </w:tc>
        <w:tc>
          <w:tcPr>
            <w:tcW w:w="0" w:type="auto"/>
            <w:vAlign w:val="center"/>
            <w:hideMark/>
          </w:tcPr>
          <w:p w14:paraId="0309C2E9" w14:textId="77777777" w:rsidR="00AA029F" w:rsidRPr="00AA029F" w:rsidRDefault="00AA029F" w:rsidP="00AA029F">
            <w:r w:rsidRPr="00AA029F">
              <w:t>Preserved (good for second-harmonic generation, SHG)</w:t>
            </w:r>
          </w:p>
        </w:tc>
        <w:tc>
          <w:tcPr>
            <w:tcW w:w="0" w:type="auto"/>
            <w:vAlign w:val="center"/>
            <w:hideMark/>
          </w:tcPr>
          <w:p w14:paraId="28871C05" w14:textId="77777777" w:rsidR="00AA029F" w:rsidRPr="00AA029F" w:rsidRDefault="00AA029F" w:rsidP="00AA029F">
            <w:r w:rsidRPr="00AA029F">
              <w:t>Degraded (APE helps recover some nonlinearity)</w:t>
            </w:r>
          </w:p>
        </w:tc>
      </w:tr>
      <w:tr w:rsidR="00AA029F" w:rsidRPr="00AA029F" w14:paraId="057FD318" w14:textId="77777777" w:rsidTr="00AA029F">
        <w:trPr>
          <w:tblCellSpacing w:w="15" w:type="dxa"/>
        </w:trPr>
        <w:tc>
          <w:tcPr>
            <w:tcW w:w="0" w:type="auto"/>
            <w:vAlign w:val="center"/>
            <w:hideMark/>
          </w:tcPr>
          <w:p w14:paraId="6523F987" w14:textId="77777777" w:rsidR="00AA029F" w:rsidRPr="00AA029F" w:rsidRDefault="00AA029F" w:rsidP="00AA029F">
            <w:r w:rsidRPr="00AA029F">
              <w:rPr>
                <w:b/>
                <w:bCs/>
              </w:rPr>
              <w:t>Application Areas</w:t>
            </w:r>
          </w:p>
        </w:tc>
        <w:tc>
          <w:tcPr>
            <w:tcW w:w="0" w:type="auto"/>
            <w:vAlign w:val="center"/>
            <w:hideMark/>
          </w:tcPr>
          <w:p w14:paraId="3028AF0C" w14:textId="77777777" w:rsidR="00AA029F" w:rsidRPr="00AA029F" w:rsidRDefault="00AA029F" w:rsidP="00AA029F">
            <w:r w:rsidRPr="00AA029F">
              <w:t>Optical modulators, phase shifters, directional couplers</w:t>
            </w:r>
          </w:p>
        </w:tc>
        <w:tc>
          <w:tcPr>
            <w:tcW w:w="0" w:type="auto"/>
            <w:vAlign w:val="center"/>
            <w:hideMark/>
          </w:tcPr>
          <w:p w14:paraId="23D034A1" w14:textId="77777777" w:rsidR="00AA029F" w:rsidRPr="00AA029F" w:rsidRDefault="00AA029F" w:rsidP="00AA029F">
            <w:r w:rsidRPr="00AA029F">
              <w:t>Passive waveguides, high-index contrast applications, wavelength converters</w:t>
            </w:r>
          </w:p>
        </w:tc>
      </w:tr>
    </w:tbl>
    <w:p w14:paraId="13D1E197" w14:textId="77777777" w:rsidR="00AA029F" w:rsidRPr="00AA029F" w:rsidRDefault="00AA029F" w:rsidP="00AA029F">
      <w:r w:rsidRPr="00AA029F">
        <w:pict w14:anchorId="094B197D">
          <v:rect id="_x0000_i1043" style="width:0;height:1.5pt" o:hralign="center" o:hrstd="t" o:hr="t" fillcolor="#a0a0a0" stroked="f"/>
        </w:pict>
      </w:r>
    </w:p>
    <w:p w14:paraId="75C81539" w14:textId="77777777" w:rsidR="00AA029F" w:rsidRPr="00AA029F" w:rsidRDefault="00AA029F" w:rsidP="00AA029F">
      <w:pPr>
        <w:rPr>
          <w:b/>
          <w:bCs/>
        </w:rPr>
      </w:pPr>
      <w:r w:rsidRPr="00AA029F">
        <w:rPr>
          <w:b/>
          <w:bCs/>
        </w:rPr>
        <w:t xml:space="preserve">When to Use </w:t>
      </w:r>
      <w:proofErr w:type="spellStart"/>
      <w:proofErr w:type="gramStart"/>
      <w:r w:rsidRPr="00AA029F">
        <w:rPr>
          <w:b/>
          <w:bCs/>
        </w:rPr>
        <w:t>Ti:LiNbO</w:t>
      </w:r>
      <w:proofErr w:type="spellEnd"/>
      <w:proofErr w:type="gramEnd"/>
      <w:r w:rsidRPr="00AA029F">
        <w:rPr>
          <w:b/>
          <w:bCs/>
        </w:rPr>
        <w:t>₃</w:t>
      </w:r>
    </w:p>
    <w:p w14:paraId="17E334D4" w14:textId="6F6650D1" w:rsidR="00AA029F" w:rsidRPr="00AA029F" w:rsidRDefault="00FA48A6" w:rsidP="00AA029F">
      <w:r>
        <w:rPr>
          <w:b/>
          <w:bCs/>
        </w:rPr>
        <w:t>For</w:t>
      </w:r>
      <w:r w:rsidR="00AA029F" w:rsidRPr="00AA029F">
        <w:rPr>
          <w:b/>
          <w:bCs/>
        </w:rPr>
        <w:t xml:space="preserve"> electro-optic modulation</w:t>
      </w:r>
      <w:r w:rsidR="00AA029F" w:rsidRPr="00AA029F">
        <w:t xml:space="preserve">, such as in </w:t>
      </w:r>
      <w:r w:rsidR="00AA029F" w:rsidRPr="00AA029F">
        <w:rPr>
          <w:b/>
          <w:bCs/>
        </w:rPr>
        <w:t>Mach-Zehnder modulators (MZMs)</w:t>
      </w:r>
      <w:r w:rsidR="00AA029F" w:rsidRPr="00AA029F">
        <w:t xml:space="preserve"> for telecom applications.</w:t>
      </w:r>
      <w:r w:rsidR="00AA029F" w:rsidRPr="00AA029F">
        <w:br/>
      </w:r>
      <w:r w:rsidR="00AA029F" w:rsidRPr="00AA029F">
        <w:rPr>
          <w:b/>
          <w:bCs/>
        </w:rPr>
        <w:t>For low-loss optical routing</w:t>
      </w:r>
      <w:r w:rsidR="00AA029F" w:rsidRPr="00AA029F">
        <w:t xml:space="preserve"> in photonic integrated circuits.</w:t>
      </w:r>
      <w:r w:rsidR="00AA029F" w:rsidRPr="00AA029F">
        <w:br/>
      </w:r>
      <w:r w:rsidR="00AA029F" w:rsidRPr="00AA029F">
        <w:rPr>
          <w:b/>
          <w:bCs/>
        </w:rPr>
        <w:t>For applications requiring both TE &amp; TM polarization support</w:t>
      </w:r>
      <w:r w:rsidR="00AA029F" w:rsidRPr="00AA029F">
        <w:t xml:space="preserve"> (e.g., polarization-independent devices).</w:t>
      </w:r>
      <w:r w:rsidR="00AA029F" w:rsidRPr="00AA029F">
        <w:br/>
        <w:t xml:space="preserve"> </w:t>
      </w:r>
      <w:r w:rsidR="00AA029F" w:rsidRPr="00AA029F">
        <w:rPr>
          <w:b/>
          <w:bCs/>
        </w:rPr>
        <w:t>If nonlinear effects are needed</w:t>
      </w:r>
      <w:r w:rsidR="00AA029F" w:rsidRPr="00AA029F">
        <w:t>, like second-harmonic generation (SHG).</w:t>
      </w:r>
    </w:p>
    <w:p w14:paraId="026E6C15" w14:textId="77777777" w:rsidR="00AA029F" w:rsidRPr="00AA029F" w:rsidRDefault="00AA029F" w:rsidP="00AA029F">
      <w:r w:rsidRPr="00AA029F">
        <w:pict w14:anchorId="211D8D8E">
          <v:rect id="_x0000_i1044" style="width:0;height:1.5pt" o:hralign="center" o:hrstd="t" o:hr="t" fillcolor="#a0a0a0" stroked="f"/>
        </w:pict>
      </w:r>
    </w:p>
    <w:p w14:paraId="6135048B" w14:textId="77777777" w:rsidR="00AA029F" w:rsidRPr="00AA029F" w:rsidRDefault="00AA029F" w:rsidP="00AA029F">
      <w:pPr>
        <w:rPr>
          <w:b/>
          <w:bCs/>
        </w:rPr>
      </w:pPr>
      <w:r w:rsidRPr="00AA029F">
        <w:rPr>
          <w:b/>
          <w:bCs/>
        </w:rPr>
        <w:t xml:space="preserve">When to Use </w:t>
      </w:r>
      <w:proofErr w:type="gramStart"/>
      <w:r w:rsidRPr="00AA029F">
        <w:rPr>
          <w:b/>
          <w:bCs/>
        </w:rPr>
        <w:t>H:LiNbO</w:t>
      </w:r>
      <w:proofErr w:type="gramEnd"/>
      <w:r w:rsidRPr="00AA029F">
        <w:rPr>
          <w:b/>
          <w:bCs/>
        </w:rPr>
        <w:t>₃</w:t>
      </w:r>
    </w:p>
    <w:p w14:paraId="49FC3B10" w14:textId="74621097" w:rsidR="00AA029F" w:rsidRPr="00AA029F" w:rsidRDefault="00AA029F" w:rsidP="00AA029F">
      <w:r w:rsidRPr="00AA029F">
        <w:rPr>
          <w:b/>
          <w:bCs/>
        </w:rPr>
        <w:t>If a high index contrast is needed</w:t>
      </w:r>
      <w:r w:rsidRPr="00AA029F">
        <w:t xml:space="preserve">, like in </w:t>
      </w:r>
      <w:r w:rsidRPr="00AA029F">
        <w:rPr>
          <w:b/>
          <w:bCs/>
        </w:rPr>
        <w:t>compact waveguides</w:t>
      </w:r>
      <w:r w:rsidRPr="00AA029F">
        <w:t xml:space="preserve"> with tight mode confinement.</w:t>
      </w:r>
      <w:r w:rsidRPr="00AA029F">
        <w:br/>
      </w:r>
      <w:r w:rsidRPr="00AA029F">
        <w:rPr>
          <w:b/>
          <w:bCs/>
        </w:rPr>
        <w:t>For applications needing only TE-mode operation</w:t>
      </w:r>
      <w:r w:rsidRPr="00AA029F">
        <w:t>, as TM is highly attenuated.</w:t>
      </w:r>
      <w:r w:rsidRPr="00AA029F">
        <w:br/>
      </w:r>
      <w:r w:rsidRPr="00AA029F">
        <w:rPr>
          <w:b/>
          <w:bCs/>
        </w:rPr>
        <w:t>If a low-temperature process is required</w:t>
      </w:r>
      <w:r w:rsidRPr="00AA029F">
        <w:t>, since PE is done at much lower temperatures than Ti diffusion.</w:t>
      </w:r>
      <w:r w:rsidRPr="00AA029F">
        <w:br/>
      </w:r>
      <w:r w:rsidRPr="00AA029F">
        <w:rPr>
          <w:b/>
          <w:bCs/>
        </w:rPr>
        <w:t>For passive optical waveguides</w:t>
      </w:r>
      <w:r w:rsidRPr="00AA029F">
        <w:t xml:space="preserve"> where electro-optic effects aren't critical, such as in </w:t>
      </w:r>
      <w:r w:rsidRPr="00AA029F">
        <w:rPr>
          <w:b/>
          <w:bCs/>
        </w:rPr>
        <w:t>wavelength converters or integrated filters</w:t>
      </w:r>
      <w:r w:rsidRPr="00AA029F">
        <w:t>.</w:t>
      </w:r>
    </w:p>
    <w:p w14:paraId="6C72BB3D" w14:textId="77777777" w:rsidR="00AA029F" w:rsidRPr="00AA029F" w:rsidRDefault="00AA029F" w:rsidP="00AA029F">
      <w:r w:rsidRPr="00AA029F">
        <w:pict w14:anchorId="05CC3C75">
          <v:rect id="_x0000_i1045" style="width:0;height:1.5pt" o:hralign="center" o:hrstd="t" o:hr="t" fillcolor="#a0a0a0" stroked="f"/>
        </w:pict>
      </w:r>
    </w:p>
    <w:p w14:paraId="169F76C7" w14:textId="77777777" w:rsidR="00AA029F" w:rsidRPr="00AA029F" w:rsidRDefault="00AA029F" w:rsidP="00AA029F">
      <w:pPr>
        <w:numPr>
          <w:ilvl w:val="0"/>
          <w:numId w:val="1"/>
        </w:numPr>
      </w:pPr>
      <w:proofErr w:type="spellStart"/>
      <w:proofErr w:type="gramStart"/>
      <w:r w:rsidRPr="00AA029F">
        <w:rPr>
          <w:b/>
          <w:bCs/>
        </w:rPr>
        <w:t>Ti:LiNbO</w:t>
      </w:r>
      <w:proofErr w:type="spellEnd"/>
      <w:proofErr w:type="gramEnd"/>
      <w:r w:rsidRPr="00AA029F">
        <w:rPr>
          <w:b/>
          <w:bCs/>
        </w:rPr>
        <w:t>₃</w:t>
      </w:r>
      <w:r w:rsidRPr="00AA029F">
        <w:t xml:space="preserve"> is better for </w:t>
      </w:r>
      <w:r w:rsidRPr="00AA029F">
        <w:rPr>
          <w:b/>
          <w:bCs/>
        </w:rPr>
        <w:t>active devices</w:t>
      </w:r>
      <w:r w:rsidRPr="00AA029F">
        <w:t xml:space="preserve"> (modulators, EO switches, low-loss routing).</w:t>
      </w:r>
    </w:p>
    <w:p w14:paraId="7E9C7EAA" w14:textId="77777777" w:rsidR="00AA029F" w:rsidRPr="00AA029F" w:rsidRDefault="00AA029F" w:rsidP="00AA029F">
      <w:pPr>
        <w:numPr>
          <w:ilvl w:val="0"/>
          <w:numId w:val="1"/>
        </w:numPr>
      </w:pPr>
      <w:proofErr w:type="gramStart"/>
      <w:r w:rsidRPr="00AA029F">
        <w:rPr>
          <w:b/>
          <w:bCs/>
        </w:rPr>
        <w:t>H:LiNbO</w:t>
      </w:r>
      <w:proofErr w:type="gramEnd"/>
      <w:r w:rsidRPr="00AA029F">
        <w:rPr>
          <w:b/>
          <w:bCs/>
        </w:rPr>
        <w:t>₃</w:t>
      </w:r>
      <w:r w:rsidRPr="00AA029F">
        <w:t xml:space="preserve"> is better for </w:t>
      </w:r>
      <w:r w:rsidRPr="00AA029F">
        <w:rPr>
          <w:b/>
          <w:bCs/>
        </w:rPr>
        <w:t>high-index contrast, compact waveguides</w:t>
      </w:r>
      <w:r w:rsidRPr="00AA029F">
        <w:t xml:space="preserve">, and </w:t>
      </w:r>
      <w:r w:rsidRPr="00AA029F">
        <w:rPr>
          <w:b/>
          <w:bCs/>
        </w:rPr>
        <w:t>some passive applications</w:t>
      </w:r>
      <w:r w:rsidRPr="00AA029F">
        <w:t>.</w:t>
      </w:r>
    </w:p>
    <w:p w14:paraId="54B43FCF" w14:textId="77777777" w:rsidR="00AA029F" w:rsidRPr="00AA029F" w:rsidRDefault="00AA029F" w:rsidP="00AA029F">
      <w:pPr>
        <w:numPr>
          <w:ilvl w:val="0"/>
          <w:numId w:val="1"/>
        </w:numPr>
      </w:pPr>
      <w:r w:rsidRPr="00AA029F">
        <w:rPr>
          <w:b/>
          <w:bCs/>
        </w:rPr>
        <w:t>APE (Annealed Proton Exchange)</w:t>
      </w:r>
      <w:r w:rsidRPr="00AA029F">
        <w:t xml:space="preserve"> improves the optical losses and EO properties of PE waveguides but still doesn’t fully restore the electro-optic effect.</w:t>
      </w:r>
    </w:p>
    <w:p w14:paraId="45BE7E51" w14:textId="77777777" w:rsidR="005F1513" w:rsidRDefault="005F1513" w:rsidP="005F1513"/>
    <w:sectPr w:rsidR="005F1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97FF7"/>
    <w:multiLevelType w:val="multilevel"/>
    <w:tmpl w:val="1B68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26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13"/>
    <w:rsid w:val="003B049D"/>
    <w:rsid w:val="00441B39"/>
    <w:rsid w:val="005F1513"/>
    <w:rsid w:val="005F5E3F"/>
    <w:rsid w:val="0082613C"/>
    <w:rsid w:val="00AA029F"/>
    <w:rsid w:val="00D077CC"/>
    <w:rsid w:val="00DE1584"/>
    <w:rsid w:val="00FA4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26C43"/>
  <w15:chartTrackingRefBased/>
  <w15:docId w15:val="{11355752-E79B-4937-8B83-30278C57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51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F151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151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F151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F151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1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51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F151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151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151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F151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1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513"/>
    <w:rPr>
      <w:rFonts w:eastAsiaTheme="majorEastAsia" w:cstheme="majorBidi"/>
      <w:color w:val="272727" w:themeColor="text1" w:themeTint="D8"/>
    </w:rPr>
  </w:style>
  <w:style w:type="paragraph" w:styleId="Title">
    <w:name w:val="Title"/>
    <w:basedOn w:val="Normal"/>
    <w:next w:val="Normal"/>
    <w:link w:val="TitleChar"/>
    <w:uiPriority w:val="10"/>
    <w:qFormat/>
    <w:rsid w:val="005F1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513"/>
    <w:pPr>
      <w:spacing w:before="160"/>
      <w:jc w:val="center"/>
    </w:pPr>
    <w:rPr>
      <w:i/>
      <w:iCs/>
      <w:color w:val="404040" w:themeColor="text1" w:themeTint="BF"/>
    </w:rPr>
  </w:style>
  <w:style w:type="character" w:customStyle="1" w:styleId="QuoteChar">
    <w:name w:val="Quote Char"/>
    <w:basedOn w:val="DefaultParagraphFont"/>
    <w:link w:val="Quote"/>
    <w:uiPriority w:val="29"/>
    <w:rsid w:val="005F1513"/>
    <w:rPr>
      <w:i/>
      <w:iCs/>
      <w:color w:val="404040" w:themeColor="text1" w:themeTint="BF"/>
    </w:rPr>
  </w:style>
  <w:style w:type="paragraph" w:styleId="ListParagraph">
    <w:name w:val="List Paragraph"/>
    <w:basedOn w:val="Normal"/>
    <w:uiPriority w:val="34"/>
    <w:qFormat/>
    <w:rsid w:val="005F1513"/>
    <w:pPr>
      <w:ind w:left="720"/>
      <w:contextualSpacing/>
    </w:pPr>
  </w:style>
  <w:style w:type="character" w:styleId="IntenseEmphasis">
    <w:name w:val="Intense Emphasis"/>
    <w:basedOn w:val="DefaultParagraphFont"/>
    <w:uiPriority w:val="21"/>
    <w:qFormat/>
    <w:rsid w:val="005F1513"/>
    <w:rPr>
      <w:i/>
      <w:iCs/>
      <w:color w:val="2E74B5" w:themeColor="accent1" w:themeShade="BF"/>
    </w:rPr>
  </w:style>
  <w:style w:type="paragraph" w:styleId="IntenseQuote">
    <w:name w:val="Intense Quote"/>
    <w:basedOn w:val="Normal"/>
    <w:next w:val="Normal"/>
    <w:link w:val="IntenseQuoteChar"/>
    <w:uiPriority w:val="30"/>
    <w:qFormat/>
    <w:rsid w:val="005F15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1513"/>
    <w:rPr>
      <w:i/>
      <w:iCs/>
      <w:color w:val="2E74B5" w:themeColor="accent1" w:themeShade="BF"/>
    </w:rPr>
  </w:style>
  <w:style w:type="character" w:styleId="IntenseReference">
    <w:name w:val="Intense Reference"/>
    <w:basedOn w:val="DefaultParagraphFont"/>
    <w:uiPriority w:val="32"/>
    <w:qFormat/>
    <w:rsid w:val="005F15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311216">
      <w:bodyDiv w:val="1"/>
      <w:marLeft w:val="0"/>
      <w:marRight w:val="0"/>
      <w:marTop w:val="0"/>
      <w:marBottom w:val="0"/>
      <w:divBdr>
        <w:top w:val="none" w:sz="0" w:space="0" w:color="auto"/>
        <w:left w:val="none" w:sz="0" w:space="0" w:color="auto"/>
        <w:bottom w:val="none" w:sz="0" w:space="0" w:color="auto"/>
        <w:right w:val="none" w:sz="0" w:space="0" w:color="auto"/>
      </w:divBdr>
    </w:div>
    <w:div w:id="1382634481">
      <w:bodyDiv w:val="1"/>
      <w:marLeft w:val="0"/>
      <w:marRight w:val="0"/>
      <w:marTop w:val="0"/>
      <w:marBottom w:val="0"/>
      <w:divBdr>
        <w:top w:val="none" w:sz="0" w:space="0" w:color="auto"/>
        <w:left w:val="none" w:sz="0" w:space="0" w:color="auto"/>
        <w:bottom w:val="none" w:sz="0" w:space="0" w:color="auto"/>
        <w:right w:val="none" w:sz="0" w:space="0" w:color="auto"/>
      </w:divBdr>
    </w:div>
    <w:div w:id="1655451059">
      <w:bodyDiv w:val="1"/>
      <w:marLeft w:val="0"/>
      <w:marRight w:val="0"/>
      <w:marTop w:val="0"/>
      <w:marBottom w:val="0"/>
      <w:divBdr>
        <w:top w:val="none" w:sz="0" w:space="0" w:color="auto"/>
        <w:left w:val="none" w:sz="0" w:space="0" w:color="auto"/>
        <w:bottom w:val="none" w:sz="0" w:space="0" w:color="auto"/>
        <w:right w:val="none" w:sz="0" w:space="0" w:color="auto"/>
      </w:divBdr>
    </w:div>
    <w:div w:id="180408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4</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Azaan</dc:creator>
  <cp:keywords/>
  <dc:description/>
  <cp:lastModifiedBy>Azaan</cp:lastModifiedBy>
  <cp:revision>4</cp:revision>
  <dcterms:created xsi:type="dcterms:W3CDTF">2025-02-04T06:20:00Z</dcterms:created>
  <dcterms:modified xsi:type="dcterms:W3CDTF">2025-02-06T10:39:00Z</dcterms:modified>
</cp:coreProperties>
</file>