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80AC2" w14:textId="77777777" w:rsidR="00000000" w:rsidRDefault="00C05043">
      <w:pPr>
        <w:pStyle w:val="1"/>
        <w:rPr>
          <w:rFonts w:eastAsia="Times New Roman"/>
        </w:rPr>
      </w:pPr>
      <w:r>
        <w:rPr>
          <w:rFonts w:eastAsia="Times New Roman"/>
        </w:rPr>
        <w:t>C4 Container [авторизация]</w:t>
      </w:r>
    </w:p>
    <w:p w14:paraId="12116F39" w14:textId="77777777" w:rsidR="00000000" w:rsidRDefault="00C05043">
      <w:pPr>
        <w:pStyle w:val="a3"/>
      </w:pPr>
      <w:r>
        <w:t xml:space="preserve">Ссылка: </w:t>
      </w:r>
      <w:hyperlink r:id="rId5" w:history="1">
        <w:r>
          <w:rPr>
            <w:rStyle w:val="a4"/>
          </w:rPr>
          <w:t>https://drive.google.com/file/d/1A8HQ1v_Ac3XnszRoQc1bqEbhmDVoMTih/view?usp=sharing</w:t>
        </w:r>
      </w:hyperlink>
      <w:r>
        <w:t> </w:t>
      </w:r>
    </w:p>
    <w:p w14:paraId="41E4A0C5" w14:textId="77777777" w:rsidR="00000000" w:rsidRDefault="00C05043">
      <w:pPr>
        <w:pStyle w:val="a3"/>
      </w:pPr>
    </w:p>
    <w:p w14:paraId="7AF86ED8" w14:textId="77777777" w:rsidR="00000000" w:rsidRDefault="00C05043">
      <w:pPr>
        <w:pStyle w:val="a3"/>
      </w:pPr>
      <w:r>
        <w:rPr>
          <w:noProof/>
        </w:rPr>
        <w:drawing>
          <wp:inline distT="0" distB="0" distL="0" distR="0" wp14:anchorId="52AA0AFB" wp14:editId="60741427">
            <wp:extent cx="4457700" cy="4069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14709" w14:textId="77777777" w:rsidR="00000000" w:rsidRDefault="00C05043">
      <w:pPr>
        <w:pStyle w:val="a3"/>
      </w:pPr>
    </w:p>
    <w:p w14:paraId="3CCEF3C5" w14:textId="77777777" w:rsidR="00000000" w:rsidRDefault="00C05043">
      <w:pPr>
        <w:pStyle w:val="a3"/>
      </w:pPr>
      <w:r>
        <w:t>Внутренние и внешн</w:t>
      </w:r>
      <w:r>
        <w:t xml:space="preserve">ие сервисы работают с </w:t>
      </w:r>
      <w:r>
        <w:rPr>
          <w:rStyle w:val="a6"/>
        </w:rPr>
        <w:t>Auth Gateway</w:t>
      </w:r>
      <w:r>
        <w:t xml:space="preserve">, который оркестрирует процессы регистрации и авторизации. </w:t>
      </w:r>
      <w:r>
        <w:rPr>
          <w:rStyle w:val="a6"/>
        </w:rPr>
        <w:t>Auth Gateway</w:t>
      </w:r>
      <w:r>
        <w:t xml:space="preserve"> может работать по-разному для first-party и third-party сервисов.</w:t>
      </w:r>
    </w:p>
    <w:p w14:paraId="6A6A9BB0" w14:textId="77777777" w:rsidR="00000000" w:rsidRDefault="00C05043">
      <w:pPr>
        <w:pStyle w:val="a3"/>
      </w:pPr>
      <w:r>
        <w:t>Например, для third party может быть реализован классический OAuth/authorization cod</w:t>
      </w:r>
      <w:r>
        <w:t>e с открытием web-страницы и редиректами, тогда как для first party этого не требуется.</w:t>
      </w:r>
    </w:p>
    <w:p w14:paraId="16E3A7F3" w14:textId="77777777" w:rsidR="00000000" w:rsidRDefault="00C05043">
      <w:pPr>
        <w:pStyle w:val="3"/>
        <w:rPr>
          <w:rFonts w:eastAsia="Times New Roman"/>
        </w:rPr>
      </w:pPr>
      <w:r>
        <w:rPr>
          <w:rFonts w:eastAsia="Times New Roman"/>
        </w:rPr>
        <w:t>Основные сервисы платформы AnorID:</w:t>
      </w:r>
    </w:p>
    <w:p w14:paraId="36AED62B" w14:textId="77777777" w:rsidR="00000000" w:rsidRDefault="00C050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API Gateway - </w:t>
      </w:r>
      <w:r>
        <w:rPr>
          <w:rFonts w:eastAsia="Times New Roman"/>
        </w:rPr>
        <w:t>роутинг АПИ, rate limiting, первичная проверка токенов и ограничение прав на АПИ (проверка client_id, iss, acr/amr, sco</w:t>
      </w:r>
      <w:r>
        <w:rPr>
          <w:rFonts w:eastAsia="Times New Roman"/>
        </w:rPr>
        <w:t>pes)</w:t>
      </w:r>
    </w:p>
    <w:p w14:paraId="6C5AEEA2" w14:textId="77777777" w:rsidR="00000000" w:rsidRDefault="00C050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lastRenderedPageBreak/>
        <w:t>Auth Gateway</w:t>
      </w:r>
      <w:r>
        <w:rPr>
          <w:rFonts w:eastAsia="Times New Roman"/>
        </w:rPr>
        <w:t xml:space="preserve"> - оркестратор регистрации и авторизации</w:t>
      </w:r>
    </w:p>
    <w:p w14:paraId="7781B3D6" w14:textId="77777777" w:rsidR="00000000" w:rsidRDefault="00C050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User Management Service</w:t>
      </w:r>
      <w:r>
        <w:rPr>
          <w:rFonts w:eastAsia="Times New Roman"/>
        </w:rPr>
        <w:t xml:space="preserve"> - аккаунты и данные пользвоателей в системах, логины, пользовательские настройки</w:t>
      </w:r>
    </w:p>
    <w:p w14:paraId="45DD03AA" w14:textId="77777777" w:rsidR="00000000" w:rsidRDefault="00C050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 xml:space="preserve">Identity Core Service </w:t>
      </w:r>
      <w:r>
        <w:rPr>
          <w:rFonts w:eastAsia="Times New Roman"/>
        </w:rPr>
        <w:t>- golden record, каналы, trust hierarchy и др.</w:t>
      </w:r>
    </w:p>
    <w:p w14:paraId="4AE27264" w14:textId="77777777" w:rsidR="00000000" w:rsidRDefault="00C050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Device Binding Service</w:t>
      </w:r>
      <w:r>
        <w:rPr>
          <w:rFonts w:eastAsia="Times New Roman"/>
        </w:rPr>
        <w:t xml:space="preserve"> -</w:t>
      </w:r>
      <w:r>
        <w:rPr>
          <w:rFonts w:eastAsia="Times New Roman"/>
        </w:rPr>
        <w:t xml:space="preserve"> данные по устройствам пользователей, степень доверия, black list, связь user - device - app</w:t>
      </w:r>
    </w:p>
    <w:p w14:paraId="6C4B33CD" w14:textId="77777777" w:rsidR="00000000" w:rsidRDefault="00C050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Identity Provider</w:t>
      </w:r>
      <w:r>
        <w:rPr>
          <w:rFonts w:eastAsia="Times New Roman"/>
        </w:rPr>
        <w:t xml:space="preserve"> - учетные записи, выдача и проверка токенов</w:t>
      </w:r>
    </w:p>
    <w:p w14:paraId="1C0F38A2" w14:textId="77777777" w:rsidR="00000000" w:rsidRDefault="00C050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Consent Registry Service</w:t>
      </w:r>
      <w:r>
        <w:rPr>
          <w:rFonts w:eastAsia="Times New Roman"/>
        </w:rPr>
        <w:t xml:space="preserve"> - управление согласиями пользователей</w:t>
      </w:r>
    </w:p>
    <w:p w14:paraId="0EFC6DC1" w14:textId="77777777" w:rsidR="00000000" w:rsidRDefault="00C050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PDP (Policy Decision Point) Service</w:t>
      </w:r>
      <w:r>
        <w:rPr>
          <w:rFonts w:eastAsia="Times New Roman"/>
        </w:rPr>
        <w:t xml:space="preserve"> - </w:t>
      </w:r>
      <w:r>
        <w:rPr>
          <w:rFonts w:eastAsia="Times New Roman"/>
        </w:rPr>
        <w:t>политики доступа, правила авторизации (прав), step-up логика</w:t>
      </w:r>
    </w:p>
    <w:p w14:paraId="050B42DC" w14:textId="77777777" w:rsidR="00000000" w:rsidRDefault="00C0504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Identity Matching Service</w:t>
      </w:r>
      <w:r>
        <w:rPr>
          <w:rFonts w:eastAsia="Times New Roman"/>
        </w:rPr>
        <w:t xml:space="preserve"> - логика объединения профилей пользователей в один</w:t>
      </w:r>
    </w:p>
    <w:p w14:paraId="1C1098D0" w14:textId="77777777" w:rsidR="00000000" w:rsidRDefault="00C05043">
      <w:pPr>
        <w:pStyle w:val="a3"/>
      </w:pPr>
    </w:p>
    <w:p w14:paraId="43C32174" w14:textId="77777777" w:rsidR="00000000" w:rsidRDefault="00C05043">
      <w:pPr>
        <w:pStyle w:val="3"/>
        <w:rPr>
          <w:rFonts w:eastAsia="Times New Roman"/>
        </w:rPr>
      </w:pPr>
      <w:r>
        <w:rPr>
          <w:rFonts w:eastAsia="Times New Roman"/>
        </w:rPr>
        <w:t>Допущения:</w:t>
      </w:r>
    </w:p>
    <w:p w14:paraId="2FE73A54" w14:textId="77777777" w:rsidR="00000000" w:rsidRDefault="00C0504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PDP Service</w:t>
      </w:r>
      <w:r>
        <w:rPr>
          <w:rFonts w:eastAsia="Times New Roman"/>
        </w:rPr>
        <w:t xml:space="preserve"> может быть компонентом внутри </w:t>
      </w:r>
      <w:r>
        <w:rPr>
          <w:rStyle w:val="a6"/>
          <w:rFonts w:eastAsia="Times New Roman"/>
        </w:rPr>
        <w:t>Auth Gateway</w:t>
      </w:r>
      <w:r>
        <w:rPr>
          <w:rFonts w:eastAsia="Times New Roman"/>
        </w:rPr>
        <w:t xml:space="preserve"> для упрощения runtime проверок (можно будет вынест</w:t>
      </w:r>
      <w:r>
        <w:rPr>
          <w:rFonts w:eastAsia="Times New Roman"/>
        </w:rPr>
        <w:t>и позже)</w:t>
      </w:r>
    </w:p>
    <w:p w14:paraId="54B58487" w14:textId="77777777" w:rsidR="00C05043" w:rsidRDefault="00C05043">
      <w:pPr>
        <w:pStyle w:val="a3"/>
      </w:pPr>
    </w:p>
    <w:sectPr w:rsidR="00C0504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B83519"/>
    <w:multiLevelType w:val="multilevel"/>
    <w:tmpl w:val="6A4A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7D43B8"/>
    <w:multiLevelType w:val="multilevel"/>
    <w:tmpl w:val="4BB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89"/>
    <w:rsid w:val="00A91389"/>
    <w:rsid w:val="00C0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0EBDB2"/>
  <w15:chartTrackingRefBased/>
  <w15:docId w15:val="{912EA02A-F935-4952-9EE4-E590B3AF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confluence-embedded-file-wrapper">
    <w:name w:val="confluence-embedded-file-wrapper"/>
    <w:basedOn w:val="a0"/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file/d/1A8HQ1v_Ac3XnszRoQc1bqEbhmDVoMTih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1252</Characters>
  <Application>Microsoft Office Word</Application>
  <DocSecurity>0</DocSecurity>
  <Lines>30</Lines>
  <Paragraphs>16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 Container [авторизация]</dc:title>
  <dc:subject/>
  <dc:creator>Azamat Yestayev</dc:creator>
  <cp:keywords/>
  <dc:description/>
  <cp:lastModifiedBy>Azamat Yestayev</cp:lastModifiedBy>
  <cp:revision>2</cp:revision>
  <dcterms:created xsi:type="dcterms:W3CDTF">2026-03-18T13:10:00Z</dcterms:created>
  <dcterms:modified xsi:type="dcterms:W3CDTF">2026-03-18T13:10:00Z</dcterms:modified>
</cp:coreProperties>
</file>