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5FB93" w14:textId="77777777" w:rsidR="00000000" w:rsidRDefault="008D0989">
      <w:pPr>
        <w:pStyle w:val="1"/>
        <w:rPr>
          <w:rFonts w:eastAsia="Times New Roman"/>
        </w:rPr>
      </w:pPr>
      <w:r>
        <w:rPr>
          <w:rFonts w:eastAsia="Times New Roman"/>
        </w:rPr>
        <w:t>C4 Container [центробанк ГЦИ]</w:t>
      </w:r>
    </w:p>
    <w:p w14:paraId="4DB12572" w14:textId="77777777" w:rsidR="00000000" w:rsidRDefault="008D0989">
      <w:pPr>
        <w:pStyle w:val="a3"/>
      </w:pPr>
      <w:r>
        <w:t xml:space="preserve">Ссылка: </w:t>
      </w:r>
      <w:hyperlink r:id="rId5" w:history="1">
        <w:r>
          <w:rPr>
            <w:rStyle w:val="a4"/>
          </w:rPr>
          <w:t>https://drive.google.com/file/d/1531FZ74PkU7-22Q_g7Jsc_1b6UxiSLBq/view?usp=sharing</w:t>
        </w:r>
      </w:hyperlink>
    </w:p>
    <w:p w14:paraId="1FF667C0" w14:textId="77777777" w:rsidR="00000000" w:rsidRDefault="008D0989">
      <w:pPr>
        <w:pStyle w:val="a3"/>
      </w:pPr>
      <w:r>
        <w:rPr>
          <w:noProof/>
        </w:rPr>
        <w:drawing>
          <wp:inline distT="0" distB="0" distL="0" distR="0" wp14:anchorId="059A3822" wp14:editId="086813F2">
            <wp:extent cx="4457700" cy="449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E25A" w14:textId="77777777" w:rsidR="00000000" w:rsidRDefault="008D0989">
      <w:pPr>
        <w:pStyle w:val="2"/>
        <w:rPr>
          <w:rFonts w:eastAsia="Times New Roman"/>
        </w:rPr>
      </w:pPr>
      <w:r>
        <w:rPr>
          <w:rFonts w:eastAsia="Times New Roman"/>
        </w:rPr>
        <w:t>Компонеты</w:t>
      </w:r>
    </w:p>
    <w:p w14:paraId="7C5679F9" w14:textId="77777777" w:rsidR="00000000" w:rsidRDefault="008D0989">
      <w:pPr>
        <w:pStyle w:val="3"/>
        <w:rPr>
          <w:rFonts w:eastAsia="Times New Roman"/>
        </w:rPr>
      </w:pPr>
      <w:r>
        <w:rPr>
          <w:rFonts w:eastAsia="Times New Roman"/>
        </w:rPr>
        <w:t xml:space="preserve">Платформенные </w:t>
      </w:r>
      <w:r>
        <w:rPr>
          <w:rFonts w:eastAsia="Times New Roman"/>
        </w:rPr>
        <w:t>компоненты:</w:t>
      </w:r>
    </w:p>
    <w:p w14:paraId="1C923926" w14:textId="77777777" w:rsidR="00000000" w:rsidRDefault="008D098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Api Gateway (Kong)</w:t>
      </w:r>
      <w:r>
        <w:rPr>
          <w:rFonts w:eastAsia="Times New Roman"/>
        </w:rPr>
        <w:t xml:space="preserve"> - роутинг АПИ, rate limiting, mTLS, проверка клиентских сертификов, (опционально) проверка access token от GCI Auth Service </w:t>
      </w:r>
    </w:p>
    <w:p w14:paraId="30A72BAA" w14:textId="77777777" w:rsidR="00000000" w:rsidRDefault="008D0989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mTLS и проверка сертификатов: плагин mtls-auth</w:t>
      </w:r>
    </w:p>
    <w:p w14:paraId="1842EFD4" w14:textId="77777777" w:rsidR="00000000" w:rsidRDefault="008D0989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нужно импортировать bank intermediate CA (public key)</w:t>
      </w:r>
      <w:r>
        <w:rPr>
          <w:rFonts w:eastAsia="Times New Roman"/>
        </w:rPr>
        <w:t xml:space="preserve"> из Vault</w:t>
      </w:r>
    </w:p>
    <w:p w14:paraId="5AF74E0A" w14:textId="77777777" w:rsidR="00000000" w:rsidRDefault="008D098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CA Manager (Vault)</w:t>
      </w:r>
      <w:r>
        <w:rPr>
          <w:rFonts w:eastAsia="Times New Roman"/>
        </w:rPr>
        <w:t xml:space="preserve"> - управление CA, создание клиентских сертификатов, хранение инвалидированных сертификатов </w:t>
      </w:r>
    </w:p>
    <w:p w14:paraId="5C79AE0C" w14:textId="77777777" w:rsidR="00000000" w:rsidRDefault="008D0989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нужно создать bank intermediate CA</w:t>
      </w:r>
    </w:p>
    <w:p w14:paraId="4316E916" w14:textId="77777777" w:rsidR="00000000" w:rsidRDefault="008D0989">
      <w:pPr>
        <w:pStyle w:val="3"/>
        <w:rPr>
          <w:rFonts w:eastAsia="Times New Roman"/>
        </w:rPr>
      </w:pPr>
      <w:r>
        <w:rPr>
          <w:rFonts w:eastAsia="Times New Roman"/>
        </w:rPr>
        <w:t>Продуктовые компоненты (к разработке):</w:t>
      </w:r>
    </w:p>
    <w:p w14:paraId="60F8CBF4" w14:textId="77777777" w:rsidR="00000000" w:rsidRDefault="008D098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lastRenderedPageBreak/>
        <w:t>GCI Adapter</w:t>
      </w:r>
      <w:r>
        <w:rPr>
          <w:rFonts w:eastAsia="Times New Roman"/>
        </w:rPr>
        <w:t>- адаптер для работы с АПИ Центробанка (ГЦИ), отпра</w:t>
      </w:r>
      <w:r>
        <w:rPr>
          <w:rFonts w:eastAsia="Times New Roman"/>
        </w:rPr>
        <w:t>вка запросов, обработка ответов, поддержка IP SEC туннеля</w:t>
      </w:r>
    </w:p>
    <w:p w14:paraId="43B53D1C" w14:textId="77777777" w:rsidR="00000000" w:rsidRDefault="008D098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GCI Auth Service</w:t>
      </w:r>
      <w:r>
        <w:rPr>
          <w:rFonts w:eastAsia="Times New Roman"/>
        </w:rPr>
        <w:t xml:space="preserve"> - регистрация verification id,  выдана access token, выдача клиентского сертификата, упаковка P12 контейнера (для SDK)</w:t>
      </w:r>
    </w:p>
    <w:p w14:paraId="1AF6437A" w14:textId="77777777" w:rsidR="00000000" w:rsidRDefault="008D098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База данных</w:t>
      </w:r>
      <w:r>
        <w:rPr>
          <w:rFonts w:eastAsia="Times New Roman"/>
        </w:rPr>
        <w:t xml:space="preserve"> - хранение аудиторских записей по выдаче сертифика</w:t>
      </w:r>
      <w:r>
        <w:rPr>
          <w:rFonts w:eastAsia="Times New Roman"/>
        </w:rPr>
        <w:t>тов</w:t>
      </w:r>
    </w:p>
    <w:p w14:paraId="74874CCD" w14:textId="77777777" w:rsidR="008D0989" w:rsidRDefault="008D0989">
      <w:pPr>
        <w:pStyle w:val="a3"/>
      </w:pPr>
    </w:p>
    <w:sectPr w:rsidR="008D098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D0D68"/>
    <w:multiLevelType w:val="multilevel"/>
    <w:tmpl w:val="F39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D61B3"/>
    <w:multiLevelType w:val="multilevel"/>
    <w:tmpl w:val="ABF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21"/>
    <w:rsid w:val="008B1B21"/>
    <w:rsid w:val="008D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E88181"/>
  <w15:chartTrackingRefBased/>
  <w15:docId w15:val="{912EA02A-F935-4952-9EE4-E590B3AF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confluence-embedded-file-wrapper">
    <w:name w:val="confluence-embedded-file-wrapper"/>
    <w:basedOn w:val="a0"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531FZ74PkU7-22Q_g7Jsc_1b6UxiSLBq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813</Characters>
  <Application>Microsoft Office Word</Application>
  <DocSecurity>0</DocSecurity>
  <Lines>19</Lines>
  <Paragraphs>13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 Container [центробанк ГЦИ]</dc:title>
  <dc:subject/>
  <dc:creator>Azamat Yestayev</dc:creator>
  <cp:keywords/>
  <dc:description/>
  <cp:lastModifiedBy>Azamat Yestayev</cp:lastModifiedBy>
  <cp:revision>2</cp:revision>
  <dcterms:created xsi:type="dcterms:W3CDTF">2026-03-18T13:08:00Z</dcterms:created>
  <dcterms:modified xsi:type="dcterms:W3CDTF">2026-03-18T13:08:00Z</dcterms:modified>
</cp:coreProperties>
</file>