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ED67F" w14:textId="77777777" w:rsidR="003C7834" w:rsidRDefault="00000000">
      <w:pPr>
        <w:pStyle w:val="Heading1"/>
      </w:pPr>
      <w:bookmarkStart w:id="0" w:name="software-requirements-specification"/>
      <w:r>
        <w:t>Software Requirements Specification</w:t>
      </w:r>
    </w:p>
    <w:p w14:paraId="3D7777D1" w14:textId="77777777" w:rsidR="003C7834" w:rsidRDefault="00000000">
      <w:pPr>
        <w:pStyle w:val="Heading2"/>
      </w:pPr>
      <w:bookmarkStart w:id="1" w:name="tverseiq"/>
      <w:r>
        <w:t>TverseIQ</w:t>
      </w:r>
    </w:p>
    <w:p w14:paraId="2B3C50D0" w14:textId="77777777" w:rsidR="003C7834" w:rsidRDefault="00000000">
      <w:pPr>
        <w:pStyle w:val="Heading3"/>
      </w:pPr>
      <w:bookmarkStart w:id="2" w:name="X463f07b7e94ae1e97b7e3e095a0dbe5d6b9c063"/>
      <w:r>
        <w:t>For Thalasi Knitfab — Marketplace SEO, Keyword, Pricing &amp; Roadmap Engine</w:t>
      </w:r>
    </w:p>
    <w:p w14:paraId="43F504C4" w14:textId="77777777" w:rsidR="003C7834" w:rsidRDefault="00000000">
      <w:pPr>
        <w:pStyle w:val="FirstParagraph"/>
      </w:pPr>
      <w:r>
        <w:rPr>
          <w:b/>
          <w:bCs/>
        </w:rPr>
        <w:t>Version:</w:t>
      </w:r>
      <w:r>
        <w:t xml:space="preserve"> 3.0 (Master Consolidated Edition) </w:t>
      </w:r>
      <w:r>
        <w:rPr>
          <w:b/>
          <w:bCs/>
        </w:rPr>
        <w:t>Date:</w:t>
      </w:r>
      <w:r>
        <w:t xml:space="preserve"> August 2026 </w:t>
      </w:r>
      <w:r>
        <w:rPr>
          <w:b/>
          <w:bCs/>
        </w:rPr>
        <w:t>Author:</w:t>
      </w:r>
      <w:r>
        <w:t xml:space="preserve"> Azad Singh</w:t>
      </w:r>
    </w:p>
    <w:p w14:paraId="29C4BECD" w14:textId="77777777" w:rsidR="003C7834" w:rsidRDefault="00000000">
      <w:r>
        <w:pict w14:anchorId="367E1E97">
          <v:rect id="_x0000_i1025" style="width:0;height:1.5pt" o:hralign="center" o:hrstd="t" o:hr="t"/>
        </w:pict>
      </w:r>
    </w:p>
    <w:p w14:paraId="7BD89204" w14:textId="77777777" w:rsidR="003C7834" w:rsidRDefault="00000000">
      <w:pPr>
        <w:pStyle w:val="Heading2"/>
      </w:pPr>
      <w:bookmarkStart w:id="3" w:name="purpose-scope"/>
      <w:bookmarkEnd w:id="1"/>
      <w:bookmarkEnd w:id="2"/>
      <w:r>
        <w:t>1. Purpose &amp; Scope</w:t>
      </w:r>
    </w:p>
    <w:p w14:paraId="3E669199" w14:textId="77777777" w:rsidR="003C7834" w:rsidRDefault="00000000">
      <w:pPr>
        <w:pStyle w:val="FirstParagraph"/>
      </w:pPr>
      <w:r>
        <w:t>TverseIQ is a marketplace intelligence system for Thalasi Knitfab’s Amazon, Flipkart, Google Shopping, and own-website sales channels. It has five functional modules, built in a specific dependency order because Module 2 supplies verified data to the other modules: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5"/>
        <w:gridCol w:w="4067"/>
        <w:gridCol w:w="5144"/>
      </w:tblGrid>
      <w:tr w:rsidR="003C7834" w14:paraId="302C2313" w14:textId="77777777" w:rsidTr="003C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EC7504" w14:textId="77777777" w:rsidR="003C7834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D5223E0" w14:textId="77777777" w:rsidR="003C7834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433700F2" w14:textId="77777777" w:rsidR="003C7834" w:rsidRDefault="00000000">
            <w:pPr>
              <w:pStyle w:val="Compact"/>
            </w:pPr>
            <w:r>
              <w:t>Depends on</w:t>
            </w:r>
          </w:p>
        </w:tc>
      </w:tr>
      <w:tr w:rsidR="003C7834" w14:paraId="3B8CFB77" w14:textId="77777777">
        <w:tc>
          <w:tcPr>
            <w:tcW w:w="0" w:type="auto"/>
          </w:tcPr>
          <w:p w14:paraId="284A5D9B" w14:textId="77777777" w:rsidR="003C7834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7F5C4A5" w14:textId="77777777" w:rsidR="003C7834" w:rsidRDefault="00000000">
            <w:pPr>
              <w:pStyle w:val="Compact"/>
            </w:pPr>
            <w:r>
              <w:t>Keyword Segmentation Engine</w:t>
            </w:r>
          </w:p>
        </w:tc>
        <w:tc>
          <w:tcPr>
            <w:tcW w:w="0" w:type="auto"/>
          </w:tcPr>
          <w:p w14:paraId="3A85D6C4" w14:textId="77777777" w:rsidR="003C7834" w:rsidRDefault="00000000">
            <w:pPr>
              <w:pStyle w:val="Compact"/>
            </w:pPr>
            <w:r>
              <w:t>Raw ad report data (built first)</w:t>
            </w:r>
          </w:p>
        </w:tc>
      </w:tr>
      <w:tr w:rsidR="003C7834" w14:paraId="6BC10E72" w14:textId="77777777">
        <w:tc>
          <w:tcPr>
            <w:tcW w:w="0" w:type="auto"/>
          </w:tcPr>
          <w:p w14:paraId="2A97CB0A" w14:textId="77777777" w:rsidR="003C7834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C550B10" w14:textId="77777777" w:rsidR="003C7834" w:rsidRDefault="00000000">
            <w:pPr>
              <w:pStyle w:val="Compact"/>
            </w:pPr>
            <w:r>
              <w:t>SEO Engine</w:t>
            </w:r>
          </w:p>
        </w:tc>
        <w:tc>
          <w:tcPr>
            <w:tcW w:w="0" w:type="auto"/>
          </w:tcPr>
          <w:p w14:paraId="059622C8" w14:textId="77777777" w:rsidR="003C7834" w:rsidRDefault="00000000">
            <w:pPr>
              <w:pStyle w:val="Compact"/>
            </w:pPr>
            <w:r>
              <w:t>Module 2’s proven keyword list</w:t>
            </w:r>
          </w:p>
        </w:tc>
      </w:tr>
      <w:tr w:rsidR="003C7834" w14:paraId="15A5CA4F" w14:textId="77777777">
        <w:tc>
          <w:tcPr>
            <w:tcW w:w="0" w:type="auto"/>
          </w:tcPr>
          <w:p w14:paraId="685429AB" w14:textId="77777777" w:rsidR="003C7834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FCF6181" w14:textId="77777777" w:rsidR="003C7834" w:rsidRDefault="00000000">
            <w:pPr>
              <w:pStyle w:val="Compact"/>
            </w:pPr>
            <w:r>
              <w:t>Price Advisor</w:t>
            </w:r>
          </w:p>
        </w:tc>
        <w:tc>
          <w:tcPr>
            <w:tcW w:w="0" w:type="auto"/>
          </w:tcPr>
          <w:p w14:paraId="51DC90A4" w14:textId="77777777" w:rsidR="003C7834" w:rsidRDefault="00000000">
            <w:pPr>
              <w:pStyle w:val="Compact"/>
            </w:pPr>
            <w:r>
              <w:t>Independent (image + market comparables)</w:t>
            </w:r>
          </w:p>
        </w:tc>
      </w:tr>
      <w:tr w:rsidR="003C7834" w14:paraId="5ACAB385" w14:textId="77777777">
        <w:tc>
          <w:tcPr>
            <w:tcW w:w="0" w:type="auto"/>
          </w:tcPr>
          <w:p w14:paraId="144EED4D" w14:textId="77777777" w:rsidR="003C7834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2F26A15" w14:textId="77777777" w:rsidR="003C7834" w:rsidRDefault="00000000">
            <w:pPr>
              <w:pStyle w:val="Compact"/>
            </w:pPr>
            <w:r>
              <w:t>Demand/Roadmap Engine</w:t>
            </w:r>
          </w:p>
        </w:tc>
        <w:tc>
          <w:tcPr>
            <w:tcW w:w="0" w:type="auto"/>
          </w:tcPr>
          <w:p w14:paraId="18DC6992" w14:textId="77777777" w:rsidR="003C7834" w:rsidRDefault="00000000">
            <w:pPr>
              <w:pStyle w:val="Compact"/>
            </w:pPr>
            <w:r>
              <w:t>Module 2 (keyword maturity) + Module 3 (price band)</w:t>
            </w:r>
          </w:p>
        </w:tc>
      </w:tr>
      <w:tr w:rsidR="003C7834" w14:paraId="10B691F2" w14:textId="77777777">
        <w:tc>
          <w:tcPr>
            <w:tcW w:w="0" w:type="auto"/>
          </w:tcPr>
          <w:p w14:paraId="2D55D8F9" w14:textId="77777777" w:rsidR="003C7834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1719243" w14:textId="77777777" w:rsidR="003C7834" w:rsidRDefault="00000000">
            <w:pPr>
              <w:pStyle w:val="Compact"/>
            </w:pPr>
            <w:r>
              <w:t>AI Strategy Agent (Chief Strategy Officer)</w:t>
            </w:r>
          </w:p>
        </w:tc>
        <w:tc>
          <w:tcPr>
            <w:tcW w:w="0" w:type="auto"/>
          </w:tcPr>
          <w:p w14:paraId="0D04EAF6" w14:textId="77777777" w:rsidR="003C7834" w:rsidRDefault="00000000">
            <w:pPr>
              <w:pStyle w:val="Compact"/>
            </w:pPr>
            <w:r>
              <w:t>Direct database tool access (All Modules)</w:t>
            </w:r>
          </w:p>
        </w:tc>
      </w:tr>
    </w:tbl>
    <w:p w14:paraId="4709BBB1" w14:textId="77777777" w:rsidR="003C7834" w:rsidRDefault="00000000">
      <w:pPr>
        <w:pStyle w:val="BodyText"/>
      </w:pPr>
      <w:r>
        <w:rPr>
          <w:b/>
          <w:bCs/>
        </w:rPr>
        <w:t>This document specifies Phase 0–2 in full detail</w:t>
      </w:r>
      <w:r>
        <w:t xml:space="preserve"> (the Keyword Engine backbone: mapping, parsing, attribution, dashboard), integrating high-scale performance features, omni-channel structural support, and defining the AI Strategy architecture. Modules 1/3/4/5 are given in outline form for continuity.</w:t>
      </w:r>
    </w:p>
    <w:p w14:paraId="5B7259C7" w14:textId="77777777" w:rsidR="003C7834" w:rsidRDefault="00000000">
      <w:r>
        <w:pict w14:anchorId="1F68698A">
          <v:rect id="_x0000_i1026" style="width:0;height:1.5pt" o:hralign="center" o:hrstd="t" o:hr="t"/>
        </w:pict>
      </w:r>
    </w:p>
    <w:p w14:paraId="4CEB1763" w14:textId="77777777" w:rsidR="003C7834" w:rsidRDefault="00000000">
      <w:pPr>
        <w:pStyle w:val="Heading2"/>
      </w:pPr>
      <w:bookmarkStart w:id="4" w:name="X2003d330a97fdf4ab3fc1d64d31f5cd7dbb902e"/>
      <w:bookmarkEnd w:id="3"/>
      <w:r>
        <w:t>2. Module 2 — Keyword Segmentation Engine (build target)</w:t>
      </w:r>
    </w:p>
    <w:p w14:paraId="71ED009C" w14:textId="77777777" w:rsidR="003C7834" w:rsidRDefault="00000000">
      <w:pPr>
        <w:pStyle w:val="Heading3"/>
      </w:pPr>
      <w:bookmarkStart w:id="5" w:name="functional-requirements"/>
      <w:r>
        <w:t>2.1 Functional Requirements</w:t>
      </w:r>
    </w:p>
    <w:p w14:paraId="2C3D6419" w14:textId="77777777" w:rsidR="003C7834" w:rsidRDefault="00000000">
      <w:pPr>
        <w:pStyle w:val="FirstParagraph"/>
      </w:pPr>
      <w:r>
        <w:rPr>
          <w:b/>
          <w:bCs/>
        </w:rPr>
        <w:t>FR-1: Hybrid Omni-Channel Mapping Architecture</w:t>
      </w:r>
      <w:r>
        <w:t xml:space="preserve"> - User creates a mapping linking digital ad structures to physical inventory. A campaign can be later re-mapped (e.g., split into single-product campaigns without losing history). - </w:t>
      </w:r>
      <w:r>
        <w:rPr>
          <w:b/>
          <w:bCs/>
        </w:rPr>
        <w:t>Amazon Fallback (Ad Group Level):</w:t>
      </w:r>
      <w:r>
        <w:t xml:space="preserve"> User creates mappings linking specific Ad Groups to individual Products. - </w:t>
      </w:r>
      <w:r>
        <w:rPr>
          <w:b/>
          <w:bCs/>
        </w:rPr>
        <w:t>Flipkart Fallback (Campaign Level):</w:t>
      </w:r>
      <w:r>
        <w:t xml:space="preserve"> When platforms only support Category-based Ad Groups, the system gracefully handles Campaign-to-Product mappings. - The schema will support nullable </w:t>
      </w:r>
      <w:r>
        <w:rPr>
          <w:rStyle w:val="VerbatimChar"/>
        </w:rPr>
        <w:t>ad_group_id</w:t>
      </w:r>
      <w:r>
        <w:t xml:space="preserve"> associations to unify both structures without conflicts.</w:t>
      </w:r>
    </w:p>
    <w:p w14:paraId="4A35DDA3" w14:textId="77777777" w:rsidR="003C7834" w:rsidRDefault="00000000">
      <w:pPr>
        <w:pStyle w:val="BodyText"/>
      </w:pPr>
      <w:r>
        <w:rPr>
          <w:b/>
          <w:bCs/>
        </w:rPr>
        <w:t>FR-2: Report Upload (Asynchronous)</w:t>
      </w:r>
      <w:r>
        <w:t xml:space="preserve"> - User uploads a Search Term Report (CSV/XLSX) on a weekly or monthly cadence. - System detects and stores the report’s </w:t>
      </w:r>
      <w:r>
        <w:rPr>
          <w:b/>
          <w:bCs/>
        </w:rPr>
        <w:t>period</w:t>
      </w:r>
      <w:r>
        <w:t xml:space="preserve"> (start/end </w:t>
      </w:r>
      <w:r>
        <w:lastRenderedPageBreak/>
        <w:t xml:space="preserve">date) and whether an ASIN/SKU column is present. - System returns </w:t>
      </w:r>
      <w:r>
        <w:rPr>
          <w:rStyle w:val="VerbatimChar"/>
        </w:rPr>
        <w:t>202 Accepted</w:t>
      </w:r>
      <w:r>
        <w:t xml:space="preserve"> immediately and offloads parsing to a background message queue (RabbitMQ/Kafka) using Virtual Threads to prevent blocking the frontend.</w:t>
      </w:r>
    </w:p>
    <w:p w14:paraId="0F8485CB" w14:textId="77777777" w:rsidR="003C7834" w:rsidRDefault="00000000">
      <w:pPr>
        <w:pStyle w:val="BodyText"/>
      </w:pPr>
      <w:r>
        <w:rPr>
          <w:b/>
          <w:bCs/>
        </w:rPr>
        <w:t>FR-3: Attribution (3-case logic)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90"/>
        <w:gridCol w:w="4024"/>
        <w:gridCol w:w="2342"/>
        <w:gridCol w:w="2520"/>
      </w:tblGrid>
      <w:tr w:rsidR="003C7834" w14:paraId="4DA9CBC8" w14:textId="77777777" w:rsidTr="003C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0D6C79" w14:textId="77777777" w:rsidR="003C7834" w:rsidRDefault="00000000">
            <w:pPr>
              <w:pStyle w:val="Compact"/>
            </w:pPr>
            <w:r>
              <w:t>Case</w:t>
            </w:r>
          </w:p>
        </w:tc>
        <w:tc>
          <w:tcPr>
            <w:tcW w:w="0" w:type="auto"/>
          </w:tcPr>
          <w:p w14:paraId="200752D9" w14:textId="77777777" w:rsidR="003C7834" w:rsidRDefault="00000000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54021018" w14:textId="77777777" w:rsidR="003C7834" w:rsidRDefault="00000000">
            <w:pPr>
              <w:pStyle w:val="Compact"/>
            </w:pPr>
            <w:r>
              <w:t>Attribution</w:t>
            </w:r>
          </w:p>
        </w:tc>
        <w:tc>
          <w:tcPr>
            <w:tcW w:w="0" w:type="auto"/>
          </w:tcPr>
          <w:p w14:paraId="6E304A93" w14:textId="77777777" w:rsidR="003C7834" w:rsidRDefault="00000000">
            <w:pPr>
              <w:pStyle w:val="Compact"/>
            </w:pPr>
            <w:r>
              <w:t>Confidence</w:t>
            </w:r>
          </w:p>
        </w:tc>
      </w:tr>
      <w:tr w:rsidR="003C7834" w14:paraId="2535E01C" w14:textId="77777777">
        <w:tc>
          <w:tcPr>
            <w:tcW w:w="0" w:type="auto"/>
          </w:tcPr>
          <w:p w14:paraId="05FBA488" w14:textId="77777777" w:rsidR="003C7834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21E3A5F6" w14:textId="77777777" w:rsidR="003C7834" w:rsidRDefault="00000000">
            <w:pPr>
              <w:pStyle w:val="Compact"/>
            </w:pPr>
            <w:r>
              <w:t>Campaign mapped to exactly 1 product</w:t>
            </w:r>
          </w:p>
        </w:tc>
        <w:tc>
          <w:tcPr>
            <w:tcW w:w="0" w:type="auto"/>
          </w:tcPr>
          <w:p w14:paraId="35629CD1" w14:textId="77777777" w:rsidR="003C7834" w:rsidRDefault="00000000">
            <w:pPr>
              <w:pStyle w:val="Compact"/>
            </w:pPr>
            <w:r>
              <w:t>Confirmed</w:t>
            </w:r>
          </w:p>
        </w:tc>
        <w:tc>
          <w:tcPr>
            <w:tcW w:w="0" w:type="auto"/>
          </w:tcPr>
          <w:p w14:paraId="2326DE96" w14:textId="77777777" w:rsidR="003C7834" w:rsidRDefault="00000000">
            <w:pPr>
              <w:pStyle w:val="Compact"/>
            </w:pPr>
            <w:r>
              <w:t>1.0</w:t>
            </w:r>
          </w:p>
        </w:tc>
      </w:tr>
      <w:tr w:rsidR="003C7834" w14:paraId="3321A871" w14:textId="77777777">
        <w:tc>
          <w:tcPr>
            <w:tcW w:w="0" w:type="auto"/>
          </w:tcPr>
          <w:p w14:paraId="1EE34DD1" w14:textId="77777777" w:rsidR="003C7834" w:rsidRDefault="00000000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14:paraId="112D14E2" w14:textId="77777777" w:rsidR="003C7834" w:rsidRDefault="00000000">
            <w:pPr>
              <w:pStyle w:val="Compact"/>
            </w:pPr>
            <w:r>
              <w:t>Campaign mapped to &gt;1 product, report has ASIN/SKU column</w:t>
            </w:r>
          </w:p>
        </w:tc>
        <w:tc>
          <w:tcPr>
            <w:tcW w:w="0" w:type="auto"/>
          </w:tcPr>
          <w:p w14:paraId="0986E04C" w14:textId="77777777" w:rsidR="003C7834" w:rsidRDefault="00000000">
            <w:pPr>
              <w:pStyle w:val="Compact"/>
            </w:pPr>
            <w:r>
              <w:t>Confirmed (via ASIN match)</w:t>
            </w:r>
          </w:p>
        </w:tc>
        <w:tc>
          <w:tcPr>
            <w:tcW w:w="0" w:type="auto"/>
          </w:tcPr>
          <w:p w14:paraId="16576DF2" w14:textId="77777777" w:rsidR="003C7834" w:rsidRDefault="00000000">
            <w:pPr>
              <w:pStyle w:val="Compact"/>
            </w:pPr>
            <w:r>
              <w:t>1.0</w:t>
            </w:r>
          </w:p>
        </w:tc>
      </w:tr>
      <w:tr w:rsidR="003C7834" w14:paraId="29A9F68D" w14:textId="77777777">
        <w:tc>
          <w:tcPr>
            <w:tcW w:w="0" w:type="auto"/>
          </w:tcPr>
          <w:p w14:paraId="2D47D47D" w14:textId="77777777" w:rsidR="003C7834" w:rsidRDefault="00000000">
            <w:pPr>
              <w:pStyle w:val="Compact"/>
            </w:pPr>
            <w:r>
              <w:t>C</w:t>
            </w:r>
          </w:p>
        </w:tc>
        <w:tc>
          <w:tcPr>
            <w:tcW w:w="0" w:type="auto"/>
          </w:tcPr>
          <w:p w14:paraId="37AF864B" w14:textId="77777777" w:rsidR="003C7834" w:rsidRDefault="00000000">
            <w:pPr>
              <w:pStyle w:val="Compact"/>
            </w:pPr>
            <w:r>
              <w:t>Campaign mapped to &gt;1 product, no ASIN/SKU column</w:t>
            </w:r>
          </w:p>
        </w:tc>
        <w:tc>
          <w:tcPr>
            <w:tcW w:w="0" w:type="auto"/>
          </w:tcPr>
          <w:p w14:paraId="63BFBEA4" w14:textId="77777777" w:rsidR="003C7834" w:rsidRDefault="00000000">
            <w:pPr>
              <w:pStyle w:val="Compact"/>
            </w:pPr>
            <w:r>
              <w:t>Shared (all mapped products)</w:t>
            </w:r>
          </w:p>
        </w:tc>
        <w:tc>
          <w:tcPr>
            <w:tcW w:w="0" w:type="auto"/>
          </w:tcPr>
          <w:p w14:paraId="4E0179C9" w14:textId="77777777" w:rsidR="003C7834" w:rsidRDefault="00000000">
            <w:pPr>
              <w:pStyle w:val="Compact"/>
            </w:pPr>
            <w:r>
              <w:rPr>
                <w:rStyle w:val="VerbatimChar"/>
              </w:rPr>
              <w:t>1 / n_mapped_products</w:t>
            </w:r>
          </w:p>
        </w:tc>
      </w:tr>
    </w:tbl>
    <w:p w14:paraId="78645397" w14:textId="77777777" w:rsidR="003C7834" w:rsidRDefault="00000000">
      <w:pPr>
        <w:pStyle w:val="BodyText"/>
      </w:pPr>
      <w:r>
        <w:rPr>
          <w:b/>
          <w:bCs/>
        </w:rPr>
        <w:t>FR-4: Dual-Axis Time Aggregation (Cumulative vs. Trailing Window)</w:t>
      </w:r>
      <w:r>
        <w:t xml:space="preserve"> - The same keyword (e.g. “oversized t shirt for men”) will legitimately appear in </w:t>
      </w:r>
      <w:r>
        <w:rPr>
          <w:i/>
          <w:iCs/>
        </w:rPr>
        <w:t>every</w:t>
      </w:r>
      <w:r>
        <w:t xml:space="preserve"> weekly report with new period data. This is </w:t>
      </w:r>
      <w:r>
        <w:rPr>
          <w:b/>
          <w:bCs/>
        </w:rPr>
        <w:t>not</w:t>
      </w:r>
      <w:r>
        <w:t xml:space="preserve"> a duplicate — it must be </w:t>
      </w:r>
      <w:r>
        <w:rPr>
          <w:b/>
          <w:bCs/>
        </w:rPr>
        <w:t>added</w:t>
      </w:r>
      <w:r>
        <w:t xml:space="preserve"> to the running total. - A </w:t>
      </w:r>
      <w:r>
        <w:rPr>
          <w:b/>
          <w:bCs/>
        </w:rPr>
        <w:t>true duplicate</w:t>
      </w:r>
      <w:r>
        <w:t xml:space="preserve"> (the same report period re-uploaded) must be detected and must </w:t>
      </w:r>
      <w:r>
        <w:rPr>
          <w:b/>
          <w:bCs/>
        </w:rPr>
        <w:t>not</w:t>
      </w:r>
      <w:r>
        <w:t xml:space="preserve"> double-count. - </w:t>
      </w:r>
      <w:r>
        <w:rPr>
          <w:b/>
          <w:bCs/>
        </w:rPr>
        <w:t>All-Time Cumulative:</w:t>
      </w:r>
      <w:r>
        <w:t xml:space="preserve"> </w:t>
      </w:r>
      <w:r>
        <w:rPr>
          <w:rStyle w:val="VerbatimChar"/>
        </w:rPr>
        <w:t>product_keyword_stats</w:t>
      </w:r>
      <w:r>
        <w:t xml:space="preserve"> maintains lifetime metrics. - </w:t>
      </w:r>
      <w:r>
        <w:rPr>
          <w:b/>
          <w:bCs/>
        </w:rPr>
        <w:t>Dynamic 30-Day View:</w:t>
      </w:r>
      <w:r>
        <w:t xml:space="preserve"> The system supports dynamic sliding time windows (e.g., last 30 days) ensuring the dashboard correctly scopes data without conflating 3 months of history into a 30-day view. At the time of a 30-day keyword report, it should only show the 30 days’ report, not the whole added history.</w:t>
      </w:r>
    </w:p>
    <w:p w14:paraId="3BE7B5ED" w14:textId="77777777" w:rsidR="003C7834" w:rsidRDefault="00000000">
      <w:pPr>
        <w:pStyle w:val="BodyText"/>
      </w:pPr>
      <w:r>
        <w:rPr>
          <w:b/>
          <w:bCs/>
        </w:rPr>
        <w:t>FR-5: Advanced Command Center Dashboard</w:t>
      </w:r>
      <w:r>
        <w:t xml:space="preserve"> - </w:t>
      </w:r>
      <w:r>
        <w:rPr>
          <w:b/>
          <w:bCs/>
        </w:rPr>
        <w:t>Global Metrics Bar:</w:t>
      </w:r>
      <w:r>
        <w:t xml:space="preserve"> Total Ad Spend, Total Revenue, Overall ACOS, and Blended ROAS (cached via Redis for instant load). - </w:t>
      </w:r>
      <w:r>
        <w:rPr>
          <w:b/>
          <w:bCs/>
        </w:rPr>
        <w:t>Product Catalog Search Page:</w:t>
      </w:r>
      <w:r>
        <w:t xml:space="preserve"> A global view of all products with key historical metrics (spend, orders, ROAS). Filtering is available. Clicking a product navigates to the Deep-Dive. - </w:t>
      </w:r>
      <w:r>
        <w:rPr>
          <w:b/>
          <w:bCs/>
        </w:rPr>
        <w:t>Product Deep-Dive:</w:t>
      </w:r>
      <w:r>
        <w:t xml:space="preserve"> Keyword Lifecycle timelines, active campaigns, assigned ad groups, top 10 products comparison, “Bleeding Keywords” view, and Market Positioning graphs. Shows all keywords and running campaigns/other details for that specific product. - </w:t>
      </w:r>
      <w:r>
        <w:rPr>
          <w:b/>
          <w:bCs/>
        </w:rPr>
        <w:t>Search Discovery Page:</w:t>
      </w:r>
      <w:r>
        <w:t xml:space="preserve"> Advanced exploration UI with lots of filters which provides help in keyword finding as per strategy and other metrics. - </w:t>
      </w:r>
      <w:r>
        <w:rPr>
          <w:b/>
          <w:bCs/>
        </w:rPr>
        <w:t>AI Smart Clustering:</w:t>
      </w:r>
      <w:r>
        <w:t xml:space="preserve"> AI autonomously groups keywords into actionable smart categories (e.g., Branded keyword set, Competitor brand keyword set, Top performing keyword set, High-Intent Generic, Scalable Long-Tail). - </w:t>
      </w:r>
      <w:r>
        <w:rPr>
          <w:b/>
          <w:bCs/>
        </w:rPr>
        <w:t>Aggregator Grid:</w:t>
      </w:r>
      <w:r>
        <w:t xml:space="preserve"> Compound filtering (e.g., attribution type, confidence threshold, date range, min cumulative orders, CVR range, </w:t>
      </w:r>
      <w:r>
        <w:rPr>
          <w:rStyle w:val="VerbatimChar"/>
        </w:rPr>
        <w:t>ACOS &lt; 25%</w:t>
      </w:r>
      <w:r>
        <w:t xml:space="preserve">, match type, campaign theme, consistency). - </w:t>
      </w:r>
      <w:r>
        <w:rPr>
          <w:b/>
          <w:bCs/>
        </w:rPr>
        <w:t>Sort:</w:t>
      </w:r>
      <w:r>
        <w:t xml:space="preserve"> highest orders, highest CVR, most consistent, most recent, lowest ACOS. - </w:t>
      </w:r>
      <w:r>
        <w:rPr>
          <w:b/>
          <w:bCs/>
        </w:rPr>
        <w:t>Graduate Button / Insight Flag:</w:t>
      </w:r>
      <w:r>
        <w:t xml:space="preserve"> One-click action to auto-suggest keywords ready to “graduate” to a dedicated Manual Exact campaign once they cross a configurable threshold (default: confidence ≥ 0.8 AND cumulative orders ≥ 5).</w:t>
      </w:r>
    </w:p>
    <w:p w14:paraId="433B187E" w14:textId="77777777" w:rsidR="003C7834" w:rsidRDefault="00000000">
      <w:r>
        <w:pict w14:anchorId="03A58F14">
          <v:rect id="_x0000_i1027" style="width:0;height:1.5pt" o:hralign="center" o:hrstd="t" o:hr="t"/>
        </w:pict>
      </w:r>
    </w:p>
    <w:p w14:paraId="4D2779FB" w14:textId="77777777" w:rsidR="003C7834" w:rsidRDefault="00000000">
      <w:pPr>
        <w:pStyle w:val="Heading2"/>
      </w:pPr>
      <w:bookmarkStart w:id="6" w:name="Xb745fe738f9e2281367447a27d75996efb4da18"/>
      <w:bookmarkEnd w:id="4"/>
      <w:bookmarkEnd w:id="5"/>
      <w:r>
        <w:t>3. Duplicate Handling &amp; Cumulative Correctness (critical design)</w:t>
      </w:r>
    </w:p>
    <w:p w14:paraId="7E7F74B6" w14:textId="77777777" w:rsidR="003C7834" w:rsidRDefault="00000000">
      <w:pPr>
        <w:pStyle w:val="FirstParagraph"/>
      </w:pPr>
      <w:r>
        <w:t>This is the core correctness requirement, so it’s specified precisely.</w:t>
      </w:r>
    </w:p>
    <w:p w14:paraId="7AAD64D9" w14:textId="77777777" w:rsidR="003C7834" w:rsidRDefault="00000000">
      <w:pPr>
        <w:pStyle w:val="Heading3"/>
      </w:pPr>
      <w:bookmarkStart w:id="7" w:name="Xabfdcad422cf0be979d7bb11ac065ab7e964b52"/>
      <w:r>
        <w:lastRenderedPageBreak/>
        <w:t>3.1 Two distinct problems, two distinct mechanisms</w:t>
      </w:r>
    </w:p>
    <w:p w14:paraId="6902C70D" w14:textId="77777777" w:rsidR="003C7834" w:rsidRDefault="00000000">
      <w:pPr>
        <w:pStyle w:val="FirstParagraph"/>
      </w:pPr>
      <w:r>
        <w:rPr>
          <w:b/>
          <w:bCs/>
        </w:rPr>
        <w:t>Problem A — Accidental re-upload of the exact same report file/period.</w:t>
      </w:r>
      <w:r>
        <w:t xml:space="preserve"> Must be a no-op, not a double-add.</w:t>
      </w:r>
    </w:p>
    <w:p w14:paraId="2A9B1F0E" w14:textId="77777777" w:rsidR="003C7834" w:rsidRDefault="00000000">
      <w:pPr>
        <w:pStyle w:val="BodyText"/>
      </w:pPr>
      <w:r>
        <w:rPr>
          <w:b/>
          <w:bCs/>
        </w:rPr>
        <w:t>Problem B — The same keyword recurring across different (legitimate) periods.</w:t>
      </w:r>
      <w:r>
        <w:t xml:space="preserve"> Must be additive, not overwritten and not skipped.</w:t>
      </w:r>
    </w:p>
    <w:p w14:paraId="1C03340E" w14:textId="77777777" w:rsidR="003C7834" w:rsidRDefault="00000000">
      <w:pPr>
        <w:pStyle w:val="Heading3"/>
      </w:pPr>
      <w:bookmarkStart w:id="8" w:name="mechanism"/>
      <w:bookmarkEnd w:id="7"/>
      <w:r>
        <w:t>3.2 Mechanism</w:t>
      </w:r>
    </w:p>
    <w:p w14:paraId="41F0BA01" w14:textId="77777777" w:rsidR="003C7834" w:rsidRDefault="00000000">
      <w:pPr>
        <w:pStyle w:val="FirstParagraph"/>
      </w:pPr>
      <w:r>
        <w:rPr>
          <w:b/>
          <w:bCs/>
        </w:rPr>
        <w:t>Step 1 — File-level guard.</w:t>
      </w:r>
      <w:r>
        <w:t xml:space="preserve"> On upload, compute </w:t>
      </w:r>
      <w:r>
        <w:rPr>
          <w:rStyle w:val="VerbatimChar"/>
        </w:rPr>
        <w:t>SHA256(file_bytes)</w:t>
      </w:r>
      <w:r>
        <w:t xml:space="preserve">. Store in </w:t>
      </w:r>
      <w:r>
        <w:rPr>
          <w:rStyle w:val="VerbatimChar"/>
        </w:rPr>
        <w:t>ads_report_upload.file_hash</w:t>
      </w:r>
      <w:r>
        <w:t xml:space="preserve"> with a </w:t>
      </w:r>
      <w:r>
        <w:rPr>
          <w:b/>
          <w:bCs/>
        </w:rPr>
        <w:t>UNIQUE</w:t>
      </w:r>
      <w:r>
        <w:t xml:space="preserve"> constraint. A byte-identical re-upload is rejected immediately, before any row processing — cheapest possible check.</w:t>
      </w:r>
    </w:p>
    <w:p w14:paraId="4B1C85B0" w14:textId="77777777" w:rsidR="003C7834" w:rsidRDefault="00000000">
      <w:pPr>
        <w:pStyle w:val="BodyText"/>
      </w:pPr>
      <w:r>
        <w:rPr>
          <w:b/>
          <w:bCs/>
        </w:rPr>
        <w:t>Step 2 — Row-level natural key.</w:t>
      </w:r>
    </w:p>
    <w:p w14:paraId="20419C2A" w14:textId="77777777" w:rsidR="003C7834" w:rsidRDefault="00000000">
      <w:pPr>
        <w:pStyle w:val="SourceCode"/>
      </w:pP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uq_period_row (campaign_id, ad_group_id, keyword, match_type, period_start, period_end)</w:t>
      </w:r>
    </w:p>
    <w:p w14:paraId="1010A7F7" w14:textId="77777777" w:rsidR="003C7834" w:rsidRDefault="00000000">
      <w:pPr>
        <w:pStyle w:val="FirstParagraph"/>
      </w:pPr>
      <w:r>
        <w:t xml:space="preserve">On insert, use </w:t>
      </w:r>
      <w:r>
        <w:rPr>
          <w:rStyle w:val="VerbatimChar"/>
        </w:rPr>
        <w:t>INSERT ... ON DUPLICATE KEY UPDATE</w:t>
      </w:r>
      <w:r>
        <w:t xml:space="preserve"> (MySQL) so a re-processed identical period </w:t>
      </w:r>
      <w:r>
        <w:rPr>
          <w:b/>
          <w:bCs/>
        </w:rPr>
        <w:t>replaces</w:t>
      </w:r>
      <w:r>
        <w:t xml:space="preserve"> that period’s row rather than inserting a second one.</w:t>
      </w:r>
    </w:p>
    <w:p w14:paraId="6A0864C0" w14:textId="77777777" w:rsidR="003C7834" w:rsidRDefault="00000000">
      <w:pPr>
        <w:pStyle w:val="BodyText"/>
      </w:pPr>
      <w:r>
        <w:rPr>
          <w:b/>
          <w:bCs/>
        </w:rPr>
        <w:t>Step 3 — Delta Upserts (Cumulative aggregation is period-triggered).</w:t>
      </w:r>
      <w:r>
        <w:t xml:space="preserve"> </w:t>
      </w:r>
      <w:r>
        <w:rPr>
          <w:rStyle w:val="VerbatimChar"/>
        </w:rPr>
        <w:t>ProductKeywordStats</w:t>
      </w:r>
      <w:r>
        <w:t xml:space="preserve"> is </w:t>
      </w:r>
      <w:r>
        <w:rPr>
          <w:b/>
          <w:bCs/>
        </w:rPr>
        <w:t>never</w:t>
      </w:r>
      <w:r>
        <w:t xml:space="preserve"> built by summing all of </w:t>
      </w:r>
      <w:r>
        <w:rPr>
          <w:rStyle w:val="VerbatimChar"/>
        </w:rPr>
        <w:t>SearchTermRow</w:t>
      </w:r>
      <w:r>
        <w:t xml:space="preserve"> on every read. Instead: - When a </w:t>
      </w:r>
      <w:r>
        <w:rPr>
          <w:b/>
          <w:bCs/>
        </w:rPr>
        <w:t>new</w:t>
      </w:r>
      <w:r>
        <w:t xml:space="preserve"> period row is inserted, fire an incremental update using </w:t>
      </w:r>
      <w:r>
        <w:rPr>
          <w:rStyle w:val="VerbatimChar"/>
        </w:rPr>
        <w:t>ON DUPLICATE KEY UPDATE</w:t>
      </w:r>
      <w:r>
        <w:t xml:space="preserve"> on the </w:t>
      </w:r>
      <w:r>
        <w:rPr>
          <w:rStyle w:val="VerbatimChar"/>
        </w:rPr>
        <w:t>product_keyword_stats</w:t>
      </w:r>
      <w:r>
        <w:t xml:space="preserve"> table. - When an </w:t>
      </w:r>
      <w:r>
        <w:rPr>
          <w:b/>
          <w:bCs/>
        </w:rPr>
        <w:t>existing</w:t>
      </w:r>
      <w:r>
        <w:t xml:space="preserve"> period row is </w:t>
      </w:r>
      <w:r>
        <w:rPr>
          <w:i/>
          <w:iCs/>
        </w:rPr>
        <w:t>replaced</w:t>
      </w:r>
      <w:r>
        <w:t xml:space="preserve"> (Step 2’s UPDATE branch), the delta (new − old) is applied to </w:t>
      </w:r>
      <w:r>
        <w:rPr>
          <w:rStyle w:val="VerbatimChar"/>
        </w:rPr>
        <w:t>product_keyword_stats</w:t>
      </w:r>
      <w:r>
        <w:t xml:space="preserve"> during ingestion rather than recounting rows. - </w:t>
      </w:r>
      <w:r>
        <w:rPr>
          <w:rStyle w:val="VerbatimChar"/>
        </w:rPr>
        <w:t>cvr</w:t>
      </w:r>
      <w:r>
        <w:t xml:space="preserve"> and </w:t>
      </w:r>
      <w:r>
        <w:rPr>
          <w:rStyle w:val="VerbatimChar"/>
        </w:rPr>
        <w:t>confidence_score</w:t>
      </w:r>
      <w:r>
        <w:t xml:space="preserve"> are recomputed only for the touched </w:t>
      </w:r>
      <w:r>
        <w:rPr>
          <w:rStyle w:val="VerbatimChar"/>
        </w:rPr>
        <w:t>(product_id, keyword)</w:t>
      </w:r>
      <w:r>
        <w:t xml:space="preserve"> pairs after each upload batch.</w:t>
      </w:r>
    </w:p>
    <w:p w14:paraId="5F0E1887" w14:textId="77777777" w:rsidR="003C7834" w:rsidRDefault="00000000">
      <w:r>
        <w:pict w14:anchorId="016EB1BC">
          <v:rect id="_x0000_i1028" style="width:0;height:1.5pt" o:hralign="center" o:hrstd="t" o:hr="t"/>
        </w:pict>
      </w:r>
    </w:p>
    <w:p w14:paraId="3ACFD9C5" w14:textId="77777777" w:rsidR="003C7834" w:rsidRDefault="00000000">
      <w:pPr>
        <w:pStyle w:val="Heading2"/>
      </w:pPr>
      <w:bookmarkStart w:id="9" w:name="high-scale-optimization-strategy"/>
      <w:bookmarkEnd w:id="6"/>
      <w:bookmarkEnd w:id="8"/>
      <w:r>
        <w:t>4. High-Scale Optimization Strategy</w:t>
      </w:r>
    </w:p>
    <w:p w14:paraId="52E23587" w14:textId="77777777" w:rsidR="003C7834" w:rsidRDefault="00000000">
      <w:pPr>
        <w:pStyle w:val="Heading3"/>
      </w:pPr>
      <w:bookmarkStart w:id="10" w:name="indexing-growth-control"/>
      <w:r>
        <w:t>4.1 Indexing &amp; Growth Control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757"/>
        <w:gridCol w:w="3330"/>
        <w:gridCol w:w="3489"/>
      </w:tblGrid>
      <w:tr w:rsidR="003C7834" w14:paraId="32838E24" w14:textId="77777777" w:rsidTr="003C78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2C6983" w14:textId="77777777" w:rsidR="003C7834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01D8AEE5" w14:textId="77777777" w:rsidR="003C7834" w:rsidRDefault="00000000">
            <w:pPr>
              <w:pStyle w:val="Compact"/>
            </w:pPr>
            <w:r>
              <w:t>Index</w:t>
            </w:r>
          </w:p>
        </w:tc>
        <w:tc>
          <w:tcPr>
            <w:tcW w:w="0" w:type="auto"/>
          </w:tcPr>
          <w:p w14:paraId="70BA34AC" w14:textId="77777777" w:rsidR="003C7834" w:rsidRDefault="00000000">
            <w:pPr>
              <w:pStyle w:val="Compact"/>
            </w:pPr>
            <w:r>
              <w:t>Purpose</w:t>
            </w:r>
          </w:p>
        </w:tc>
      </w:tr>
      <w:tr w:rsidR="003C7834" w14:paraId="1FEF6F41" w14:textId="77777777">
        <w:tc>
          <w:tcPr>
            <w:tcW w:w="0" w:type="auto"/>
          </w:tcPr>
          <w:p w14:paraId="7BF0DBF5" w14:textId="77777777" w:rsidR="003C7834" w:rsidRDefault="00000000">
            <w:pPr>
              <w:pStyle w:val="Compact"/>
            </w:pPr>
            <w:r>
              <w:rPr>
                <w:rStyle w:val="VerbatimChar"/>
              </w:rPr>
              <w:t>product_keyword_stats</w:t>
            </w:r>
          </w:p>
        </w:tc>
        <w:tc>
          <w:tcPr>
            <w:tcW w:w="0" w:type="auto"/>
          </w:tcPr>
          <w:p w14:paraId="623340E2" w14:textId="77777777" w:rsidR="003C7834" w:rsidRDefault="00000000">
            <w:pPr>
              <w:pStyle w:val="Compact"/>
            </w:pPr>
            <w:r>
              <w:rPr>
                <w:rStyle w:val="VerbatimChar"/>
              </w:rPr>
              <w:t>UNIQUE (product_id, keyword)</w:t>
            </w:r>
          </w:p>
        </w:tc>
        <w:tc>
          <w:tcPr>
            <w:tcW w:w="0" w:type="auto"/>
          </w:tcPr>
          <w:p w14:paraId="634D1A1B" w14:textId="77777777" w:rsidR="003C7834" w:rsidRDefault="00000000">
            <w:pPr>
              <w:pStyle w:val="Compact"/>
            </w:pPr>
            <w:r>
              <w:t>Upsert target, primary lookup</w:t>
            </w:r>
          </w:p>
        </w:tc>
      </w:tr>
      <w:tr w:rsidR="003C7834" w14:paraId="7EA7A887" w14:textId="77777777">
        <w:tc>
          <w:tcPr>
            <w:tcW w:w="0" w:type="auto"/>
          </w:tcPr>
          <w:p w14:paraId="3F8BC43D" w14:textId="77777777" w:rsidR="003C7834" w:rsidRDefault="00000000">
            <w:pPr>
              <w:pStyle w:val="Compact"/>
            </w:pPr>
            <w:r>
              <w:rPr>
                <w:rStyle w:val="VerbatimChar"/>
              </w:rPr>
              <w:t>product_keyword_stats</w:t>
            </w:r>
          </w:p>
        </w:tc>
        <w:tc>
          <w:tcPr>
            <w:tcW w:w="0" w:type="auto"/>
          </w:tcPr>
          <w:p w14:paraId="6FF437C4" w14:textId="77777777" w:rsidR="003C7834" w:rsidRDefault="00000000">
            <w:pPr>
              <w:pStyle w:val="Compact"/>
            </w:pPr>
            <w:r>
              <w:rPr>
                <w:rStyle w:val="VerbatimChar"/>
              </w:rPr>
              <w:t>(product_id, cumulative_orders DESC)</w:t>
            </w:r>
          </w:p>
        </w:tc>
        <w:tc>
          <w:tcPr>
            <w:tcW w:w="0" w:type="auto"/>
          </w:tcPr>
          <w:p w14:paraId="070C51B8" w14:textId="77777777" w:rsidR="003C7834" w:rsidRDefault="00000000">
            <w:pPr>
              <w:pStyle w:val="Compact"/>
            </w:pPr>
            <w:r>
              <w:t>“Highest converting keywords per product”</w:t>
            </w:r>
          </w:p>
        </w:tc>
      </w:tr>
      <w:tr w:rsidR="003C7834" w14:paraId="65B76CD3" w14:textId="77777777">
        <w:tc>
          <w:tcPr>
            <w:tcW w:w="0" w:type="auto"/>
          </w:tcPr>
          <w:p w14:paraId="00F93517" w14:textId="77777777" w:rsidR="003C7834" w:rsidRDefault="00000000">
            <w:pPr>
              <w:pStyle w:val="Compact"/>
            </w:pPr>
            <w:r>
              <w:rPr>
                <w:rStyle w:val="VerbatimChar"/>
              </w:rPr>
              <w:t>product_keyword_stats</w:t>
            </w:r>
          </w:p>
        </w:tc>
        <w:tc>
          <w:tcPr>
            <w:tcW w:w="0" w:type="auto"/>
          </w:tcPr>
          <w:p w14:paraId="73765226" w14:textId="77777777" w:rsidR="003C7834" w:rsidRDefault="00000000">
            <w:pPr>
              <w:pStyle w:val="Compact"/>
            </w:pPr>
            <w:r>
              <w:rPr>
                <w:rStyle w:val="VerbatimChar"/>
              </w:rPr>
              <w:t>(keyword, cumulative_orders DESC)</w:t>
            </w:r>
          </w:p>
        </w:tc>
        <w:tc>
          <w:tcPr>
            <w:tcW w:w="0" w:type="auto"/>
          </w:tcPr>
          <w:p w14:paraId="1D3A6EC0" w14:textId="77777777" w:rsidR="003C7834" w:rsidRDefault="00000000">
            <w:pPr>
              <w:pStyle w:val="Compact"/>
            </w:pPr>
            <w:r>
              <w:t>Keyword-wise view</w:t>
            </w:r>
          </w:p>
        </w:tc>
      </w:tr>
      <w:tr w:rsidR="003C7834" w14:paraId="18FB873F" w14:textId="77777777">
        <w:tc>
          <w:tcPr>
            <w:tcW w:w="0" w:type="auto"/>
          </w:tcPr>
          <w:p w14:paraId="48D6D9E1" w14:textId="77777777" w:rsidR="003C7834" w:rsidRDefault="00000000">
            <w:pPr>
              <w:pStyle w:val="Compact"/>
            </w:pPr>
            <w:r>
              <w:rPr>
                <w:rStyle w:val="VerbatimChar"/>
              </w:rPr>
              <w:t>product_keyword_stats</w:t>
            </w:r>
          </w:p>
        </w:tc>
        <w:tc>
          <w:tcPr>
            <w:tcW w:w="0" w:type="auto"/>
          </w:tcPr>
          <w:p w14:paraId="757176E9" w14:textId="77777777" w:rsidR="003C7834" w:rsidRDefault="00000000">
            <w:pPr>
              <w:pStyle w:val="Compact"/>
            </w:pPr>
            <w:r>
              <w:rPr>
                <w:rStyle w:val="VerbatimChar"/>
              </w:rPr>
              <w:t>(confidence_score, attribution_type)</w:t>
            </w:r>
          </w:p>
        </w:tc>
        <w:tc>
          <w:tcPr>
            <w:tcW w:w="0" w:type="auto"/>
          </w:tcPr>
          <w:p w14:paraId="1CEBB13F" w14:textId="77777777" w:rsidR="003C7834" w:rsidRDefault="00000000">
            <w:pPr>
              <w:pStyle w:val="Compact"/>
            </w:pPr>
            <w:r>
              <w:t>Confidence/attribution filters</w:t>
            </w:r>
          </w:p>
        </w:tc>
      </w:tr>
      <w:tr w:rsidR="003C7834" w14:paraId="51CDEE5F" w14:textId="77777777">
        <w:tc>
          <w:tcPr>
            <w:tcW w:w="0" w:type="auto"/>
          </w:tcPr>
          <w:p w14:paraId="048028B3" w14:textId="77777777" w:rsidR="003C7834" w:rsidRDefault="00000000">
            <w:pPr>
              <w:pStyle w:val="Compact"/>
            </w:pPr>
            <w:r>
              <w:rPr>
                <w:rStyle w:val="VerbatimChar"/>
              </w:rPr>
              <w:t>search_term_row</w:t>
            </w:r>
          </w:p>
        </w:tc>
        <w:tc>
          <w:tcPr>
            <w:tcW w:w="0" w:type="auto"/>
          </w:tcPr>
          <w:p w14:paraId="43A5FFF8" w14:textId="77777777" w:rsidR="003C7834" w:rsidRDefault="00000000">
            <w:pPr>
              <w:pStyle w:val="Compact"/>
            </w:pPr>
            <w:r>
              <w:rPr>
                <w:rStyle w:val="VerbatimChar"/>
              </w:rPr>
              <w:t>UNIQUE (...)</w:t>
            </w:r>
          </w:p>
        </w:tc>
        <w:tc>
          <w:tcPr>
            <w:tcW w:w="0" w:type="auto"/>
          </w:tcPr>
          <w:p w14:paraId="525995A0" w14:textId="77777777" w:rsidR="003C7834" w:rsidRDefault="00000000">
            <w:pPr>
              <w:pStyle w:val="Compact"/>
            </w:pPr>
            <w:r>
              <w:t>Dedup key</w:t>
            </w:r>
          </w:p>
        </w:tc>
      </w:tr>
    </w:tbl>
    <w:p w14:paraId="643E84C8" w14:textId="77777777" w:rsidR="003C783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Pre-aggregation (All-Time):</w:t>
      </w:r>
      <w:r>
        <w:t xml:space="preserve"> Dashboard must </w:t>
      </w:r>
      <w:r>
        <w:rPr>
          <w:b/>
          <w:bCs/>
        </w:rPr>
        <w:t>never</w:t>
      </w:r>
      <w:r>
        <w:t xml:space="preserve"> query </w:t>
      </w:r>
      <w:r>
        <w:rPr>
          <w:rStyle w:val="VerbatimChar"/>
        </w:rPr>
        <w:t>search_term_row</w:t>
      </w:r>
      <w:r>
        <w:t xml:space="preserve"> directly. Dashboard queries exclusively hit </w:t>
      </w:r>
      <w:r>
        <w:rPr>
          <w:rStyle w:val="VerbatimChar"/>
        </w:rPr>
        <w:t>product_keyword_stats</w:t>
      </w:r>
      <w:r>
        <w:t>.</w:t>
      </w:r>
    </w:p>
    <w:p w14:paraId="4D78D76E" w14:textId="77777777" w:rsidR="003C783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Pre-aggregation (30-Day Window):</w:t>
      </w:r>
      <w:r>
        <w:t xml:space="preserve"> To handle the time-window requirement dynamically without scanning millions of raw rows, a scheduled background job materialized view or intermediate rollup table aggregates trailing 30-day metrics nightly.</w:t>
      </w:r>
    </w:p>
    <w:p w14:paraId="2FED6A95" w14:textId="77777777" w:rsidR="003C783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Partitioning:</w:t>
      </w:r>
      <w:r>
        <w:t xml:space="preserve"> </w:t>
      </w:r>
      <w:r>
        <w:rPr>
          <w:rStyle w:val="VerbatimChar"/>
        </w:rPr>
        <w:t>search_term_row</w:t>
      </w:r>
      <w:r>
        <w:t xml:space="preserve"> partitioned by month (MySQL native </w:t>
      </w:r>
      <w:r>
        <w:rPr>
          <w:rStyle w:val="VerbatimChar"/>
        </w:rPr>
        <w:t>PARTITION BY RANGE</w:t>
      </w:r>
      <w:r>
        <w:t>).</w:t>
      </w:r>
    </w:p>
    <w:p w14:paraId="421EA4E1" w14:textId="77777777" w:rsidR="003C783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Archive:</w:t>
      </w:r>
      <w:r>
        <w:t xml:space="preserve"> Archive raw rows older than 12–18 months to cold storage once folded into cumulative stats.</w:t>
      </w:r>
    </w:p>
    <w:p w14:paraId="2CA821E8" w14:textId="77777777" w:rsidR="003C7834" w:rsidRDefault="00000000">
      <w:pPr>
        <w:pStyle w:val="Heading3"/>
      </w:pPr>
      <w:bookmarkStart w:id="11" w:name="high-scale-architectural-upgrades"/>
      <w:bookmarkEnd w:id="10"/>
      <w:r>
        <w:t>4.2 High-Scale Architectural Upgrades</w:t>
      </w:r>
    </w:p>
    <w:p w14:paraId="492996C6" w14:textId="77777777" w:rsidR="003C783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Asynchronous Ingestion (RabbitMQ/Kafka):</w:t>
      </w:r>
      <w:r>
        <w:t xml:space="preserve"> Parsing massive Excel files happens on background Virtual Threads. The frontend remains fully non-blocking.</w:t>
      </w:r>
    </w:p>
    <w:p w14:paraId="5B8A0D6F" w14:textId="77777777" w:rsidR="003C783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Distributed Caching (Redis):</w:t>
      </w:r>
      <w:r>
        <w:t xml:space="preserve"> Dashboard aggregation queries are cached. Read times are reduced to &lt;10ms. The cache is automatically evicted/refreshed when new RabbitMQ ingestion events complete.</w:t>
      </w:r>
    </w:p>
    <w:p w14:paraId="5A323D8E" w14:textId="77777777" w:rsidR="003C7834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Batch Inserts:</w:t>
      </w:r>
      <w:r>
        <w:t xml:space="preserve"> Report uploads insert dozens-to-hundreds of rows at once using batched multi-row statements.</w:t>
      </w:r>
    </w:p>
    <w:p w14:paraId="54704F72" w14:textId="77777777" w:rsidR="003C7834" w:rsidRDefault="00000000">
      <w:r>
        <w:pict w14:anchorId="0EA52702">
          <v:rect id="_x0000_i1029" style="width:0;height:1.5pt" o:hralign="center" o:hrstd="t" o:hr="t"/>
        </w:pict>
      </w:r>
    </w:p>
    <w:p w14:paraId="73A4A09A" w14:textId="77777777" w:rsidR="003C7834" w:rsidRDefault="00000000">
      <w:pPr>
        <w:pStyle w:val="Heading2"/>
      </w:pPr>
      <w:bookmarkStart w:id="12" w:name="data-model-ddl-sketch---revised"/>
      <w:bookmarkEnd w:id="9"/>
      <w:bookmarkEnd w:id="11"/>
      <w:r>
        <w:t>5. Data Model (DDL sketch - Revised)</w:t>
      </w:r>
    </w:p>
    <w:p w14:paraId="0DB22C22" w14:textId="77777777" w:rsidR="003C7834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 (</w:t>
      </w:r>
      <w:r>
        <w:br/>
      </w:r>
      <w:r>
        <w:rPr>
          <w:rStyle w:val="NormalTok"/>
        </w:rPr>
        <w:t xml:space="preserve">  product_id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sku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category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campaign (</w:t>
      </w:r>
      <w:r>
        <w:br/>
      </w:r>
      <w:r>
        <w:rPr>
          <w:rStyle w:val="NormalTok"/>
        </w:rPr>
        <w:t xml:space="preserve">  campaign_id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campaign_name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theme_tag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campaign_product_map (</w:t>
      </w:r>
      <w:r>
        <w:br/>
      </w:r>
      <w:r>
        <w:rPr>
          <w:rStyle w:val="NormalTok"/>
        </w:rPr>
        <w:t xml:space="preserve">  campaign_id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campaign(campaign_id),</w:t>
      </w:r>
      <w:r>
        <w:br/>
      </w:r>
      <w:r>
        <w:rPr>
          <w:rStyle w:val="NormalTok"/>
        </w:rPr>
        <w:t xml:space="preserve">  product_id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product(product_id),</w:t>
      </w:r>
      <w:r>
        <w:br/>
      </w:r>
      <w:r>
        <w:rPr>
          <w:rStyle w:val="NormalTok"/>
        </w:rPr>
        <w:t xml:space="preserve">  mapped_date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(campaign_id, product_id)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ads_report_upload (</w:t>
      </w:r>
      <w:r>
        <w:br/>
      </w:r>
      <w:r>
        <w:rPr>
          <w:rStyle w:val="NormalTok"/>
        </w:rPr>
        <w:t xml:space="preserve">  upload_id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file_hash </w:t>
      </w:r>
      <w:r>
        <w:rPr>
          <w:rStyle w:val="DataTypeTok"/>
        </w:rPr>
        <w:t>CHAR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uploaded_at DATETIME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period_start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period_end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has_asin_column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lastRenderedPageBreak/>
        <w:t>);</w:t>
      </w:r>
      <w:r>
        <w:br/>
      </w:r>
      <w:r>
        <w:br/>
      </w:r>
      <w:r>
        <w:rPr>
          <w:rStyle w:val="CommentTok"/>
        </w:rPr>
        <w:t>-- Note: Partitioned tables cannot have FOREIGN KEY constraints in MySQL.</w:t>
      </w:r>
      <w:r>
        <w:br/>
      </w:r>
      <w:r>
        <w:rPr>
          <w:rStyle w:val="CommentTok"/>
        </w:rPr>
        <w:t>-- Referential integrity is handled at the Spring Boot application layer.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search_term_row (</w:t>
      </w:r>
      <w:r>
        <w:br/>
      </w:r>
      <w:r>
        <w:rPr>
          <w:rStyle w:val="NormalTok"/>
        </w:rPr>
        <w:t xml:space="preserve">  row_id BIGINT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upload_id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campaign_id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ad_group_id BIGINT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Added for Hybrid Mapping (Amazon Fallback)</w:t>
      </w:r>
      <w:r>
        <w:br/>
      </w:r>
      <w:r>
        <w:rPr>
          <w:rStyle w:val="NormalTok"/>
        </w:rPr>
        <w:t xml:space="preserve">  keyword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match_type ENUM(</w:t>
      </w:r>
      <w:r>
        <w:rPr>
          <w:rStyle w:val="StringTok"/>
        </w:rPr>
        <w:t>'BROAD'</w:t>
      </w:r>
      <w:r>
        <w:rPr>
          <w:rStyle w:val="NormalTok"/>
        </w:rPr>
        <w:t>,</w:t>
      </w:r>
      <w:r>
        <w:rPr>
          <w:rStyle w:val="StringTok"/>
        </w:rPr>
        <w:t>'PHRASE'</w:t>
      </w:r>
      <w:r>
        <w:rPr>
          <w:rStyle w:val="NormalTok"/>
        </w:rPr>
        <w:t>,</w:t>
      </w:r>
      <w:r>
        <w:rPr>
          <w:rStyle w:val="StringTok"/>
        </w:rPr>
        <w:t>'EXACT'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asin_sku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64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period_start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period_end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impressions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clicks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spend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orders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sales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acos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NULL</w:t>
      </w:r>
      <w:r>
        <w:rPr>
          <w:rStyle w:val="NormalTok"/>
        </w:rPr>
        <w:t xml:space="preserve">, </w:t>
      </w:r>
      <w:r>
        <w:rPr>
          <w:rStyle w:val="CommentTok"/>
        </w:rPr>
        <w:t>-- Fixed from (5,2) to prevent edge-case overflow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uq_period_row (campaign_id, ad_group_id, keyword, match_type, period_start, period_end)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>PARTITION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 xml:space="preserve"> (TO_DAYS(period_start)) (</w:t>
      </w:r>
      <w:r>
        <w:rPr>
          <w:rStyle w:val="OperatorTok"/>
        </w:rPr>
        <w:t>..</w:t>
      </w:r>
      <w:r>
        <w:rPr>
          <w:rStyle w:val="NormalTok"/>
        </w:rPr>
        <w:t>.);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product_keyword_stats (</w:t>
      </w:r>
      <w:r>
        <w:br/>
      </w:r>
      <w:r>
        <w:rPr>
          <w:rStyle w:val="NormalTok"/>
        </w:rPr>
        <w:t xml:space="preserve">  product_id BIGINT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product(product_id),</w:t>
      </w:r>
      <w:r>
        <w:br/>
      </w:r>
      <w:r>
        <w:rPr>
          <w:rStyle w:val="NormalTok"/>
        </w:rPr>
        <w:t xml:space="preserve">  keyword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cumulative_orders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cumulative_spend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cumulative_sales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cvr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attribution_type ENUM(</w:t>
      </w:r>
      <w:r>
        <w:rPr>
          <w:rStyle w:val="StringTok"/>
        </w:rPr>
        <w:t>'confirmed'</w:t>
      </w:r>
      <w:r>
        <w:rPr>
          <w:rStyle w:val="NormalTok"/>
        </w:rPr>
        <w:t>,</w:t>
      </w:r>
      <w:r>
        <w:rPr>
          <w:rStyle w:val="StringTok"/>
        </w:rPr>
        <w:t>'shared'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confidence_score </w:t>
      </w:r>
      <w:r>
        <w:rPr>
          <w:rStyle w:val="DataTypeTok"/>
        </w:rPr>
        <w:t>DECIMAL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times_appeared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first_converted_date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last_converted_date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(product_id, keyword),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idx_product_orders (product_id, cumulative_orders </w:t>
      </w:r>
      <w:r>
        <w:rPr>
          <w:rStyle w:val="KeywordTok"/>
        </w:rPr>
        <w:t>DESC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idx_keyword_orders (keyword, cumulative_orders </w:t>
      </w:r>
      <w:r>
        <w:rPr>
          <w:rStyle w:val="KeywordTok"/>
        </w:rPr>
        <w:t>DESC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INDEX</w:t>
      </w:r>
      <w:r>
        <w:rPr>
          <w:rStyle w:val="NormalTok"/>
        </w:rPr>
        <w:t xml:space="preserve"> idx_confidence (confidence_score, attribution_type)</w:t>
      </w:r>
      <w:r>
        <w:br/>
      </w:r>
      <w:r>
        <w:rPr>
          <w:rStyle w:val="NormalTok"/>
        </w:rPr>
        <w:t>);</w:t>
      </w:r>
    </w:p>
    <w:p w14:paraId="0753D551" w14:textId="77777777" w:rsidR="003C7834" w:rsidRDefault="00000000">
      <w:r>
        <w:pict w14:anchorId="70D6238F">
          <v:rect id="_x0000_i1030" style="width:0;height:1.5pt" o:hralign="center" o:hrstd="t" o:hr="t"/>
        </w:pict>
      </w:r>
    </w:p>
    <w:p w14:paraId="362B4A69" w14:textId="77777777" w:rsidR="003C7834" w:rsidRDefault="00000000">
      <w:pPr>
        <w:pStyle w:val="Heading2"/>
      </w:pPr>
      <w:bookmarkStart w:id="13" w:name="non-functional-requirements"/>
      <w:bookmarkEnd w:id="12"/>
      <w:r>
        <w:t>6. Non-Functional Requirements</w:t>
      </w:r>
    </w:p>
    <w:p w14:paraId="35D26AA6" w14:textId="77777777" w:rsidR="003C783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Idempotency:</w:t>
      </w:r>
      <w:r>
        <w:t xml:space="preserve"> Re-uploading any report (same or corrected) must never corrupt cumulative stats.</w:t>
      </w:r>
    </w:p>
    <w:p w14:paraId="6452273D" w14:textId="77777777" w:rsidR="003C783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Performance:</w:t>
      </w:r>
      <w:r>
        <w:t xml:space="preserve"> Dashboard queries must return in &lt;500ms regardless of how many historical uploads exist.</w:t>
      </w:r>
    </w:p>
    <w:p w14:paraId="3EB82D32" w14:textId="77777777" w:rsidR="003C783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Auditability:</w:t>
      </w:r>
      <w:r>
        <w:t xml:space="preserve"> Every </w:t>
      </w:r>
      <w:r>
        <w:rPr>
          <w:rStyle w:val="VerbatimChar"/>
        </w:rPr>
        <w:t>product_keyword_stats</w:t>
      </w:r>
      <w:r>
        <w:t xml:space="preserve"> number must be traceable back to the contributing </w:t>
      </w:r>
      <w:r>
        <w:rPr>
          <w:rStyle w:val="VerbatimChar"/>
        </w:rPr>
        <w:t>search_term_row</w:t>
      </w:r>
      <w:r>
        <w:t xml:space="preserve"> entries.</w:t>
      </w:r>
    </w:p>
    <w:p w14:paraId="3AAAAF6E" w14:textId="77777777" w:rsidR="003C783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Extensibility:</w:t>
      </w:r>
      <w:r>
        <w:t xml:space="preserve"> Schema must not need breaking changes when Modules 1, 3, 4 are added.</w:t>
      </w:r>
    </w:p>
    <w:p w14:paraId="4118E7C0" w14:textId="77777777" w:rsidR="003C7834" w:rsidRDefault="00000000">
      <w:r>
        <w:pict w14:anchorId="621F1441">
          <v:rect id="_x0000_i1031" style="width:0;height:1.5pt" o:hralign="center" o:hrstd="t" o:hr="t"/>
        </w:pict>
      </w:r>
    </w:p>
    <w:p w14:paraId="737F93F4" w14:textId="77777777" w:rsidR="003C7834" w:rsidRDefault="00000000">
      <w:pPr>
        <w:pStyle w:val="Heading2"/>
      </w:pPr>
      <w:bookmarkStart w:id="14" w:name="tech-stack"/>
      <w:bookmarkEnd w:id="13"/>
      <w:r>
        <w:t>7. Tech Stack</w:t>
      </w:r>
    </w:p>
    <w:p w14:paraId="005BE45E" w14:textId="77777777" w:rsidR="003C783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Backend:</w:t>
      </w:r>
      <w:r>
        <w:t xml:space="preserve"> Java 25 / Spring Boot 3.4 (Virtual Threads enabled), MySQL</w:t>
      </w:r>
    </w:p>
    <w:p w14:paraId="60548CD7" w14:textId="77777777" w:rsidR="003C783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High-Scale Ops:</w:t>
      </w:r>
      <w:r>
        <w:t xml:space="preserve"> RabbitMQ or Kafka (Messaging), Redis (Distributed Caching)</w:t>
      </w:r>
    </w:p>
    <w:p w14:paraId="26ABF1C5" w14:textId="77777777" w:rsidR="003C783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AI Integration:</w:t>
      </w:r>
      <w:r>
        <w:t xml:space="preserve"> Spring AI 2.0 (Tool Calling, Structured Output)</w:t>
      </w:r>
    </w:p>
    <w:p w14:paraId="2D66D661" w14:textId="77777777" w:rsidR="003C783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Frontend:</w:t>
      </w:r>
      <w:r>
        <w:t xml:space="preserve"> React (Vite) + Bootstrap 5, dark “Command Center” theme</w:t>
      </w:r>
    </w:p>
    <w:p w14:paraId="5D3B0979" w14:textId="77777777" w:rsidR="003C783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Report parsing:</w:t>
      </w:r>
      <w:r>
        <w:t xml:space="preserve"> Apache POI</w:t>
      </w:r>
    </w:p>
    <w:p w14:paraId="3CE756AD" w14:textId="77777777" w:rsidR="003C7834" w:rsidRDefault="00000000">
      <w:r>
        <w:pict w14:anchorId="5D58E80A">
          <v:rect id="_x0000_i1032" style="width:0;height:1.5pt" o:hralign="center" o:hrstd="t" o:hr="t"/>
        </w:pict>
      </w:r>
    </w:p>
    <w:p w14:paraId="11F4FE05" w14:textId="77777777" w:rsidR="003C7834" w:rsidRDefault="00000000">
      <w:pPr>
        <w:pStyle w:val="Heading2"/>
      </w:pPr>
      <w:bookmarkStart w:id="15" w:name="modules-1-3-4-5-outline-future-phases"/>
      <w:bookmarkEnd w:id="14"/>
      <w:r>
        <w:t>8. Modules 1, 3, 4, 5 — Outline (future phases)</w:t>
      </w:r>
    </w:p>
    <w:p w14:paraId="7EC1D11E" w14:textId="77777777" w:rsidR="003C7834" w:rsidRDefault="00000000">
      <w:pPr>
        <w:pStyle w:val="FirstParagraph"/>
      </w:pPr>
      <w:r>
        <w:rPr>
          <w:b/>
          <w:bCs/>
        </w:rPr>
        <w:t>Module 1 — SEO Engine (Channel-Specific Strategy):</w:t>
      </w:r>
      <w:r>
        <w:t xml:space="preserve"> Product SEO generator based on proven keywords. AI extracts attributes and generates titles/bullet points mathematically grounded in highest-converting keywords, explicitly applying channel-specific algorithms and optimized rules (e.g., Amazon byte limits and keyword density constraints vs. Flipkart algorithm rules).</w:t>
      </w:r>
    </w:p>
    <w:p w14:paraId="6C805ACA" w14:textId="77777777" w:rsidR="003C7834" w:rsidRDefault="00000000">
      <w:pPr>
        <w:pStyle w:val="BodyText"/>
      </w:pPr>
      <w:r>
        <w:rPr>
          <w:b/>
          <w:bCs/>
        </w:rPr>
        <w:t>Module 3 — Price Advisor:</w:t>
      </w:r>
      <w:r>
        <w:t xml:space="preserve"> Chrome Extension bypasses anti-bot measures to scrape competitor pricing DOM. Scraped competitor comparables → price distribution → position current price against it → suggested band. Independent data pipeline.</w:t>
      </w:r>
    </w:p>
    <w:p w14:paraId="1327F0FF" w14:textId="77777777" w:rsidR="003C7834" w:rsidRDefault="00000000">
      <w:pPr>
        <w:pStyle w:val="BodyText"/>
      </w:pPr>
      <w:r>
        <w:rPr>
          <w:b/>
          <w:bCs/>
        </w:rPr>
        <w:t>Module 4 — Demand/Roadmap Engine:</w:t>
      </w:r>
      <w:r>
        <w:t xml:space="preserve"> Combines keyword maturity (count/consistency of confirmed keywords) + price positioning (Module 3) + BSR/demand tracking → phased launch roadmap with concrete next-actions per product.</w:t>
      </w:r>
    </w:p>
    <w:p w14:paraId="7E55129E" w14:textId="77777777" w:rsidR="003C7834" w:rsidRDefault="00000000">
      <w:pPr>
        <w:pStyle w:val="BodyText"/>
      </w:pPr>
      <w:r>
        <w:rPr>
          <w:b/>
          <w:bCs/>
        </w:rPr>
        <w:t>Module 5 — AI Strategy Agent (Chief Strategy Officer):</w:t>
      </w:r>
      <w:r>
        <w:t xml:space="preserve"> An Autonomous Data Analyst built on Spring AI 2.0. - Uses </w:t>
      </w:r>
      <w:r>
        <w:rPr>
          <w:rStyle w:val="VerbatimChar"/>
        </w:rPr>
        <w:t>@ToolCallback</w:t>
      </w:r>
      <w:r>
        <w:t xml:space="preserve"> to autonomously run database audits on historical data. - Executes Smart Clustering on discovery pages. - Identifies anomalies (e.g., bleeding spend, scaling opportunities). - Uses </w:t>
      </w:r>
      <w:r>
        <w:rPr>
          <w:rStyle w:val="VerbatimChar"/>
        </w:rPr>
        <w:t>BeanOutputConverter</w:t>
      </w:r>
      <w:r>
        <w:t xml:space="preserve"> to output strict JSON payloads, rendering actionable UI buttons (e.g., “Apply Bid Change”, optimize techniques and strategies) directly into the dashboard.</w:t>
      </w:r>
    </w:p>
    <w:p w14:paraId="20B82924" w14:textId="77777777" w:rsidR="003C7834" w:rsidRDefault="00000000">
      <w:r>
        <w:pict w14:anchorId="36CAAD16">
          <v:rect id="_x0000_i1033" style="width:0;height:1.5pt" o:hralign="center" o:hrstd="t" o:hr="t"/>
        </w:pict>
      </w:r>
    </w:p>
    <w:p w14:paraId="540F19BA" w14:textId="77777777" w:rsidR="003C7834" w:rsidRDefault="00000000">
      <w:pPr>
        <w:pStyle w:val="Heading2"/>
      </w:pPr>
      <w:bookmarkStart w:id="16" w:name="build-order"/>
      <w:bookmarkEnd w:id="15"/>
      <w:r>
        <w:t>9. Build Order</w:t>
      </w:r>
    </w:p>
    <w:p w14:paraId="625AD1A1" w14:textId="77777777" w:rsidR="003C783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Phase 0:</w:t>
      </w:r>
      <w:r>
        <w:t xml:space="preserve"> Schema + campaign-product mapping UI</w:t>
      </w:r>
    </w:p>
    <w:p w14:paraId="5128FE41" w14:textId="77777777" w:rsidR="003C783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Phase 1:</w:t>
      </w:r>
      <w:r>
        <w:t xml:space="preserve"> Report parser + 3-case attribution + delta-upsert aggregation</w:t>
      </w:r>
    </w:p>
    <w:p w14:paraId="2CAEEB9E" w14:textId="77777777" w:rsidR="003C783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Phase 2:</w:t>
      </w:r>
      <w:r>
        <w:t xml:space="preserve"> Dashboard (all views, filters, sort, graduate-to-exact flag, 30-day views)</w:t>
      </w:r>
    </w:p>
    <w:p w14:paraId="4D91C45F" w14:textId="77777777" w:rsidR="003C7834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Phase 3+:</w:t>
      </w:r>
      <w:r>
        <w:t xml:space="preserve"> Modules 1, 3, 4, 5</w:t>
      </w:r>
    </w:p>
    <w:p w14:paraId="6C273E49" w14:textId="77777777" w:rsidR="003C7834" w:rsidRDefault="00000000">
      <w:r>
        <w:pict w14:anchorId="185EFC96">
          <v:rect id="_x0000_i1034" style="width:0;height:1.5pt" o:hralign="center" o:hrstd="t" o:hr="t"/>
        </w:pict>
      </w:r>
    </w:p>
    <w:p w14:paraId="388D6530" w14:textId="77777777" w:rsidR="003C7834" w:rsidRDefault="00000000">
      <w:pPr>
        <w:pStyle w:val="Heading2"/>
      </w:pPr>
      <w:bookmarkStart w:id="17" w:name="open-items-assumptions"/>
      <w:bookmarkEnd w:id="16"/>
      <w:r>
        <w:lastRenderedPageBreak/>
        <w:t>10. Open Items / Assumptions</w:t>
      </w:r>
    </w:p>
    <w:p w14:paraId="236FC738" w14:textId="77777777" w:rsidR="003C7834" w:rsidRDefault="00000000">
      <w:pPr>
        <w:pStyle w:val="Compact"/>
        <w:numPr>
          <w:ilvl w:val="0"/>
          <w:numId w:val="7"/>
        </w:numPr>
      </w:pPr>
      <w:r>
        <w:t>Assumes Amazon Search Term Report export is available as CSV/XLSX with consistent column naming.</w:t>
      </w:r>
    </w:p>
    <w:p w14:paraId="123A6E96" w14:textId="77777777" w:rsidR="003C7834" w:rsidRDefault="00000000">
      <w:pPr>
        <w:pStyle w:val="Compact"/>
        <w:numPr>
          <w:ilvl w:val="0"/>
          <w:numId w:val="7"/>
        </w:numPr>
      </w:pPr>
      <w:r>
        <w:t>Assumes weekly/monthly upload cadence is manual (user-uploaded), not yet pulled automatically via SP-API — automatic ingestion is a natural upgrade.</w:t>
      </w:r>
    </w:p>
    <w:p w14:paraId="5C584C5D" w14:textId="4E8F341E" w:rsidR="001E0750" w:rsidRDefault="00000000" w:rsidP="001E0750">
      <w:pPr>
        <w:pStyle w:val="Compact"/>
        <w:numPr>
          <w:ilvl w:val="0"/>
          <w:numId w:val="7"/>
        </w:numPr>
      </w:pPr>
      <w:r>
        <w:t>Partition maintenance (monthly partition creation) needs a scheduled job.</w:t>
      </w:r>
      <w:bookmarkEnd w:id="0"/>
      <w:bookmarkEnd w:id="17"/>
    </w:p>
    <w:sectPr w:rsidR="001E075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007E3" w14:textId="77777777" w:rsidR="0002788C" w:rsidRDefault="0002788C">
      <w:pPr>
        <w:spacing w:after="0"/>
      </w:pPr>
      <w:r>
        <w:separator/>
      </w:r>
    </w:p>
  </w:endnote>
  <w:endnote w:type="continuationSeparator" w:id="0">
    <w:p w14:paraId="0601F5D0" w14:textId="77777777" w:rsidR="0002788C" w:rsidRDefault="000278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DC0AD" w14:textId="77777777" w:rsidR="0002788C" w:rsidRDefault="0002788C">
      <w:r>
        <w:separator/>
      </w:r>
    </w:p>
  </w:footnote>
  <w:footnote w:type="continuationSeparator" w:id="0">
    <w:p w14:paraId="09810D70" w14:textId="77777777" w:rsidR="0002788C" w:rsidRDefault="000278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DA0B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9701F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44CFFC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18384000">
    <w:abstractNumId w:val="0"/>
  </w:num>
  <w:num w:numId="2" w16cid:durableId="704863931">
    <w:abstractNumId w:val="1"/>
  </w:num>
  <w:num w:numId="3" w16cid:durableId="1836338475">
    <w:abstractNumId w:val="1"/>
  </w:num>
  <w:num w:numId="4" w16cid:durableId="1008213678">
    <w:abstractNumId w:val="1"/>
  </w:num>
  <w:num w:numId="5" w16cid:durableId="1250506668">
    <w:abstractNumId w:val="1"/>
  </w:num>
  <w:num w:numId="6" w16cid:durableId="14071424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49818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834"/>
    <w:rsid w:val="0002788C"/>
    <w:rsid w:val="001E0750"/>
    <w:rsid w:val="003C7834"/>
    <w:rsid w:val="007F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48A1"/>
  <w15:docId w15:val="{3E5477DD-2E4A-48AA-8867-94197EB2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1929</Words>
  <Characters>11000</Characters>
  <Application>Microsoft Office Word</Application>
  <DocSecurity>0</DocSecurity>
  <Lines>91</Lines>
  <Paragraphs>25</Paragraphs>
  <ScaleCrop>false</ScaleCrop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Azad Singh</cp:lastModifiedBy>
  <cp:revision>2</cp:revision>
  <dcterms:created xsi:type="dcterms:W3CDTF">2026-08-18T12:53:00Z</dcterms:created>
  <dcterms:modified xsi:type="dcterms:W3CDTF">2026-08-18T12:58:00Z</dcterms:modified>
</cp:coreProperties>
</file>