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200"/>
        <w:jc w:val="center"/>
      </w:pPr>
      <w:r>
        <w:rPr>
          <w:rFonts w:ascii="Arial" w:cs="Arial" w:eastAsia="Arial" w:hAnsi="Arial"/>
          <w:b/>
          <w:bCs/>
          <w:color w:val="1B4F72"/>
          <w:sz w:val="72"/>
          <w:szCs w:val="72"/>
        </w:rPr>
        <w:t xml:space="preserve">GenERP BD</w:t>
      </w:r>
    </w:p>
    <w:p>
      <w:pPr>
        <w:spacing w:before="0" w:after="400"/>
        <w:jc w:val="center"/>
      </w:pPr>
      <w:r>
        <w:rPr>
          <w:rFonts w:ascii="Arial" w:cs="Arial" w:eastAsia="Arial" w:hAnsi="Arial"/>
          <w:color w:val="2E86AB"/>
          <w:sz w:val="32"/>
          <w:szCs w:val="32"/>
        </w:rPr>
        <w:t xml:space="preserve">Complete Technical &amp; Product Documentation</w:t>
      </w:r>
    </w:p>
    <w:p>
      <w:pPr>
        <w:pBdr>
          <w:bottom w:val="single" w:color="2E86AB" w:sz="6"/>
        </w:pBdr>
        <w:spacing w:before="0" w:after="400"/>
        <w:jc w:val="center"/>
      </w:pPr>
      <w:r>
        <w:t xml:space="preserve"/>
      </w:r>
    </w:p>
    <w:p>
      <w:pPr>
        <w:spacing w:before="200" w:after="0"/>
      </w:pPr>
      <w:r>
        <w:t xml:space="preserve"/>
      </w:r>
    </w:p>
    <w:p>
      <w:pPr>
        <w:spacing w:before="0" w:after="120"/>
        <w:jc w:val="center"/>
      </w:pPr>
      <w:r>
        <w:rPr>
          <w:rFonts w:ascii="Arial" w:cs="Arial" w:eastAsia="Arial" w:hAnsi="Arial"/>
          <w:i/>
          <w:iCs/>
          <w:color w:val="5D6D7E"/>
          <w:sz w:val="26"/>
          <w:szCs w:val="26"/>
        </w:rPr>
        <w:t xml:space="preserve">Generalised Cloud ERP / SaaS Platform for Bangladesh</w:t>
      </w:r>
    </w:p>
    <w:p>
      <w:pPr>
        <w:spacing w:before="0" w:after="80"/>
        <w:jc w:val="center"/>
      </w:pPr>
      <w:r>
        <w:rPr>
          <w:rFonts w:ascii="Arial" w:cs="Arial" w:eastAsia="Arial" w:hAnsi="Arial"/>
          <w:color w:val="5D6D7E"/>
          <w:sz w:val="22"/>
          <w:szCs w:val="22"/>
        </w:rPr>
        <w:t xml:space="preserve">MVP Development Plan  |  Version 1.0  |  2026</w:t>
      </w:r>
    </w:p>
    <w:p>
      <w:pPr>
        <w:spacing w:before="4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none" w:color="FFFFFF" w:sz="0"/>
              <w:left w:val="none" w:color="FFFFFF" w:sz="0"/>
              <w:bottom w:val="none" w:color="FFFFFF" w:sz="0"/>
              <w:right w:val="none" w:color="FFFFFF" w:sz="0"/>
            </w:tcBorders>
            <w:shd w:fill="EBF5FB" w:val="clear"/>
            <w:tcMar>
              <w:top w:type="dxa" w:w="120"/>
              <w:left w:type="dxa" w:w="160"/>
              <w:bottom w:type="dxa" w:w="120"/>
              <w:right w:type="dxa" w:w="160"/>
            </w:tcMar>
          </w:tcPr>
          <w:p>
            <w:r>
              <w:rPr>
                <w:rFonts w:ascii="Arial" w:cs="Arial" w:eastAsia="Arial" w:hAnsi="Arial"/>
                <w:b/>
                <w:bCs/>
                <w:color w:val="1B4F72"/>
                <w:sz w:val="20"/>
                <w:szCs w:val="20"/>
              </w:rPr>
              <w:t xml:space="preserve">Stack</w:t>
            </w:r>
          </w:p>
        </w:tc>
        <w:tc>
          <w:tcPr>
            <w:tcBorders>
              <w:top w:val="none" w:color="FFFFFF" w:sz="0"/>
              <w:left w:val="none" w:color="FFFFFF" w:sz="0"/>
              <w:bottom w:val="none" w:color="FFFFFF" w:sz="0"/>
              <w:right w:val="none" w:color="FFFFFF" w:sz="0"/>
            </w:tcBorders>
            <w:shd w:fill="EBF5FB" w:val="clear"/>
            <w:tcMar>
              <w:top w:type="dxa" w:w="120"/>
              <w:left w:type="dxa" w:w="160"/>
              <w:bottom w:type="dxa" w:w="120"/>
              <w:right w:type="dxa" w:w="160"/>
            </w:tcMar>
          </w:tcPr>
          <w:p>
            <w:r>
              <w:rPr>
                <w:rFonts w:ascii="Arial" w:cs="Arial" w:eastAsia="Arial" w:hAnsi="Arial"/>
                <w:color w:val="1A1A1A"/>
                <w:sz w:val="20"/>
                <w:szCs w:val="20"/>
              </w:rPr>
              <w:t xml:space="preserve">Laravel 12 + Filament v4 + MySQL</w:t>
            </w:r>
          </w:p>
        </w:tc>
      </w:tr>
      <w:tr>
        <w:tc>
          <w:tcPr>
            <w:tcBorders>
              <w:top w:val="none" w:color="FFFFFF" w:sz="0"/>
              <w:left w:val="none" w:color="FFFFFF" w:sz="0"/>
              <w:bottom w:val="none" w:color="FFFFFF" w:sz="0"/>
              <w:right w:val="none" w:color="FFFFFF" w:sz="0"/>
            </w:tcBorders>
            <w:shd w:fill="F2F3F4" w:val="clear"/>
            <w:tcMar>
              <w:top w:type="dxa" w:w="120"/>
              <w:left w:type="dxa" w:w="160"/>
              <w:bottom w:type="dxa" w:w="120"/>
              <w:right w:type="dxa" w:w="160"/>
            </w:tcMar>
          </w:tcPr>
          <w:p>
            <w:r>
              <w:rPr>
                <w:rFonts w:ascii="Arial" w:cs="Arial" w:eastAsia="Arial" w:hAnsi="Arial"/>
                <w:b/>
                <w:bCs/>
                <w:color w:val="1B4F72"/>
                <w:sz w:val="20"/>
                <w:szCs w:val="20"/>
              </w:rPr>
              <w:t xml:space="preserve">Timeline</w:t>
            </w:r>
          </w:p>
        </w:tc>
        <w:tc>
          <w:tcPr>
            <w:tcBorders>
              <w:top w:val="none" w:color="FFFFFF" w:sz="0"/>
              <w:left w:val="none" w:color="FFFFFF" w:sz="0"/>
              <w:bottom w:val="none" w:color="FFFFFF" w:sz="0"/>
              <w:right w:val="none" w:color="FFFFFF" w:sz="0"/>
            </w:tcBorders>
            <w:shd w:fill="F2F3F4" w:val="clear"/>
            <w:tcMar>
              <w:top w:type="dxa" w:w="120"/>
              <w:left w:type="dxa" w:w="160"/>
              <w:bottom w:type="dxa" w:w="120"/>
              <w:right w:type="dxa" w:w="160"/>
            </w:tcMar>
          </w:tcPr>
          <w:p>
            <w:r>
              <w:rPr>
                <w:rFonts w:ascii="Arial" w:cs="Arial" w:eastAsia="Arial" w:hAnsi="Arial"/>
                <w:color w:val="1A1A1A"/>
                <w:sz w:val="20"/>
                <w:szCs w:val="20"/>
              </w:rPr>
              <w:t xml:space="preserve">20 Weeks (Solo + AI-Assisted)</w:t>
            </w:r>
          </w:p>
        </w:tc>
      </w:tr>
      <w:tr>
        <w:tc>
          <w:tcPr>
            <w:tcBorders>
              <w:top w:val="none" w:color="FFFFFF" w:sz="0"/>
              <w:left w:val="none" w:color="FFFFFF" w:sz="0"/>
              <w:bottom w:val="none" w:color="FFFFFF" w:sz="0"/>
              <w:right w:val="none" w:color="FFFFFF" w:sz="0"/>
            </w:tcBorders>
            <w:shd w:fill="EBF5FB" w:val="clear"/>
            <w:tcMar>
              <w:top w:type="dxa" w:w="120"/>
              <w:left w:type="dxa" w:w="160"/>
              <w:bottom w:type="dxa" w:w="120"/>
              <w:right w:type="dxa" w:w="160"/>
            </w:tcMar>
          </w:tcPr>
          <w:p>
            <w:r>
              <w:rPr>
                <w:rFonts w:ascii="Arial" w:cs="Arial" w:eastAsia="Arial" w:hAnsi="Arial"/>
                <w:b/>
                <w:bCs/>
                <w:color w:val="1B4F72"/>
                <w:sz w:val="20"/>
                <w:szCs w:val="20"/>
              </w:rPr>
              <w:t xml:space="preserve">Model</w:t>
            </w:r>
          </w:p>
        </w:tc>
        <w:tc>
          <w:tcPr>
            <w:tcBorders>
              <w:top w:val="none" w:color="FFFFFF" w:sz="0"/>
              <w:left w:val="none" w:color="FFFFFF" w:sz="0"/>
              <w:bottom w:val="none" w:color="FFFFFF" w:sz="0"/>
              <w:right w:val="none" w:color="FFFFFF" w:sz="0"/>
            </w:tcBorders>
            <w:shd w:fill="EBF5FB" w:val="clear"/>
            <w:tcMar>
              <w:top w:type="dxa" w:w="120"/>
              <w:left w:type="dxa" w:w="160"/>
              <w:bottom w:type="dxa" w:w="120"/>
              <w:right w:type="dxa" w:w="160"/>
            </w:tcMar>
          </w:tcPr>
          <w:p>
            <w:r>
              <w:rPr>
                <w:rFonts w:ascii="Arial" w:cs="Arial" w:eastAsia="Arial" w:hAnsi="Arial"/>
                <w:color w:val="1A1A1A"/>
                <w:sz w:val="20"/>
                <w:szCs w:val="20"/>
              </w:rPr>
              <w:t xml:space="preserve">Freemium (3 companies free, unlimited paid)</w:t>
            </w:r>
          </w:p>
        </w:tc>
      </w:tr>
      <w:tr>
        <w:tc>
          <w:tcPr>
            <w:tcBorders>
              <w:top w:val="none" w:color="FFFFFF" w:sz="0"/>
              <w:left w:val="none" w:color="FFFFFF" w:sz="0"/>
              <w:bottom w:val="none" w:color="FFFFFF" w:sz="0"/>
              <w:right w:val="none" w:color="FFFFFF" w:sz="0"/>
            </w:tcBorders>
            <w:shd w:fill="F2F3F4" w:val="clear"/>
            <w:tcMar>
              <w:top w:type="dxa" w:w="120"/>
              <w:left w:type="dxa" w:w="160"/>
              <w:bottom w:type="dxa" w:w="120"/>
              <w:right w:type="dxa" w:w="160"/>
            </w:tcMar>
          </w:tcPr>
          <w:p>
            <w:r>
              <w:rPr>
                <w:rFonts w:ascii="Arial" w:cs="Arial" w:eastAsia="Arial" w:hAnsi="Arial"/>
                <w:b/>
                <w:bCs/>
                <w:color w:val="1B4F72"/>
                <w:sz w:val="20"/>
                <w:szCs w:val="20"/>
              </w:rPr>
              <w:t xml:space="preserve">Language</w:t>
            </w:r>
          </w:p>
        </w:tc>
        <w:tc>
          <w:tcPr>
            <w:tcBorders>
              <w:top w:val="none" w:color="FFFFFF" w:sz="0"/>
              <w:left w:val="none" w:color="FFFFFF" w:sz="0"/>
              <w:bottom w:val="none" w:color="FFFFFF" w:sz="0"/>
              <w:right w:val="none" w:color="FFFFFF" w:sz="0"/>
            </w:tcBorders>
            <w:shd w:fill="F2F3F4" w:val="clear"/>
            <w:tcMar>
              <w:top w:type="dxa" w:w="120"/>
              <w:left w:type="dxa" w:w="160"/>
              <w:bottom w:type="dxa" w:w="120"/>
              <w:right w:type="dxa" w:w="160"/>
            </w:tcMar>
          </w:tcPr>
          <w:p>
            <w:r>
              <w:rPr>
                <w:rFonts w:ascii="Arial" w:cs="Arial" w:eastAsia="Arial" w:hAnsi="Arial"/>
                <w:color w:val="1A1A1A"/>
                <w:sz w:val="20"/>
                <w:szCs w:val="20"/>
              </w:rPr>
              <w:t xml:space="preserve">Bangla (primary) + English bilingual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 Project Overview</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1.1 What is GenERP BD?</w:t>
      </w:r>
    </w:p>
    <w:p>
      <w:pPr>
        <w:spacing w:before="60" w:after="100"/>
      </w:pPr>
      <w:r>
        <w:rPr>
          <w:rFonts w:ascii="Arial" w:cs="Arial" w:eastAsia="Arial" w:hAnsi="Arial"/>
          <w:color w:val="1A1A1A"/>
          <w:sz w:val="22"/>
          <w:szCs w:val="22"/>
        </w:rPr>
        <w:t xml:space="preserve">GenERP BD is a generalised cloud-based ERP (Enterprise Resource Planning) SaaS platform built specifically for the Bangladeshi market. It is designed to serve any kind of business — from a 1-person freelancer to a 1,000-employee RMG factory — using a single, flexible application that each business customises to match their own workflows, policies, and operations.</w:t>
      </w:r>
    </w:p>
    <w:p>
      <w:pPr>
        <w:spacing w:before="100" w:after="0"/>
      </w:pPr>
      <w:r>
        <w:t xml:space="preserve"/>
      </w:r>
    </w:p>
    <w:p>
      <w:pPr>
        <w:spacing w:before="60" w:after="100"/>
      </w:pPr>
      <w:r>
        <w:rPr>
          <w:rFonts w:ascii="Arial" w:cs="Arial" w:eastAsia="Arial" w:hAnsi="Arial"/>
          <w:color w:val="1A1A1A"/>
          <w:sz w:val="22"/>
          <w:szCs w:val="22"/>
        </w:rPr>
        <w:t xml:space="preserve">The core philosophy is: one application, infinite configurations. Rather than building separate products for a pharmacy, a garments factory, and a retail shop, GenERP BD provides a powerful dynamic layer that lets each business shape the application to their needs — without writing a single line of code.</w:t>
      </w:r>
    </w:p>
    <w:p>
      <w:pPr>
        <w:spacing w:before="120" w:after="0"/>
      </w:pPr>
      <w:r>
        <w:t xml:space="preserve"/>
      </w:r>
    </w:p>
    <w:p>
      <w:pPr>
        <w:pStyle w:val="Heading2"/>
        <w:spacing w:before="320" w:after="120"/>
      </w:pPr>
      <w:r>
        <w:rPr>
          <w:rFonts w:ascii="Arial" w:cs="Arial" w:eastAsia="Arial" w:hAnsi="Arial"/>
          <w:b/>
          <w:bCs/>
          <w:color w:val="2E86AB"/>
          <w:sz w:val="28"/>
          <w:szCs w:val="28"/>
        </w:rPr>
        <w:t xml:space="preserve">1.2 Target Businesses</w:t>
      </w:r>
    </w:p>
    <w:p>
      <w:pPr>
        <w:spacing w:before="60" w:after="100"/>
      </w:pPr>
      <w:r>
        <w:rPr>
          <w:rFonts w:ascii="Arial" w:cs="Arial" w:eastAsia="Arial" w:hAnsi="Arial"/>
          <w:color w:val="1A1A1A"/>
          <w:sz w:val="22"/>
          <w:szCs w:val="22"/>
        </w:rPr>
        <w:t xml:space="preserve">GenERP BD is designed to serve all of the following business types out of the box:</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Retail shops and supermarkets</w:t>
      </w:r>
    </w:p>
    <w:p>
      <w:pPr>
        <w:pStyle w:val="ListParagraph"/>
        <w:numPr>
          <w:ilvl w:val="0"/>
          <w:numId w:val="2"/>
        </w:numPr>
        <w:spacing w:before="40" w:after="40"/>
      </w:pPr>
      <w:r>
        <w:rPr>
          <w:rFonts w:ascii="Arial" w:cs="Arial" w:eastAsia="Arial" w:hAnsi="Arial"/>
          <w:color w:val="1A1A1A"/>
          <w:sz w:val="22"/>
          <w:szCs w:val="22"/>
        </w:rPr>
        <w:t xml:space="preserve">Pharmacies and drug stores</w:t>
      </w:r>
    </w:p>
    <w:p>
      <w:pPr>
        <w:pStyle w:val="ListParagraph"/>
        <w:numPr>
          <w:ilvl w:val="0"/>
          <w:numId w:val="2"/>
        </w:numPr>
        <w:spacing w:before="40" w:after="40"/>
      </w:pPr>
      <w:r>
        <w:rPr>
          <w:rFonts w:ascii="Arial" w:cs="Arial" w:eastAsia="Arial" w:hAnsi="Arial"/>
          <w:color w:val="1A1A1A"/>
          <w:sz w:val="22"/>
          <w:szCs w:val="22"/>
        </w:rPr>
        <w:t xml:space="preserve">Wholesale and trading companies</w:t>
      </w:r>
    </w:p>
    <w:p>
      <w:pPr>
        <w:pStyle w:val="ListParagraph"/>
        <w:numPr>
          <w:ilvl w:val="0"/>
          <w:numId w:val="2"/>
        </w:numPr>
        <w:spacing w:before="40" w:after="40"/>
      </w:pPr>
      <w:r>
        <w:rPr>
          <w:rFonts w:ascii="Arial" w:cs="Arial" w:eastAsia="Arial" w:hAnsi="Arial"/>
          <w:color w:val="1A1A1A"/>
          <w:sz w:val="22"/>
          <w:szCs w:val="22"/>
        </w:rPr>
        <w:t xml:space="preserve">Manufacturing companies and RMG / garments factories</w:t>
      </w:r>
    </w:p>
    <w:p>
      <w:pPr>
        <w:pStyle w:val="ListParagraph"/>
        <w:numPr>
          <w:ilvl w:val="0"/>
          <w:numId w:val="2"/>
        </w:numPr>
        <w:spacing w:before="40" w:after="40"/>
      </w:pPr>
      <w:r>
        <w:rPr>
          <w:rFonts w:ascii="Arial" w:cs="Arial" w:eastAsia="Arial" w:hAnsi="Arial"/>
          <w:color w:val="1A1A1A"/>
          <w:sz w:val="22"/>
          <w:szCs w:val="22"/>
        </w:rPr>
        <w:t xml:space="preserve">Restaurants and food businesses</w:t>
      </w:r>
    </w:p>
    <w:p>
      <w:pPr>
        <w:pStyle w:val="ListParagraph"/>
        <w:numPr>
          <w:ilvl w:val="0"/>
          <w:numId w:val="2"/>
        </w:numPr>
        <w:spacing w:before="40" w:after="40"/>
      </w:pPr>
      <w:r>
        <w:rPr>
          <w:rFonts w:ascii="Arial" w:cs="Arial" w:eastAsia="Arial" w:hAnsi="Arial"/>
          <w:color w:val="1A1A1A"/>
          <w:sz w:val="22"/>
          <w:szCs w:val="22"/>
        </w:rPr>
        <w:t xml:space="preserve">Service businesses (IT, consulting, agencies, clinics)</w:t>
      </w:r>
    </w:p>
    <w:p>
      <w:pPr>
        <w:pStyle w:val="ListParagraph"/>
        <w:numPr>
          <w:ilvl w:val="0"/>
          <w:numId w:val="2"/>
        </w:numPr>
        <w:spacing w:before="40" w:after="40"/>
      </w:pPr>
      <w:r>
        <w:rPr>
          <w:rFonts w:ascii="Arial" w:cs="Arial" w:eastAsia="Arial" w:hAnsi="Arial"/>
          <w:color w:val="1A1A1A"/>
          <w:sz w:val="22"/>
          <w:szCs w:val="22"/>
        </w:rPr>
        <w:t xml:space="preserve">Solo entrepreneurs and freelancers</w:t>
      </w:r>
    </w:p>
    <w:p>
      <w:pPr>
        <w:pStyle w:val="ListParagraph"/>
        <w:numPr>
          <w:ilvl w:val="0"/>
          <w:numId w:val="2"/>
        </w:numPr>
        <w:spacing w:before="40" w:after="40"/>
      </w:pPr>
      <w:r>
        <w:rPr>
          <w:rFonts w:ascii="Arial" w:cs="Arial" w:eastAsia="Arial" w:hAnsi="Arial"/>
          <w:color w:val="1A1A1A"/>
          <w:sz w:val="22"/>
          <w:szCs w:val="22"/>
        </w:rPr>
        <w:t xml:space="preserve">NGOs and non-profit organisations</w:t>
      </w:r>
    </w:p>
    <w:p>
      <w:pPr>
        <w:pStyle w:val="ListParagraph"/>
        <w:numPr>
          <w:ilvl w:val="0"/>
          <w:numId w:val="2"/>
        </w:numPr>
        <w:spacing w:before="40" w:after="40"/>
      </w:pPr>
      <w:r>
        <w:rPr>
          <w:rFonts w:ascii="Arial" w:cs="Arial" w:eastAsia="Arial" w:hAnsi="Arial"/>
          <w:color w:val="1A1A1A"/>
          <w:sz w:val="22"/>
          <w:szCs w:val="22"/>
        </w:rPr>
        <w:t xml:space="preserve">Government offices and institutions</w:t>
      </w:r>
    </w:p>
    <w:p>
      <w:pPr>
        <w:pStyle w:val="ListParagraph"/>
        <w:numPr>
          <w:ilvl w:val="0"/>
          <w:numId w:val="2"/>
        </w:numPr>
        <w:spacing w:before="40" w:after="40"/>
      </w:pPr>
      <w:r>
        <w:rPr>
          <w:rFonts w:ascii="Arial" w:cs="Arial" w:eastAsia="Arial" w:hAnsi="Arial"/>
          <w:color w:val="1A1A1A"/>
          <w:sz w:val="22"/>
          <w:szCs w:val="22"/>
        </w:rPr>
        <w:t xml:space="preserve">E-commerce businesses</w:t>
      </w:r>
    </w:p>
    <w:p>
      <w:pPr>
        <w:pStyle w:val="ListParagraph"/>
        <w:numPr>
          <w:ilvl w:val="0"/>
          <w:numId w:val="2"/>
        </w:numPr>
        <w:spacing w:before="40" w:after="40"/>
      </w:pPr>
      <w:r>
        <w:rPr>
          <w:rFonts w:ascii="Arial" w:cs="Arial" w:eastAsia="Arial" w:hAnsi="Arial"/>
          <w:color w:val="1A1A1A"/>
          <w:sz w:val="22"/>
          <w:szCs w:val="22"/>
        </w:rPr>
        <w:t xml:space="preserve">Schools, coaching centres, and educational institutions</w:t>
      </w:r>
    </w:p>
    <w:p>
      <w:pPr>
        <w:spacing w:before="120" w:after="0"/>
      </w:pPr>
      <w:r>
        <w:t xml:space="preserve"/>
      </w:r>
    </w:p>
    <w:p>
      <w:pPr>
        <w:pStyle w:val="Heading2"/>
        <w:spacing w:before="320" w:after="120"/>
      </w:pPr>
      <w:r>
        <w:rPr>
          <w:rFonts w:ascii="Arial" w:cs="Arial" w:eastAsia="Arial" w:hAnsi="Arial"/>
          <w:b/>
          <w:bCs/>
          <w:color w:val="2E86AB"/>
          <w:sz w:val="28"/>
          <w:szCs w:val="28"/>
        </w:rPr>
        <w:t xml:space="preserve">1.3 Key Differentiators</w:t>
      </w:r>
    </w:p>
    <w:p>
      <w:pPr>
        <w:spacing w:before="60" w:after="100"/>
      </w:pPr>
      <w:r>
        <w:rPr>
          <w:rFonts w:ascii="Arial" w:cs="Arial" w:eastAsia="Arial" w:hAnsi="Arial"/>
          <w:color w:val="1A1A1A"/>
          <w:sz w:val="22"/>
          <w:szCs w:val="22"/>
        </w:rPr>
        <w:t xml:space="preserve">What makes GenERP BD different from existing ERP products available in Bangladesh: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Differentiator</w:t>
            </w:r>
          </w:p>
        </w:tc>
        <w:tc>
          <w:tcPr>
            <w:tcW w:type="dxa" w:w="58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login, many businesses</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single user account manages unlimited companies and branches, with role-based access per company</w:t>
            </w:r>
          </w:p>
        </w:tc>
      </w:tr>
      <w:tr>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Truly generalised</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Every form, list, dashboard, report, workflow, and alert is configurable per company — not hardcoded for one industry</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workflow engine</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business defines their own approval chains, document statuses, and automation rules</w:t>
            </w:r>
          </w:p>
        </w:tc>
      </w:tr>
      <w:tr>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 fields on everything</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Add any field to any entity (product, invoice, employee, customer) without developer help</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Bangla-first UI</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bilingual interface with Bangla as the default language, including Bengali numerals in invoices and reports</w:t>
            </w:r>
          </w:p>
        </w:tc>
      </w:tr>
      <w:tr>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Freemium model</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Free tier supports up to 3 companies — ideal for small businesses to start without cost</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type templates</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 presets for each business type auto-configure fields, workflows, and modules from day one</w:t>
            </w:r>
          </w:p>
        </w:tc>
      </w:tr>
      <w:tr>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AI-ready architecture</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Built for future AI insights and automation features once revenue is generated post-MVP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2. Business Model</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2.1 Subscription Plans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c>
          <w:tcPr>
            <w:tcW w:type="dxa" w:w="3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Free</w:t>
            </w:r>
          </w:p>
        </w:tc>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Pro</w:t>
            </w:r>
          </w:p>
        </w:tc>
        <w:tc>
          <w:tcPr>
            <w:tcW w:type="dxa" w:w="2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Enterprise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forever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~3,000–4,000 BDT/month</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 BDT/month</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Companies/Branches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Up to 3 companies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 + custom domain</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per company</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users per company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 + advanced roles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Modules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Core modules only</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11 MVP modules</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 API access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Products/SKUs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 max</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 Fields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 per entity</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Workflow Builder</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 (3 statuses)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builder</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 automation</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Reports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Basic only</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 scheduled exports</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Drill-down + custom builder</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Invoices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Watermarked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branded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branding per company</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Dashboard Widgets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 widgets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 + custom</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GB</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 + dedicated option</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In-app only</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In-app + email</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In-app + email + SMS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Log</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 30 days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history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history + export</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Support</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Community / forum</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Priority email</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Dedicated + phone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Integration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bKash, Nagad recording</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gateway integration</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2.2 Subscription Billing</w:t>
      </w:r>
    </w:p>
    <w:p>
      <w:pPr>
        <w:spacing w:before="60" w:after="100"/>
      </w:pPr>
      <w:r>
        <w:rPr>
          <w:rFonts w:ascii="Arial" w:cs="Arial" w:eastAsia="Arial" w:hAnsi="Arial"/>
          <w:color w:val="1A1A1A"/>
          <w:sz w:val="22"/>
          <w:szCs w:val="22"/>
        </w:rPr>
        <w:t xml:space="preserve">Subscription payments will be integrated in Phase 10 of development (Week 15), after the core product is built and validated. Payment methods to support at launch: SSLCommerz (card payments), bKash Business (most common for BD businesses), and manual bank transfer with admin confirmation. Stripe can be added later for international clients.</w:t>
      </w:r>
    </w:p>
    <w:p>
      <w:pPr>
        <w:spacing w:before="80" w:after="0"/>
      </w:pPr>
      <w:r>
        <w:t xml:space="preserve"/>
      </w:r>
    </w:p>
    <w:p>
      <w:pPr>
        <w:spacing w:before="60" w:after="100"/>
      </w:pPr>
      <w:r>
        <w:rPr>
          <w:rFonts w:ascii="Arial" w:cs="Arial" w:eastAsia="Arial" w:hAnsi="Arial"/>
          <w:color w:val="1A1A1A"/>
          <w:sz w:val="22"/>
          <w:szCs w:val="22"/>
        </w:rPr>
        <w:t xml:space="preserve">Plan enforcement is handled via middleware that checks the user's active subscription on every request. Downgrading or expiry triggers a grace period of 7 days before features are restricted. Free tier limits are enforced permanently and cannot be bypassed.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3. Technical Architecture</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3.1 Tech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3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Framework</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12 (monolithic)</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Excellent for AI-assisted generation, built-in queues, events, notifications, API</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MySQL 8 (UTF8mb4_unicode_ci)</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Bangla character support, JSON columns, mature and reliable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 Queues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 Laravel Horizon</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caching for dashboards/reports, reliable queue processing</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Admin UI</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FilamentPHP v4</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Beautiful, responsive, ready-made datatables, forms, charts — best for solo developers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Charts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Filament Charts + ApexCharts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Native integration, beautiful visualisations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Real-time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Laravel Reverb + Echo</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Official Laravel WebSockets, zero extra cost, native integration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Sanctum + Spatie Permission</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tokens + full RBAC (roles and permissions per company)</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Multi-tenancy</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stancl/tenancy (shared DB + tenant_id)</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Scalable, simpler ops than multi-DB, works with Filament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Testing</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Pest + Laravel Dusk</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expressive, excellent for AI-generated tests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Bilingual</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Laravel Localization (lang/bn + lang/en)</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Bangla/English switch, per-company preference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Fonts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Noto Sans Bengali (CDN)</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Bangla web font, Google Fonts CDN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File Storage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Laravel Storage + S3-compatible</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Local for MVP, S3/object storage for scale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Dev Tools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Cursor.sh + Claude 4 + GitHub Copilot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combo for Laravel + Filament in 2026</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Hosting (MVP)</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XeonBD / Alpha Net VPS</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Bangladesh-based, fast local latency, affordable start</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3.2 Multi-Tenancy Model</w:t>
      </w:r>
    </w:p>
    <w:p>
      <w:pPr>
        <w:spacing w:before="60" w:after="100"/>
      </w:pPr>
      <w:r>
        <w:rPr>
          <w:rFonts w:ascii="Arial" w:cs="Arial" w:eastAsia="Arial" w:hAnsi="Arial"/>
          <w:color w:val="1A1A1A"/>
          <w:sz w:val="22"/>
          <w:szCs w:val="22"/>
        </w:rPr>
        <w:t xml:space="preserve">GenERP BD uses a shared database with tenant_id scoping (via stancl/tenancy). Every table that holds business data has a company_id (tenant_id) column. A global Eloquent scope automatically filters all queries by the active company, preventing data leakage between companies.</w:t>
      </w:r>
    </w:p>
    <w:p>
      <w:pPr>
        <w:spacing w:before="80" w:after="0"/>
      </w:pPr>
      <w:r>
        <w:t xml:space="preserve"/>
      </w:r>
    </w:p>
    <w:p>
      <w:pPr>
        <w:spacing w:before="60" w:after="100"/>
      </w:pPr>
      <w:r>
        <w:rPr>
          <w:rFonts w:ascii="Arial" w:cs="Arial" w:eastAsia="Arial" w:hAnsi="Arial"/>
          <w:color w:val="1A1A1A"/>
          <w:sz w:val="22"/>
          <w:szCs w:val="22"/>
        </w:rPr>
        <w:t xml:space="preserve">User to company relationship is many-to-many via a pivot table. A single user can own or be a member of multiple companies, with different roles in each. When a user logs in, they select their active company (or are auto-directed to their last active one). The company switcher in the navigation lets them jump between companies instantly.</w:t>
      </w:r>
    </w:p>
    <w:p>
      <w:pPr>
        <w:spacing w:before="120" w:after="0"/>
      </w:pPr>
      <w:r>
        <w:t xml:space="preserve"/>
      </w:r>
    </w:p>
    <w:p>
      <w:pPr>
        <w:pStyle w:val="Heading2"/>
        <w:spacing w:before="320" w:after="120"/>
      </w:pPr>
      <w:r>
        <w:rPr>
          <w:rFonts w:ascii="Arial" w:cs="Arial" w:eastAsia="Arial" w:hAnsi="Arial"/>
          <w:b/>
          <w:bCs/>
          <w:color w:val="2E86AB"/>
          <w:sz w:val="28"/>
          <w:szCs w:val="28"/>
        </w:rPr>
        <w:t xml:space="preserve">3.3 Core Database Tables (Foundation)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6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Central user accounts — one account per person, used across all companies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companies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Each business registered in the system, with settings, plan, and branding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branches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Outlets or locations under a company (head office, branch 1, warehouse, etc.)</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company_user (pivot)</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Many-to-many: which users belong to which company, with their role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Pro, Enterprise plan definitions with all feature limits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subscriptions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Active subscription per company, with expiry, payment status, grace period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roles / permissions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Spatie permission tables, scoped per company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custom_field_definitions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User-defined fields per entity per company (field name, type, options, required)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custom_field_values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Stored values for custom fields (or JSON column on entity)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workflow_definitions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Status machine configs per document type per company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workflow_transitions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Allowed transitions, required roles, automation triggers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audit_logs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activity log: who did what, on which record, when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In-app notifications per user</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alert_rules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User-configured trigger conditions and notification targets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4. The Dynamic Configuration Layer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This is the most important architectural section. The dynamic layer is what makes GenERP BD a truly generalised ERP — one codebase that serves any business type without custom development.</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4.1 Business Type Templates (Onboarding)</w:t>
      </w:r>
    </w:p>
    <w:p>
      <w:pPr>
        <w:spacing w:before="60" w:after="100"/>
      </w:pPr>
      <w:r>
        <w:rPr>
          <w:rFonts w:ascii="Arial" w:cs="Arial" w:eastAsia="Arial" w:hAnsi="Arial"/>
          <w:color w:val="1A1A1A"/>
          <w:sz w:val="22"/>
          <w:szCs w:val="22"/>
        </w:rPr>
        <w:t xml:space="preserve">When a user creates a new company in GenERP BD, they select their business type from a predefined list. This selection is a configuration preset — not a separate product or codebase. The following business types are supported at MVP launch: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Business Type</w:t>
            </w:r>
          </w:p>
        </w:tc>
        <w:tc>
          <w:tcPr>
            <w:tcW w:type="dxa" w:w="27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Auto-configured Modules</w:t>
            </w:r>
          </w:p>
        </w:tc>
        <w:tc>
          <w:tcPr>
            <w:tcW w:type="dxa" w:w="44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Key Preset Fields / Workflows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Retail Shop</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POS, Sales, Purchases, Expenses, Reports</w:t>
            </w:r>
          </w:p>
        </w:tc>
        <w:tc>
          <w:tcPr>
            <w:tcW w:type="dxa" w:w="4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Barcode on products, fast POS, daily sales dashboard</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Pharmacy / Drug Store</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Inventory, POS, Sales, Purchases, Batch/Expiry, Reports</w:t>
            </w:r>
          </w:p>
        </w:tc>
        <w:tc>
          <w:tcPr>
            <w:tcW w:type="dxa" w:w="4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Batch no., expiry date, generic name, drug license flag, expiry alerts at 30/60/90 days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Wholesale / Trading</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Sales, Purchases, Accounting, Reports</w:t>
            </w:r>
          </w:p>
        </w:tc>
        <w:tc>
          <w:tcPr>
            <w:tcW w:type="dxa" w:w="4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Bulk pricing tiers, credit terms on customers, LC number on purchases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Manufacturing / RMG</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Inventory, Production, Sales, Purchases, HR, Payroll, Reports</w:t>
            </w:r>
          </w:p>
        </w:tc>
        <w:tc>
          <w:tcPr>
            <w:tcW w:type="dxa" w:w="4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Style no., buyer, LC no., shipment date, production line workflow, per-piece payroll option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Restaurant / Food</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 Inventory (as menu), Sales, Expenses, Reports</w:t>
            </w:r>
          </w:p>
        </w:tc>
        <w:tc>
          <w:tcPr>
            <w:tcW w:type="dxa" w:w="4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Table/seat field, shift-based POS, daily cover report</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Service Business</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CRM (Clients), Sales (as projects), Expenses, HR, Reports</w:t>
            </w:r>
          </w:p>
        </w:tc>
        <w:tc>
          <w:tcPr>
            <w:tcW w:type="dxa" w:w="4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Project name, deliverable deadline, service category on invoices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Solo Entrepreneur</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Income/Expense, Invoicing, Basic Reports</w:t>
            </w:r>
          </w:p>
        </w:tc>
        <w:tc>
          <w:tcPr>
            <w:tcW w:type="dxa" w:w="4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Minimal UI — just income, expense, invoice to clients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NGO / Non-Profit</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Donors (as customers), Projects, Expenses, HR, Reports</w:t>
            </w:r>
          </w:p>
        </w:tc>
        <w:tc>
          <w:tcPr>
            <w:tcW w:type="dxa" w:w="4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Donor type, project code on expenses, fund utilisation report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Government / Institution</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Purchases, Expenses, HR, Payroll, Reports</w:t>
            </w:r>
          </w:p>
        </w:tc>
        <w:tc>
          <w:tcPr>
            <w:tcW w:type="dxa" w:w="4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Multi-level approval workflow on purchases, budget head on expenses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School / Education</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Students (as customers), Fees (as invoices), HR, Payroll, Reports</w:t>
            </w:r>
          </w:p>
        </w:tc>
        <w:tc>
          <w:tcPr>
            <w:tcW w:type="dxa" w:w="4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Grade, section, guardian name, admission number, fee head categories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After applying the template, the user can modify any setting. The template is a starting point, not a restriction.</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4.2 Dynamic Custom Fields Engine</w:t>
      </w:r>
    </w:p>
    <w:p>
      <w:pPr>
        <w:spacing w:before="60" w:after="100"/>
      </w:pPr>
      <w:r>
        <w:rPr>
          <w:rFonts w:ascii="Arial" w:cs="Arial" w:eastAsia="Arial" w:hAnsi="Arial"/>
          <w:color w:val="1A1A1A"/>
          <w:sz w:val="22"/>
          <w:szCs w:val="22"/>
        </w:rPr>
        <w:t xml:space="preserve">Every major entity in GenERP BD supports user-defined custom fields, configured per company. This means a pharmacy can add Batch Number and Expiry Date to their products, while a retail shop's product form shows none of those fields. The same application, completely different experience.</w:t>
      </w:r>
    </w:p>
    <w:p>
      <w:pPr>
        <w:spacing w:before="100" w:after="0"/>
      </w:pPr>
      <w:r>
        <w:t xml:space="preserve"/>
      </w:r>
    </w:p>
    <w:p>
      <w:pPr>
        <w:pStyle w:val="Heading3"/>
        <w:spacing w:before="240" w:after="80"/>
      </w:pPr>
      <w:r>
        <w:rPr>
          <w:rFonts w:ascii="Arial" w:cs="Arial" w:eastAsia="Arial" w:hAnsi="Arial"/>
          <w:b/>
          <w:bCs/>
          <w:color w:val="1B4F72"/>
          <w:sz w:val="24"/>
          <w:szCs w:val="24"/>
        </w:rPr>
        <w:t xml:space="preserve">Entities that support custom fields:</w:t>
      </w:r>
    </w:p>
    <w:p>
      <w:pPr>
        <w:pStyle w:val="ListParagraph"/>
        <w:numPr>
          <w:ilvl w:val="0"/>
          <w:numId w:val="2"/>
        </w:numPr>
        <w:spacing w:before="40" w:after="40"/>
      </w:pPr>
      <w:r>
        <w:rPr>
          <w:rFonts w:ascii="Arial" w:cs="Arial" w:eastAsia="Arial" w:hAnsi="Arial"/>
          <w:color w:val="1A1A1A"/>
          <w:sz w:val="22"/>
          <w:szCs w:val="22"/>
        </w:rPr>
        <w:t xml:space="preserve">Products and product categories</w:t>
      </w:r>
    </w:p>
    <w:p>
      <w:pPr>
        <w:pStyle w:val="ListParagraph"/>
        <w:numPr>
          <w:ilvl w:val="0"/>
          <w:numId w:val="2"/>
        </w:numPr>
        <w:spacing w:before="40" w:after="40"/>
      </w:pPr>
      <w:r>
        <w:rPr>
          <w:rFonts w:ascii="Arial" w:cs="Arial" w:eastAsia="Arial" w:hAnsi="Arial"/>
          <w:color w:val="1A1A1A"/>
          <w:sz w:val="22"/>
          <w:szCs w:val="22"/>
        </w:rPr>
        <w:t xml:space="preserve">Customers and suppliers</w:t>
      </w:r>
    </w:p>
    <w:p>
      <w:pPr>
        <w:pStyle w:val="ListParagraph"/>
        <w:numPr>
          <w:ilvl w:val="0"/>
          <w:numId w:val="2"/>
        </w:numPr>
        <w:spacing w:before="40" w:after="40"/>
      </w:pPr>
      <w:r>
        <w:rPr>
          <w:rFonts w:ascii="Arial" w:cs="Arial" w:eastAsia="Arial" w:hAnsi="Arial"/>
          <w:color w:val="1A1A1A"/>
          <w:sz w:val="22"/>
          <w:szCs w:val="22"/>
        </w:rPr>
        <w:t xml:space="preserve">Sales orders and invoices</w:t>
      </w:r>
    </w:p>
    <w:p>
      <w:pPr>
        <w:pStyle w:val="ListParagraph"/>
        <w:numPr>
          <w:ilvl w:val="0"/>
          <w:numId w:val="2"/>
        </w:numPr>
        <w:spacing w:before="40" w:after="40"/>
      </w:pPr>
      <w:r>
        <w:rPr>
          <w:rFonts w:ascii="Arial" w:cs="Arial" w:eastAsia="Arial" w:hAnsi="Arial"/>
          <w:color w:val="1A1A1A"/>
          <w:sz w:val="22"/>
          <w:szCs w:val="22"/>
        </w:rPr>
        <w:t xml:space="preserve">Purchase orders</w:t>
      </w:r>
    </w:p>
    <w:p>
      <w:pPr>
        <w:pStyle w:val="ListParagraph"/>
        <w:numPr>
          <w:ilvl w:val="0"/>
          <w:numId w:val="2"/>
        </w:numPr>
        <w:spacing w:before="40" w:after="40"/>
      </w:pPr>
      <w:r>
        <w:rPr>
          <w:rFonts w:ascii="Arial" w:cs="Arial" w:eastAsia="Arial" w:hAnsi="Arial"/>
          <w:color w:val="1A1A1A"/>
          <w:sz w:val="22"/>
          <w:szCs w:val="22"/>
        </w:rPr>
        <w:t xml:space="preserve">Expenses</w:t>
      </w:r>
    </w:p>
    <w:p>
      <w:pPr>
        <w:pStyle w:val="ListParagraph"/>
        <w:numPr>
          <w:ilvl w:val="0"/>
          <w:numId w:val="2"/>
        </w:numPr>
        <w:spacing w:before="40" w:after="40"/>
      </w:pPr>
      <w:r>
        <w:rPr>
          <w:rFonts w:ascii="Arial" w:cs="Arial" w:eastAsia="Arial" w:hAnsi="Arial"/>
          <w:color w:val="1A1A1A"/>
          <w:sz w:val="22"/>
          <w:szCs w:val="22"/>
        </w:rPr>
        <w:t xml:space="preserve">Employees</w:t>
      </w:r>
    </w:p>
    <w:p>
      <w:pPr>
        <w:pStyle w:val="ListParagraph"/>
        <w:numPr>
          <w:ilvl w:val="0"/>
          <w:numId w:val="2"/>
        </w:numPr>
        <w:spacing w:before="40" w:after="40"/>
      </w:pPr>
      <w:r>
        <w:rPr>
          <w:rFonts w:ascii="Arial" w:cs="Arial" w:eastAsia="Arial" w:hAnsi="Arial"/>
          <w:color w:val="1A1A1A"/>
          <w:sz w:val="22"/>
          <w:szCs w:val="22"/>
        </w:rPr>
        <w:t xml:space="preserve">Leave requests</w:t>
      </w:r>
    </w:p>
    <w:p>
      <w:pPr>
        <w:pStyle w:val="ListParagraph"/>
        <w:numPr>
          <w:ilvl w:val="0"/>
          <w:numId w:val="2"/>
        </w:numPr>
        <w:spacing w:before="40" w:after="40"/>
      </w:pPr>
      <w:r>
        <w:rPr>
          <w:rFonts w:ascii="Arial" w:cs="Arial" w:eastAsia="Arial" w:hAnsi="Arial"/>
          <w:color w:val="1A1A1A"/>
          <w:sz w:val="22"/>
          <w:szCs w:val="22"/>
        </w:rPr>
        <w:t xml:space="preserve">Production jobs (manufacturing module)</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Supported field types: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Field Type</w:t>
            </w:r>
          </w:p>
        </w:tc>
        <w:tc>
          <w:tcPr>
            <w:tcW w:type="dxa" w:w="68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Use Case Example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 (short)</w:t>
            </w:r>
          </w:p>
        </w:tc>
        <w:tc>
          <w:tcPr>
            <w:tcW w:type="dxa" w:w="6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Generic name on a pharmacy product, Style number on an RMG order</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Text (long / textarea)</w:t>
            </w:r>
          </w:p>
        </w:tc>
        <w:tc>
          <w:tcPr>
            <w:tcW w:type="dxa" w:w="6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 description, Notes on a purchase order</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6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Carton quantity, Commission percentage, Weight in KG</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6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Expiry date, Shipment date, Warranty expiry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Dropdown (single select)</w:t>
            </w:r>
          </w:p>
        </w:tc>
        <w:tc>
          <w:tcPr>
            <w:tcW w:type="dxa" w:w="6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Drug category, Fabric type, Buyer country, Payment method</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Multi-select</w:t>
            </w:r>
          </w:p>
        </w:tc>
        <w:tc>
          <w:tcPr>
            <w:tcW w:type="dxa" w:w="6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Certifications held, Applicable sizes, Target markets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 (Yes/No toggle)</w:t>
            </w:r>
          </w:p>
        </w:tc>
        <w:tc>
          <w:tcPr>
            <w:tcW w:type="dxa" w:w="6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Controlled substance flag, VAT applicable, Bonded warehouse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File / Document upload</w:t>
            </w:r>
          </w:p>
        </w:tc>
        <w:tc>
          <w:tcPr>
            <w:tcW w:type="dxa" w:w="6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Drug license scan, LC document, Employee NID scan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URL</w:t>
            </w:r>
          </w:p>
        </w:tc>
        <w:tc>
          <w:tcPr>
            <w:tcW w:type="dxa" w:w="6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 website, Product catalogue link</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Formula (calculated)</w:t>
            </w:r>
          </w:p>
        </w:tc>
        <w:tc>
          <w:tcPr>
            <w:tcW w:type="dxa" w:w="6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Auto-calculate commission from amount, Markup from cost price</w:t>
            </w:r>
          </w:p>
        </w:tc>
      </w:tr>
    </w:tbl>
    <w:p>
      <w:pPr>
        <w:spacing w:before="120" w:after="0"/>
      </w:pPr>
      <w:r>
        <w:t xml:space="preserve"/>
      </w:r>
    </w:p>
    <w:p>
      <w:pPr>
        <w:pStyle w:val="Heading3"/>
        <w:spacing w:before="240" w:after="80"/>
      </w:pPr>
      <w:r>
        <w:rPr>
          <w:rFonts w:ascii="Arial" w:cs="Arial" w:eastAsia="Arial" w:hAnsi="Arial"/>
          <w:b/>
          <w:bCs/>
          <w:color w:val="1B4F72"/>
          <w:sz w:val="24"/>
          <w:szCs w:val="24"/>
        </w:rPr>
        <w:t xml:space="preserve">How it works technically:</w:t>
      </w:r>
    </w:p>
    <w:p>
      <w:pPr>
        <w:spacing w:before="60" w:after="100"/>
      </w:pPr>
      <w:r>
        <w:rPr>
          <w:rFonts w:ascii="Arial" w:cs="Arial" w:eastAsia="Arial" w:hAnsi="Arial"/>
          <w:color w:val="1A1A1A"/>
          <w:sz w:val="22"/>
          <w:szCs w:val="22"/>
        </w:rPr>
        <w:t xml:space="preserve">A custom_field_definitions table stores each field's name, type, target entity, whether it is required, default value, display order, and available options for dropdowns — all scoped by company_id. Values are stored either in a custom_field_values table (EAV pattern) or as a JSON column on the entity record. Filament dynamically renders these fields in forms, detail views, and list columns based on the company's configuration. Filters and exports include custom fields automatically.</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4.3 Dynamic Workflow Engine</w:t>
      </w:r>
    </w:p>
    <w:p>
      <w:pPr>
        <w:spacing w:before="60" w:after="100"/>
      </w:pPr>
      <w:r>
        <w:rPr>
          <w:rFonts w:ascii="Arial" w:cs="Arial" w:eastAsia="Arial" w:hAnsi="Arial"/>
          <w:color w:val="1A1A1A"/>
          <w:sz w:val="22"/>
          <w:szCs w:val="22"/>
        </w:rPr>
        <w:t xml:space="preserve">Different businesses have completely different approval chains and status flows for the same type of document. The workflow engine allows each company to define their own state machine for every document type — without any code changes.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Example: A small shop processes a Purchase Order as: Draft → Approved → Received → Paid. A government office processes the same document as: Purchase Request → Department Head Approval → Finance Committee Approval → Procurement Review → Ministry Sign-off → PO Issued → Goods Received → Three-Way Match Verified → Payment Released.</w:t>
            </w:r>
          </w:p>
        </w:tc>
      </w:tr>
    </w:tbl>
    <w:p>
      <w:pPr>
        <w:spacing w:before="120" w:after="0"/>
      </w:pPr>
      <w:r>
        <w:t xml:space="preserve"/>
      </w:r>
    </w:p>
    <w:p>
      <w:pPr>
        <w:pStyle w:val="Heading3"/>
        <w:spacing w:before="240" w:after="80"/>
      </w:pPr>
      <w:r>
        <w:rPr>
          <w:rFonts w:ascii="Arial" w:cs="Arial" w:eastAsia="Arial" w:hAnsi="Arial"/>
          <w:b/>
          <w:bCs/>
          <w:color w:val="1B4F72"/>
          <w:sz w:val="24"/>
          <w:szCs w:val="24"/>
        </w:rPr>
        <w:t xml:space="preserve">What each company can configure per document type:</w:t>
      </w:r>
    </w:p>
    <w:p>
      <w:pPr>
        <w:pStyle w:val="ListParagraph"/>
        <w:numPr>
          <w:ilvl w:val="0"/>
          <w:numId w:val="2"/>
        </w:numPr>
        <w:spacing w:before="40" w:after="40"/>
      </w:pPr>
      <w:r>
        <w:rPr>
          <w:rFonts w:ascii="Arial" w:cs="Arial" w:eastAsia="Arial" w:hAnsi="Arial"/>
          <w:color w:val="1A1A1A"/>
          <w:sz w:val="22"/>
          <w:szCs w:val="22"/>
        </w:rPr>
        <w:t xml:space="preserve">What statuses exist (e.g. Draft, Pending Approval, Approved, In Production, Shipped, Closed)</w:t>
      </w:r>
    </w:p>
    <w:p>
      <w:pPr>
        <w:pStyle w:val="ListParagraph"/>
        <w:numPr>
          <w:ilvl w:val="0"/>
          <w:numId w:val="2"/>
        </w:numPr>
        <w:spacing w:before="40" w:after="40"/>
      </w:pPr>
      <w:r>
        <w:rPr>
          <w:rFonts w:ascii="Arial" w:cs="Arial" w:eastAsia="Arial" w:hAnsi="Arial"/>
          <w:color w:val="1A1A1A"/>
          <w:sz w:val="22"/>
          <w:szCs w:val="22"/>
        </w:rPr>
        <w:t xml:space="preserve">Which transitions are allowed between statuses</w:t>
      </w:r>
    </w:p>
    <w:p>
      <w:pPr>
        <w:pStyle w:val="ListParagraph"/>
        <w:numPr>
          <w:ilvl w:val="0"/>
          <w:numId w:val="2"/>
        </w:numPr>
        <w:spacing w:before="40" w:after="40"/>
      </w:pPr>
      <w:r>
        <w:rPr>
          <w:rFonts w:ascii="Arial" w:cs="Arial" w:eastAsia="Arial" w:hAnsi="Arial"/>
          <w:color w:val="1A1A1A"/>
          <w:sz w:val="22"/>
          <w:szCs w:val="22"/>
        </w:rPr>
        <w:t xml:space="preserve">Which user roles can trigger each transition</w:t>
      </w:r>
    </w:p>
    <w:p>
      <w:pPr>
        <w:pStyle w:val="ListParagraph"/>
        <w:numPr>
          <w:ilvl w:val="0"/>
          <w:numId w:val="2"/>
        </w:numPr>
        <w:spacing w:before="40" w:after="40"/>
      </w:pPr>
      <w:r>
        <w:rPr>
          <w:rFonts w:ascii="Arial" w:cs="Arial" w:eastAsia="Arial" w:hAnsi="Arial"/>
          <w:color w:val="1A1A1A"/>
          <w:sz w:val="22"/>
          <w:szCs w:val="22"/>
        </w:rPr>
        <w:t xml:space="preserve">Whether approval is required and from whom</w:t>
      </w:r>
    </w:p>
    <w:p>
      <w:pPr>
        <w:pStyle w:val="ListParagraph"/>
        <w:numPr>
          <w:ilvl w:val="0"/>
          <w:numId w:val="2"/>
        </w:numPr>
        <w:spacing w:before="40" w:after="40"/>
      </w:pPr>
      <w:r>
        <w:rPr>
          <w:rFonts w:ascii="Arial" w:cs="Arial" w:eastAsia="Arial" w:hAnsi="Arial"/>
          <w:color w:val="1A1A1A"/>
          <w:sz w:val="22"/>
          <w:szCs w:val="22"/>
        </w:rPr>
        <w:t xml:space="preserve">What happens automatically on transition: send notification, update stock, generate journal entry, trigger alert</w:t>
      </w:r>
    </w:p>
    <w:p>
      <w:pPr>
        <w:pStyle w:val="ListParagraph"/>
        <w:numPr>
          <w:ilvl w:val="0"/>
          <w:numId w:val="2"/>
        </w:numPr>
        <w:spacing w:before="40" w:after="40"/>
      </w:pPr>
      <w:r>
        <w:rPr>
          <w:rFonts w:ascii="Arial" w:cs="Arial" w:eastAsia="Arial" w:hAnsi="Arial"/>
          <w:color w:val="1A1A1A"/>
          <w:sz w:val="22"/>
          <w:szCs w:val="22"/>
        </w:rPr>
        <w:t xml:space="preserve">Parallel approval (all must approve) vs sequential (one after another)</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Document types with configurable workflows:</w:t>
      </w:r>
    </w:p>
    <w:p>
      <w:pPr>
        <w:pStyle w:val="ListParagraph"/>
        <w:numPr>
          <w:ilvl w:val="0"/>
          <w:numId w:val="2"/>
        </w:numPr>
        <w:spacing w:before="40" w:after="40"/>
      </w:pPr>
      <w:r>
        <w:rPr>
          <w:rFonts w:ascii="Arial" w:cs="Arial" w:eastAsia="Arial" w:hAnsi="Arial"/>
          <w:color w:val="1A1A1A"/>
          <w:sz w:val="22"/>
          <w:szCs w:val="22"/>
        </w:rPr>
        <w:t xml:space="preserve">Purchase Orders</w:t>
      </w:r>
    </w:p>
    <w:p>
      <w:pPr>
        <w:pStyle w:val="ListParagraph"/>
        <w:numPr>
          <w:ilvl w:val="0"/>
          <w:numId w:val="2"/>
        </w:numPr>
        <w:spacing w:before="40" w:after="40"/>
      </w:pPr>
      <w:r>
        <w:rPr>
          <w:rFonts w:ascii="Arial" w:cs="Arial" w:eastAsia="Arial" w:hAnsi="Arial"/>
          <w:color w:val="1A1A1A"/>
          <w:sz w:val="22"/>
          <w:szCs w:val="22"/>
        </w:rPr>
        <w:t xml:space="preserve">Sales Orders / Invoices</w:t>
      </w:r>
    </w:p>
    <w:p>
      <w:pPr>
        <w:pStyle w:val="ListParagraph"/>
        <w:numPr>
          <w:ilvl w:val="0"/>
          <w:numId w:val="2"/>
        </w:numPr>
        <w:spacing w:before="40" w:after="40"/>
      </w:pPr>
      <w:r>
        <w:rPr>
          <w:rFonts w:ascii="Arial" w:cs="Arial" w:eastAsia="Arial" w:hAnsi="Arial"/>
          <w:color w:val="1A1A1A"/>
          <w:sz w:val="22"/>
          <w:szCs w:val="22"/>
        </w:rPr>
        <w:t xml:space="preserve">Expense Claims</w:t>
      </w:r>
    </w:p>
    <w:p>
      <w:pPr>
        <w:pStyle w:val="ListParagraph"/>
        <w:numPr>
          <w:ilvl w:val="0"/>
          <w:numId w:val="2"/>
        </w:numPr>
        <w:spacing w:before="40" w:after="40"/>
      </w:pPr>
      <w:r>
        <w:rPr>
          <w:rFonts w:ascii="Arial" w:cs="Arial" w:eastAsia="Arial" w:hAnsi="Arial"/>
          <w:color w:val="1A1A1A"/>
          <w:sz w:val="22"/>
          <w:szCs w:val="22"/>
        </w:rPr>
        <w:t xml:space="preserve">Leave Requests</w:t>
      </w:r>
    </w:p>
    <w:p>
      <w:pPr>
        <w:pStyle w:val="ListParagraph"/>
        <w:numPr>
          <w:ilvl w:val="0"/>
          <w:numId w:val="2"/>
        </w:numPr>
        <w:spacing w:before="40" w:after="40"/>
      </w:pPr>
      <w:r>
        <w:rPr>
          <w:rFonts w:ascii="Arial" w:cs="Arial" w:eastAsia="Arial" w:hAnsi="Arial"/>
          <w:color w:val="1A1A1A"/>
          <w:sz w:val="22"/>
          <w:szCs w:val="22"/>
        </w:rPr>
        <w:t xml:space="preserve">Production Jobs</w:t>
      </w:r>
    </w:p>
    <w:p>
      <w:pPr>
        <w:pStyle w:val="ListParagraph"/>
        <w:numPr>
          <w:ilvl w:val="0"/>
          <w:numId w:val="2"/>
        </w:numPr>
        <w:spacing w:before="40" w:after="40"/>
      </w:pPr>
      <w:r>
        <w:rPr>
          <w:rFonts w:ascii="Arial" w:cs="Arial" w:eastAsia="Arial" w:hAnsi="Arial"/>
          <w:color w:val="1A1A1A"/>
          <w:sz w:val="22"/>
          <w:szCs w:val="22"/>
        </w:rPr>
        <w:t xml:space="preserve">Payroll Runs</w:t>
      </w:r>
    </w:p>
    <w:p>
      <w:pPr>
        <w:pStyle w:val="ListParagraph"/>
        <w:numPr>
          <w:ilvl w:val="0"/>
          <w:numId w:val="2"/>
        </w:numPr>
        <w:spacing w:before="40" w:after="40"/>
      </w:pPr>
      <w:r>
        <w:rPr>
          <w:rFonts w:ascii="Arial" w:cs="Arial" w:eastAsia="Arial" w:hAnsi="Arial"/>
          <w:color w:val="1A1A1A"/>
          <w:sz w:val="22"/>
          <w:szCs w:val="22"/>
        </w:rPr>
        <w:t xml:space="preserve">Credit Notes / Returns</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Pre-built workflow templates:</w:t>
      </w:r>
    </w:p>
    <w:p>
      <w:pPr>
        <w:spacing w:before="60" w:after="100"/>
      </w:pPr>
      <w:r>
        <w:rPr>
          <w:rFonts w:ascii="Arial" w:cs="Arial" w:eastAsia="Arial" w:hAnsi="Arial"/>
          <w:color w:val="1A1A1A"/>
          <w:sz w:val="22"/>
          <w:szCs w:val="22"/>
        </w:rPr>
        <w:t xml:space="preserve">Each business type template includes sensible starter workflows. Users can modify these or build from scratch using the visual workflow builder in company settings.</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4.4 Dynamic Dashboard</w:t>
      </w:r>
    </w:p>
    <w:p>
      <w:pPr>
        <w:spacing w:before="60" w:after="100"/>
      </w:pPr>
      <w:r>
        <w:rPr>
          <w:rFonts w:ascii="Arial" w:cs="Arial" w:eastAsia="Arial" w:hAnsi="Arial"/>
          <w:color w:val="1A1A1A"/>
          <w:sz w:val="22"/>
          <w:szCs w:val="22"/>
        </w:rPr>
        <w:t xml:space="preserve">The dashboard is a widget-based grid. Each company configures which widgets appear, their position, and their settings. There is no fixed dashboard layout. Widgets update in real-time using Laravel Reverb WebSockets.</w:t>
      </w:r>
    </w:p>
    <w:p>
      <w:pPr>
        <w:spacing w:before="80" w:after="0"/>
      </w:pPr>
      <w:r>
        <w:t xml:space="preserve"/>
      </w:r>
    </w:p>
    <w:p>
      <w:pPr>
        <w:pStyle w:val="Heading3"/>
        <w:spacing w:before="240" w:after="80"/>
      </w:pPr>
      <w:r>
        <w:rPr>
          <w:rFonts w:ascii="Arial" w:cs="Arial" w:eastAsia="Arial" w:hAnsi="Arial"/>
          <w:b/>
          <w:bCs/>
          <w:color w:val="1B4F72"/>
          <w:sz w:val="24"/>
          <w:szCs w:val="24"/>
        </w:rPr>
        <w:t xml:space="preserve">Core widgets available at MVP:</w:t>
      </w:r>
    </w:p>
    <w:p>
      <w:pPr>
        <w:pStyle w:val="ListParagraph"/>
        <w:numPr>
          <w:ilvl w:val="0"/>
          <w:numId w:val="2"/>
        </w:numPr>
        <w:spacing w:before="40" w:after="40"/>
      </w:pPr>
      <w:r>
        <w:rPr>
          <w:rFonts w:ascii="Arial" w:cs="Arial" w:eastAsia="Arial" w:hAnsi="Arial"/>
          <w:color w:val="1A1A1A"/>
          <w:sz w:val="22"/>
          <w:szCs w:val="22"/>
        </w:rPr>
        <w:t xml:space="preserve">Total Sales Today / This Week / This Month</w:t>
      </w:r>
    </w:p>
    <w:p>
      <w:pPr>
        <w:pStyle w:val="ListParagraph"/>
        <w:numPr>
          <w:ilvl w:val="0"/>
          <w:numId w:val="2"/>
        </w:numPr>
        <w:spacing w:before="40" w:after="40"/>
      </w:pPr>
      <w:r>
        <w:rPr>
          <w:rFonts w:ascii="Arial" w:cs="Arial" w:eastAsia="Arial" w:hAnsi="Arial"/>
          <w:color w:val="1A1A1A"/>
          <w:sz w:val="22"/>
          <w:szCs w:val="22"/>
        </w:rPr>
        <w:t xml:space="preserve">Total Purchases Today / This Month</w:t>
      </w:r>
    </w:p>
    <w:p>
      <w:pPr>
        <w:pStyle w:val="ListParagraph"/>
        <w:numPr>
          <w:ilvl w:val="0"/>
          <w:numId w:val="2"/>
        </w:numPr>
        <w:spacing w:before="40" w:after="40"/>
      </w:pPr>
      <w:r>
        <w:rPr>
          <w:rFonts w:ascii="Arial" w:cs="Arial" w:eastAsia="Arial" w:hAnsi="Arial"/>
          <w:color w:val="1A1A1A"/>
          <w:sz w:val="22"/>
          <w:szCs w:val="22"/>
        </w:rPr>
        <w:t xml:space="preserve">Cash Balance (by account or consolidated)</w:t>
      </w:r>
    </w:p>
    <w:p>
      <w:pPr>
        <w:pStyle w:val="ListParagraph"/>
        <w:numPr>
          <w:ilvl w:val="0"/>
          <w:numId w:val="2"/>
        </w:numPr>
        <w:spacing w:before="40" w:after="40"/>
      </w:pPr>
      <w:r>
        <w:rPr>
          <w:rFonts w:ascii="Arial" w:cs="Arial" w:eastAsia="Arial" w:hAnsi="Arial"/>
          <w:color w:val="1A1A1A"/>
          <w:sz w:val="22"/>
          <w:szCs w:val="22"/>
        </w:rPr>
        <w:t xml:space="preserve">Low Stock Products (count + list)</w:t>
      </w:r>
    </w:p>
    <w:p>
      <w:pPr>
        <w:pStyle w:val="ListParagraph"/>
        <w:numPr>
          <w:ilvl w:val="0"/>
          <w:numId w:val="2"/>
        </w:numPr>
        <w:spacing w:before="40" w:after="40"/>
      </w:pPr>
      <w:r>
        <w:rPr>
          <w:rFonts w:ascii="Arial" w:cs="Arial" w:eastAsia="Arial" w:hAnsi="Arial"/>
          <w:color w:val="1A1A1A"/>
          <w:sz w:val="22"/>
          <w:szCs w:val="22"/>
        </w:rPr>
        <w:t xml:space="preserve">Upcoming Expiry Alerts (pharmacy / food businesses)</w:t>
      </w:r>
    </w:p>
    <w:p>
      <w:pPr>
        <w:pStyle w:val="ListParagraph"/>
        <w:numPr>
          <w:ilvl w:val="0"/>
          <w:numId w:val="2"/>
        </w:numPr>
        <w:spacing w:before="40" w:after="40"/>
      </w:pPr>
      <w:r>
        <w:rPr>
          <w:rFonts w:ascii="Arial" w:cs="Arial" w:eastAsia="Arial" w:hAnsi="Arial"/>
          <w:color w:val="1A1A1A"/>
          <w:sz w:val="22"/>
          <w:szCs w:val="22"/>
        </w:rPr>
        <w:t xml:space="preserve">Pending Approvals (count by document type)</w:t>
      </w:r>
    </w:p>
    <w:p>
      <w:pPr>
        <w:pStyle w:val="ListParagraph"/>
        <w:numPr>
          <w:ilvl w:val="0"/>
          <w:numId w:val="2"/>
        </w:numPr>
        <w:spacing w:before="40" w:after="40"/>
      </w:pPr>
      <w:r>
        <w:rPr>
          <w:rFonts w:ascii="Arial" w:cs="Arial" w:eastAsia="Arial" w:hAnsi="Arial"/>
          <w:color w:val="1A1A1A"/>
          <w:sz w:val="22"/>
          <w:szCs w:val="22"/>
        </w:rPr>
        <w:t xml:space="preserve">Attendance Summary (today's present / absent)</w:t>
      </w:r>
    </w:p>
    <w:p>
      <w:pPr>
        <w:pStyle w:val="ListParagraph"/>
        <w:numPr>
          <w:ilvl w:val="0"/>
          <w:numId w:val="2"/>
        </w:numPr>
        <w:spacing w:before="40" w:after="40"/>
      </w:pPr>
      <w:r>
        <w:rPr>
          <w:rFonts w:ascii="Arial" w:cs="Arial" w:eastAsia="Arial" w:hAnsi="Arial"/>
          <w:color w:val="1A1A1A"/>
          <w:sz w:val="22"/>
          <w:szCs w:val="22"/>
        </w:rPr>
        <w:t xml:space="preserve">Outstanding Receivables (top customers with balance)</w:t>
      </w:r>
    </w:p>
    <w:p>
      <w:pPr>
        <w:pStyle w:val="ListParagraph"/>
        <w:numPr>
          <w:ilvl w:val="0"/>
          <w:numId w:val="2"/>
        </w:numPr>
        <w:spacing w:before="40" w:after="40"/>
      </w:pPr>
      <w:r>
        <w:rPr>
          <w:rFonts w:ascii="Arial" w:cs="Arial" w:eastAsia="Arial" w:hAnsi="Arial"/>
          <w:color w:val="1A1A1A"/>
          <w:sz w:val="22"/>
          <w:szCs w:val="22"/>
        </w:rPr>
        <w:t xml:space="preserve">Outstanding Payables (top suppliers with balance)</w:t>
      </w:r>
    </w:p>
    <w:p>
      <w:pPr>
        <w:pStyle w:val="ListParagraph"/>
        <w:numPr>
          <w:ilvl w:val="0"/>
          <w:numId w:val="2"/>
        </w:numPr>
        <w:spacing w:before="40" w:after="40"/>
      </w:pPr>
      <w:r>
        <w:rPr>
          <w:rFonts w:ascii="Arial" w:cs="Arial" w:eastAsia="Arial" w:hAnsi="Arial"/>
          <w:color w:val="1A1A1A"/>
          <w:sz w:val="22"/>
          <w:szCs w:val="22"/>
        </w:rPr>
        <w:t xml:space="preserve">Best Selling Products (this week/month)</w:t>
      </w:r>
    </w:p>
    <w:p>
      <w:pPr>
        <w:pStyle w:val="ListParagraph"/>
        <w:numPr>
          <w:ilvl w:val="0"/>
          <w:numId w:val="2"/>
        </w:numPr>
        <w:spacing w:before="40" w:after="40"/>
      </w:pPr>
      <w:r>
        <w:rPr>
          <w:rFonts w:ascii="Arial" w:cs="Arial" w:eastAsia="Arial" w:hAnsi="Arial"/>
          <w:color w:val="1A1A1A"/>
          <w:sz w:val="22"/>
          <w:szCs w:val="22"/>
        </w:rPr>
        <w:t xml:space="preserve">Pending Salary Runs</w:t>
      </w:r>
    </w:p>
    <w:p>
      <w:pPr>
        <w:pStyle w:val="ListParagraph"/>
        <w:numPr>
          <w:ilvl w:val="0"/>
          <w:numId w:val="2"/>
        </w:numPr>
        <w:spacing w:before="40" w:after="40"/>
      </w:pPr>
      <w:r>
        <w:rPr>
          <w:rFonts w:ascii="Arial" w:cs="Arial" w:eastAsia="Arial" w:hAnsi="Arial"/>
          <w:color w:val="1A1A1A"/>
          <w:sz w:val="22"/>
          <w:szCs w:val="22"/>
        </w:rPr>
        <w:t xml:space="preserve">New Customers This Month</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Widget configuration:</w:t>
      </w:r>
    </w:p>
    <w:p>
      <w:pPr>
        <w:spacing w:before="60" w:after="100"/>
      </w:pPr>
      <w:r>
        <w:rPr>
          <w:rFonts w:ascii="Arial" w:cs="Arial" w:eastAsia="Arial" w:hAnsi="Arial"/>
          <w:color w:val="1A1A1A"/>
          <w:sz w:val="22"/>
          <w:szCs w:val="22"/>
        </w:rPr>
        <w:t xml:space="preserve">Each widget is configurable: filter by branch, by date range, by product category, by employee department. Users can resize and rearrange widgets. A company can have the same widget multiple times with different filters (e.g. Sales widget for Branch A and Sales widget for Branch B side by side).</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4.5 Dynamic Reports</w:t>
      </w:r>
    </w:p>
    <w:p>
      <w:pPr>
        <w:spacing w:before="60" w:after="100"/>
      </w:pPr>
      <w:r>
        <w:rPr>
          <w:rFonts w:ascii="Arial" w:cs="Arial" w:eastAsia="Arial" w:hAnsi="Arial"/>
          <w:color w:val="1A1A1A"/>
          <w:sz w:val="22"/>
          <w:szCs w:val="22"/>
        </w:rPr>
        <w:t xml:space="preserve">Beyond the standard pre-built reports, GenERP BD includes a report builder where any authorised user can create their own report without developer help.</w:t>
      </w:r>
    </w:p>
    <w:p>
      <w:pPr>
        <w:spacing w:before="80" w:after="0"/>
      </w:pPr>
      <w:r>
        <w:t xml:space="preserve"/>
      </w:r>
    </w:p>
    <w:p>
      <w:pPr>
        <w:pStyle w:val="Heading3"/>
        <w:spacing w:before="240" w:after="80"/>
      </w:pPr>
      <w:r>
        <w:rPr>
          <w:rFonts w:ascii="Arial" w:cs="Arial" w:eastAsia="Arial" w:hAnsi="Arial"/>
          <w:b/>
          <w:bCs/>
          <w:color w:val="1B4F72"/>
          <w:sz w:val="24"/>
          <w:szCs w:val="24"/>
        </w:rPr>
        <w:t xml:space="preserve">Report builder capabilities:</w:t>
      </w:r>
    </w:p>
    <w:p>
      <w:pPr>
        <w:pStyle w:val="ListParagraph"/>
        <w:numPr>
          <w:ilvl w:val="0"/>
          <w:numId w:val="2"/>
        </w:numPr>
        <w:spacing w:before="40" w:after="40"/>
      </w:pPr>
      <w:r>
        <w:rPr>
          <w:rFonts w:ascii="Arial" w:cs="Arial" w:eastAsia="Arial" w:hAnsi="Arial"/>
          <w:color w:val="1A1A1A"/>
          <w:sz w:val="22"/>
          <w:szCs w:val="22"/>
        </w:rPr>
        <w:t xml:space="preserve">Choose entity to report on: Products, Sales, Purchases, Employees, Expenses, etc.</w:t>
      </w:r>
    </w:p>
    <w:p>
      <w:pPr>
        <w:pStyle w:val="ListParagraph"/>
        <w:numPr>
          <w:ilvl w:val="0"/>
          <w:numId w:val="2"/>
        </w:numPr>
        <w:spacing w:before="40" w:after="40"/>
      </w:pPr>
      <w:r>
        <w:rPr>
          <w:rFonts w:ascii="Arial" w:cs="Arial" w:eastAsia="Arial" w:hAnsi="Arial"/>
          <w:color w:val="1A1A1A"/>
          <w:sz w:val="22"/>
          <w:szCs w:val="22"/>
        </w:rPr>
        <w:t xml:space="preserve">Select which fields to include — including custom fields</w:t>
      </w:r>
    </w:p>
    <w:p>
      <w:pPr>
        <w:pStyle w:val="ListParagraph"/>
        <w:numPr>
          <w:ilvl w:val="0"/>
          <w:numId w:val="2"/>
        </w:numPr>
        <w:spacing w:before="40" w:after="40"/>
      </w:pPr>
      <w:r>
        <w:rPr>
          <w:rFonts w:ascii="Arial" w:cs="Arial" w:eastAsia="Arial" w:hAnsi="Arial"/>
          <w:color w:val="1A1A1A"/>
          <w:sz w:val="22"/>
          <w:szCs w:val="22"/>
        </w:rPr>
        <w:t xml:space="preserve">Group and aggregate by any field (sum, count, average, max, min)</w:t>
      </w:r>
    </w:p>
    <w:p>
      <w:pPr>
        <w:pStyle w:val="ListParagraph"/>
        <w:numPr>
          <w:ilvl w:val="0"/>
          <w:numId w:val="2"/>
        </w:numPr>
        <w:spacing w:before="40" w:after="40"/>
      </w:pPr>
      <w:r>
        <w:rPr>
          <w:rFonts w:ascii="Arial" w:cs="Arial" w:eastAsia="Arial" w:hAnsi="Arial"/>
          <w:color w:val="1A1A1A"/>
          <w:sz w:val="22"/>
          <w:szCs w:val="22"/>
        </w:rPr>
        <w:t xml:space="preserve">Apply filters (date range, status, category, branch, any field value)</w:t>
      </w:r>
    </w:p>
    <w:p>
      <w:pPr>
        <w:pStyle w:val="ListParagraph"/>
        <w:numPr>
          <w:ilvl w:val="0"/>
          <w:numId w:val="2"/>
        </w:numPr>
        <w:spacing w:before="40" w:after="40"/>
      </w:pPr>
      <w:r>
        <w:rPr>
          <w:rFonts w:ascii="Arial" w:cs="Arial" w:eastAsia="Arial" w:hAnsi="Arial"/>
          <w:color w:val="1A1A1A"/>
          <w:sz w:val="22"/>
          <w:szCs w:val="22"/>
        </w:rPr>
        <w:t xml:space="preserve">Sort by any column</w:t>
      </w:r>
    </w:p>
    <w:p>
      <w:pPr>
        <w:pStyle w:val="ListParagraph"/>
        <w:numPr>
          <w:ilvl w:val="0"/>
          <w:numId w:val="2"/>
        </w:numPr>
        <w:spacing w:before="40" w:after="40"/>
      </w:pPr>
      <w:r>
        <w:rPr>
          <w:rFonts w:ascii="Arial" w:cs="Arial" w:eastAsia="Arial" w:hAnsi="Arial"/>
          <w:color w:val="1A1A1A"/>
          <w:sz w:val="22"/>
          <w:szCs w:val="22"/>
        </w:rPr>
        <w:t xml:space="preserve">Visualise as table, bar chart, line chart, or pie chart</w:t>
      </w:r>
    </w:p>
    <w:p>
      <w:pPr>
        <w:pStyle w:val="ListParagraph"/>
        <w:numPr>
          <w:ilvl w:val="0"/>
          <w:numId w:val="2"/>
        </w:numPr>
        <w:spacing w:before="40" w:after="40"/>
      </w:pPr>
      <w:r>
        <w:rPr>
          <w:rFonts w:ascii="Arial" w:cs="Arial" w:eastAsia="Arial" w:hAnsi="Arial"/>
          <w:color w:val="1A1A1A"/>
          <w:sz w:val="22"/>
          <w:szCs w:val="22"/>
        </w:rPr>
        <w:t xml:space="preserve">Save report as a named template for reuse</w:t>
      </w:r>
    </w:p>
    <w:p>
      <w:pPr>
        <w:pStyle w:val="ListParagraph"/>
        <w:numPr>
          <w:ilvl w:val="0"/>
          <w:numId w:val="2"/>
        </w:numPr>
        <w:spacing w:before="40" w:after="40"/>
      </w:pPr>
      <w:r>
        <w:rPr>
          <w:rFonts w:ascii="Arial" w:cs="Arial" w:eastAsia="Arial" w:hAnsi="Arial"/>
          <w:color w:val="1A1A1A"/>
          <w:sz w:val="22"/>
          <w:szCs w:val="22"/>
        </w:rPr>
        <w:t xml:space="preserve">Schedule report to run automatically (daily, weekly, monthly) and email to specified recipients</w:t>
      </w:r>
    </w:p>
    <w:p>
      <w:pPr>
        <w:pStyle w:val="ListParagraph"/>
        <w:numPr>
          <w:ilvl w:val="0"/>
          <w:numId w:val="2"/>
        </w:numPr>
        <w:spacing w:before="40" w:after="40"/>
      </w:pPr>
      <w:r>
        <w:rPr>
          <w:rFonts w:ascii="Arial" w:cs="Arial" w:eastAsia="Arial" w:hAnsi="Arial"/>
          <w:color w:val="1A1A1A"/>
          <w:sz w:val="22"/>
          <w:szCs w:val="22"/>
        </w:rPr>
        <w:t xml:space="preserve">Export to PDF or Excel</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4.6 Dynamic Alerts &amp; Notifications</w:t>
      </w:r>
    </w:p>
    <w:p>
      <w:pPr>
        <w:spacing w:before="60" w:after="100"/>
      </w:pPr>
      <w:r>
        <w:rPr>
          <w:rFonts w:ascii="Arial" w:cs="Arial" w:eastAsia="Arial" w:hAnsi="Arial"/>
          <w:color w:val="1A1A1A"/>
          <w:sz w:val="22"/>
          <w:szCs w:val="22"/>
        </w:rPr>
        <w:t xml:space="preserve">Instead of hardcoded alert rules (e.g. "notify when stock below 10"), each company configures their own alert rules based on any field condition on any entity.</w:t>
      </w:r>
    </w:p>
    <w:p>
      <w:pPr>
        <w:spacing w:before="80" w:after="0"/>
      </w:pPr>
      <w:r>
        <w:t xml:space="preserve"/>
      </w:r>
    </w:p>
    <w:p>
      <w:pPr>
        <w:pStyle w:val="Heading3"/>
        <w:spacing w:before="240" w:after="80"/>
      </w:pPr>
      <w:r>
        <w:rPr>
          <w:rFonts w:ascii="Arial" w:cs="Arial" w:eastAsia="Arial" w:hAnsi="Arial"/>
          <w:b/>
          <w:bCs/>
          <w:color w:val="1B4F72"/>
          <w:sz w:val="24"/>
          <w:szCs w:val="24"/>
        </w:rPr>
        <w:t xml:space="preserve">Alert rule structure:</w:t>
      </w:r>
    </w:p>
    <w:p>
      <w:pPr>
        <w:pStyle w:val="ListParagraph"/>
        <w:numPr>
          <w:ilvl w:val="0"/>
          <w:numId w:val="2"/>
        </w:numPr>
        <w:spacing w:before="40" w:after="40"/>
      </w:pPr>
      <w:r>
        <w:rPr>
          <w:rFonts w:ascii="Arial" w:cs="Arial" w:eastAsia="Arial" w:hAnsi="Arial"/>
          <w:color w:val="1A1A1A"/>
          <w:sz w:val="22"/>
          <w:szCs w:val="22"/>
        </w:rPr>
        <w:t xml:space="preserve">Trigger: any field on any entity reaching a condition (Stock Quantity &lt; threshold, Expiry Date within X days, Invoice overdue by X days, Employee absent for X consecutive days, Expense amount exceeds budget limit)</w:t>
      </w:r>
    </w:p>
    <w:p>
      <w:pPr>
        <w:pStyle w:val="ListParagraph"/>
        <w:numPr>
          <w:ilvl w:val="0"/>
          <w:numId w:val="2"/>
        </w:numPr>
        <w:spacing w:before="40" w:after="40"/>
      </w:pPr>
      <w:r>
        <w:rPr>
          <w:rFonts w:ascii="Arial" w:cs="Arial" w:eastAsia="Arial" w:hAnsi="Arial"/>
          <w:color w:val="1A1A1A"/>
          <w:sz w:val="22"/>
          <w:szCs w:val="22"/>
        </w:rPr>
        <w:t xml:space="preserve">Action: notify specific roles or specific users</w:t>
      </w:r>
    </w:p>
    <w:p>
      <w:pPr>
        <w:pStyle w:val="ListParagraph"/>
        <w:numPr>
          <w:ilvl w:val="0"/>
          <w:numId w:val="2"/>
        </w:numPr>
        <w:spacing w:before="40" w:after="40"/>
      </w:pPr>
      <w:r>
        <w:rPr>
          <w:rFonts w:ascii="Arial" w:cs="Arial" w:eastAsia="Arial" w:hAnsi="Arial"/>
          <w:color w:val="1A1A1A"/>
          <w:sz w:val="22"/>
          <w:szCs w:val="22"/>
        </w:rPr>
        <w:t xml:space="preserve">Channel: in-app notification, email, SMS (SMS gateway post-MVP)</w:t>
      </w:r>
    </w:p>
    <w:p>
      <w:pPr>
        <w:pStyle w:val="ListParagraph"/>
        <w:numPr>
          <w:ilvl w:val="0"/>
          <w:numId w:val="2"/>
        </w:numPr>
        <w:spacing w:before="40" w:after="40"/>
      </w:pPr>
      <w:r>
        <w:rPr>
          <w:rFonts w:ascii="Arial" w:cs="Arial" w:eastAsia="Arial" w:hAnsi="Arial"/>
          <w:color w:val="1A1A1A"/>
          <w:sz w:val="22"/>
          <w:szCs w:val="22"/>
        </w:rPr>
        <w:t xml:space="preserve">Frequency: notify once, or repeat every X hours until resolved</w:t>
      </w:r>
    </w:p>
    <w:p>
      <w:pPr>
        <w:spacing w:before="80" w:after="0"/>
      </w:pPr>
      <w:r>
        <w:t xml:space="preserve"/>
      </w:r>
    </w:p>
    <w:p>
      <w:pPr>
        <w:spacing w:before="60" w:after="100"/>
      </w:pPr>
      <w:r>
        <w:rPr>
          <w:rFonts w:ascii="Arial" w:cs="Arial" w:eastAsia="Arial" w:hAnsi="Arial"/>
          <w:color w:val="1A1A1A"/>
          <w:sz w:val="22"/>
          <w:szCs w:val="22"/>
        </w:rPr>
        <w:t xml:space="preserve">Pre-configured alert rules are applied by the business type template. Pharmacies get expiry alerts at 90/60/30 days automatically. Retail shops get low stock alerts. These can all be modified or additional rules added.</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4.7 Dynamic HR &amp; Payroll</w:t>
      </w:r>
    </w:p>
    <w:p>
      <w:pPr>
        <w:spacing w:before="60" w:after="100"/>
      </w:pPr>
      <w:r>
        <w:rPr>
          <w:rFonts w:ascii="Arial" w:cs="Arial" w:eastAsia="Arial" w:hAnsi="Arial"/>
          <w:color w:val="1A1A1A"/>
          <w:sz w:val="22"/>
          <w:szCs w:val="22"/>
        </w:rPr>
        <w:t xml:space="preserve">Different companies have completely different salary structures. The payroll engine supports fully configurable salary components rather than a hardcoded structure.</w:t>
      </w:r>
    </w:p>
    <w:p>
      <w:pPr>
        <w:spacing w:before="80" w:after="0"/>
      </w:pPr>
      <w:r>
        <w:t xml:space="preserve"/>
      </w:r>
    </w:p>
    <w:p>
      <w:pPr>
        <w:pStyle w:val="Heading3"/>
        <w:spacing w:before="240" w:after="80"/>
      </w:pPr>
      <w:r>
        <w:rPr>
          <w:rFonts w:ascii="Arial" w:cs="Arial" w:eastAsia="Arial" w:hAnsi="Arial"/>
          <w:b/>
          <w:bCs/>
          <w:color w:val="1B4F72"/>
          <w:sz w:val="24"/>
          <w:szCs w:val="24"/>
        </w:rPr>
        <w:t xml:space="preserve">Configurable salary components per company:</w:t>
      </w:r>
    </w:p>
    <w:p>
      <w:pPr>
        <w:pStyle w:val="ListParagraph"/>
        <w:numPr>
          <w:ilvl w:val="0"/>
          <w:numId w:val="2"/>
        </w:numPr>
        <w:spacing w:before="40" w:after="40"/>
      </w:pPr>
      <w:r>
        <w:rPr>
          <w:rFonts w:ascii="Arial" w:cs="Arial" w:eastAsia="Arial" w:hAnsi="Arial"/>
          <w:color w:val="1A1A1A"/>
          <w:sz w:val="22"/>
          <w:szCs w:val="22"/>
        </w:rPr>
        <w:t xml:space="preserve">Earnings: Basic Salary, House Rent Allowance, Medical Allowance, Transport Allowance, Mobile Allowance, Festival Bonus, Target Bonus, Per-piece Rate (for garments factories), Commission</w:t>
      </w:r>
    </w:p>
    <w:p>
      <w:pPr>
        <w:pStyle w:val="ListParagraph"/>
        <w:numPr>
          <w:ilvl w:val="0"/>
          <w:numId w:val="2"/>
        </w:numPr>
        <w:spacing w:before="40" w:after="40"/>
      </w:pPr>
      <w:r>
        <w:rPr>
          <w:rFonts w:ascii="Arial" w:cs="Arial" w:eastAsia="Arial" w:hAnsi="Arial"/>
          <w:color w:val="1A1A1A"/>
          <w:sz w:val="22"/>
          <w:szCs w:val="22"/>
        </w:rPr>
        <w:t xml:space="preserve">Deductions: Provident Fund (configurable %), Income Tax (BD slabs, auto-calculated), Loan Repayment, Absent Deduction, Late Deduction, Advance Recovery</w:t>
      </w:r>
    </w:p>
    <w:p>
      <w:pPr>
        <w:spacing w:before="80" w:after="0"/>
      </w:pPr>
      <w:r>
        <w:t xml:space="preserve"/>
      </w:r>
    </w:p>
    <w:p>
      <w:pPr>
        <w:spacing w:before="60" w:after="100"/>
      </w:pPr>
      <w:r>
        <w:rPr>
          <w:rFonts w:ascii="Arial" w:cs="Arial" w:eastAsia="Arial" w:hAnsi="Arial"/>
          <w:color w:val="1A1A1A"/>
          <w:sz w:val="22"/>
          <w:szCs w:val="22"/>
        </w:rPr>
        <w:t xml:space="preserve">Each employee can have their own salary structure within the company template. The monthly payroll run calculates all components based on the configuration, generates payslips (PDF, bilingual), and produces a bank payment list for bulk transfer.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5. MVP Module List</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5.1 Module Overview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All 11 modules are built with the dynamic layer (custom fields, configurable workflows, dynamic dashboard widgets, and alert rules) from day one. Every module can be enabled or disabled per company.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800"/>
        <w:gridCol w:w="4560"/>
      </w:tblGrid>
      <w:tr>
        <w:tc>
          <w:tcPr>
            <w:tcW w:type="dxa" w:w="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4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Who needs it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Foundation &amp; Multi-Company</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tiers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Everyone — this is the base layer</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Products &amp; Inventory</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tiers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Any business that holds stock</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Purchasing &amp; Suppliers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tiers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business that buys stock or services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Sales &amp; Invoicing</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tiers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Every business that sells anything</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Expenses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tiers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business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Basic Accounting &amp; Ledger</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tiers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Every business needing financial overview</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&amp; Payroll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tiers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business with employees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POS (Point of Sale)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tiers</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Retail, pharmacy, restaurant, any fast-billing business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Batch &amp; Expiry Management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tiers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Pharmacy, food, manufacturing</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CRM (Customers)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 + Enterprise</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Service businesses, agencies, wholesalers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 &amp; Dashboard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tiers (limits apply)</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Everyone — core to daily operations</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5.2 Module Details</w:t>
      </w:r>
    </w:p>
    <w:p>
      <w:pPr>
        <w:spacing w:before="80" w:after="0"/>
      </w:pPr>
      <w:r>
        <w:t xml:space="preserve"/>
      </w:r>
    </w:p>
    <w:p>
      <w:pPr>
        <w:pStyle w:val="Heading3"/>
        <w:spacing w:before="240" w:after="80"/>
      </w:pPr>
      <w:r>
        <w:rPr>
          <w:rFonts w:ascii="Arial" w:cs="Arial" w:eastAsia="Arial" w:hAnsi="Arial"/>
          <w:b/>
          <w:bCs/>
          <w:color w:val="1B4F72"/>
          <w:sz w:val="24"/>
          <w:szCs w:val="24"/>
        </w:rPr>
        <w:t xml:space="preserve">Module 1: Foundation &amp; Multi-Company</w:t>
      </w:r>
    </w:p>
    <w:p>
      <w:pPr>
        <w:pStyle w:val="ListParagraph"/>
        <w:numPr>
          <w:ilvl w:val="0"/>
          <w:numId w:val="2"/>
        </w:numPr>
        <w:spacing w:before="40" w:after="40"/>
      </w:pPr>
      <w:r>
        <w:rPr>
          <w:rFonts w:ascii="Arial" w:cs="Arial" w:eastAsia="Arial" w:hAnsi="Arial"/>
          <w:color w:val="1A1A1A"/>
          <w:sz w:val="22"/>
          <w:szCs w:val="22"/>
        </w:rPr>
        <w:t xml:space="preserve">User registration, login, password reset, email verification</w:t>
      </w:r>
    </w:p>
    <w:p>
      <w:pPr>
        <w:pStyle w:val="ListParagraph"/>
        <w:numPr>
          <w:ilvl w:val="0"/>
          <w:numId w:val="2"/>
        </w:numPr>
        <w:spacing w:before="40" w:after="40"/>
      </w:pPr>
      <w:r>
        <w:rPr>
          <w:rFonts w:ascii="Arial" w:cs="Arial" w:eastAsia="Arial" w:hAnsi="Arial"/>
          <w:color w:val="1A1A1A"/>
          <w:sz w:val="22"/>
          <w:szCs w:val="22"/>
        </w:rPr>
        <w:t xml:space="preserve">Company creation wizard with business type selection</w:t>
      </w:r>
    </w:p>
    <w:p>
      <w:pPr>
        <w:pStyle w:val="ListParagraph"/>
        <w:numPr>
          <w:ilvl w:val="0"/>
          <w:numId w:val="2"/>
        </w:numPr>
        <w:spacing w:before="40" w:after="40"/>
      </w:pPr>
      <w:r>
        <w:rPr>
          <w:rFonts w:ascii="Arial" w:cs="Arial" w:eastAsia="Arial" w:hAnsi="Arial"/>
          <w:color w:val="1A1A1A"/>
          <w:sz w:val="22"/>
          <w:szCs w:val="22"/>
        </w:rPr>
        <w:t xml:space="preserve">Branch and outlet management under each company</w:t>
      </w:r>
    </w:p>
    <w:p>
      <w:pPr>
        <w:pStyle w:val="ListParagraph"/>
        <w:numPr>
          <w:ilvl w:val="0"/>
          <w:numId w:val="2"/>
        </w:numPr>
        <w:spacing w:before="40" w:after="40"/>
      </w:pPr>
      <w:r>
        <w:rPr>
          <w:rFonts w:ascii="Arial" w:cs="Arial" w:eastAsia="Arial" w:hAnsi="Arial"/>
          <w:color w:val="1A1A1A"/>
          <w:sz w:val="22"/>
          <w:szCs w:val="22"/>
        </w:rPr>
        <w:t xml:space="preserve">Company switcher in top navigation</w:t>
      </w:r>
    </w:p>
    <w:p>
      <w:pPr>
        <w:pStyle w:val="ListParagraph"/>
        <w:numPr>
          <w:ilvl w:val="0"/>
          <w:numId w:val="2"/>
        </w:numPr>
        <w:spacing w:before="40" w:after="40"/>
      </w:pPr>
      <w:r>
        <w:rPr>
          <w:rFonts w:ascii="Arial" w:cs="Arial" w:eastAsia="Arial" w:hAnsi="Arial"/>
          <w:color w:val="1A1A1A"/>
          <w:sz w:val="22"/>
          <w:szCs w:val="22"/>
        </w:rPr>
        <w:t xml:space="preserve">User invitation and role assignment per company</w:t>
      </w:r>
    </w:p>
    <w:p>
      <w:pPr>
        <w:pStyle w:val="ListParagraph"/>
        <w:numPr>
          <w:ilvl w:val="0"/>
          <w:numId w:val="2"/>
        </w:numPr>
        <w:spacing w:before="40" w:after="40"/>
      </w:pPr>
      <w:r>
        <w:rPr>
          <w:rFonts w:ascii="Arial" w:cs="Arial" w:eastAsia="Arial" w:hAnsi="Arial"/>
          <w:color w:val="1A1A1A"/>
          <w:sz w:val="22"/>
          <w:szCs w:val="22"/>
        </w:rPr>
        <w:t xml:space="preserve">Company settings: name, logo, address, VAT/TIN, currency, language, invoice template</w:t>
      </w:r>
    </w:p>
    <w:p>
      <w:pPr>
        <w:pStyle w:val="ListParagraph"/>
        <w:numPr>
          <w:ilvl w:val="0"/>
          <w:numId w:val="2"/>
        </w:numPr>
        <w:spacing w:before="40" w:after="40"/>
      </w:pPr>
      <w:r>
        <w:rPr>
          <w:rFonts w:ascii="Arial" w:cs="Arial" w:eastAsia="Arial" w:hAnsi="Arial"/>
          <w:color w:val="1A1A1A"/>
          <w:sz w:val="22"/>
          <w:szCs w:val="22"/>
        </w:rPr>
        <w:t xml:space="preserve">Subscription plan enforcement middleware</w:t>
      </w:r>
    </w:p>
    <w:p>
      <w:pPr>
        <w:pStyle w:val="ListParagraph"/>
        <w:numPr>
          <w:ilvl w:val="0"/>
          <w:numId w:val="2"/>
        </w:numPr>
        <w:spacing w:before="40" w:after="40"/>
      </w:pPr>
      <w:r>
        <w:rPr>
          <w:rFonts w:ascii="Arial" w:cs="Arial" w:eastAsia="Arial" w:hAnsi="Arial"/>
          <w:color w:val="1A1A1A"/>
          <w:sz w:val="22"/>
          <w:szCs w:val="22"/>
        </w:rPr>
        <w:t xml:space="preserve">Module enable/disable per company</w:t>
      </w:r>
    </w:p>
    <w:p>
      <w:pPr>
        <w:pStyle w:val="ListParagraph"/>
        <w:numPr>
          <w:ilvl w:val="0"/>
          <w:numId w:val="2"/>
        </w:numPr>
        <w:spacing w:before="40" w:after="40"/>
      </w:pPr>
      <w:r>
        <w:rPr>
          <w:rFonts w:ascii="Arial" w:cs="Arial" w:eastAsia="Arial" w:hAnsi="Arial"/>
          <w:color w:val="1A1A1A"/>
          <w:sz w:val="22"/>
          <w:szCs w:val="22"/>
        </w:rPr>
        <w:t xml:space="preserve">Full audit trail: who did what, on which record, at what time</w:t>
      </w:r>
    </w:p>
    <w:p>
      <w:pPr>
        <w:pStyle w:val="ListParagraph"/>
        <w:numPr>
          <w:ilvl w:val="0"/>
          <w:numId w:val="2"/>
        </w:numPr>
        <w:spacing w:before="40" w:after="40"/>
      </w:pPr>
      <w:r>
        <w:rPr>
          <w:rFonts w:ascii="Arial" w:cs="Arial" w:eastAsia="Arial" w:hAnsi="Arial"/>
          <w:color w:val="1A1A1A"/>
          <w:sz w:val="22"/>
          <w:szCs w:val="22"/>
        </w:rPr>
        <w:t xml:space="preserve">System notifications centre</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Module 2: Products &amp; Inventory</w:t>
      </w:r>
    </w:p>
    <w:p>
      <w:pPr>
        <w:pStyle w:val="ListParagraph"/>
        <w:numPr>
          <w:ilvl w:val="0"/>
          <w:numId w:val="2"/>
        </w:numPr>
        <w:spacing w:before="40" w:after="40"/>
      </w:pPr>
      <w:r>
        <w:rPr>
          <w:rFonts w:ascii="Arial" w:cs="Arial" w:eastAsia="Arial" w:hAnsi="Arial"/>
          <w:color w:val="1A1A1A"/>
          <w:sz w:val="22"/>
          <w:szCs w:val="22"/>
        </w:rPr>
        <w:t xml:space="preserve">Product categories and subcategories (with category-level custom fields)</w:t>
      </w:r>
    </w:p>
    <w:p>
      <w:pPr>
        <w:pStyle w:val="ListParagraph"/>
        <w:numPr>
          <w:ilvl w:val="0"/>
          <w:numId w:val="2"/>
        </w:numPr>
        <w:spacing w:before="40" w:after="40"/>
      </w:pPr>
      <w:r>
        <w:rPr>
          <w:rFonts w:ascii="Arial" w:cs="Arial" w:eastAsia="Arial" w:hAnsi="Arial"/>
          <w:color w:val="1A1A1A"/>
          <w:sz w:val="22"/>
          <w:szCs w:val="22"/>
        </w:rPr>
        <w:t xml:space="preserve">Units of measurement (configurable per company)</w:t>
      </w:r>
    </w:p>
    <w:p>
      <w:pPr>
        <w:pStyle w:val="ListParagraph"/>
        <w:numPr>
          <w:ilvl w:val="0"/>
          <w:numId w:val="2"/>
        </w:numPr>
        <w:spacing w:before="40" w:after="40"/>
      </w:pPr>
      <w:r>
        <w:rPr>
          <w:rFonts w:ascii="Arial" w:cs="Arial" w:eastAsia="Arial" w:hAnsi="Arial"/>
          <w:color w:val="1A1A1A"/>
          <w:sz w:val="22"/>
          <w:szCs w:val="22"/>
        </w:rPr>
        <w:t xml:space="preserve">Products with optional variants (size, colour, grade, etc.)</w:t>
      </w:r>
    </w:p>
    <w:p>
      <w:pPr>
        <w:pStyle w:val="ListParagraph"/>
        <w:numPr>
          <w:ilvl w:val="0"/>
          <w:numId w:val="2"/>
        </w:numPr>
        <w:spacing w:before="40" w:after="40"/>
      </w:pPr>
      <w:r>
        <w:rPr>
          <w:rFonts w:ascii="Arial" w:cs="Arial" w:eastAsia="Arial" w:hAnsi="Arial"/>
          <w:color w:val="1A1A1A"/>
          <w:sz w:val="22"/>
          <w:szCs w:val="22"/>
        </w:rPr>
        <w:t xml:space="preserve">Multi-warehouse and multi-location stock management</w:t>
      </w:r>
    </w:p>
    <w:p>
      <w:pPr>
        <w:pStyle w:val="ListParagraph"/>
        <w:numPr>
          <w:ilvl w:val="0"/>
          <w:numId w:val="2"/>
        </w:numPr>
        <w:spacing w:before="40" w:after="40"/>
      </w:pPr>
      <w:r>
        <w:rPr>
          <w:rFonts w:ascii="Arial" w:cs="Arial" w:eastAsia="Arial" w:hAnsi="Arial"/>
          <w:color w:val="1A1A1A"/>
          <w:sz w:val="22"/>
          <w:szCs w:val="22"/>
        </w:rPr>
        <w:t xml:space="preserve">Stock movements: receive, issue, transfer, adjustment</w:t>
      </w:r>
    </w:p>
    <w:p>
      <w:pPr>
        <w:pStyle w:val="ListParagraph"/>
        <w:numPr>
          <w:ilvl w:val="0"/>
          <w:numId w:val="2"/>
        </w:numPr>
        <w:spacing w:before="40" w:after="40"/>
      </w:pPr>
      <w:r>
        <w:rPr>
          <w:rFonts w:ascii="Arial" w:cs="Arial" w:eastAsia="Arial" w:hAnsi="Arial"/>
          <w:color w:val="1A1A1A"/>
          <w:sz w:val="22"/>
          <w:szCs w:val="22"/>
        </w:rPr>
        <w:t xml:space="preserve">Barcode / QR code support (generate and scan)</w:t>
      </w:r>
    </w:p>
    <w:p>
      <w:pPr>
        <w:pStyle w:val="ListParagraph"/>
        <w:numPr>
          <w:ilvl w:val="0"/>
          <w:numId w:val="2"/>
        </w:numPr>
        <w:spacing w:before="40" w:after="40"/>
      </w:pPr>
      <w:r>
        <w:rPr>
          <w:rFonts w:ascii="Arial" w:cs="Arial" w:eastAsia="Arial" w:hAnsi="Arial"/>
          <w:color w:val="1A1A1A"/>
          <w:sz w:val="22"/>
          <w:szCs w:val="22"/>
        </w:rPr>
        <w:t xml:space="preserve">Low stock thresholds per product (triggers alert rules)</w:t>
      </w:r>
    </w:p>
    <w:p>
      <w:pPr>
        <w:pStyle w:val="ListParagraph"/>
        <w:numPr>
          <w:ilvl w:val="0"/>
          <w:numId w:val="2"/>
        </w:numPr>
        <w:spacing w:before="40" w:after="40"/>
      </w:pPr>
      <w:r>
        <w:rPr>
          <w:rFonts w:ascii="Arial" w:cs="Arial" w:eastAsia="Arial" w:hAnsi="Arial"/>
          <w:color w:val="1A1A1A"/>
          <w:sz w:val="22"/>
          <w:szCs w:val="22"/>
        </w:rPr>
        <w:t xml:space="preserve">Opening stock entry</w:t>
      </w:r>
    </w:p>
    <w:p>
      <w:pPr>
        <w:pStyle w:val="ListParagraph"/>
        <w:numPr>
          <w:ilvl w:val="0"/>
          <w:numId w:val="2"/>
        </w:numPr>
        <w:spacing w:before="40" w:after="40"/>
      </w:pPr>
      <w:r>
        <w:rPr>
          <w:rFonts w:ascii="Arial" w:cs="Arial" w:eastAsia="Arial" w:hAnsi="Arial"/>
          <w:color w:val="1A1A1A"/>
          <w:sz w:val="22"/>
          <w:szCs w:val="22"/>
        </w:rPr>
        <w:t xml:space="preserve">Bulk product import via Excel</w:t>
      </w:r>
    </w:p>
    <w:p>
      <w:pPr>
        <w:pStyle w:val="ListParagraph"/>
        <w:numPr>
          <w:ilvl w:val="0"/>
          <w:numId w:val="2"/>
        </w:numPr>
        <w:spacing w:before="40" w:after="40"/>
      </w:pPr>
      <w:r>
        <w:rPr>
          <w:rFonts w:ascii="Arial" w:cs="Arial" w:eastAsia="Arial" w:hAnsi="Arial"/>
          <w:color w:val="1A1A1A"/>
          <w:sz w:val="22"/>
          <w:szCs w:val="22"/>
        </w:rPr>
        <w:t xml:space="preserve">Dynamic custom fields on products and categories</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Module 3: Purchasing &amp; Suppliers</w:t>
      </w:r>
    </w:p>
    <w:p>
      <w:pPr>
        <w:pStyle w:val="ListParagraph"/>
        <w:numPr>
          <w:ilvl w:val="0"/>
          <w:numId w:val="2"/>
        </w:numPr>
        <w:spacing w:before="40" w:after="40"/>
      </w:pPr>
      <w:r>
        <w:rPr>
          <w:rFonts w:ascii="Arial" w:cs="Arial" w:eastAsia="Arial" w:hAnsi="Arial"/>
          <w:color w:val="1A1A1A"/>
          <w:sz w:val="22"/>
          <w:szCs w:val="22"/>
        </w:rPr>
        <w:t xml:space="preserve">Supplier profiles with contact, credit terms, bank details</w:t>
      </w:r>
    </w:p>
    <w:p>
      <w:pPr>
        <w:pStyle w:val="ListParagraph"/>
        <w:numPr>
          <w:ilvl w:val="0"/>
          <w:numId w:val="2"/>
        </w:numPr>
        <w:spacing w:before="40" w:after="40"/>
      </w:pPr>
      <w:r>
        <w:rPr>
          <w:rFonts w:ascii="Arial" w:cs="Arial" w:eastAsia="Arial" w:hAnsi="Arial"/>
          <w:color w:val="1A1A1A"/>
          <w:sz w:val="22"/>
          <w:szCs w:val="22"/>
        </w:rPr>
        <w:t xml:space="preserve">Purchase orders with line items (pulls from Products)</w:t>
      </w:r>
    </w:p>
    <w:p>
      <w:pPr>
        <w:pStyle w:val="ListParagraph"/>
        <w:numPr>
          <w:ilvl w:val="0"/>
          <w:numId w:val="2"/>
        </w:numPr>
        <w:spacing w:before="40" w:after="40"/>
      </w:pPr>
      <w:r>
        <w:rPr>
          <w:rFonts w:ascii="Arial" w:cs="Arial" w:eastAsia="Arial" w:hAnsi="Arial"/>
          <w:color w:val="1A1A1A"/>
          <w:sz w:val="22"/>
          <w:szCs w:val="22"/>
        </w:rPr>
        <w:t xml:space="preserve">Goods received note — stock updates automatically on approval</w:t>
      </w:r>
    </w:p>
    <w:p>
      <w:pPr>
        <w:pStyle w:val="ListParagraph"/>
        <w:numPr>
          <w:ilvl w:val="0"/>
          <w:numId w:val="2"/>
        </w:numPr>
        <w:spacing w:before="40" w:after="40"/>
      </w:pPr>
      <w:r>
        <w:rPr>
          <w:rFonts w:ascii="Arial" w:cs="Arial" w:eastAsia="Arial" w:hAnsi="Arial"/>
          <w:color w:val="1A1A1A"/>
          <w:sz w:val="22"/>
          <w:szCs w:val="22"/>
        </w:rPr>
        <w:t xml:space="preserve">Supplier payments and outstanding balance tracking</w:t>
      </w:r>
    </w:p>
    <w:p>
      <w:pPr>
        <w:pStyle w:val="ListParagraph"/>
        <w:numPr>
          <w:ilvl w:val="0"/>
          <w:numId w:val="2"/>
        </w:numPr>
        <w:spacing w:before="40" w:after="40"/>
      </w:pPr>
      <w:r>
        <w:rPr>
          <w:rFonts w:ascii="Arial" w:cs="Arial" w:eastAsia="Arial" w:hAnsi="Arial"/>
          <w:color w:val="1A1A1A"/>
          <w:sz w:val="22"/>
          <w:szCs w:val="22"/>
        </w:rPr>
        <w:t xml:space="preserve">Purchase returns with stock reversal</w:t>
      </w:r>
    </w:p>
    <w:p>
      <w:pPr>
        <w:pStyle w:val="ListParagraph"/>
        <w:numPr>
          <w:ilvl w:val="0"/>
          <w:numId w:val="2"/>
        </w:numPr>
        <w:spacing w:before="40" w:after="40"/>
      </w:pPr>
      <w:r>
        <w:rPr>
          <w:rFonts w:ascii="Arial" w:cs="Arial" w:eastAsia="Arial" w:hAnsi="Arial"/>
          <w:color w:val="1A1A1A"/>
          <w:sz w:val="22"/>
          <w:szCs w:val="22"/>
        </w:rPr>
        <w:t xml:space="preserve">Supplier ledger (full transaction history)</w:t>
      </w:r>
    </w:p>
    <w:p>
      <w:pPr>
        <w:pStyle w:val="ListParagraph"/>
        <w:numPr>
          <w:ilvl w:val="0"/>
          <w:numId w:val="2"/>
        </w:numPr>
        <w:spacing w:before="40" w:after="40"/>
      </w:pPr>
      <w:r>
        <w:rPr>
          <w:rFonts w:ascii="Arial" w:cs="Arial" w:eastAsia="Arial" w:hAnsi="Arial"/>
          <w:color w:val="1A1A1A"/>
          <w:sz w:val="22"/>
          <w:szCs w:val="22"/>
        </w:rPr>
        <w:t xml:space="preserve">Configurable purchase approval workflow per company</w:t>
      </w:r>
    </w:p>
    <w:p>
      <w:pPr>
        <w:pStyle w:val="ListParagraph"/>
        <w:numPr>
          <w:ilvl w:val="0"/>
          <w:numId w:val="2"/>
        </w:numPr>
        <w:spacing w:before="40" w:after="40"/>
      </w:pPr>
      <w:r>
        <w:rPr>
          <w:rFonts w:ascii="Arial" w:cs="Arial" w:eastAsia="Arial" w:hAnsi="Arial"/>
          <w:color w:val="1A1A1A"/>
          <w:sz w:val="22"/>
          <w:szCs w:val="22"/>
        </w:rPr>
        <w:t xml:space="preserve">Dynamic custom fields on purchase orders and suppliers</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Module 4: Sales &amp; Invoicing</w:t>
      </w:r>
    </w:p>
    <w:p>
      <w:pPr>
        <w:pStyle w:val="ListParagraph"/>
        <w:numPr>
          <w:ilvl w:val="0"/>
          <w:numId w:val="2"/>
        </w:numPr>
        <w:spacing w:before="40" w:after="40"/>
      </w:pPr>
      <w:r>
        <w:rPr>
          <w:rFonts w:ascii="Arial" w:cs="Arial" w:eastAsia="Arial" w:hAnsi="Arial"/>
          <w:color w:val="1A1A1A"/>
          <w:sz w:val="22"/>
          <w:szCs w:val="22"/>
        </w:rPr>
        <w:t xml:space="preserve">Customer profiles with contact, credit terms, balance tracking</w:t>
      </w:r>
    </w:p>
    <w:p>
      <w:pPr>
        <w:pStyle w:val="ListParagraph"/>
        <w:numPr>
          <w:ilvl w:val="0"/>
          <w:numId w:val="2"/>
        </w:numPr>
        <w:spacing w:before="40" w:after="40"/>
      </w:pPr>
      <w:r>
        <w:rPr>
          <w:rFonts w:ascii="Arial" w:cs="Arial" w:eastAsia="Arial" w:hAnsi="Arial"/>
          <w:color w:val="1A1A1A"/>
          <w:sz w:val="22"/>
          <w:szCs w:val="22"/>
        </w:rPr>
        <w:t xml:space="preserve">Quotations and sales orders</w:t>
      </w:r>
    </w:p>
    <w:p>
      <w:pPr>
        <w:pStyle w:val="ListParagraph"/>
        <w:numPr>
          <w:ilvl w:val="0"/>
          <w:numId w:val="2"/>
        </w:numPr>
        <w:spacing w:before="40" w:after="40"/>
      </w:pPr>
      <w:r>
        <w:rPr>
          <w:rFonts w:ascii="Arial" w:cs="Arial" w:eastAsia="Arial" w:hAnsi="Arial"/>
          <w:color w:val="1A1A1A"/>
          <w:sz w:val="22"/>
          <w:szCs w:val="22"/>
        </w:rPr>
        <w:t xml:space="preserve">Invoices with VAT calculation (Bangladesh rates), discounts, multi-item</w:t>
      </w:r>
    </w:p>
    <w:p>
      <w:pPr>
        <w:pStyle w:val="ListParagraph"/>
        <w:numPr>
          <w:ilvl w:val="0"/>
          <w:numId w:val="2"/>
        </w:numPr>
        <w:spacing w:before="40" w:after="40"/>
      </w:pPr>
      <w:r>
        <w:rPr>
          <w:rFonts w:ascii="Arial" w:cs="Arial" w:eastAsia="Arial" w:hAnsi="Arial"/>
          <w:color w:val="1A1A1A"/>
          <w:sz w:val="22"/>
          <w:szCs w:val="22"/>
        </w:rPr>
        <w:t xml:space="preserve">Sales returns and credit notes</w:t>
      </w:r>
    </w:p>
    <w:p>
      <w:pPr>
        <w:pStyle w:val="ListParagraph"/>
        <w:numPr>
          <w:ilvl w:val="0"/>
          <w:numId w:val="2"/>
        </w:numPr>
        <w:spacing w:before="40" w:after="40"/>
      </w:pPr>
      <w:r>
        <w:rPr>
          <w:rFonts w:ascii="Arial" w:cs="Arial" w:eastAsia="Arial" w:hAnsi="Arial"/>
          <w:color w:val="1A1A1A"/>
          <w:sz w:val="22"/>
          <w:szCs w:val="22"/>
        </w:rPr>
        <w:t xml:space="preserve">Customer payments: cash, bKash, Nagad, card, bank transfer</w:t>
      </w:r>
    </w:p>
    <w:p>
      <w:pPr>
        <w:pStyle w:val="ListParagraph"/>
        <w:numPr>
          <w:ilvl w:val="0"/>
          <w:numId w:val="2"/>
        </w:numPr>
        <w:spacing w:before="40" w:after="40"/>
      </w:pPr>
      <w:r>
        <w:rPr>
          <w:rFonts w:ascii="Arial" w:cs="Arial" w:eastAsia="Arial" w:hAnsi="Arial"/>
          <w:color w:val="1A1A1A"/>
          <w:sz w:val="22"/>
          <w:szCs w:val="22"/>
        </w:rPr>
        <w:t xml:space="preserve">Invoice PDF generation — watermarked (Free), clean branded (Pro/Enterprise)</w:t>
      </w:r>
    </w:p>
    <w:p>
      <w:pPr>
        <w:pStyle w:val="ListParagraph"/>
        <w:numPr>
          <w:ilvl w:val="0"/>
          <w:numId w:val="2"/>
        </w:numPr>
        <w:spacing w:before="40" w:after="40"/>
      </w:pPr>
      <w:r>
        <w:rPr>
          <w:rFonts w:ascii="Arial" w:cs="Arial" w:eastAsia="Arial" w:hAnsi="Arial"/>
          <w:color w:val="1A1A1A"/>
          <w:sz w:val="22"/>
          <w:szCs w:val="22"/>
        </w:rPr>
        <w:t xml:space="preserve">Overdue invoice tracking and alerts</w:t>
      </w:r>
    </w:p>
    <w:p>
      <w:pPr>
        <w:pStyle w:val="ListParagraph"/>
        <w:numPr>
          <w:ilvl w:val="0"/>
          <w:numId w:val="2"/>
        </w:numPr>
        <w:spacing w:before="40" w:after="40"/>
      </w:pPr>
      <w:r>
        <w:rPr>
          <w:rFonts w:ascii="Arial" w:cs="Arial" w:eastAsia="Arial" w:hAnsi="Arial"/>
          <w:color w:val="1A1A1A"/>
          <w:sz w:val="22"/>
          <w:szCs w:val="22"/>
        </w:rPr>
        <w:t xml:space="preserve">Customer ledger (full transaction history)</w:t>
      </w:r>
    </w:p>
    <w:p>
      <w:pPr>
        <w:pStyle w:val="ListParagraph"/>
        <w:numPr>
          <w:ilvl w:val="0"/>
          <w:numId w:val="2"/>
        </w:numPr>
        <w:spacing w:before="40" w:after="40"/>
      </w:pPr>
      <w:r>
        <w:rPr>
          <w:rFonts w:ascii="Arial" w:cs="Arial" w:eastAsia="Arial" w:hAnsi="Arial"/>
          <w:color w:val="1A1A1A"/>
          <w:sz w:val="22"/>
          <w:szCs w:val="22"/>
        </w:rPr>
        <w:t xml:space="preserve">Configurable sales approval workflow per company</w:t>
      </w:r>
    </w:p>
    <w:p>
      <w:pPr>
        <w:pStyle w:val="ListParagraph"/>
        <w:numPr>
          <w:ilvl w:val="0"/>
          <w:numId w:val="2"/>
        </w:numPr>
        <w:spacing w:before="40" w:after="40"/>
      </w:pPr>
      <w:r>
        <w:rPr>
          <w:rFonts w:ascii="Arial" w:cs="Arial" w:eastAsia="Arial" w:hAnsi="Arial"/>
          <w:color w:val="1A1A1A"/>
          <w:sz w:val="22"/>
          <w:szCs w:val="22"/>
        </w:rPr>
        <w:t xml:space="preserve">Dynamic custom fields on sales orders, invoices, and customers</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Module 5: Expenses</w:t>
      </w:r>
    </w:p>
    <w:p>
      <w:pPr>
        <w:pStyle w:val="ListParagraph"/>
        <w:numPr>
          <w:ilvl w:val="0"/>
          <w:numId w:val="2"/>
        </w:numPr>
        <w:spacing w:before="40" w:after="40"/>
      </w:pPr>
      <w:r>
        <w:rPr>
          <w:rFonts w:ascii="Arial" w:cs="Arial" w:eastAsia="Arial" w:hAnsi="Arial"/>
          <w:color w:val="1A1A1A"/>
          <w:sz w:val="22"/>
          <w:szCs w:val="22"/>
        </w:rPr>
        <w:t xml:space="preserve">Expense categories (fully configurable per company)</w:t>
      </w:r>
    </w:p>
    <w:p>
      <w:pPr>
        <w:pStyle w:val="ListParagraph"/>
        <w:numPr>
          <w:ilvl w:val="0"/>
          <w:numId w:val="2"/>
        </w:numPr>
        <w:spacing w:before="40" w:after="40"/>
      </w:pPr>
      <w:r>
        <w:rPr>
          <w:rFonts w:ascii="Arial" w:cs="Arial" w:eastAsia="Arial" w:hAnsi="Arial"/>
          <w:color w:val="1A1A1A"/>
          <w:sz w:val="22"/>
          <w:szCs w:val="22"/>
        </w:rPr>
        <w:t xml:space="preserve">Expense recording with receipt / document attachment</w:t>
      </w:r>
    </w:p>
    <w:p>
      <w:pPr>
        <w:pStyle w:val="ListParagraph"/>
        <w:numPr>
          <w:ilvl w:val="0"/>
          <w:numId w:val="2"/>
        </w:numPr>
        <w:spacing w:before="40" w:after="40"/>
      </w:pPr>
      <w:r>
        <w:rPr>
          <w:rFonts w:ascii="Arial" w:cs="Arial" w:eastAsia="Arial" w:hAnsi="Arial"/>
          <w:color w:val="1A1A1A"/>
          <w:sz w:val="22"/>
          <w:szCs w:val="22"/>
        </w:rPr>
        <w:t xml:space="preserve">Configurable approval workflow (submit → manager approve → finance approve)</w:t>
      </w:r>
    </w:p>
    <w:p>
      <w:pPr>
        <w:pStyle w:val="ListParagraph"/>
        <w:numPr>
          <w:ilvl w:val="0"/>
          <w:numId w:val="2"/>
        </w:numPr>
        <w:spacing w:before="40" w:after="40"/>
      </w:pPr>
      <w:r>
        <w:rPr>
          <w:rFonts w:ascii="Arial" w:cs="Arial" w:eastAsia="Arial" w:hAnsi="Arial"/>
          <w:color w:val="1A1A1A"/>
          <w:sz w:val="22"/>
          <w:szCs w:val="22"/>
        </w:rPr>
        <w:t xml:space="preserve">Petty cash fund tracking</w:t>
      </w:r>
    </w:p>
    <w:p>
      <w:pPr>
        <w:pStyle w:val="ListParagraph"/>
        <w:numPr>
          <w:ilvl w:val="0"/>
          <w:numId w:val="2"/>
        </w:numPr>
        <w:spacing w:before="40" w:after="40"/>
      </w:pPr>
      <w:r>
        <w:rPr>
          <w:rFonts w:ascii="Arial" w:cs="Arial" w:eastAsia="Arial" w:hAnsi="Arial"/>
          <w:color w:val="1A1A1A"/>
          <w:sz w:val="22"/>
          <w:szCs w:val="22"/>
        </w:rPr>
        <w:t xml:space="preserve">Budget heads per expense category (for government / NGO)</w:t>
      </w:r>
    </w:p>
    <w:p>
      <w:pPr>
        <w:pStyle w:val="ListParagraph"/>
        <w:numPr>
          <w:ilvl w:val="0"/>
          <w:numId w:val="2"/>
        </w:numPr>
        <w:spacing w:before="40" w:after="40"/>
      </w:pPr>
      <w:r>
        <w:rPr>
          <w:rFonts w:ascii="Arial" w:cs="Arial" w:eastAsia="Arial" w:hAnsi="Arial"/>
          <w:color w:val="1A1A1A"/>
          <w:sz w:val="22"/>
          <w:szCs w:val="22"/>
        </w:rPr>
        <w:t xml:space="preserve">Expense summary reports by category, by employee, by branch</w:t>
      </w:r>
    </w:p>
    <w:p>
      <w:pPr>
        <w:pStyle w:val="ListParagraph"/>
        <w:numPr>
          <w:ilvl w:val="0"/>
          <w:numId w:val="2"/>
        </w:numPr>
        <w:spacing w:before="40" w:after="40"/>
      </w:pPr>
      <w:r>
        <w:rPr>
          <w:rFonts w:ascii="Arial" w:cs="Arial" w:eastAsia="Arial" w:hAnsi="Arial"/>
          <w:color w:val="1A1A1A"/>
          <w:sz w:val="22"/>
          <w:szCs w:val="22"/>
        </w:rPr>
        <w:t xml:space="preserve">Dynamic custom fields on expenses</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Module 6: Basic Accounting &amp; Ledger</w:t>
      </w:r>
    </w:p>
    <w:p>
      <w:pPr>
        <w:spacing w:before="60" w:after="100"/>
      </w:pPr>
      <w:r>
        <w:rPr>
          <w:rFonts w:ascii="Arial" w:cs="Arial" w:eastAsia="Arial" w:hAnsi="Arial"/>
          <w:color w:val="1A1A1A"/>
          <w:sz w:val="22"/>
          <w:szCs w:val="22"/>
        </w:rPr>
        <w:t xml:space="preserve">Note: This is not a full double-entry accounting system like Tally or QuickBooks. It is a practical financial overview layer that automatically records transactions from other modules and gives the business owner a clear picture of their financial position.</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Chart of accounts (configurable: Assets, Liabilities, Income, Expenses, Equity)</w:t>
      </w:r>
    </w:p>
    <w:p>
      <w:pPr>
        <w:pStyle w:val="ListParagraph"/>
        <w:numPr>
          <w:ilvl w:val="0"/>
          <w:numId w:val="2"/>
        </w:numPr>
        <w:spacing w:before="40" w:after="40"/>
      </w:pPr>
      <w:r>
        <w:rPr>
          <w:rFonts w:ascii="Arial" w:cs="Arial" w:eastAsia="Arial" w:hAnsi="Arial"/>
          <w:color w:val="1A1A1A"/>
          <w:sz w:val="22"/>
          <w:szCs w:val="22"/>
        </w:rPr>
        <w:t xml:space="preserve">Auto journal entries generated from Sales, Purchase, and Expense modules</w:t>
      </w:r>
    </w:p>
    <w:p>
      <w:pPr>
        <w:pStyle w:val="ListParagraph"/>
        <w:numPr>
          <w:ilvl w:val="0"/>
          <w:numId w:val="2"/>
        </w:numPr>
        <w:spacing w:before="40" w:after="40"/>
      </w:pPr>
      <w:r>
        <w:rPr>
          <w:rFonts w:ascii="Arial" w:cs="Arial" w:eastAsia="Arial" w:hAnsi="Arial"/>
          <w:color w:val="1A1A1A"/>
          <w:sz w:val="22"/>
          <w:szCs w:val="22"/>
        </w:rPr>
        <w:t xml:space="preserve">Accounts receivable summary (who owes you money)</w:t>
      </w:r>
    </w:p>
    <w:p>
      <w:pPr>
        <w:pStyle w:val="ListParagraph"/>
        <w:numPr>
          <w:ilvl w:val="0"/>
          <w:numId w:val="2"/>
        </w:numPr>
        <w:spacing w:before="40" w:after="40"/>
      </w:pPr>
      <w:r>
        <w:rPr>
          <w:rFonts w:ascii="Arial" w:cs="Arial" w:eastAsia="Arial" w:hAnsi="Arial"/>
          <w:color w:val="1A1A1A"/>
          <w:sz w:val="22"/>
          <w:szCs w:val="22"/>
        </w:rPr>
        <w:t xml:space="preserve">Accounts payable summary (who you owe money to)</w:t>
      </w:r>
    </w:p>
    <w:p>
      <w:pPr>
        <w:pStyle w:val="ListParagraph"/>
        <w:numPr>
          <w:ilvl w:val="0"/>
          <w:numId w:val="2"/>
        </w:numPr>
        <w:spacing w:before="40" w:after="40"/>
      </w:pPr>
      <w:r>
        <w:rPr>
          <w:rFonts w:ascii="Arial" w:cs="Arial" w:eastAsia="Arial" w:hAnsi="Arial"/>
          <w:color w:val="1A1A1A"/>
          <w:sz w:val="22"/>
          <w:szCs w:val="22"/>
        </w:rPr>
        <w:t xml:space="preserve">Cash and bank account tracking</w:t>
      </w:r>
    </w:p>
    <w:p>
      <w:pPr>
        <w:pStyle w:val="ListParagraph"/>
        <w:numPr>
          <w:ilvl w:val="0"/>
          <w:numId w:val="2"/>
        </w:numPr>
        <w:spacing w:before="40" w:after="40"/>
      </w:pPr>
      <w:r>
        <w:rPr>
          <w:rFonts w:ascii="Arial" w:cs="Arial" w:eastAsia="Arial" w:hAnsi="Arial"/>
          <w:color w:val="1A1A1A"/>
          <w:sz w:val="22"/>
          <w:szCs w:val="22"/>
        </w:rPr>
        <w:t xml:space="preserve">Profit &amp; Loss statement</w:t>
      </w:r>
    </w:p>
    <w:p>
      <w:pPr>
        <w:pStyle w:val="ListParagraph"/>
        <w:numPr>
          <w:ilvl w:val="0"/>
          <w:numId w:val="2"/>
        </w:numPr>
        <w:spacing w:before="40" w:after="40"/>
      </w:pPr>
      <w:r>
        <w:rPr>
          <w:rFonts w:ascii="Arial" w:cs="Arial" w:eastAsia="Arial" w:hAnsi="Arial"/>
          <w:color w:val="1A1A1A"/>
          <w:sz w:val="22"/>
          <w:szCs w:val="22"/>
        </w:rPr>
        <w:t xml:space="preserve">Balance sheet summary</w:t>
      </w:r>
    </w:p>
    <w:p>
      <w:pPr>
        <w:pStyle w:val="ListParagraph"/>
        <w:numPr>
          <w:ilvl w:val="0"/>
          <w:numId w:val="2"/>
        </w:numPr>
        <w:spacing w:before="40" w:after="40"/>
      </w:pPr>
      <w:r>
        <w:rPr>
          <w:rFonts w:ascii="Arial" w:cs="Arial" w:eastAsia="Arial" w:hAnsi="Arial"/>
          <w:color w:val="1A1A1A"/>
          <w:sz w:val="22"/>
          <w:szCs w:val="22"/>
        </w:rPr>
        <w:t xml:space="preserve">Cash flow overview</w:t>
      </w:r>
    </w:p>
    <w:p>
      <w:pPr>
        <w:pStyle w:val="ListParagraph"/>
        <w:numPr>
          <w:ilvl w:val="0"/>
          <w:numId w:val="2"/>
        </w:numPr>
        <w:spacing w:before="40" w:after="40"/>
      </w:pPr>
      <w:r>
        <w:rPr>
          <w:rFonts w:ascii="Arial" w:cs="Arial" w:eastAsia="Arial" w:hAnsi="Arial"/>
          <w:color w:val="1A1A1A"/>
          <w:sz w:val="22"/>
          <w:szCs w:val="22"/>
        </w:rPr>
        <w:t xml:space="preserve">Manual journal entry for accountants</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Module 7: HR &amp; Payroll</w:t>
      </w:r>
    </w:p>
    <w:p>
      <w:pPr>
        <w:pStyle w:val="ListParagraph"/>
        <w:numPr>
          <w:ilvl w:val="0"/>
          <w:numId w:val="2"/>
        </w:numPr>
        <w:spacing w:before="40" w:after="40"/>
      </w:pPr>
      <w:r>
        <w:rPr>
          <w:rFonts w:ascii="Arial" w:cs="Arial" w:eastAsia="Arial" w:hAnsi="Arial"/>
          <w:color w:val="1A1A1A"/>
          <w:sz w:val="22"/>
          <w:szCs w:val="22"/>
        </w:rPr>
        <w:t xml:space="preserve">Employee profiles: personal info, documents (NID, photo), emergency contact</w:t>
      </w:r>
    </w:p>
    <w:p>
      <w:pPr>
        <w:pStyle w:val="ListParagraph"/>
        <w:numPr>
          <w:ilvl w:val="0"/>
          <w:numId w:val="2"/>
        </w:numPr>
        <w:spacing w:before="40" w:after="40"/>
      </w:pPr>
      <w:r>
        <w:rPr>
          <w:rFonts w:ascii="Arial" w:cs="Arial" w:eastAsia="Arial" w:hAnsi="Arial"/>
          <w:color w:val="1A1A1A"/>
          <w:sz w:val="22"/>
          <w:szCs w:val="22"/>
        </w:rPr>
        <w:t xml:space="preserve">Departments and designations</w:t>
      </w:r>
    </w:p>
    <w:p>
      <w:pPr>
        <w:pStyle w:val="ListParagraph"/>
        <w:numPr>
          <w:ilvl w:val="0"/>
          <w:numId w:val="2"/>
        </w:numPr>
        <w:spacing w:before="40" w:after="40"/>
      </w:pPr>
      <w:r>
        <w:rPr>
          <w:rFonts w:ascii="Arial" w:cs="Arial" w:eastAsia="Arial" w:hAnsi="Arial"/>
          <w:color w:val="1A1A1A"/>
          <w:sz w:val="22"/>
          <w:szCs w:val="22"/>
        </w:rPr>
        <w:t xml:space="preserve">Attendance: manual entry, CSV import from biometric machines</w:t>
      </w:r>
    </w:p>
    <w:p>
      <w:pPr>
        <w:pStyle w:val="ListParagraph"/>
        <w:numPr>
          <w:ilvl w:val="0"/>
          <w:numId w:val="2"/>
        </w:numPr>
        <w:spacing w:before="40" w:after="40"/>
      </w:pPr>
      <w:r>
        <w:rPr>
          <w:rFonts w:ascii="Arial" w:cs="Arial" w:eastAsia="Arial" w:hAnsi="Arial"/>
          <w:color w:val="1A1A1A"/>
          <w:sz w:val="22"/>
          <w:szCs w:val="22"/>
        </w:rPr>
        <w:t xml:space="preserve">Leave types (configurable: annual, sick, casual, maternity, etc.)</w:t>
      </w:r>
    </w:p>
    <w:p>
      <w:pPr>
        <w:pStyle w:val="ListParagraph"/>
        <w:numPr>
          <w:ilvl w:val="0"/>
          <w:numId w:val="2"/>
        </w:numPr>
        <w:spacing w:before="40" w:after="40"/>
      </w:pPr>
      <w:r>
        <w:rPr>
          <w:rFonts w:ascii="Arial" w:cs="Arial" w:eastAsia="Arial" w:hAnsi="Arial"/>
          <w:color w:val="1A1A1A"/>
          <w:sz w:val="22"/>
          <w:szCs w:val="22"/>
        </w:rPr>
        <w:t xml:space="preserve">Leave request and approval workflow</w:t>
      </w:r>
    </w:p>
    <w:p>
      <w:pPr>
        <w:pStyle w:val="ListParagraph"/>
        <w:numPr>
          <w:ilvl w:val="0"/>
          <w:numId w:val="2"/>
        </w:numPr>
        <w:spacing w:before="40" w:after="40"/>
      </w:pPr>
      <w:r>
        <w:rPr>
          <w:rFonts w:ascii="Arial" w:cs="Arial" w:eastAsia="Arial" w:hAnsi="Arial"/>
          <w:color w:val="1A1A1A"/>
          <w:sz w:val="22"/>
          <w:szCs w:val="22"/>
        </w:rPr>
        <w:t xml:space="preserve">Salary structure configuration per company (fully configurable components)</w:t>
      </w:r>
    </w:p>
    <w:p>
      <w:pPr>
        <w:pStyle w:val="ListParagraph"/>
        <w:numPr>
          <w:ilvl w:val="0"/>
          <w:numId w:val="2"/>
        </w:numPr>
        <w:spacing w:before="40" w:after="40"/>
      </w:pPr>
      <w:r>
        <w:rPr>
          <w:rFonts w:ascii="Arial" w:cs="Arial" w:eastAsia="Arial" w:hAnsi="Arial"/>
          <w:color w:val="1A1A1A"/>
          <w:sz w:val="22"/>
          <w:szCs w:val="22"/>
        </w:rPr>
        <w:t xml:space="preserve">Monthly payroll run with auto-calculation of earnings, deductions, PF, income tax</w:t>
      </w:r>
    </w:p>
    <w:p>
      <w:pPr>
        <w:pStyle w:val="ListParagraph"/>
        <w:numPr>
          <w:ilvl w:val="0"/>
          <w:numId w:val="2"/>
        </w:numPr>
        <w:spacing w:before="40" w:after="40"/>
      </w:pPr>
      <w:r>
        <w:rPr>
          <w:rFonts w:ascii="Arial" w:cs="Arial" w:eastAsia="Arial" w:hAnsi="Arial"/>
          <w:color w:val="1A1A1A"/>
          <w:sz w:val="22"/>
          <w:szCs w:val="22"/>
        </w:rPr>
        <w:t xml:space="preserve">Bangladesh income tax slab calculation (auto-updated)</w:t>
      </w:r>
    </w:p>
    <w:p>
      <w:pPr>
        <w:pStyle w:val="ListParagraph"/>
        <w:numPr>
          <w:ilvl w:val="0"/>
          <w:numId w:val="2"/>
        </w:numPr>
        <w:spacing w:before="40" w:after="40"/>
      </w:pPr>
      <w:r>
        <w:rPr>
          <w:rFonts w:ascii="Arial" w:cs="Arial" w:eastAsia="Arial" w:hAnsi="Arial"/>
          <w:color w:val="1A1A1A"/>
          <w:sz w:val="22"/>
          <w:szCs w:val="22"/>
        </w:rPr>
        <w:t xml:space="preserve">Festival bonus management</w:t>
      </w:r>
    </w:p>
    <w:p>
      <w:pPr>
        <w:pStyle w:val="ListParagraph"/>
        <w:numPr>
          <w:ilvl w:val="0"/>
          <w:numId w:val="2"/>
        </w:numPr>
        <w:spacing w:before="40" w:after="40"/>
      </w:pPr>
      <w:r>
        <w:rPr>
          <w:rFonts w:ascii="Arial" w:cs="Arial" w:eastAsia="Arial" w:hAnsi="Arial"/>
          <w:color w:val="1A1A1A"/>
          <w:sz w:val="22"/>
          <w:szCs w:val="22"/>
        </w:rPr>
        <w:t xml:space="preserve">Payslip PDF generation (bilingual — Bangla and English)</w:t>
      </w:r>
    </w:p>
    <w:p>
      <w:pPr>
        <w:pStyle w:val="ListParagraph"/>
        <w:numPr>
          <w:ilvl w:val="0"/>
          <w:numId w:val="2"/>
        </w:numPr>
        <w:spacing w:before="40" w:after="40"/>
      </w:pPr>
      <w:r>
        <w:rPr>
          <w:rFonts w:ascii="Arial" w:cs="Arial" w:eastAsia="Arial" w:hAnsi="Arial"/>
          <w:color w:val="1A1A1A"/>
          <w:sz w:val="22"/>
          <w:szCs w:val="22"/>
        </w:rPr>
        <w:t xml:space="preserve">Bank payment list export (for bulk salary transfer)</w:t>
      </w:r>
    </w:p>
    <w:p>
      <w:pPr>
        <w:pStyle w:val="ListParagraph"/>
        <w:numPr>
          <w:ilvl w:val="0"/>
          <w:numId w:val="2"/>
        </w:numPr>
        <w:spacing w:before="40" w:after="40"/>
      </w:pPr>
      <w:r>
        <w:rPr>
          <w:rFonts w:ascii="Arial" w:cs="Arial" w:eastAsia="Arial" w:hAnsi="Arial"/>
          <w:color w:val="1A1A1A"/>
          <w:sz w:val="22"/>
          <w:szCs w:val="22"/>
        </w:rPr>
        <w:t xml:space="preserve">Dynamic custom fields on employees</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Module 8: POS (Point of Sale)</w:t>
      </w:r>
    </w:p>
    <w:p>
      <w:pPr>
        <w:pStyle w:val="ListParagraph"/>
        <w:numPr>
          <w:ilvl w:val="0"/>
          <w:numId w:val="2"/>
        </w:numPr>
        <w:spacing w:before="40" w:after="40"/>
      </w:pPr>
      <w:r>
        <w:rPr>
          <w:rFonts w:ascii="Arial" w:cs="Arial" w:eastAsia="Arial" w:hAnsi="Arial"/>
          <w:color w:val="1A1A1A"/>
          <w:sz w:val="22"/>
          <w:szCs w:val="22"/>
        </w:rPr>
        <w:t xml:space="preserve">Dedicated fast-billing POS screen (optimised for speed, separate from standard sales)</w:t>
      </w:r>
    </w:p>
    <w:p>
      <w:pPr>
        <w:pStyle w:val="ListParagraph"/>
        <w:numPr>
          <w:ilvl w:val="0"/>
          <w:numId w:val="2"/>
        </w:numPr>
        <w:spacing w:before="40" w:after="40"/>
      </w:pPr>
      <w:r>
        <w:rPr>
          <w:rFonts w:ascii="Arial" w:cs="Arial" w:eastAsia="Arial" w:hAnsi="Arial"/>
          <w:color w:val="1A1A1A"/>
          <w:sz w:val="22"/>
          <w:szCs w:val="22"/>
        </w:rPr>
        <w:t xml:space="preserve">Product search by name, code, or barcode scan</w:t>
      </w:r>
    </w:p>
    <w:p>
      <w:pPr>
        <w:pStyle w:val="ListParagraph"/>
        <w:numPr>
          <w:ilvl w:val="0"/>
          <w:numId w:val="2"/>
        </w:numPr>
        <w:spacing w:before="40" w:after="40"/>
      </w:pPr>
      <w:r>
        <w:rPr>
          <w:rFonts w:ascii="Arial" w:cs="Arial" w:eastAsia="Arial" w:hAnsi="Arial"/>
          <w:color w:val="1A1A1A"/>
          <w:sz w:val="22"/>
          <w:szCs w:val="22"/>
        </w:rPr>
        <w:t xml:space="preserve">Cart management with quantity adjustment and item discounts</w:t>
      </w:r>
    </w:p>
    <w:p>
      <w:pPr>
        <w:pStyle w:val="ListParagraph"/>
        <w:numPr>
          <w:ilvl w:val="0"/>
          <w:numId w:val="2"/>
        </w:numPr>
        <w:spacing w:before="40" w:after="40"/>
      </w:pPr>
      <w:r>
        <w:rPr>
          <w:rFonts w:ascii="Arial" w:cs="Arial" w:eastAsia="Arial" w:hAnsi="Arial"/>
          <w:color w:val="1A1A1A"/>
          <w:sz w:val="22"/>
          <w:szCs w:val="22"/>
        </w:rPr>
        <w:t xml:space="preserve">Split payment: cash + bKash + Nagad + card in one transaction</w:t>
      </w:r>
    </w:p>
    <w:p>
      <w:pPr>
        <w:pStyle w:val="ListParagraph"/>
        <w:numPr>
          <w:ilvl w:val="0"/>
          <w:numId w:val="2"/>
        </w:numPr>
        <w:spacing w:before="40" w:after="40"/>
      </w:pPr>
      <w:r>
        <w:rPr>
          <w:rFonts w:ascii="Arial" w:cs="Arial" w:eastAsia="Arial" w:hAnsi="Arial"/>
          <w:color w:val="1A1A1A"/>
          <w:sz w:val="22"/>
          <w:szCs w:val="22"/>
        </w:rPr>
        <w:t xml:space="preserve">Receipt generation: PDF and thermal print format</w:t>
      </w:r>
    </w:p>
    <w:p>
      <w:pPr>
        <w:pStyle w:val="ListParagraph"/>
        <w:numPr>
          <w:ilvl w:val="0"/>
          <w:numId w:val="2"/>
        </w:numPr>
        <w:spacing w:before="40" w:after="40"/>
      </w:pPr>
      <w:r>
        <w:rPr>
          <w:rFonts w:ascii="Arial" w:cs="Arial" w:eastAsia="Arial" w:hAnsi="Arial"/>
          <w:color w:val="1A1A1A"/>
          <w:sz w:val="22"/>
          <w:szCs w:val="22"/>
        </w:rPr>
        <w:t xml:space="preserve">Real-time stock deduction on sale completion</w:t>
      </w:r>
    </w:p>
    <w:p>
      <w:pPr>
        <w:pStyle w:val="ListParagraph"/>
        <w:numPr>
          <w:ilvl w:val="0"/>
          <w:numId w:val="2"/>
        </w:numPr>
        <w:spacing w:before="40" w:after="40"/>
      </w:pPr>
      <w:r>
        <w:rPr>
          <w:rFonts w:ascii="Arial" w:cs="Arial" w:eastAsia="Arial" w:hAnsi="Arial"/>
          <w:color w:val="1A1A1A"/>
          <w:sz w:val="22"/>
          <w:szCs w:val="22"/>
        </w:rPr>
        <w:t xml:space="preserve">POS session management: open cash drawer, close session, end-of-day report</w:t>
      </w:r>
    </w:p>
    <w:p>
      <w:pPr>
        <w:pStyle w:val="ListParagraph"/>
        <w:numPr>
          <w:ilvl w:val="0"/>
          <w:numId w:val="2"/>
        </w:numPr>
        <w:spacing w:before="40" w:after="40"/>
      </w:pPr>
      <w:r>
        <w:rPr>
          <w:rFonts w:ascii="Arial" w:cs="Arial" w:eastAsia="Arial" w:hAnsi="Arial"/>
          <w:color w:val="1A1A1A"/>
          <w:sz w:val="22"/>
          <w:szCs w:val="22"/>
        </w:rPr>
        <w:t xml:space="preserve">Works on tablet and desktop browsers</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Module 9: Batch &amp; Expiry Management</w:t>
      </w:r>
    </w:p>
    <w:p>
      <w:pPr>
        <w:pStyle w:val="ListParagraph"/>
        <w:numPr>
          <w:ilvl w:val="0"/>
          <w:numId w:val="2"/>
        </w:numPr>
        <w:spacing w:before="40" w:after="40"/>
      </w:pPr>
      <w:r>
        <w:rPr>
          <w:rFonts w:ascii="Arial" w:cs="Arial" w:eastAsia="Arial" w:hAnsi="Arial"/>
          <w:color w:val="1A1A1A"/>
          <w:sz w:val="22"/>
          <w:szCs w:val="22"/>
        </w:rPr>
        <w:t xml:space="preserve">Batch number and lot tracking on product receive (linked to purchase)</w:t>
      </w:r>
    </w:p>
    <w:p>
      <w:pPr>
        <w:pStyle w:val="ListParagraph"/>
        <w:numPr>
          <w:ilvl w:val="0"/>
          <w:numId w:val="2"/>
        </w:numPr>
        <w:spacing w:before="40" w:after="40"/>
      </w:pPr>
      <w:r>
        <w:rPr>
          <w:rFonts w:ascii="Arial" w:cs="Arial" w:eastAsia="Arial" w:hAnsi="Arial"/>
          <w:color w:val="1A1A1A"/>
          <w:sz w:val="22"/>
          <w:szCs w:val="22"/>
        </w:rPr>
        <w:t xml:space="preserve">Expiry date tracking per batch</w:t>
      </w:r>
    </w:p>
    <w:p>
      <w:pPr>
        <w:pStyle w:val="ListParagraph"/>
        <w:numPr>
          <w:ilvl w:val="0"/>
          <w:numId w:val="2"/>
        </w:numPr>
        <w:spacing w:before="40" w:after="40"/>
      </w:pPr>
      <w:r>
        <w:rPr>
          <w:rFonts w:ascii="Arial" w:cs="Arial" w:eastAsia="Arial" w:hAnsi="Arial"/>
          <w:color w:val="1A1A1A"/>
          <w:sz w:val="22"/>
          <w:szCs w:val="22"/>
        </w:rPr>
        <w:t xml:space="preserve">FEFO (First Expiry First Out) stock issue logic</w:t>
      </w:r>
    </w:p>
    <w:p>
      <w:pPr>
        <w:pStyle w:val="ListParagraph"/>
        <w:numPr>
          <w:ilvl w:val="0"/>
          <w:numId w:val="2"/>
        </w:numPr>
        <w:spacing w:before="40" w:after="40"/>
      </w:pPr>
      <w:r>
        <w:rPr>
          <w:rFonts w:ascii="Arial" w:cs="Arial" w:eastAsia="Arial" w:hAnsi="Arial"/>
          <w:color w:val="1A1A1A"/>
          <w:sz w:val="22"/>
          <w:szCs w:val="22"/>
        </w:rPr>
        <w:t xml:space="preserve">Expiry alert rules (configurable: 90, 60, 30, 7 days before expiry)</w:t>
      </w:r>
    </w:p>
    <w:p>
      <w:pPr>
        <w:pStyle w:val="ListParagraph"/>
        <w:numPr>
          <w:ilvl w:val="0"/>
          <w:numId w:val="2"/>
        </w:numPr>
        <w:spacing w:before="40" w:after="40"/>
      </w:pPr>
      <w:r>
        <w:rPr>
          <w:rFonts w:ascii="Arial" w:cs="Arial" w:eastAsia="Arial" w:hAnsi="Arial"/>
          <w:color w:val="1A1A1A"/>
          <w:sz w:val="22"/>
          <w:szCs w:val="22"/>
        </w:rPr>
        <w:t xml:space="preserve">Expiry report: what is expiring soon, by batch, by product</w:t>
      </w:r>
    </w:p>
    <w:p>
      <w:pPr>
        <w:pStyle w:val="ListParagraph"/>
        <w:numPr>
          <w:ilvl w:val="0"/>
          <w:numId w:val="2"/>
        </w:numPr>
        <w:spacing w:before="40" w:after="40"/>
      </w:pPr>
      <w:r>
        <w:rPr>
          <w:rFonts w:ascii="Arial" w:cs="Arial" w:eastAsia="Arial" w:hAnsi="Arial"/>
          <w:color w:val="1A1A1A"/>
          <w:sz w:val="22"/>
          <w:szCs w:val="22"/>
        </w:rPr>
        <w:t xml:space="preserve">Batch traceability: see which customer received which batch (for recall scenarios)</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Module 10: CRM (Customers — Pro+ only)</w:t>
      </w:r>
    </w:p>
    <w:p>
      <w:pPr>
        <w:pStyle w:val="ListParagraph"/>
        <w:numPr>
          <w:ilvl w:val="0"/>
          <w:numId w:val="2"/>
        </w:numPr>
        <w:spacing w:before="40" w:after="40"/>
      </w:pPr>
      <w:r>
        <w:rPr>
          <w:rFonts w:ascii="Arial" w:cs="Arial" w:eastAsia="Arial" w:hAnsi="Arial"/>
          <w:color w:val="1A1A1A"/>
          <w:sz w:val="22"/>
          <w:szCs w:val="22"/>
        </w:rPr>
        <w:t xml:space="preserve">Enhanced customer profiles with relationship history</w:t>
      </w:r>
    </w:p>
    <w:p>
      <w:pPr>
        <w:pStyle w:val="ListParagraph"/>
        <w:numPr>
          <w:ilvl w:val="0"/>
          <w:numId w:val="2"/>
        </w:numPr>
        <w:spacing w:before="40" w:after="40"/>
      </w:pPr>
      <w:r>
        <w:rPr>
          <w:rFonts w:ascii="Arial" w:cs="Arial" w:eastAsia="Arial" w:hAnsi="Arial"/>
          <w:color w:val="1A1A1A"/>
          <w:sz w:val="22"/>
          <w:szCs w:val="22"/>
        </w:rPr>
        <w:t xml:space="preserve">Purchase history and lifetime value per customer</w:t>
      </w:r>
    </w:p>
    <w:p>
      <w:pPr>
        <w:pStyle w:val="ListParagraph"/>
        <w:numPr>
          <w:ilvl w:val="0"/>
          <w:numId w:val="2"/>
        </w:numPr>
        <w:spacing w:before="40" w:after="40"/>
      </w:pPr>
      <w:r>
        <w:rPr>
          <w:rFonts w:ascii="Arial" w:cs="Arial" w:eastAsia="Arial" w:hAnsi="Arial"/>
          <w:color w:val="1A1A1A"/>
          <w:sz w:val="22"/>
          <w:szCs w:val="22"/>
        </w:rPr>
        <w:t xml:space="preserve">Follow-up reminders and contact log</w:t>
      </w:r>
    </w:p>
    <w:p>
      <w:pPr>
        <w:pStyle w:val="ListParagraph"/>
        <w:numPr>
          <w:ilvl w:val="0"/>
          <w:numId w:val="2"/>
        </w:numPr>
        <w:spacing w:before="40" w:after="40"/>
      </w:pPr>
      <w:r>
        <w:rPr>
          <w:rFonts w:ascii="Arial" w:cs="Arial" w:eastAsia="Arial" w:hAnsi="Arial"/>
          <w:color w:val="1A1A1A"/>
          <w:sz w:val="22"/>
          <w:szCs w:val="22"/>
        </w:rPr>
        <w:t xml:space="preserve">Customer segmentation and tagging</w:t>
      </w:r>
    </w:p>
    <w:p>
      <w:pPr>
        <w:pStyle w:val="ListParagraph"/>
        <w:numPr>
          <w:ilvl w:val="0"/>
          <w:numId w:val="2"/>
        </w:numPr>
        <w:spacing w:before="40" w:after="40"/>
      </w:pPr>
      <w:r>
        <w:rPr>
          <w:rFonts w:ascii="Arial" w:cs="Arial" w:eastAsia="Arial" w:hAnsi="Arial"/>
          <w:color w:val="1A1A1A"/>
          <w:sz w:val="22"/>
          <w:szCs w:val="22"/>
        </w:rPr>
        <w:t xml:space="preserve">Outstanding balance alerts per customer</w:t>
      </w:r>
    </w:p>
    <w:p>
      <w:pPr>
        <w:pStyle w:val="ListParagraph"/>
        <w:numPr>
          <w:ilvl w:val="0"/>
          <w:numId w:val="2"/>
        </w:numPr>
        <w:spacing w:before="40" w:after="40"/>
      </w:pPr>
      <w:r>
        <w:rPr>
          <w:rFonts w:ascii="Arial" w:cs="Arial" w:eastAsia="Arial" w:hAnsi="Arial"/>
          <w:color w:val="1A1A1A"/>
          <w:sz w:val="22"/>
          <w:szCs w:val="22"/>
        </w:rPr>
        <w:t xml:space="preserve">Customer statement PDF</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Module 11: Reports &amp; Dashboard</w:t>
      </w:r>
    </w:p>
    <w:p>
      <w:pPr>
        <w:pStyle w:val="ListParagraph"/>
        <w:numPr>
          <w:ilvl w:val="0"/>
          <w:numId w:val="2"/>
        </w:numPr>
        <w:spacing w:before="40" w:after="40"/>
      </w:pPr>
      <w:r>
        <w:rPr>
          <w:rFonts w:ascii="Arial" w:cs="Arial" w:eastAsia="Arial" w:hAnsi="Arial"/>
          <w:color w:val="1A1A1A"/>
          <w:sz w:val="22"/>
          <w:szCs w:val="22"/>
        </w:rPr>
        <w:t xml:space="preserve">Real-time KPI dashboard (widget-based, fully configurable — see Section 4.4)</w:t>
      </w:r>
    </w:p>
    <w:p>
      <w:pPr>
        <w:pStyle w:val="ListParagraph"/>
        <w:numPr>
          <w:ilvl w:val="0"/>
          <w:numId w:val="2"/>
        </w:numPr>
        <w:spacing w:before="40" w:after="40"/>
      </w:pPr>
      <w:r>
        <w:rPr>
          <w:rFonts w:ascii="Arial" w:cs="Arial" w:eastAsia="Arial" w:hAnsi="Arial"/>
          <w:color w:val="1A1A1A"/>
          <w:sz w:val="22"/>
          <w:szCs w:val="22"/>
        </w:rPr>
        <w:t xml:space="preserve">Sales report: by product, by customer, by branch, by date range, by salesperson</w:t>
      </w:r>
    </w:p>
    <w:p>
      <w:pPr>
        <w:pStyle w:val="ListParagraph"/>
        <w:numPr>
          <w:ilvl w:val="0"/>
          <w:numId w:val="2"/>
        </w:numPr>
        <w:spacing w:before="40" w:after="40"/>
      </w:pPr>
      <w:r>
        <w:rPr>
          <w:rFonts w:ascii="Arial" w:cs="Arial" w:eastAsia="Arial" w:hAnsi="Arial"/>
          <w:color w:val="1A1A1A"/>
          <w:sz w:val="22"/>
          <w:szCs w:val="22"/>
        </w:rPr>
        <w:t xml:space="preserve">Purchase report: by product, by supplier, by branch, by date range</w:t>
      </w:r>
    </w:p>
    <w:p>
      <w:pPr>
        <w:pStyle w:val="ListParagraph"/>
        <w:numPr>
          <w:ilvl w:val="0"/>
          <w:numId w:val="2"/>
        </w:numPr>
        <w:spacing w:before="40" w:after="40"/>
      </w:pPr>
      <w:r>
        <w:rPr>
          <w:rFonts w:ascii="Arial" w:cs="Arial" w:eastAsia="Arial" w:hAnsi="Arial"/>
          <w:color w:val="1A1A1A"/>
          <w:sz w:val="22"/>
          <w:szCs w:val="22"/>
        </w:rPr>
        <w:t xml:space="preserve">Inventory report: stock levels, movements, valuation, expiry list</w:t>
      </w:r>
    </w:p>
    <w:p>
      <w:pPr>
        <w:pStyle w:val="ListParagraph"/>
        <w:numPr>
          <w:ilvl w:val="0"/>
          <w:numId w:val="2"/>
        </w:numPr>
        <w:spacing w:before="40" w:after="40"/>
      </w:pPr>
      <w:r>
        <w:rPr>
          <w:rFonts w:ascii="Arial" w:cs="Arial" w:eastAsia="Arial" w:hAnsi="Arial"/>
          <w:color w:val="1A1A1A"/>
          <w:sz w:val="22"/>
          <w:szCs w:val="22"/>
        </w:rPr>
        <w:t xml:space="preserve">HR report: attendance summary, leave summary, payroll summary</w:t>
      </w:r>
    </w:p>
    <w:p>
      <w:pPr>
        <w:pStyle w:val="ListParagraph"/>
        <w:numPr>
          <w:ilvl w:val="0"/>
          <w:numId w:val="2"/>
        </w:numPr>
        <w:spacing w:before="40" w:after="40"/>
      </w:pPr>
      <w:r>
        <w:rPr>
          <w:rFonts w:ascii="Arial" w:cs="Arial" w:eastAsia="Arial" w:hAnsi="Arial"/>
          <w:color w:val="1A1A1A"/>
          <w:sz w:val="22"/>
          <w:szCs w:val="22"/>
        </w:rPr>
        <w:t xml:space="preserve">Financial report: P&amp;L, balance sheet summary, cash flow summary</w:t>
      </w:r>
    </w:p>
    <w:p>
      <w:pPr>
        <w:pStyle w:val="ListParagraph"/>
        <w:numPr>
          <w:ilvl w:val="0"/>
          <w:numId w:val="2"/>
        </w:numPr>
        <w:spacing w:before="40" w:after="40"/>
      </w:pPr>
      <w:r>
        <w:rPr>
          <w:rFonts w:ascii="Arial" w:cs="Arial" w:eastAsia="Arial" w:hAnsi="Arial"/>
          <w:color w:val="1A1A1A"/>
          <w:sz w:val="22"/>
          <w:szCs w:val="22"/>
        </w:rPr>
        <w:t xml:space="preserve">Custom report builder (see Section 4.5)</w:t>
      </w:r>
    </w:p>
    <w:p>
      <w:pPr>
        <w:pStyle w:val="ListParagraph"/>
        <w:numPr>
          <w:ilvl w:val="0"/>
          <w:numId w:val="2"/>
        </w:numPr>
        <w:spacing w:before="40" w:after="40"/>
      </w:pPr>
      <w:r>
        <w:rPr>
          <w:rFonts w:ascii="Arial" w:cs="Arial" w:eastAsia="Arial" w:hAnsi="Arial"/>
          <w:color w:val="1A1A1A"/>
          <w:sz w:val="22"/>
          <w:szCs w:val="22"/>
        </w:rPr>
        <w:t xml:space="preserve">All reports exportable to PDF and Excel</w:t>
      </w:r>
    </w:p>
    <w:p>
      <w:pPr>
        <w:pStyle w:val="ListParagraph"/>
        <w:numPr>
          <w:ilvl w:val="0"/>
          <w:numId w:val="2"/>
        </w:numPr>
        <w:spacing w:before="40" w:after="40"/>
      </w:pPr>
      <w:r>
        <w:rPr>
          <w:rFonts w:ascii="Arial" w:cs="Arial" w:eastAsia="Arial" w:hAnsi="Arial"/>
          <w:color w:val="1A1A1A"/>
          <w:sz w:val="22"/>
          <w:szCs w:val="22"/>
        </w:rPr>
        <w:t xml:space="preserve">All heavy reports run as queued background jobs — UI never hangs</w:t>
      </w:r>
    </w:p>
    <w:p>
      <w:pPr>
        <w:pStyle w:val="ListParagraph"/>
        <w:numPr>
          <w:ilvl w:val="0"/>
          <w:numId w:val="2"/>
        </w:numPr>
        <w:spacing w:before="40" w:after="40"/>
      </w:pPr>
      <w:r>
        <w:rPr>
          <w:rFonts w:ascii="Arial" w:cs="Arial" w:eastAsia="Arial" w:hAnsi="Arial"/>
          <w:color w:val="1A1A1A"/>
          <w:sz w:val="22"/>
          <w:szCs w:val="22"/>
        </w:rPr>
        <w:t xml:space="preserve">Scheduled reports with auto-email delivery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6. Subscription Enforcement Architecture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This section defines the complete subscription layer — the data model, middleware flow, feature flag system, usage tracking, and limit boundary behaviour. Every module and every request in GenERP BD passes through this layer.</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5.1 Subscription Data Model</w:t>
      </w:r>
    </w:p>
    <w:p>
      <w:pPr>
        <w:spacing w:before="60" w:after="100"/>
      </w:pPr>
      <w:r>
        <w:rPr>
          <w:rFonts w:ascii="Arial" w:cs="Arial" w:eastAsia="Arial" w:hAnsi="Arial"/>
          <w:color w:val="1A1A1A"/>
          <w:sz w:val="22"/>
          <w:szCs w:val="22"/>
        </w:rPr>
        <w:t xml:space="preserve">The subscription layer is built on four core tables that work together to define what each company is allowed to do at any moment: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Columns</w:t>
            </w:r>
          </w:p>
        </w:tc>
        <w:tc>
          <w:tcPr>
            <w:tcW w:type="dxa" w:w="40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plans</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slug (free/pro/enterprise), price_bdt, billing_cycle (monthly/yearly), features (JSON), limits (JSON), is_active</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Defines what each plan includes. The features and limits columns store the complete permission and quota configuration as JSON — not hardcoded in application logic.</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subscriptions</w:t>
            </w:r>
          </w:p>
        </w:tc>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id, company_id, plan_id, status (active/grace/expired/cancelled), started_at, expires_at, grace_until, cancelled_at, payment_method, last_payment_at, next_billing_at</w:t>
            </w:r>
          </w:p>
        </w:tc>
        <w:tc>
          <w:tcPr>
            <w:tcW w:type="dxa" w:w="4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The active subscription per company. One company has one active subscription at a time. Status drives all enforcement decisions.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subscription_invoices</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company_id, subscription_id, amount_bdt, status (paid/unpaid/failed), payment_ref, payment_method, paid_at, due_at</w:t>
            </w:r>
          </w:p>
        </w:tc>
        <w:tc>
          <w:tcPr>
            <w:tcW w:type="dxa" w:w="4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Billing history. Every subscription payment generates an invoice record for audit and receipt purposes.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usage_counters</w:t>
            </w:r>
          </w:p>
        </w:tc>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id, company_id, metric (companies/users/products/custom_fields), current_value, last_reset_at</w:t>
            </w:r>
          </w:p>
        </w:tc>
        <w:tc>
          <w:tcPr>
            <w:tcW w:type="dxa" w:w="4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Real-time metered usage tracking. Incremented and decremented as resources are created or deleted. Checked against plan limits on every relevant action.</w:t>
            </w:r>
          </w:p>
        </w:tc>
      </w:tr>
    </w:tbl>
    <w:p>
      <w:pPr>
        <w:spacing w:before="160" w:after="0"/>
      </w:pPr>
      <w:r>
        <w:t xml:space="preserve"/>
      </w:r>
    </w:p>
    <w:p>
      <w:pPr>
        <w:pStyle w:val="Heading2"/>
        <w:spacing w:before="320" w:after="120"/>
      </w:pPr>
      <w:r>
        <w:rPr>
          <w:rFonts w:ascii="Arial" w:cs="Arial" w:eastAsia="Arial" w:hAnsi="Arial"/>
          <w:b/>
          <w:bCs/>
          <w:color w:val="2E86AB"/>
          <w:sz w:val="28"/>
          <w:szCs w:val="28"/>
        </w:rPr>
        <w:t xml:space="preserve">5.2 Plan Limits JSON Structure</w:t>
      </w:r>
    </w:p>
    <w:p>
      <w:pPr>
        <w:spacing w:before="60" w:after="100"/>
      </w:pPr>
      <w:r>
        <w:rPr>
          <w:rFonts w:ascii="Arial" w:cs="Arial" w:eastAsia="Arial" w:hAnsi="Arial"/>
          <w:color w:val="1A1A1A"/>
          <w:sz w:val="22"/>
          <w:szCs w:val="22"/>
        </w:rPr>
        <w:t xml:space="preserve">Each plan record stores its limits and features as structured JSON. This means changing a plan's limits requires only a database update — no code deployment. Example structure for the plans.limits column: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 "companies": 3, "users_per_company": 3, "products": 500, "custom_fields_per_entity": 5, "workflow_statuses": 3, "storage_gb": 1, "audit_log_days": 30, "dashboard_widgets": 5, "report_export": false, "scheduled_reports": false, "api_access": false, "custom_domain": false, "white_label": false, "modules": ["inventory","sales","purchases","expenses","hr","pos","reports"] }</w:t>
            </w:r>
          </w:p>
        </w:tc>
      </w:tr>
    </w:tbl>
    <w:p>
      <w:pPr>
        <w:spacing w:before="80" w:after="0"/>
      </w:pPr>
      <w:r>
        <w:t xml:space="preserve"/>
      </w:r>
    </w:p>
    <w:p>
      <w:pPr>
        <w:spacing w:before="60" w:after="100"/>
      </w:pPr>
      <w:r>
        <w:rPr>
          <w:rFonts w:ascii="Arial" w:cs="Arial" w:eastAsia="Arial" w:hAnsi="Arial"/>
          <w:color w:val="1A1A1A"/>
          <w:sz w:val="22"/>
          <w:szCs w:val="22"/>
        </w:rPr>
        <w:t xml:space="preserve">The Pro and Enterprise plans simply have higher numbers and more module slugs in the modules array. Adding a new limit or feature to all plans requires adding one key to each plan's JSON — no schema changes.</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5.3 Middleware Flow</w:t>
      </w:r>
    </w:p>
    <w:p>
      <w:pPr>
        <w:spacing w:before="60" w:after="100"/>
      </w:pPr>
      <w:r>
        <w:rPr>
          <w:rFonts w:ascii="Arial" w:cs="Arial" w:eastAsia="Arial" w:hAnsi="Arial"/>
          <w:color w:val="1A1A1A"/>
          <w:sz w:val="22"/>
          <w:szCs w:val="22"/>
        </w:rPr>
        <w:t xml:space="preserve">Every authenticated request passes through the subscription middleware stack in this order: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Order</w:t>
            </w:r>
          </w:p>
        </w:tc>
        <w:tc>
          <w:tcPr>
            <w:tcW w:type="dxa" w:w="3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Middleware</w:t>
            </w:r>
          </w:p>
        </w:tc>
        <w:tc>
          <w:tcPr>
            <w:tcW w:type="dxa" w:w="5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AuthenticateMiddleware</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Verifies the user is logged in and their session is valid</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SetActiveTenantMiddleware</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Reads the active company from session, sets global tenant scope on all models, loads company subscription into request context</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CheckSubscriptionStatusMiddleware</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Reads subscription.status — if expired (past grace_until), redirects to /subscription/expired page. If grace period active, injects a banner warning but allows access. If cancelled, redirects to upgrade page.</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EnforceModuleAccessMiddleware</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Every Filament resource and route is tagged with a module slug (e.g. "hr", "pos", "crm"). This middleware checks if that slug exists in the company's plan modules array. If not, returns 403 with an upgrade prompt.</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CheckFeatureFlagMiddleware</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specific feature-level actions (e.g. exporting a report, accessing the API, using custom domain), checks the relevant boolean flag in plan limits. Blocks with upgrade prompt if false.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The middleware never queries the database directly — it reads from the subscription context loaded in Step 2 and cached in Redis per company. This means zero extra database queries per request for subscription checking.</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5.4 Usage Tracking &amp; Quota Enforcement</w:t>
      </w:r>
    </w:p>
    <w:p>
      <w:pPr>
        <w:spacing w:before="60" w:after="100"/>
      </w:pPr>
      <w:r>
        <w:rPr>
          <w:rFonts w:ascii="Arial" w:cs="Arial" w:eastAsia="Arial" w:hAnsi="Arial"/>
          <w:color w:val="1A1A1A"/>
          <w:sz w:val="22"/>
          <w:szCs w:val="22"/>
        </w:rPr>
        <w:t xml:space="preserve">Metered limits (companies, users, products, custom fields, storage) are tracked in real time using the usage_counters table backed by Redis atomic increments. The enforcement happens at the point of creation — not at request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Limit</w:t>
            </w:r>
          </w:p>
        </w:tc>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When checked</w:t>
            </w:r>
          </w:p>
        </w:tc>
        <w:tc>
          <w:tcPr>
            <w:tcW w:type="dxa" w:w="5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Enforcement behaviour</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count (3 on Free)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"Create Company" form submit</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usage_counters.companies &gt;= plan limit: block creation, show upgrade modal. Counter increments on company create, decrements on company delete.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Users per company</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On "Invite User" action</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If active user count for company &gt;= plan limit: block invite, show upgrade modal. Counter reflects only active (non-revoked) users.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 / SKUs (500 on Free)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"Save Product" action</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product count &gt;= plan limit: block save, show upgrade modal. Counter reflects active (non-archived) products only.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 fields per entity (5 on Free)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On "Add Custom Field" in settings</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If custom field count for that entity &gt;= plan limit: block addition, show upgrade modal.</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 (1 GB on Free)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every file upload</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Pre-check before upload: calculate current storage used (cached, recalculated hourly). If new file would exceed limit: block upload with upgrade prompt.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Workflow statuses (3 on Free)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On workflow builder save</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If status count in workflow &gt; plan limit: block save, highlight the limit in the UI.</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log retention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Scheduled daily job</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 every night. Deletes audit_logs records older than plan's audit_log_days limit for Free tier companies. Pro/Enterprise: no deletion.</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5.5 Limit Boundary Behaviour</w:t>
      </w:r>
    </w:p>
    <w:p>
      <w:pPr>
        <w:spacing w:before="60" w:after="100"/>
      </w:pPr>
      <w:r>
        <w:rPr>
          <w:rFonts w:ascii="Arial" w:cs="Arial" w:eastAsia="Arial" w:hAnsi="Arial"/>
          <w:color w:val="1A1A1A"/>
          <w:sz w:val="22"/>
          <w:szCs w:val="22"/>
        </w:rPr>
        <w:t xml:space="preserve">The user experience at each limit boundary is carefully designed to push toward upgrade without being hostile. GenERP BD uses a three-stage boundary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c>
          <w:tcPr>
            <w:tcW w:type="dxa" w:w="6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What the user sees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 of any quota reached</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subtle yellow banner appears on the relevant list page. Example: "You have used 400 of 500 products on your Free plan. Upgrade to Pro for unlimited products."</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Soft block</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100% of quota reached</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The create/add action button is greyed out with a lock icon. Clicking it opens an upgrade modal (not an error — an invitation). Existing records are fully accessible and functional.</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 block</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 expired past grace period</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Read-only mode for all data. No new records can be created. No exports. A full-screen overlay on login directs to the upgrade/renewal page. Data is never deleted — it is preserved indefinitely and becomes accessible again immediately on renewal.</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5.6 Grace Period &amp; Expiry Handling</w:t>
      </w:r>
    </w:p>
    <w:p>
      <w:pPr>
        <w:spacing w:before="60" w:after="100"/>
      </w:pPr>
      <w:r>
        <w:rPr>
          <w:rFonts w:ascii="Arial" w:cs="Arial" w:eastAsia="Arial" w:hAnsi="Arial"/>
          <w:color w:val="1A1A1A"/>
          <w:sz w:val="22"/>
          <w:szCs w:val="22"/>
        </w:rPr>
        <w:t xml:space="preserve">When a subscription expires (payment fails or renewal is not made), the system does not immediately restrict the company. A 7-day grace period applies:</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Day 0 (expiry): subscription.status changes from active to grace. subscription.grace_until is set to expiry + 7 days. A prominent red banner appears on every page inside the app. An email is sent to the company owner.</w:t>
      </w:r>
    </w:p>
    <w:p>
      <w:pPr>
        <w:pStyle w:val="ListParagraph"/>
        <w:numPr>
          <w:ilvl w:val="0"/>
          <w:numId w:val="2"/>
        </w:numPr>
        <w:spacing w:before="40" w:after="40"/>
      </w:pPr>
      <w:r>
        <w:rPr>
          <w:rFonts w:ascii="Arial" w:cs="Arial" w:eastAsia="Arial" w:hAnsi="Arial"/>
          <w:color w:val="1A1A1A"/>
          <w:sz w:val="22"/>
          <w:szCs w:val="22"/>
        </w:rPr>
        <w:t xml:space="preserve">Day 1–6 (grace period): full access continues. Daily reminder emails are sent. The banner escalates in urgency each day.</w:t>
      </w:r>
    </w:p>
    <w:p>
      <w:pPr>
        <w:pStyle w:val="ListParagraph"/>
        <w:numPr>
          <w:ilvl w:val="0"/>
          <w:numId w:val="2"/>
        </w:numPr>
        <w:spacing w:before="40" w:after="40"/>
      </w:pPr>
      <w:r>
        <w:rPr>
          <w:rFonts w:ascii="Arial" w:cs="Arial" w:eastAsia="Arial" w:hAnsi="Arial"/>
          <w:color w:val="1A1A1A"/>
          <w:sz w:val="22"/>
          <w:szCs w:val="22"/>
        </w:rPr>
        <w:t xml:space="preserve">Day 7 (grace end): subscription.status changes to expired. The app enters read-only mode — all data visible, no new records, no exports, no reports. A full-page upgrade prompt appears on login.</w:t>
      </w:r>
    </w:p>
    <w:p>
      <w:pPr>
        <w:pStyle w:val="ListParagraph"/>
        <w:numPr>
          <w:ilvl w:val="0"/>
          <w:numId w:val="2"/>
        </w:numPr>
        <w:spacing w:before="40" w:after="40"/>
      </w:pPr>
      <w:r>
        <w:rPr>
          <w:rFonts w:ascii="Arial" w:cs="Arial" w:eastAsia="Arial" w:hAnsi="Arial"/>
          <w:color w:val="1A1A1A"/>
          <w:sz w:val="22"/>
          <w:szCs w:val="22"/>
        </w:rPr>
        <w:t xml:space="preserve">Day 30+: data remains intact. The company's data is never auto-deleted regardless of how long the subscription remains expired. When they renew, access is restored instantly.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Data is never deleted due to non-payment. This is both the ethical approach and the better business approach — a company that returns after 6 months is a retained customer, not a lost one.</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5.7 Plan Upgrade &amp; Downgrade Flow</w:t>
      </w:r>
    </w:p>
    <w:p>
      <w:pPr>
        <w:spacing w:before="60" w:after="100"/>
      </w:pPr>
      <w:r>
        <w:rPr>
          <w:rFonts w:ascii="Arial" w:cs="Arial" w:eastAsia="Arial" w:hAnsi="Arial"/>
          <w:color w:val="1A1A1A"/>
          <w:sz w:val="22"/>
          <w:szCs w:val="22"/>
        </w:rPr>
        <w:t xml:space="preserve">Upgrading a plan takes effect immediately. Downgrading takes effect at the end of the current billing cycle. The flow in each case:</w:t>
      </w:r>
    </w:p>
    <w:p>
      <w:pPr>
        <w:spacing w:before="80" w:after="0"/>
      </w:pPr>
      <w:r>
        <w:t xml:space="preserve"/>
      </w:r>
    </w:p>
    <w:p>
      <w:pPr>
        <w:pStyle w:val="Heading3"/>
        <w:spacing w:before="240" w:after="80"/>
      </w:pPr>
      <w:r>
        <w:rPr>
          <w:rFonts w:ascii="Arial" w:cs="Arial" w:eastAsia="Arial" w:hAnsi="Arial"/>
          <w:b/>
          <w:bCs/>
          <w:color w:val="1B4F72"/>
          <w:sz w:val="24"/>
          <w:szCs w:val="24"/>
        </w:rPr>
        <w:t xml:space="preserve">Upgrade flow:</w:t>
      </w:r>
    </w:p>
    <w:p>
      <w:pPr>
        <w:pStyle w:val="ListParagraph"/>
        <w:numPr>
          <w:ilvl w:val="0"/>
          <w:numId w:val="3"/>
        </w:numPr>
        <w:spacing w:before="40" w:after="40"/>
      </w:pPr>
      <w:r>
        <w:rPr>
          <w:rFonts w:ascii="Arial" w:cs="Arial" w:eastAsia="Arial" w:hAnsi="Arial"/>
          <w:color w:val="1A1A1A"/>
          <w:sz w:val="22"/>
          <w:szCs w:val="22"/>
        </w:rPr>
        <w:t xml:space="preserve">User clicks "Upgrade to Pro" from any upgrade prompt or from Settings &gt; Subscription</w:t>
      </w:r>
    </w:p>
    <w:p>
      <w:pPr>
        <w:pStyle w:val="ListParagraph"/>
        <w:numPr>
          <w:ilvl w:val="0"/>
          <w:numId w:val="3"/>
        </w:numPr>
        <w:spacing w:before="40" w:after="40"/>
      </w:pPr>
      <w:r>
        <w:rPr>
          <w:rFonts w:ascii="Arial" w:cs="Arial" w:eastAsia="Arial" w:hAnsi="Arial"/>
          <w:color w:val="1A1A1A"/>
          <w:sz w:val="22"/>
          <w:szCs w:val="22"/>
        </w:rPr>
        <w:t xml:space="preserve">Pricing page shown with monthly/yearly toggle and feature comparison</w:t>
      </w:r>
    </w:p>
    <w:p>
      <w:pPr>
        <w:pStyle w:val="ListParagraph"/>
        <w:numPr>
          <w:ilvl w:val="0"/>
          <w:numId w:val="3"/>
        </w:numPr>
        <w:spacing w:before="40" w:after="40"/>
      </w:pPr>
      <w:r>
        <w:rPr>
          <w:rFonts w:ascii="Arial" w:cs="Arial" w:eastAsia="Arial" w:hAnsi="Arial"/>
          <w:color w:val="1A1A1A"/>
          <w:sz w:val="22"/>
          <w:szCs w:val="22"/>
        </w:rPr>
        <w:t xml:space="preserve">Payment method selection: bKash, SSLCommerz (card), or bank transfer</w:t>
      </w:r>
    </w:p>
    <w:p>
      <w:pPr>
        <w:pStyle w:val="ListParagraph"/>
        <w:numPr>
          <w:ilvl w:val="0"/>
          <w:numId w:val="3"/>
        </w:numPr>
        <w:spacing w:before="40" w:after="40"/>
      </w:pPr>
      <w:r>
        <w:rPr>
          <w:rFonts w:ascii="Arial" w:cs="Arial" w:eastAsia="Arial" w:hAnsi="Arial"/>
          <w:color w:val="1A1A1A"/>
          <w:sz w:val="22"/>
          <w:szCs w:val="22"/>
        </w:rPr>
        <w:t xml:space="preserve">Payment processed via selected gateway</w:t>
      </w:r>
    </w:p>
    <w:p>
      <w:pPr>
        <w:pStyle w:val="ListParagraph"/>
        <w:numPr>
          <w:ilvl w:val="0"/>
          <w:numId w:val="3"/>
        </w:numPr>
        <w:spacing w:before="40" w:after="40"/>
      </w:pPr>
      <w:r>
        <w:rPr>
          <w:rFonts w:ascii="Arial" w:cs="Arial" w:eastAsia="Arial" w:hAnsi="Arial"/>
          <w:color w:val="1A1A1A"/>
          <w:sz w:val="22"/>
          <w:szCs w:val="22"/>
        </w:rPr>
        <w:t xml:space="preserve">On payment webhook confirmation: subscription.plan_id updated, subscription.status set to active, usage_counters recalculated against new limits, Redis cache invalidated for this company, success notification sent in-app and via email</w:t>
      </w:r>
    </w:p>
    <w:p>
      <w:pPr>
        <w:pStyle w:val="ListParagraph"/>
        <w:numPr>
          <w:ilvl w:val="0"/>
          <w:numId w:val="3"/>
        </w:numPr>
        <w:spacing w:before="40" w:after="40"/>
      </w:pPr>
      <w:r>
        <w:rPr>
          <w:rFonts w:ascii="Arial" w:cs="Arial" w:eastAsia="Arial" w:hAnsi="Arial"/>
          <w:color w:val="1A1A1A"/>
          <w:sz w:val="22"/>
          <w:szCs w:val="22"/>
        </w:rPr>
        <w:t xml:space="preserve">User is immediately redirected back to what they were doing — with the new features unlocked</w:t>
      </w:r>
    </w:p>
    <w:p>
      <w:pPr>
        <w:spacing w:before="120" w:after="0"/>
      </w:pPr>
      <w:r>
        <w:t xml:space="preserve"/>
      </w:r>
    </w:p>
    <w:p>
      <w:pPr>
        <w:pStyle w:val="Heading3"/>
        <w:spacing w:before="240" w:after="80"/>
      </w:pPr>
      <w:r>
        <w:rPr>
          <w:rFonts w:ascii="Arial" w:cs="Arial" w:eastAsia="Arial" w:hAnsi="Arial"/>
          <w:b/>
          <w:bCs/>
          <w:color w:val="1B4F72"/>
          <w:sz w:val="24"/>
          <w:szCs w:val="24"/>
        </w:rPr>
        <w:t xml:space="preserve">Downgrade flow:</w:t>
      </w:r>
    </w:p>
    <w:p>
      <w:pPr>
        <w:pStyle w:val="ListParagraph"/>
        <w:numPr>
          <w:ilvl w:val="0"/>
          <w:numId w:val="3"/>
        </w:numPr>
        <w:spacing w:before="40" w:after="40"/>
      </w:pPr>
      <w:r>
        <w:rPr>
          <w:rFonts w:ascii="Arial" w:cs="Arial" w:eastAsia="Arial" w:hAnsi="Arial"/>
          <w:color w:val="1A1A1A"/>
          <w:sz w:val="22"/>
          <w:szCs w:val="22"/>
        </w:rPr>
        <w:t xml:space="preserve">User selects a lower plan from Settings &gt; Subscription</w:t>
      </w:r>
    </w:p>
    <w:p>
      <w:pPr>
        <w:pStyle w:val="ListParagraph"/>
        <w:numPr>
          <w:ilvl w:val="0"/>
          <w:numId w:val="3"/>
        </w:numPr>
        <w:spacing w:before="40" w:after="40"/>
      </w:pPr>
      <w:r>
        <w:rPr>
          <w:rFonts w:ascii="Arial" w:cs="Arial" w:eastAsia="Arial" w:hAnsi="Arial"/>
          <w:color w:val="1A1A1A"/>
          <w:sz w:val="22"/>
          <w:szCs w:val="22"/>
        </w:rPr>
        <w:t xml:space="preserve">System checks if current usage exceeds the lower plan's limits — shows a warning list of what will be affected (e.g. "You have 8 users. Pro allows 3. You will need to remove 5 users before the downgrade takes effect.")</w:t>
      </w:r>
    </w:p>
    <w:p>
      <w:pPr>
        <w:pStyle w:val="ListParagraph"/>
        <w:numPr>
          <w:ilvl w:val="0"/>
          <w:numId w:val="3"/>
        </w:numPr>
        <w:spacing w:before="40" w:after="40"/>
      </w:pPr>
      <w:r>
        <w:rPr>
          <w:rFonts w:ascii="Arial" w:cs="Arial" w:eastAsia="Arial" w:hAnsi="Arial"/>
          <w:color w:val="1A1A1A"/>
          <w:sz w:val="22"/>
          <w:szCs w:val="22"/>
        </w:rPr>
        <w:t xml:space="preserve">User must resolve all conflicts before downgrade is confirmed</w:t>
      </w:r>
    </w:p>
    <w:p>
      <w:pPr>
        <w:pStyle w:val="ListParagraph"/>
        <w:numPr>
          <w:ilvl w:val="0"/>
          <w:numId w:val="3"/>
        </w:numPr>
        <w:spacing w:before="40" w:after="40"/>
      </w:pPr>
      <w:r>
        <w:rPr>
          <w:rFonts w:ascii="Arial" w:cs="Arial" w:eastAsia="Arial" w:hAnsi="Arial"/>
          <w:color w:val="1A1A1A"/>
          <w:sz w:val="22"/>
          <w:szCs w:val="22"/>
        </w:rPr>
        <w:t xml:space="preserve">Downgrade is scheduled for end of current billing period — not immediate</w:t>
      </w:r>
    </w:p>
    <w:p>
      <w:pPr>
        <w:pStyle w:val="ListParagraph"/>
        <w:numPr>
          <w:ilvl w:val="0"/>
          <w:numId w:val="3"/>
        </w:numPr>
        <w:spacing w:before="40" w:after="40"/>
      </w:pPr>
      <w:r>
        <w:rPr>
          <w:rFonts w:ascii="Arial" w:cs="Arial" w:eastAsia="Arial" w:hAnsi="Arial"/>
          <w:color w:val="1A1A1A"/>
          <w:sz w:val="22"/>
          <w:szCs w:val="22"/>
        </w:rPr>
        <w:t xml:space="preserve">On billing period end: plan switches, limits enforced, confirmation email sent</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5.8 Free Tier Permanent Restrictions</w:t>
      </w:r>
    </w:p>
    <w:p>
      <w:pPr>
        <w:spacing w:before="60" w:after="100"/>
      </w:pPr>
      <w:r>
        <w:rPr>
          <w:rFonts w:ascii="Arial" w:cs="Arial" w:eastAsia="Arial" w:hAnsi="Arial"/>
          <w:color w:val="1A1A1A"/>
          <w:sz w:val="22"/>
          <w:szCs w:val="22"/>
        </w:rPr>
        <w:t xml:space="preserve">The following restrictions on the Free tier are permanent and cannot be bypassed by any action other than upgrading. They are enforced at the middleware level, not just the UI level:</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PDF invoices always have a "Generated by GenERP BD" watermark — removed only on Pro+</w:t>
      </w:r>
    </w:p>
    <w:p>
      <w:pPr>
        <w:pStyle w:val="ListParagraph"/>
        <w:numPr>
          <w:ilvl w:val="0"/>
          <w:numId w:val="2"/>
        </w:numPr>
        <w:spacing w:before="40" w:after="40"/>
      </w:pPr>
      <w:r>
        <w:rPr>
          <w:rFonts w:ascii="Arial" w:cs="Arial" w:eastAsia="Arial" w:hAnsi="Arial"/>
          <w:color w:val="1A1A1A"/>
          <w:sz w:val="22"/>
          <w:szCs w:val="22"/>
        </w:rPr>
        <w:t xml:space="preserve">Reports cannot be exported to PDF or Excel — export buttons are hidden on Free tier</w:t>
      </w:r>
    </w:p>
    <w:p>
      <w:pPr>
        <w:pStyle w:val="ListParagraph"/>
        <w:numPr>
          <w:ilvl w:val="0"/>
          <w:numId w:val="2"/>
        </w:numPr>
        <w:spacing w:before="40" w:after="40"/>
      </w:pPr>
      <w:r>
        <w:rPr>
          <w:rFonts w:ascii="Arial" w:cs="Arial" w:eastAsia="Arial" w:hAnsi="Arial"/>
          <w:color w:val="1A1A1A"/>
          <w:sz w:val="22"/>
          <w:szCs w:val="22"/>
        </w:rPr>
        <w:t xml:space="preserve">Scheduled report delivery is not available</w:t>
      </w:r>
    </w:p>
    <w:p>
      <w:pPr>
        <w:pStyle w:val="ListParagraph"/>
        <w:numPr>
          <w:ilvl w:val="0"/>
          <w:numId w:val="2"/>
        </w:numPr>
        <w:spacing w:before="40" w:after="40"/>
      </w:pPr>
      <w:r>
        <w:rPr>
          <w:rFonts w:ascii="Arial" w:cs="Arial" w:eastAsia="Arial" w:hAnsi="Arial"/>
          <w:color w:val="1A1A1A"/>
          <w:sz w:val="22"/>
          <w:szCs w:val="22"/>
        </w:rPr>
        <w:t xml:space="preserve">API access is completely blocked at the route level — 403 returned regardless of action</w:t>
      </w:r>
    </w:p>
    <w:p>
      <w:pPr>
        <w:pStyle w:val="ListParagraph"/>
        <w:numPr>
          <w:ilvl w:val="0"/>
          <w:numId w:val="2"/>
        </w:numPr>
        <w:spacing w:before="40" w:after="40"/>
      </w:pPr>
      <w:r>
        <w:rPr>
          <w:rFonts w:ascii="Arial" w:cs="Arial" w:eastAsia="Arial" w:hAnsi="Arial"/>
          <w:color w:val="1A1A1A"/>
          <w:sz w:val="22"/>
          <w:szCs w:val="22"/>
        </w:rPr>
        <w:t xml:space="preserve">The CRM module is not accessible — route returns 403</w:t>
      </w:r>
    </w:p>
    <w:p>
      <w:pPr>
        <w:pStyle w:val="ListParagraph"/>
        <w:numPr>
          <w:ilvl w:val="0"/>
          <w:numId w:val="2"/>
        </w:numPr>
        <w:spacing w:before="40" w:after="40"/>
      </w:pPr>
      <w:r>
        <w:rPr>
          <w:rFonts w:ascii="Arial" w:cs="Arial" w:eastAsia="Arial" w:hAnsi="Arial"/>
          <w:color w:val="1A1A1A"/>
          <w:sz w:val="22"/>
          <w:szCs w:val="22"/>
        </w:rPr>
        <w:t xml:space="preserve">Custom domain is not available</w:t>
      </w:r>
    </w:p>
    <w:p>
      <w:pPr>
        <w:pStyle w:val="ListParagraph"/>
        <w:numPr>
          <w:ilvl w:val="0"/>
          <w:numId w:val="2"/>
        </w:numPr>
        <w:spacing w:before="40" w:after="40"/>
      </w:pPr>
      <w:r>
        <w:rPr>
          <w:rFonts w:ascii="Arial" w:cs="Arial" w:eastAsia="Arial" w:hAnsi="Arial"/>
          <w:color w:val="1A1A1A"/>
          <w:sz w:val="22"/>
          <w:szCs w:val="22"/>
        </w:rPr>
        <w:t xml:space="preserve">Audit log is automatically pruned to last 30 days</w:t>
      </w:r>
    </w:p>
    <w:p>
      <w:pPr>
        <w:pStyle w:val="ListParagraph"/>
        <w:numPr>
          <w:ilvl w:val="0"/>
          <w:numId w:val="2"/>
        </w:numPr>
        <w:spacing w:before="40" w:after="40"/>
      </w:pPr>
      <w:r>
        <w:rPr>
          <w:rFonts w:ascii="Arial" w:cs="Arial" w:eastAsia="Arial" w:hAnsi="Arial"/>
          <w:color w:val="1A1A1A"/>
          <w:sz w:val="22"/>
          <w:szCs w:val="22"/>
        </w:rPr>
        <w:t xml:space="preserve">Dashboard is capped at 5 widgets — the widget add button is hidden after 5</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5.9 Admin Subscription Management</w:t>
      </w:r>
    </w:p>
    <w:p>
      <w:pPr>
        <w:spacing w:before="60" w:after="100"/>
      </w:pPr>
      <w:r>
        <w:rPr>
          <w:rFonts w:ascii="Arial" w:cs="Arial" w:eastAsia="Arial" w:hAnsi="Arial"/>
          <w:color w:val="1A1A1A"/>
          <w:sz w:val="22"/>
          <w:szCs w:val="22"/>
        </w:rPr>
        <w:t xml:space="preserve">A superadmin panel (separate from the main company panel, accessible only to GenERP BD staff) allows manual subscription management for sales and support purposes:</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Manually assign or change plan for any company (for sales deals, partnerships, special pricing)</w:t>
      </w:r>
    </w:p>
    <w:p>
      <w:pPr>
        <w:pStyle w:val="ListParagraph"/>
        <w:numPr>
          <w:ilvl w:val="0"/>
          <w:numId w:val="2"/>
        </w:numPr>
        <w:spacing w:before="40" w:after="40"/>
      </w:pPr>
      <w:r>
        <w:rPr>
          <w:rFonts w:ascii="Arial" w:cs="Arial" w:eastAsia="Arial" w:hAnsi="Arial"/>
          <w:color w:val="1A1A1A"/>
          <w:sz w:val="22"/>
          <w:szCs w:val="22"/>
        </w:rPr>
        <w:t xml:space="preserve">Extend grace period or expiry date (for clients with payment processing delays)</w:t>
      </w:r>
    </w:p>
    <w:p>
      <w:pPr>
        <w:pStyle w:val="ListParagraph"/>
        <w:numPr>
          <w:ilvl w:val="0"/>
          <w:numId w:val="2"/>
        </w:numPr>
        <w:spacing w:before="40" w:after="40"/>
      </w:pPr>
      <w:r>
        <w:rPr>
          <w:rFonts w:ascii="Arial" w:cs="Arial" w:eastAsia="Arial" w:hAnsi="Arial"/>
          <w:color w:val="1A1A1A"/>
          <w:sz w:val="22"/>
          <w:szCs w:val="22"/>
        </w:rPr>
        <w:t xml:space="preserve">View all companies, their current plan, expiry date, and usage counters</w:t>
      </w:r>
    </w:p>
    <w:p>
      <w:pPr>
        <w:pStyle w:val="ListParagraph"/>
        <w:numPr>
          <w:ilvl w:val="0"/>
          <w:numId w:val="2"/>
        </w:numPr>
        <w:spacing w:before="40" w:after="40"/>
      </w:pPr>
      <w:r>
        <w:rPr>
          <w:rFonts w:ascii="Arial" w:cs="Arial" w:eastAsia="Arial" w:hAnsi="Arial"/>
          <w:color w:val="1A1A1A"/>
          <w:sz w:val="22"/>
          <w:szCs w:val="22"/>
        </w:rPr>
        <w:t xml:space="preserve">Generate subscription invoices manually for bank transfer clients</w:t>
      </w:r>
    </w:p>
    <w:p>
      <w:pPr>
        <w:pStyle w:val="ListParagraph"/>
        <w:numPr>
          <w:ilvl w:val="0"/>
          <w:numId w:val="2"/>
        </w:numPr>
        <w:spacing w:before="40" w:after="40"/>
      </w:pPr>
      <w:r>
        <w:rPr>
          <w:rFonts w:ascii="Arial" w:cs="Arial" w:eastAsia="Arial" w:hAnsi="Arial"/>
          <w:color w:val="1A1A1A"/>
          <w:sz w:val="22"/>
          <w:szCs w:val="22"/>
        </w:rPr>
        <w:t xml:space="preserve">Suspend a company (for abuse or chargeback scenarios) — sets status to suspended, same as expired but flagged</w:t>
      </w:r>
    </w:p>
    <w:p>
      <w:pPr>
        <w:pStyle w:val="ListParagraph"/>
        <w:numPr>
          <w:ilvl w:val="0"/>
          <w:numId w:val="2"/>
        </w:numPr>
        <w:spacing w:before="40" w:after="40"/>
      </w:pPr>
      <w:r>
        <w:rPr>
          <w:rFonts w:ascii="Arial" w:cs="Arial" w:eastAsia="Arial" w:hAnsi="Arial"/>
          <w:color w:val="1A1A1A"/>
          <w:sz w:val="22"/>
          <w:szCs w:val="22"/>
        </w:rPr>
        <w:t xml:space="preserve">Unsuspend a company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7. Bilingual Implementation</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6.1 Language Architecture</w:t>
      </w:r>
    </w:p>
    <w:p>
      <w:pPr>
        <w:spacing w:before="60" w:after="100"/>
      </w:pPr>
      <w:r>
        <w:rPr>
          <w:rFonts w:ascii="Arial" w:cs="Arial" w:eastAsia="Arial" w:hAnsi="Arial"/>
          <w:color w:val="1A1A1A"/>
          <w:sz w:val="22"/>
          <w:szCs w:val="22"/>
        </w:rPr>
        <w:t xml:space="preserve">Bilingual support (Bangla + English) is a core requirement built into the application from Day 1 — not a later addition. The following implementation approach ensures complete coverage: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Translation files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resources/lang/bn/ and resources/lang/en/ — all strings extracted to translation keys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Default language</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 (bn) as system default — detected from browser Accept-Language header or user preference</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Per-company setting</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company sets their preferred language in company settings — overrides system default</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Per-user setting</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Individual users can override their personal language preference</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Filament translation</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Filament v4 built-in translation support + custom Bangla string files for all UI components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Font</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Noto Sans Bengali loaded via Google Fonts CDN for all Bangla text</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UTF8mb4_unicode_ci on all tables — full Bangla character storage</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 numerals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 Laravel helper converts Arabic numerals to Bengali numerals (১,২,৩) — toggleable per company in settings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Carbon with Bangla month names and date formatting for invoices and reports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PDF generation</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PDF engine configured with Noto Sans Bengali font for Bangla text in invoices and payslips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RTL</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required for Bangla (LTR language) — CSS structure is RTL-ready for future Arabic/Urdu support</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6.2 What gets translated</w:t>
      </w:r>
    </w:p>
    <w:p>
      <w:pPr>
        <w:spacing w:before="60" w:after="100"/>
      </w:pPr>
      <w:r>
        <w:rPr>
          <w:rFonts w:ascii="Arial" w:cs="Arial" w:eastAsia="Arial" w:hAnsi="Arial"/>
          <w:color w:val="1A1A1A"/>
          <w:sz w:val="22"/>
          <w:szCs w:val="22"/>
        </w:rPr>
        <w:t xml:space="preserve">Every visible string in the application is translation-keyed — including: all navigation labels, form field labels and placeholders, button text, error messages, validation messages, notification messages, email templates, PDF invoice and payslip content, report headers and labels, empty state messages, and onboarding wizard text.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8. Development Plan (20 Weeks)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This plan is designed for a solo developer using AI-assisted coding tools (Cursor + Claude 4 + GitHub Copilot). AI tools generate 70-80% of the code; developer writes architecture prompts, reviews output, fixes edge cases, and writes the 20% that requires real judgment.</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7.1 Daily AI Workflow</w:t>
      </w:r>
    </w:p>
    <w:p>
      <w:pPr>
        <w:pStyle w:val="ListParagraph"/>
        <w:numPr>
          <w:ilvl w:val="0"/>
          <w:numId w:val="3"/>
        </w:numPr>
        <w:spacing w:before="40" w:after="40"/>
      </w:pPr>
      <w:r>
        <w:rPr>
          <w:rFonts w:ascii="Arial" w:cs="Arial" w:eastAsia="Arial" w:hAnsi="Arial"/>
          <w:color w:val="1A1A1A"/>
          <w:sz w:val="22"/>
          <w:szCs w:val="22"/>
        </w:rPr>
        <w:t xml:space="preserve">Write a clear architecture prompt describing what you need to build — entity, relationships, fields, business rules</w:t>
      </w:r>
    </w:p>
    <w:p>
      <w:pPr>
        <w:pStyle w:val="ListParagraph"/>
        <w:numPr>
          <w:ilvl w:val="0"/>
          <w:numId w:val="3"/>
        </w:numPr>
        <w:spacing w:before="40" w:after="40"/>
      </w:pPr>
      <w:r>
        <w:rPr>
          <w:rFonts w:ascii="Arial" w:cs="Arial" w:eastAsia="Arial" w:hAnsi="Arial"/>
          <w:color w:val="1A1A1A"/>
          <w:sz w:val="22"/>
          <w:szCs w:val="22"/>
        </w:rPr>
        <w:t xml:space="preserve">Ask AI to generate the migration, model, Filament resource, service class, and tests</w:t>
      </w:r>
    </w:p>
    <w:p>
      <w:pPr>
        <w:pStyle w:val="ListParagraph"/>
        <w:numPr>
          <w:ilvl w:val="0"/>
          <w:numId w:val="3"/>
        </w:numPr>
        <w:spacing w:before="40" w:after="40"/>
      </w:pPr>
      <w:r>
        <w:rPr>
          <w:rFonts w:ascii="Arial" w:cs="Arial" w:eastAsia="Arial" w:hAnsi="Arial"/>
          <w:color w:val="1A1A1A"/>
          <w:sz w:val="22"/>
          <w:szCs w:val="22"/>
        </w:rPr>
        <w:t xml:space="preserve">Review generated code — fix business logic errors, edge cases, and BD-specific rules AI misses</w:t>
      </w:r>
    </w:p>
    <w:p>
      <w:pPr>
        <w:pStyle w:val="ListParagraph"/>
        <w:numPr>
          <w:ilvl w:val="0"/>
          <w:numId w:val="3"/>
        </w:numPr>
        <w:spacing w:before="40" w:after="40"/>
      </w:pPr>
      <w:r>
        <w:rPr>
          <w:rFonts w:ascii="Arial" w:cs="Arial" w:eastAsia="Arial" w:hAnsi="Arial"/>
          <w:color w:val="1A1A1A"/>
          <w:sz w:val="22"/>
          <w:szCs w:val="22"/>
        </w:rPr>
        <w:t xml:space="preserve">Ask AI to write Pest tests for the new feature immediately — do not defer testing</w:t>
      </w:r>
    </w:p>
    <w:p>
      <w:pPr>
        <w:pStyle w:val="ListParagraph"/>
        <w:numPr>
          <w:ilvl w:val="0"/>
          <w:numId w:val="3"/>
        </w:numPr>
        <w:spacing w:before="40" w:after="40"/>
      </w:pPr>
      <w:r>
        <w:rPr>
          <w:rFonts w:ascii="Arial" w:cs="Arial" w:eastAsia="Arial" w:hAnsi="Arial"/>
          <w:color w:val="1A1A1A"/>
          <w:sz w:val="22"/>
          <w:szCs w:val="22"/>
        </w:rPr>
        <w:t xml:space="preserve">Commit, deploy to staging, verify manually, repeat</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7.2 Phase Breakdown</w:t>
      </w:r>
    </w:p>
    <w:p>
      <w:pPr>
        <w:spacing w:before="80" w:after="0"/>
      </w:pPr>
      <w:r>
        <w:t xml:space="preserve"/>
      </w:r>
    </w:p>
    <w:p>
      <w:pPr>
        <w:pStyle w:val="Heading3"/>
        <w:spacing w:before="240" w:after="80"/>
      </w:pPr>
      <w:r>
        <w:rPr>
          <w:rFonts w:ascii="Arial" w:cs="Arial" w:eastAsia="Arial" w:hAnsi="Arial"/>
          <w:b/>
          <w:bCs/>
          <w:color w:val="1B4F72"/>
          <w:sz w:val="24"/>
          <w:szCs w:val="24"/>
        </w:rPr>
        <w:t xml:space="preserve">Phase 0: Environment &amp; Architecture Setup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Most important phase. Every hour here saves ten hours in refactoring later. Do not skip or rush this.</w:t>
            </w:r>
          </w:p>
        </w:tc>
      </w:tr>
    </w:tbl>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Install Laravel 12, FilamentPHP v4, MySQL 8, Redis, Laravel Horizon, Laravel Reverb</w:t>
      </w:r>
    </w:p>
    <w:p>
      <w:pPr>
        <w:pStyle w:val="ListParagraph"/>
        <w:numPr>
          <w:ilvl w:val="0"/>
          <w:numId w:val="2"/>
        </w:numPr>
        <w:spacing w:before="40" w:after="40"/>
      </w:pPr>
      <w:r>
        <w:rPr>
          <w:rFonts w:ascii="Arial" w:cs="Arial" w:eastAsia="Arial" w:hAnsi="Arial"/>
          <w:color w:val="1A1A1A"/>
          <w:sz w:val="22"/>
          <w:szCs w:val="22"/>
        </w:rPr>
        <w:t xml:space="preserve">Configure stancl/tenancy with shared DB + tenant_id global scope</w:t>
      </w:r>
    </w:p>
    <w:p>
      <w:pPr>
        <w:pStyle w:val="ListParagraph"/>
        <w:numPr>
          <w:ilvl w:val="0"/>
          <w:numId w:val="2"/>
        </w:numPr>
        <w:spacing w:before="40" w:after="40"/>
      </w:pPr>
      <w:r>
        <w:rPr>
          <w:rFonts w:ascii="Arial" w:cs="Arial" w:eastAsia="Arial" w:hAnsi="Arial"/>
          <w:color w:val="1A1A1A"/>
          <w:sz w:val="22"/>
          <w:szCs w:val="22"/>
        </w:rPr>
        <w:t xml:space="preserve">Configure Spatie Permission for RBAC</w:t>
      </w:r>
    </w:p>
    <w:p>
      <w:pPr>
        <w:pStyle w:val="ListParagraph"/>
        <w:numPr>
          <w:ilvl w:val="0"/>
          <w:numId w:val="2"/>
        </w:numPr>
        <w:spacing w:before="40" w:after="40"/>
      </w:pPr>
      <w:r>
        <w:rPr>
          <w:rFonts w:ascii="Arial" w:cs="Arial" w:eastAsia="Arial" w:hAnsi="Arial"/>
          <w:color w:val="1A1A1A"/>
          <w:sz w:val="22"/>
          <w:szCs w:val="22"/>
        </w:rPr>
        <w:t xml:space="preserve">Configure UTF8mb4_unicode_ci on database</w:t>
      </w:r>
    </w:p>
    <w:p>
      <w:pPr>
        <w:pStyle w:val="ListParagraph"/>
        <w:numPr>
          <w:ilvl w:val="0"/>
          <w:numId w:val="2"/>
        </w:numPr>
        <w:spacing w:before="40" w:after="40"/>
      </w:pPr>
      <w:r>
        <w:rPr>
          <w:rFonts w:ascii="Arial" w:cs="Arial" w:eastAsia="Arial" w:hAnsi="Arial"/>
          <w:color w:val="1A1A1A"/>
          <w:sz w:val="22"/>
          <w:szCs w:val="22"/>
        </w:rPr>
        <w:t xml:space="preserve">Set up bilingual scaffolding: lang/bn and lang/en folders, translation middleware</w:t>
      </w:r>
    </w:p>
    <w:p>
      <w:pPr>
        <w:pStyle w:val="ListParagraph"/>
        <w:numPr>
          <w:ilvl w:val="0"/>
          <w:numId w:val="2"/>
        </w:numPr>
        <w:spacing w:before="40" w:after="40"/>
      </w:pPr>
      <w:r>
        <w:rPr>
          <w:rFonts w:ascii="Arial" w:cs="Arial" w:eastAsia="Arial" w:hAnsi="Arial"/>
          <w:color w:val="1A1A1A"/>
          <w:sz w:val="22"/>
          <w:szCs w:val="22"/>
        </w:rPr>
        <w:t xml:space="preserve">Install Noto Sans Bengali font (Google CDN)</w:t>
      </w:r>
    </w:p>
    <w:p>
      <w:pPr>
        <w:pStyle w:val="ListParagraph"/>
        <w:numPr>
          <w:ilvl w:val="0"/>
          <w:numId w:val="2"/>
        </w:numPr>
        <w:spacing w:before="40" w:after="40"/>
      </w:pPr>
      <w:r>
        <w:rPr>
          <w:rFonts w:ascii="Arial" w:cs="Arial" w:eastAsia="Arial" w:hAnsi="Arial"/>
          <w:color w:val="1A1A1A"/>
          <w:sz w:val="22"/>
          <w:szCs w:val="22"/>
        </w:rPr>
        <w:t xml:space="preserve">Set up Filament professional theme (dark/light mode, custom Bangla font applied)</w:t>
      </w:r>
    </w:p>
    <w:p>
      <w:pPr>
        <w:pStyle w:val="ListParagraph"/>
        <w:numPr>
          <w:ilvl w:val="0"/>
          <w:numId w:val="2"/>
        </w:numPr>
        <w:spacing w:before="40" w:after="40"/>
      </w:pPr>
      <w:r>
        <w:rPr>
          <w:rFonts w:ascii="Arial" w:cs="Arial" w:eastAsia="Arial" w:hAnsi="Arial"/>
          <w:color w:val="1A1A1A"/>
          <w:sz w:val="22"/>
          <w:szCs w:val="22"/>
        </w:rPr>
        <w:t xml:space="preserve">Set up Pest testing framework</w:t>
      </w:r>
    </w:p>
    <w:p>
      <w:pPr>
        <w:pStyle w:val="ListParagraph"/>
        <w:numPr>
          <w:ilvl w:val="0"/>
          <w:numId w:val="2"/>
        </w:numPr>
        <w:spacing w:before="40" w:after="40"/>
      </w:pPr>
      <w:r>
        <w:rPr>
          <w:rFonts w:ascii="Arial" w:cs="Arial" w:eastAsia="Arial" w:hAnsi="Arial"/>
          <w:color w:val="1A1A1A"/>
          <w:sz w:val="22"/>
          <w:szCs w:val="22"/>
        </w:rPr>
        <w:t xml:space="preserve">Set up CI/CD pipeline (GitHub Actions → staging server auto-deploy)</w:t>
      </w:r>
    </w:p>
    <w:p>
      <w:pPr>
        <w:pStyle w:val="ListParagraph"/>
        <w:numPr>
          <w:ilvl w:val="0"/>
          <w:numId w:val="2"/>
        </w:numPr>
        <w:spacing w:before="40" w:after="40"/>
      </w:pPr>
      <w:r>
        <w:rPr>
          <w:rFonts w:ascii="Arial" w:cs="Arial" w:eastAsia="Arial" w:hAnsi="Arial"/>
          <w:color w:val="1A1A1A"/>
          <w:sz w:val="22"/>
          <w:szCs w:val="22"/>
        </w:rPr>
        <w:t xml:space="preserve">Create clean folder structure: App/Models, App/Services, App/Actions, App/Jobs, App/Policies, App/Http/Middleware</w:t>
      </w:r>
    </w:p>
    <w:p>
      <w:pPr>
        <w:pStyle w:val="ListParagraph"/>
        <w:numPr>
          <w:ilvl w:val="0"/>
          <w:numId w:val="2"/>
        </w:numPr>
        <w:spacing w:before="40" w:after="40"/>
      </w:pPr>
      <w:r>
        <w:rPr>
          <w:rFonts w:ascii="Arial" w:cs="Arial" w:eastAsia="Arial" w:hAnsi="Arial"/>
          <w:color w:val="1A1A1A"/>
          <w:sz w:val="22"/>
          <w:szCs w:val="22"/>
        </w:rPr>
        <w:t xml:space="preserve">Configure Cursor.sh rules: always use Filament v4, always add company_id scope, always use __() for strings, always write Pest tests</w:t>
      </w:r>
    </w:p>
    <w:p>
      <w:pPr>
        <w:spacing w:before="60" w:after="0"/>
      </w:pPr>
      <w:r>
        <w:t xml:space="preserve"/>
      </w:r>
    </w:p>
    <w:p>
      <w:pPr>
        <w:spacing w:before="60" w:after="100"/>
      </w:pPr>
      <w:r>
        <w:rPr>
          <w:rFonts w:ascii="Arial" w:cs="Arial" w:eastAsia="Arial" w:hAnsi="Arial"/>
          <w:b/>
          <w:bCs/>
          <w:color w:val="1A1A1A"/>
          <w:sz w:val="22"/>
          <w:szCs w:val="22"/>
        </w:rPr>
        <w:t xml:space="preserve">Deliverable: A running Laravel + Filament app accessible in the browser. Nothing more.</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1: Multi-Company Core + Subscription Engine (Weeks 2–3)</w:t>
      </w:r>
    </w:p>
    <w:p>
      <w:pPr>
        <w:pStyle w:val="ListParagraph"/>
        <w:numPr>
          <w:ilvl w:val="0"/>
          <w:numId w:val="2"/>
        </w:numPr>
        <w:spacing w:before="40" w:after="40"/>
      </w:pPr>
      <w:r>
        <w:rPr>
          <w:rFonts w:ascii="Arial" w:cs="Arial" w:eastAsia="Arial" w:hAnsi="Arial"/>
          <w:color w:val="1A1A1A"/>
          <w:sz w:val="22"/>
          <w:szCs w:val="22"/>
        </w:rPr>
        <w:t xml:space="preserve">User registration, login, email verification</w:t>
      </w:r>
    </w:p>
    <w:p>
      <w:pPr>
        <w:pStyle w:val="ListParagraph"/>
        <w:numPr>
          <w:ilvl w:val="0"/>
          <w:numId w:val="2"/>
        </w:numPr>
        <w:spacing w:before="40" w:after="40"/>
      </w:pPr>
      <w:r>
        <w:rPr>
          <w:rFonts w:ascii="Arial" w:cs="Arial" w:eastAsia="Arial" w:hAnsi="Arial"/>
          <w:color w:val="1A1A1A"/>
          <w:sz w:val="22"/>
          <w:szCs w:val="22"/>
        </w:rPr>
        <w:t xml:space="preserve">Company creation wizard (step 1: business details, step 2: business type template selection, step 3: first branch setup)</w:t>
      </w:r>
    </w:p>
    <w:p>
      <w:pPr>
        <w:pStyle w:val="ListParagraph"/>
        <w:numPr>
          <w:ilvl w:val="0"/>
          <w:numId w:val="2"/>
        </w:numPr>
        <w:spacing w:before="40" w:after="40"/>
      </w:pPr>
      <w:r>
        <w:rPr>
          <w:rFonts w:ascii="Arial" w:cs="Arial" w:eastAsia="Arial" w:hAnsi="Arial"/>
          <w:color w:val="1A1A1A"/>
          <w:sz w:val="22"/>
          <w:szCs w:val="22"/>
        </w:rPr>
        <w:t xml:space="preserve">Company switcher in Filament navigation</w:t>
      </w:r>
    </w:p>
    <w:p>
      <w:pPr>
        <w:pStyle w:val="ListParagraph"/>
        <w:numPr>
          <w:ilvl w:val="0"/>
          <w:numId w:val="2"/>
        </w:numPr>
        <w:spacing w:before="40" w:after="40"/>
      </w:pPr>
      <w:r>
        <w:rPr>
          <w:rFonts w:ascii="Arial" w:cs="Arial" w:eastAsia="Arial" w:hAnsi="Arial"/>
          <w:color w:val="1A1A1A"/>
          <w:sz w:val="22"/>
          <w:szCs w:val="22"/>
        </w:rPr>
        <w:t xml:space="preserve">Branch management under each company</w:t>
      </w:r>
    </w:p>
    <w:p>
      <w:pPr>
        <w:pStyle w:val="ListParagraph"/>
        <w:numPr>
          <w:ilvl w:val="0"/>
          <w:numId w:val="2"/>
        </w:numPr>
        <w:spacing w:before="40" w:after="40"/>
      </w:pPr>
      <w:r>
        <w:rPr>
          <w:rFonts w:ascii="Arial" w:cs="Arial" w:eastAsia="Arial" w:hAnsi="Arial"/>
          <w:color w:val="1A1A1A"/>
          <w:sz w:val="22"/>
          <w:szCs w:val="22"/>
        </w:rPr>
        <w:t xml:space="preserve">Tenant-aware Eloquent scoping (every query auto-filtered by active company_id)</w:t>
      </w:r>
    </w:p>
    <w:p>
      <w:pPr>
        <w:pStyle w:val="ListParagraph"/>
        <w:numPr>
          <w:ilvl w:val="0"/>
          <w:numId w:val="2"/>
        </w:numPr>
        <w:spacing w:before="40" w:after="40"/>
      </w:pPr>
      <w:r>
        <w:rPr>
          <w:rFonts w:ascii="Arial" w:cs="Arial" w:eastAsia="Arial" w:hAnsi="Arial"/>
          <w:color w:val="1A1A1A"/>
          <w:sz w:val="22"/>
          <w:szCs w:val="22"/>
        </w:rPr>
        <w:t xml:space="preserve">Plans table and subscription model</w:t>
      </w:r>
    </w:p>
    <w:p>
      <w:pPr>
        <w:pStyle w:val="ListParagraph"/>
        <w:numPr>
          <w:ilvl w:val="0"/>
          <w:numId w:val="2"/>
        </w:numPr>
        <w:spacing w:before="40" w:after="40"/>
      </w:pPr>
      <w:r>
        <w:rPr>
          <w:rFonts w:ascii="Arial" w:cs="Arial" w:eastAsia="Arial" w:hAnsi="Arial"/>
          <w:color w:val="1A1A1A"/>
          <w:sz w:val="22"/>
          <w:szCs w:val="22"/>
        </w:rPr>
        <w:t xml:space="preserve">Freemium enforcement middleware: 3 company cap on Free, user count limits, module access restrictions</w:t>
      </w:r>
    </w:p>
    <w:p>
      <w:pPr>
        <w:pStyle w:val="ListParagraph"/>
        <w:numPr>
          <w:ilvl w:val="0"/>
          <w:numId w:val="2"/>
        </w:numPr>
        <w:spacing w:before="40" w:after="40"/>
      </w:pPr>
      <w:r>
        <w:rPr>
          <w:rFonts w:ascii="Arial" w:cs="Arial" w:eastAsia="Arial" w:hAnsi="Arial"/>
          <w:color w:val="1A1A1A"/>
          <w:sz w:val="22"/>
          <w:szCs w:val="22"/>
        </w:rPr>
        <w:t xml:space="preserve">Spatie roles and permissions per company (owner, admin, manager, staff, accountant, hr_manager, pos_cashier)</w:t>
      </w:r>
    </w:p>
    <w:p>
      <w:pPr>
        <w:pStyle w:val="ListParagraph"/>
        <w:numPr>
          <w:ilvl w:val="0"/>
          <w:numId w:val="2"/>
        </w:numPr>
        <w:spacing w:before="40" w:after="40"/>
      </w:pPr>
      <w:r>
        <w:rPr>
          <w:rFonts w:ascii="Arial" w:cs="Arial" w:eastAsia="Arial" w:hAnsi="Arial"/>
          <w:color w:val="1A1A1A"/>
          <w:sz w:val="22"/>
          <w:szCs w:val="22"/>
        </w:rPr>
        <w:t xml:space="preserve">User invitation system: invite by email, accept invite, join company with assigned role</w:t>
      </w:r>
    </w:p>
    <w:p>
      <w:pPr>
        <w:pStyle w:val="ListParagraph"/>
        <w:numPr>
          <w:ilvl w:val="0"/>
          <w:numId w:val="2"/>
        </w:numPr>
        <w:spacing w:before="40" w:after="40"/>
      </w:pPr>
      <w:r>
        <w:rPr>
          <w:rFonts w:ascii="Arial" w:cs="Arial" w:eastAsia="Arial" w:hAnsi="Arial"/>
          <w:color w:val="1A1A1A"/>
          <w:sz w:val="22"/>
          <w:szCs w:val="22"/>
        </w:rPr>
        <w:t xml:space="preserve">Company settings page: logo upload, VAT/TIN, address, language preference, Bengali numerals on/off, invoice numbering format</w:t>
      </w:r>
    </w:p>
    <w:p>
      <w:pPr>
        <w:spacing w:before="60" w:after="0"/>
      </w:pPr>
      <w:r>
        <w:t xml:space="preserve"/>
      </w:r>
    </w:p>
    <w:p>
      <w:pPr>
        <w:spacing w:before="60" w:after="100"/>
      </w:pPr>
      <w:r>
        <w:rPr>
          <w:rFonts w:ascii="Arial" w:cs="Arial" w:eastAsia="Arial" w:hAnsi="Arial"/>
          <w:b/>
          <w:bCs/>
          <w:color w:val="1A1A1A"/>
          <w:sz w:val="22"/>
          <w:szCs w:val="22"/>
        </w:rPr>
        <w:t xml:space="preserve">Deliverable: User can register, create 3 companies (free limit blocks 4th), switch between companies, invite another user, set company settings.</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2: Dynamic Custom Fields + Workflow Engine (Weeks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Build this before any business module. Every module will use it from day one, so it must exist first.</w:t>
            </w:r>
          </w:p>
        </w:tc>
      </w:tr>
    </w:tbl>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Custom field definitions UI: add/edit/delete/reorder fields per entity per company</w:t>
      </w:r>
    </w:p>
    <w:p>
      <w:pPr>
        <w:pStyle w:val="ListParagraph"/>
        <w:numPr>
          <w:ilvl w:val="0"/>
          <w:numId w:val="2"/>
        </w:numPr>
        <w:spacing w:before="40" w:after="40"/>
      </w:pPr>
      <w:r>
        <w:rPr>
          <w:rFonts w:ascii="Arial" w:cs="Arial" w:eastAsia="Arial" w:hAnsi="Arial"/>
          <w:color w:val="1A1A1A"/>
          <w:sz w:val="22"/>
          <w:szCs w:val="22"/>
        </w:rPr>
        <w:t xml:space="preserve">All field types implemented: Text, Number, Date, Dropdown, Multi-select, Boolean, File, URL, Formula</w:t>
      </w:r>
    </w:p>
    <w:p>
      <w:pPr>
        <w:pStyle w:val="ListParagraph"/>
        <w:numPr>
          <w:ilvl w:val="0"/>
          <w:numId w:val="2"/>
        </w:numPr>
        <w:spacing w:before="40" w:after="40"/>
      </w:pPr>
      <w:r>
        <w:rPr>
          <w:rFonts w:ascii="Arial" w:cs="Arial" w:eastAsia="Arial" w:hAnsi="Arial"/>
          <w:color w:val="1A1A1A"/>
          <w:sz w:val="22"/>
          <w:szCs w:val="22"/>
        </w:rPr>
        <w:t xml:space="preserve">Filament dynamic form renderer: reads custom field definitions and renders them inline in every form</w:t>
      </w:r>
    </w:p>
    <w:p>
      <w:pPr>
        <w:pStyle w:val="ListParagraph"/>
        <w:numPr>
          <w:ilvl w:val="0"/>
          <w:numId w:val="2"/>
        </w:numPr>
        <w:spacing w:before="40" w:after="40"/>
      </w:pPr>
      <w:r>
        <w:rPr>
          <w:rFonts w:ascii="Arial" w:cs="Arial" w:eastAsia="Arial" w:hAnsi="Arial"/>
          <w:color w:val="1A1A1A"/>
          <w:sz w:val="22"/>
          <w:szCs w:val="22"/>
        </w:rPr>
        <w:t xml:space="preserve">Custom field values storage (JSON column on entity OR EAV table — decide based on query performance testing)</w:t>
      </w:r>
    </w:p>
    <w:p>
      <w:pPr>
        <w:pStyle w:val="ListParagraph"/>
        <w:numPr>
          <w:ilvl w:val="0"/>
          <w:numId w:val="2"/>
        </w:numPr>
        <w:spacing w:before="40" w:after="40"/>
      </w:pPr>
      <w:r>
        <w:rPr>
          <w:rFonts w:ascii="Arial" w:cs="Arial" w:eastAsia="Arial" w:hAnsi="Arial"/>
          <w:color w:val="1A1A1A"/>
          <w:sz w:val="22"/>
          <w:szCs w:val="22"/>
        </w:rPr>
        <w:t xml:space="preserve">Custom field columns in list views (user toggles which custom fields appear as columns)</w:t>
      </w:r>
    </w:p>
    <w:p>
      <w:pPr>
        <w:pStyle w:val="ListParagraph"/>
        <w:numPr>
          <w:ilvl w:val="0"/>
          <w:numId w:val="2"/>
        </w:numPr>
        <w:spacing w:before="40" w:after="40"/>
      </w:pPr>
      <w:r>
        <w:rPr>
          <w:rFonts w:ascii="Arial" w:cs="Arial" w:eastAsia="Arial" w:hAnsi="Arial"/>
          <w:color w:val="1A1A1A"/>
          <w:sz w:val="22"/>
          <w:szCs w:val="22"/>
        </w:rPr>
        <w:t xml:space="preserve">Custom field filters in list views</w:t>
      </w:r>
    </w:p>
    <w:p>
      <w:pPr>
        <w:pStyle w:val="ListParagraph"/>
        <w:numPr>
          <w:ilvl w:val="0"/>
          <w:numId w:val="2"/>
        </w:numPr>
        <w:spacing w:before="40" w:after="40"/>
      </w:pPr>
      <w:r>
        <w:rPr>
          <w:rFonts w:ascii="Arial" w:cs="Arial" w:eastAsia="Arial" w:hAnsi="Arial"/>
          <w:color w:val="1A1A1A"/>
          <w:sz w:val="22"/>
          <w:szCs w:val="22"/>
        </w:rPr>
        <w:t xml:space="preserve">Visual workflow builder UI: add statuses, draw transitions, assign required roles, set automation actions</w:t>
      </w:r>
    </w:p>
    <w:p>
      <w:pPr>
        <w:pStyle w:val="ListParagraph"/>
        <w:numPr>
          <w:ilvl w:val="0"/>
          <w:numId w:val="2"/>
        </w:numPr>
        <w:spacing w:before="40" w:after="40"/>
      </w:pPr>
      <w:r>
        <w:rPr>
          <w:rFonts w:ascii="Arial" w:cs="Arial" w:eastAsia="Arial" w:hAnsi="Arial"/>
          <w:color w:val="1A1A1A"/>
          <w:sz w:val="22"/>
          <w:szCs w:val="22"/>
        </w:rPr>
        <w:t xml:space="preserve">Workflow state machine engine: enforces allowed transitions, runs automation on status change</w:t>
      </w:r>
    </w:p>
    <w:p>
      <w:pPr>
        <w:pStyle w:val="ListParagraph"/>
        <w:numPr>
          <w:ilvl w:val="0"/>
          <w:numId w:val="2"/>
        </w:numPr>
        <w:spacing w:before="40" w:after="40"/>
      </w:pPr>
      <w:r>
        <w:rPr>
          <w:rFonts w:ascii="Arial" w:cs="Arial" w:eastAsia="Arial" w:hAnsi="Arial"/>
          <w:color w:val="1A1A1A"/>
          <w:sz w:val="22"/>
          <w:szCs w:val="22"/>
        </w:rPr>
        <w:t xml:space="preserve">Pre-built workflow templates loaded by business type</w:t>
      </w:r>
    </w:p>
    <w:p>
      <w:pPr>
        <w:spacing w:before="60" w:after="0"/>
      </w:pPr>
      <w:r>
        <w:t xml:space="preserve"/>
      </w:r>
    </w:p>
    <w:p>
      <w:pPr>
        <w:spacing w:before="60" w:after="100"/>
      </w:pPr>
      <w:r>
        <w:rPr>
          <w:rFonts w:ascii="Arial" w:cs="Arial" w:eastAsia="Arial" w:hAnsi="Arial"/>
          <w:b/>
          <w:bCs/>
          <w:color w:val="1A1A1A"/>
          <w:sz w:val="22"/>
          <w:szCs w:val="22"/>
        </w:rPr>
        <w:t xml:space="preserve">Deliverable: Company admin can add custom fields to any entity and build a workflow for any document type — without touching code.</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3: Products &amp; Inventory (Weeks 6–7)</w:t>
      </w:r>
    </w:p>
    <w:p>
      <w:pPr>
        <w:pStyle w:val="ListParagraph"/>
        <w:numPr>
          <w:ilvl w:val="0"/>
          <w:numId w:val="2"/>
        </w:numPr>
        <w:spacing w:before="40" w:after="40"/>
      </w:pPr>
      <w:r>
        <w:rPr>
          <w:rFonts w:ascii="Arial" w:cs="Arial" w:eastAsia="Arial" w:hAnsi="Arial"/>
          <w:color w:val="1A1A1A"/>
          <w:sz w:val="22"/>
          <w:szCs w:val="22"/>
        </w:rPr>
        <w:t xml:space="preserve">Product categories and subcategories with category-level custom fields</w:t>
      </w:r>
    </w:p>
    <w:p>
      <w:pPr>
        <w:pStyle w:val="ListParagraph"/>
        <w:numPr>
          <w:ilvl w:val="0"/>
          <w:numId w:val="2"/>
        </w:numPr>
        <w:spacing w:before="40" w:after="40"/>
      </w:pPr>
      <w:r>
        <w:rPr>
          <w:rFonts w:ascii="Arial" w:cs="Arial" w:eastAsia="Arial" w:hAnsi="Arial"/>
          <w:color w:val="1A1A1A"/>
          <w:sz w:val="22"/>
          <w:szCs w:val="22"/>
        </w:rPr>
        <w:t xml:space="preserve">Units of measurement configuration</w:t>
      </w:r>
    </w:p>
    <w:p>
      <w:pPr>
        <w:pStyle w:val="ListParagraph"/>
        <w:numPr>
          <w:ilvl w:val="0"/>
          <w:numId w:val="2"/>
        </w:numPr>
        <w:spacing w:before="40" w:after="40"/>
      </w:pPr>
      <w:r>
        <w:rPr>
          <w:rFonts w:ascii="Arial" w:cs="Arial" w:eastAsia="Arial" w:hAnsi="Arial"/>
          <w:color w:val="1A1A1A"/>
          <w:sz w:val="22"/>
          <w:szCs w:val="22"/>
        </w:rPr>
        <w:t xml:space="preserve">Product creation with variants, barcode, pricing, and custom fields</w:t>
      </w:r>
    </w:p>
    <w:p>
      <w:pPr>
        <w:pStyle w:val="ListParagraph"/>
        <w:numPr>
          <w:ilvl w:val="0"/>
          <w:numId w:val="2"/>
        </w:numPr>
        <w:spacing w:before="40" w:after="40"/>
      </w:pPr>
      <w:r>
        <w:rPr>
          <w:rFonts w:ascii="Arial" w:cs="Arial" w:eastAsia="Arial" w:hAnsi="Arial"/>
          <w:color w:val="1A1A1A"/>
          <w:sz w:val="22"/>
          <w:szCs w:val="22"/>
        </w:rPr>
        <w:t xml:space="preserve">Multi-warehouse and location management</w:t>
      </w:r>
    </w:p>
    <w:p>
      <w:pPr>
        <w:pStyle w:val="ListParagraph"/>
        <w:numPr>
          <w:ilvl w:val="0"/>
          <w:numId w:val="2"/>
        </w:numPr>
        <w:spacing w:before="40" w:after="40"/>
      </w:pPr>
      <w:r>
        <w:rPr>
          <w:rFonts w:ascii="Arial" w:cs="Arial" w:eastAsia="Arial" w:hAnsi="Arial"/>
          <w:color w:val="1A1A1A"/>
          <w:sz w:val="22"/>
          <w:szCs w:val="22"/>
        </w:rPr>
        <w:t xml:space="preserve">Stock movement recording: receive, issue, transfer, adjustment</w:t>
      </w:r>
    </w:p>
    <w:p>
      <w:pPr>
        <w:pStyle w:val="ListParagraph"/>
        <w:numPr>
          <w:ilvl w:val="0"/>
          <w:numId w:val="2"/>
        </w:numPr>
        <w:spacing w:before="40" w:after="40"/>
      </w:pPr>
      <w:r>
        <w:rPr>
          <w:rFonts w:ascii="Arial" w:cs="Arial" w:eastAsia="Arial" w:hAnsi="Arial"/>
          <w:color w:val="1A1A1A"/>
          <w:sz w:val="22"/>
          <w:szCs w:val="22"/>
        </w:rPr>
        <w:t xml:space="preserve">Opening stock entry for existing businesses migrating to the system</w:t>
      </w:r>
    </w:p>
    <w:p>
      <w:pPr>
        <w:pStyle w:val="ListParagraph"/>
        <w:numPr>
          <w:ilvl w:val="0"/>
          <w:numId w:val="2"/>
        </w:numPr>
        <w:spacing w:before="40" w:after="40"/>
      </w:pPr>
      <w:r>
        <w:rPr>
          <w:rFonts w:ascii="Arial" w:cs="Arial" w:eastAsia="Arial" w:hAnsi="Arial"/>
          <w:color w:val="1A1A1A"/>
          <w:sz w:val="22"/>
          <w:szCs w:val="22"/>
        </w:rPr>
        <w:t xml:space="preserve">Low stock threshold per product — integrates with alert rules engine</w:t>
      </w:r>
    </w:p>
    <w:p>
      <w:pPr>
        <w:pStyle w:val="ListParagraph"/>
        <w:numPr>
          <w:ilvl w:val="0"/>
          <w:numId w:val="2"/>
        </w:numPr>
        <w:spacing w:before="40" w:after="40"/>
      </w:pPr>
      <w:r>
        <w:rPr>
          <w:rFonts w:ascii="Arial" w:cs="Arial" w:eastAsia="Arial" w:hAnsi="Arial"/>
          <w:color w:val="1A1A1A"/>
          <w:sz w:val="22"/>
          <w:szCs w:val="22"/>
        </w:rPr>
        <w:t xml:space="preserve">Inventory valuation (weighted average cost)</w:t>
      </w:r>
    </w:p>
    <w:p>
      <w:pPr>
        <w:pStyle w:val="ListParagraph"/>
        <w:numPr>
          <w:ilvl w:val="0"/>
          <w:numId w:val="2"/>
        </w:numPr>
        <w:spacing w:before="40" w:after="40"/>
      </w:pPr>
      <w:r>
        <w:rPr>
          <w:rFonts w:ascii="Arial" w:cs="Arial" w:eastAsia="Arial" w:hAnsi="Arial"/>
          <w:color w:val="1A1A1A"/>
          <w:sz w:val="22"/>
          <w:szCs w:val="22"/>
        </w:rPr>
        <w:t xml:space="preserve">Bulk product import from Excel template</w:t>
      </w:r>
    </w:p>
    <w:p>
      <w:pPr>
        <w:pStyle w:val="ListParagraph"/>
        <w:numPr>
          <w:ilvl w:val="0"/>
          <w:numId w:val="2"/>
        </w:numPr>
        <w:spacing w:before="40" w:after="40"/>
      </w:pPr>
      <w:r>
        <w:rPr>
          <w:rFonts w:ascii="Arial" w:cs="Arial" w:eastAsia="Arial" w:hAnsi="Arial"/>
          <w:color w:val="1A1A1A"/>
          <w:sz w:val="22"/>
          <w:szCs w:val="22"/>
        </w:rPr>
        <w:t xml:space="preserve">Inventory report: stock levels, movements log, valuation report</w:t>
      </w:r>
    </w:p>
    <w:p>
      <w:pPr>
        <w:spacing w:before="60" w:after="0"/>
      </w:pPr>
      <w:r>
        <w:t xml:space="preserve"/>
      </w:r>
    </w:p>
    <w:p>
      <w:pPr>
        <w:spacing w:before="60" w:after="100"/>
      </w:pPr>
      <w:r>
        <w:rPr>
          <w:rFonts w:ascii="Arial" w:cs="Arial" w:eastAsia="Arial" w:hAnsi="Arial"/>
          <w:b/>
          <w:bCs/>
          <w:color w:val="1A1A1A"/>
          <w:sz w:val="22"/>
          <w:szCs w:val="22"/>
        </w:rPr>
        <w:t xml:space="preserve">Deliverable: Full inventory management working with real-time stock levels and custom fields applied.</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4: Purchasing &amp; Suppliers (Week 8)</w:t>
      </w:r>
    </w:p>
    <w:p>
      <w:pPr>
        <w:pStyle w:val="ListParagraph"/>
        <w:numPr>
          <w:ilvl w:val="0"/>
          <w:numId w:val="2"/>
        </w:numPr>
        <w:spacing w:before="40" w:after="40"/>
      </w:pPr>
      <w:r>
        <w:rPr>
          <w:rFonts w:ascii="Arial" w:cs="Arial" w:eastAsia="Arial" w:hAnsi="Arial"/>
          <w:color w:val="1A1A1A"/>
          <w:sz w:val="22"/>
          <w:szCs w:val="22"/>
        </w:rPr>
        <w:t xml:space="preserve">Supplier profiles with custom fields</w:t>
      </w:r>
    </w:p>
    <w:p>
      <w:pPr>
        <w:pStyle w:val="ListParagraph"/>
        <w:numPr>
          <w:ilvl w:val="0"/>
          <w:numId w:val="2"/>
        </w:numPr>
        <w:spacing w:before="40" w:after="40"/>
      </w:pPr>
      <w:r>
        <w:rPr>
          <w:rFonts w:ascii="Arial" w:cs="Arial" w:eastAsia="Arial" w:hAnsi="Arial"/>
          <w:color w:val="1A1A1A"/>
          <w:sz w:val="22"/>
          <w:szCs w:val="22"/>
        </w:rPr>
        <w:t xml:space="preserve">Purchase orders with full workflow (configured per company)</w:t>
      </w:r>
    </w:p>
    <w:p>
      <w:pPr>
        <w:pStyle w:val="ListParagraph"/>
        <w:numPr>
          <w:ilvl w:val="0"/>
          <w:numId w:val="2"/>
        </w:numPr>
        <w:spacing w:before="40" w:after="40"/>
      </w:pPr>
      <w:r>
        <w:rPr>
          <w:rFonts w:ascii="Arial" w:cs="Arial" w:eastAsia="Arial" w:hAnsi="Arial"/>
          <w:color w:val="1A1A1A"/>
          <w:sz w:val="22"/>
          <w:szCs w:val="22"/>
        </w:rPr>
        <w:t xml:space="preserve">Goods received: partial receive supported, stock auto-updates on approval</w:t>
      </w:r>
    </w:p>
    <w:p>
      <w:pPr>
        <w:pStyle w:val="ListParagraph"/>
        <w:numPr>
          <w:ilvl w:val="0"/>
          <w:numId w:val="2"/>
        </w:numPr>
        <w:spacing w:before="40" w:after="40"/>
      </w:pPr>
      <w:r>
        <w:rPr>
          <w:rFonts w:ascii="Arial" w:cs="Arial" w:eastAsia="Arial" w:hAnsi="Arial"/>
          <w:color w:val="1A1A1A"/>
          <w:sz w:val="22"/>
          <w:szCs w:val="22"/>
        </w:rPr>
        <w:t xml:space="preserve">Supplier payments and balance tracking</w:t>
      </w:r>
    </w:p>
    <w:p>
      <w:pPr>
        <w:pStyle w:val="ListParagraph"/>
        <w:numPr>
          <w:ilvl w:val="0"/>
          <w:numId w:val="2"/>
        </w:numPr>
        <w:spacing w:before="40" w:after="40"/>
      </w:pPr>
      <w:r>
        <w:rPr>
          <w:rFonts w:ascii="Arial" w:cs="Arial" w:eastAsia="Arial" w:hAnsi="Arial"/>
          <w:color w:val="1A1A1A"/>
          <w:sz w:val="22"/>
          <w:szCs w:val="22"/>
        </w:rPr>
        <w:t xml:space="preserve">Purchase returns with stock reversal</w:t>
      </w:r>
    </w:p>
    <w:p>
      <w:pPr>
        <w:pStyle w:val="ListParagraph"/>
        <w:numPr>
          <w:ilvl w:val="0"/>
          <w:numId w:val="2"/>
        </w:numPr>
        <w:spacing w:before="40" w:after="40"/>
      </w:pPr>
      <w:r>
        <w:rPr>
          <w:rFonts w:ascii="Arial" w:cs="Arial" w:eastAsia="Arial" w:hAnsi="Arial"/>
          <w:color w:val="1A1A1A"/>
          <w:sz w:val="22"/>
          <w:szCs w:val="22"/>
        </w:rPr>
        <w:t xml:space="preserve">Supplier ledger</w:t>
      </w:r>
    </w:p>
    <w:p>
      <w:pPr>
        <w:pStyle w:val="ListParagraph"/>
        <w:numPr>
          <w:ilvl w:val="0"/>
          <w:numId w:val="2"/>
        </w:numPr>
        <w:spacing w:before="40" w:after="40"/>
      </w:pPr>
      <w:r>
        <w:rPr>
          <w:rFonts w:ascii="Arial" w:cs="Arial" w:eastAsia="Arial" w:hAnsi="Arial"/>
          <w:color w:val="1A1A1A"/>
          <w:sz w:val="22"/>
          <w:szCs w:val="22"/>
        </w:rPr>
        <w:t xml:space="preserve">Purchase reports</w:t>
      </w:r>
    </w:p>
    <w:p>
      <w:pPr>
        <w:spacing w:before="60" w:after="0"/>
      </w:pPr>
      <w:r>
        <w:t xml:space="preserve"/>
      </w:r>
    </w:p>
    <w:p>
      <w:pPr>
        <w:spacing w:before="60" w:after="100"/>
      </w:pPr>
      <w:r>
        <w:rPr>
          <w:rFonts w:ascii="Arial" w:cs="Arial" w:eastAsia="Arial" w:hAnsi="Arial"/>
          <w:b/>
          <w:bCs/>
          <w:color w:val="1A1A1A"/>
          <w:sz w:val="22"/>
          <w:szCs w:val="22"/>
        </w:rPr>
        <w:t xml:space="preserve">Deliverable: Complete purchase cycle from PO creation through goods received and supplier payment.</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5: Sales &amp; Invoicing (Weeks 9–10)</w:t>
      </w:r>
    </w:p>
    <w:p>
      <w:pPr>
        <w:pStyle w:val="ListParagraph"/>
        <w:numPr>
          <w:ilvl w:val="0"/>
          <w:numId w:val="2"/>
        </w:numPr>
        <w:spacing w:before="40" w:after="40"/>
      </w:pPr>
      <w:r>
        <w:rPr>
          <w:rFonts w:ascii="Arial" w:cs="Arial" w:eastAsia="Arial" w:hAnsi="Arial"/>
          <w:color w:val="1A1A1A"/>
          <w:sz w:val="22"/>
          <w:szCs w:val="22"/>
        </w:rPr>
        <w:t xml:space="preserve">Customer profiles with custom fields and credit terms</w:t>
      </w:r>
    </w:p>
    <w:p>
      <w:pPr>
        <w:pStyle w:val="ListParagraph"/>
        <w:numPr>
          <w:ilvl w:val="0"/>
          <w:numId w:val="2"/>
        </w:numPr>
        <w:spacing w:before="40" w:after="40"/>
      </w:pPr>
      <w:r>
        <w:rPr>
          <w:rFonts w:ascii="Arial" w:cs="Arial" w:eastAsia="Arial" w:hAnsi="Arial"/>
          <w:color w:val="1A1A1A"/>
          <w:sz w:val="22"/>
          <w:szCs w:val="22"/>
        </w:rPr>
        <w:t xml:space="preserve">Quotations and sales orders with configurable workflow</w:t>
      </w:r>
    </w:p>
    <w:p>
      <w:pPr>
        <w:pStyle w:val="ListParagraph"/>
        <w:numPr>
          <w:ilvl w:val="0"/>
          <w:numId w:val="2"/>
        </w:numPr>
        <w:spacing w:before="40" w:after="40"/>
      </w:pPr>
      <w:r>
        <w:rPr>
          <w:rFonts w:ascii="Arial" w:cs="Arial" w:eastAsia="Arial" w:hAnsi="Arial"/>
          <w:color w:val="1A1A1A"/>
          <w:sz w:val="22"/>
          <w:szCs w:val="22"/>
        </w:rPr>
        <w:t xml:space="preserve">Invoice generation with Bangladesh VAT, item discounts, invoice-level discounts</w:t>
      </w:r>
    </w:p>
    <w:p>
      <w:pPr>
        <w:pStyle w:val="ListParagraph"/>
        <w:numPr>
          <w:ilvl w:val="0"/>
          <w:numId w:val="2"/>
        </w:numPr>
        <w:spacing w:before="40" w:after="40"/>
      </w:pPr>
      <w:r>
        <w:rPr>
          <w:rFonts w:ascii="Arial" w:cs="Arial" w:eastAsia="Arial" w:hAnsi="Arial"/>
          <w:color w:val="1A1A1A"/>
          <w:sz w:val="22"/>
          <w:szCs w:val="22"/>
        </w:rPr>
        <w:t xml:space="preserve">Sales returns and credit notes</w:t>
      </w:r>
    </w:p>
    <w:p>
      <w:pPr>
        <w:pStyle w:val="ListParagraph"/>
        <w:numPr>
          <w:ilvl w:val="0"/>
          <w:numId w:val="2"/>
        </w:numPr>
        <w:spacing w:before="40" w:after="40"/>
      </w:pPr>
      <w:r>
        <w:rPr>
          <w:rFonts w:ascii="Arial" w:cs="Arial" w:eastAsia="Arial" w:hAnsi="Arial"/>
          <w:color w:val="1A1A1A"/>
          <w:sz w:val="22"/>
          <w:szCs w:val="22"/>
        </w:rPr>
        <w:t xml:space="preserve">Customer payments: cash, bKash, Nagad, card, bank transfer — partial payments supported</w:t>
      </w:r>
    </w:p>
    <w:p>
      <w:pPr>
        <w:pStyle w:val="ListParagraph"/>
        <w:numPr>
          <w:ilvl w:val="0"/>
          <w:numId w:val="2"/>
        </w:numPr>
        <w:spacing w:before="40" w:after="40"/>
      </w:pPr>
      <w:r>
        <w:rPr>
          <w:rFonts w:ascii="Arial" w:cs="Arial" w:eastAsia="Arial" w:hAnsi="Arial"/>
          <w:color w:val="1A1A1A"/>
          <w:sz w:val="22"/>
          <w:szCs w:val="22"/>
        </w:rPr>
        <w:t xml:space="preserve">Invoice PDF: watermarked for Free tier, clean branded for Pro, bilingual (Bangla + English)</w:t>
      </w:r>
    </w:p>
    <w:p>
      <w:pPr>
        <w:pStyle w:val="ListParagraph"/>
        <w:numPr>
          <w:ilvl w:val="0"/>
          <w:numId w:val="2"/>
        </w:numPr>
        <w:spacing w:before="40" w:after="40"/>
      </w:pPr>
      <w:r>
        <w:rPr>
          <w:rFonts w:ascii="Arial" w:cs="Arial" w:eastAsia="Arial" w:hAnsi="Arial"/>
          <w:color w:val="1A1A1A"/>
          <w:sz w:val="22"/>
          <w:szCs w:val="22"/>
        </w:rPr>
        <w:t xml:space="preserve">Overdue invoice tracking — integrates with alert rules</w:t>
      </w:r>
    </w:p>
    <w:p>
      <w:pPr>
        <w:pStyle w:val="ListParagraph"/>
        <w:numPr>
          <w:ilvl w:val="0"/>
          <w:numId w:val="2"/>
        </w:numPr>
        <w:spacing w:before="40" w:after="40"/>
      </w:pPr>
      <w:r>
        <w:rPr>
          <w:rFonts w:ascii="Arial" w:cs="Arial" w:eastAsia="Arial" w:hAnsi="Arial"/>
          <w:color w:val="1A1A1A"/>
          <w:sz w:val="22"/>
          <w:szCs w:val="22"/>
        </w:rPr>
        <w:t xml:space="preserve">Customer ledger</w:t>
      </w:r>
    </w:p>
    <w:p>
      <w:pPr>
        <w:pStyle w:val="ListParagraph"/>
        <w:numPr>
          <w:ilvl w:val="0"/>
          <w:numId w:val="2"/>
        </w:numPr>
        <w:spacing w:before="40" w:after="40"/>
      </w:pPr>
      <w:r>
        <w:rPr>
          <w:rFonts w:ascii="Arial" w:cs="Arial" w:eastAsia="Arial" w:hAnsi="Arial"/>
          <w:color w:val="1A1A1A"/>
          <w:sz w:val="22"/>
          <w:szCs w:val="22"/>
        </w:rPr>
        <w:t xml:space="preserve">Sales reports</w:t>
      </w:r>
    </w:p>
    <w:p>
      <w:pPr>
        <w:spacing w:before="60" w:after="0"/>
      </w:pPr>
      <w:r>
        <w:t xml:space="preserve"/>
      </w:r>
    </w:p>
    <w:p>
      <w:pPr>
        <w:spacing w:before="60" w:after="100"/>
      </w:pPr>
      <w:r>
        <w:rPr>
          <w:rFonts w:ascii="Arial" w:cs="Arial" w:eastAsia="Arial" w:hAnsi="Arial"/>
          <w:b/>
          <w:bCs/>
          <w:color w:val="1A1A1A"/>
          <w:sz w:val="22"/>
          <w:szCs w:val="22"/>
        </w:rPr>
        <w:t xml:space="preserve">Deliverable: Full sales cycle working end to end, including bilingual PDF invoices.</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6: Expenses (Week 11)</w:t>
      </w:r>
    </w:p>
    <w:p>
      <w:pPr>
        <w:pStyle w:val="ListParagraph"/>
        <w:numPr>
          <w:ilvl w:val="0"/>
          <w:numId w:val="2"/>
        </w:numPr>
        <w:spacing w:before="40" w:after="40"/>
      </w:pPr>
      <w:r>
        <w:rPr>
          <w:rFonts w:ascii="Arial" w:cs="Arial" w:eastAsia="Arial" w:hAnsi="Arial"/>
          <w:color w:val="1A1A1A"/>
          <w:sz w:val="22"/>
          <w:szCs w:val="22"/>
        </w:rPr>
        <w:t xml:space="preserve">Expense categories (fully configurable)</w:t>
      </w:r>
    </w:p>
    <w:p>
      <w:pPr>
        <w:pStyle w:val="ListParagraph"/>
        <w:numPr>
          <w:ilvl w:val="0"/>
          <w:numId w:val="2"/>
        </w:numPr>
        <w:spacing w:before="40" w:after="40"/>
      </w:pPr>
      <w:r>
        <w:rPr>
          <w:rFonts w:ascii="Arial" w:cs="Arial" w:eastAsia="Arial" w:hAnsi="Arial"/>
          <w:color w:val="1A1A1A"/>
          <w:sz w:val="22"/>
          <w:szCs w:val="22"/>
        </w:rPr>
        <w:t xml:space="preserve">Expense entry with receipt attachment and custom fields</w:t>
      </w:r>
    </w:p>
    <w:p>
      <w:pPr>
        <w:pStyle w:val="ListParagraph"/>
        <w:numPr>
          <w:ilvl w:val="0"/>
          <w:numId w:val="2"/>
        </w:numPr>
        <w:spacing w:before="40" w:after="40"/>
      </w:pPr>
      <w:r>
        <w:rPr>
          <w:rFonts w:ascii="Arial" w:cs="Arial" w:eastAsia="Arial" w:hAnsi="Arial"/>
          <w:color w:val="1A1A1A"/>
          <w:sz w:val="22"/>
          <w:szCs w:val="22"/>
        </w:rPr>
        <w:t xml:space="preserve">Configurable approval workflow</w:t>
      </w:r>
    </w:p>
    <w:p>
      <w:pPr>
        <w:pStyle w:val="ListParagraph"/>
        <w:numPr>
          <w:ilvl w:val="0"/>
          <w:numId w:val="2"/>
        </w:numPr>
        <w:spacing w:before="40" w:after="40"/>
      </w:pPr>
      <w:r>
        <w:rPr>
          <w:rFonts w:ascii="Arial" w:cs="Arial" w:eastAsia="Arial" w:hAnsi="Arial"/>
          <w:color w:val="1A1A1A"/>
          <w:sz w:val="22"/>
          <w:szCs w:val="22"/>
        </w:rPr>
        <w:t xml:space="preserve">Petty cash fund tracking</w:t>
      </w:r>
    </w:p>
    <w:p>
      <w:pPr>
        <w:pStyle w:val="ListParagraph"/>
        <w:numPr>
          <w:ilvl w:val="0"/>
          <w:numId w:val="2"/>
        </w:numPr>
        <w:spacing w:before="40" w:after="40"/>
      </w:pPr>
      <w:r>
        <w:rPr>
          <w:rFonts w:ascii="Arial" w:cs="Arial" w:eastAsia="Arial" w:hAnsi="Arial"/>
          <w:color w:val="1A1A1A"/>
          <w:sz w:val="22"/>
          <w:szCs w:val="22"/>
        </w:rPr>
        <w:t xml:space="preserve">Budget head tracking (for NGOs and government offices)</w:t>
      </w:r>
    </w:p>
    <w:p>
      <w:pPr>
        <w:pStyle w:val="ListParagraph"/>
        <w:numPr>
          <w:ilvl w:val="0"/>
          <w:numId w:val="2"/>
        </w:numPr>
        <w:spacing w:before="40" w:after="40"/>
      </w:pPr>
      <w:r>
        <w:rPr>
          <w:rFonts w:ascii="Arial" w:cs="Arial" w:eastAsia="Arial" w:hAnsi="Arial"/>
          <w:color w:val="1A1A1A"/>
          <w:sz w:val="22"/>
          <w:szCs w:val="22"/>
        </w:rPr>
        <w:t xml:space="preserve">Expense reports</w:t>
      </w:r>
    </w:p>
    <w:p>
      <w:pPr>
        <w:spacing w:before="60" w:after="0"/>
      </w:pPr>
      <w:r>
        <w:t xml:space="preserve"/>
      </w:r>
    </w:p>
    <w:p>
      <w:pPr>
        <w:spacing w:before="60" w:after="100"/>
      </w:pPr>
      <w:r>
        <w:rPr>
          <w:rFonts w:ascii="Arial" w:cs="Arial" w:eastAsia="Arial" w:hAnsi="Arial"/>
          <w:b/>
          <w:bCs/>
          <w:color w:val="1A1A1A"/>
          <w:sz w:val="22"/>
          <w:szCs w:val="22"/>
        </w:rPr>
        <w:t xml:space="preserve">Deliverable: Full expense management with configurable categories and approval workflow.</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7: Basic Accounting &amp; Ledger (Week 12)</w:t>
      </w:r>
    </w:p>
    <w:p>
      <w:pPr>
        <w:pStyle w:val="ListParagraph"/>
        <w:numPr>
          <w:ilvl w:val="0"/>
          <w:numId w:val="2"/>
        </w:numPr>
        <w:spacing w:before="40" w:after="40"/>
      </w:pPr>
      <w:r>
        <w:rPr>
          <w:rFonts w:ascii="Arial" w:cs="Arial" w:eastAsia="Arial" w:hAnsi="Arial"/>
          <w:color w:val="1A1A1A"/>
          <w:sz w:val="22"/>
          <w:szCs w:val="22"/>
        </w:rPr>
        <w:t xml:space="preserve">Chart of accounts setup (configurable per company, pre-configured by business type template)</w:t>
      </w:r>
    </w:p>
    <w:p>
      <w:pPr>
        <w:pStyle w:val="ListParagraph"/>
        <w:numPr>
          <w:ilvl w:val="0"/>
          <w:numId w:val="2"/>
        </w:numPr>
        <w:spacing w:before="40" w:after="40"/>
      </w:pPr>
      <w:r>
        <w:rPr>
          <w:rFonts w:ascii="Arial" w:cs="Arial" w:eastAsia="Arial" w:hAnsi="Arial"/>
          <w:color w:val="1A1A1A"/>
          <w:sz w:val="22"/>
          <w:szCs w:val="22"/>
        </w:rPr>
        <w:t xml:space="preserve">Auto journal entries generated from sales, purchase, expense, and payment transactions</w:t>
      </w:r>
    </w:p>
    <w:p>
      <w:pPr>
        <w:pStyle w:val="ListParagraph"/>
        <w:numPr>
          <w:ilvl w:val="0"/>
          <w:numId w:val="2"/>
        </w:numPr>
        <w:spacing w:before="40" w:after="40"/>
      </w:pPr>
      <w:r>
        <w:rPr>
          <w:rFonts w:ascii="Arial" w:cs="Arial" w:eastAsia="Arial" w:hAnsi="Arial"/>
          <w:color w:val="1A1A1A"/>
          <w:sz w:val="22"/>
          <w:szCs w:val="22"/>
        </w:rPr>
        <w:t xml:space="preserve">Accounts receivable and payable summaries</w:t>
      </w:r>
    </w:p>
    <w:p>
      <w:pPr>
        <w:pStyle w:val="ListParagraph"/>
        <w:numPr>
          <w:ilvl w:val="0"/>
          <w:numId w:val="2"/>
        </w:numPr>
        <w:spacing w:before="40" w:after="40"/>
      </w:pPr>
      <w:r>
        <w:rPr>
          <w:rFonts w:ascii="Arial" w:cs="Arial" w:eastAsia="Arial" w:hAnsi="Arial"/>
          <w:color w:val="1A1A1A"/>
          <w:sz w:val="22"/>
          <w:szCs w:val="22"/>
        </w:rPr>
        <w:t xml:space="preserve">Cash and bank account tracking</w:t>
      </w:r>
    </w:p>
    <w:p>
      <w:pPr>
        <w:pStyle w:val="ListParagraph"/>
        <w:numPr>
          <w:ilvl w:val="0"/>
          <w:numId w:val="2"/>
        </w:numPr>
        <w:spacing w:before="40" w:after="40"/>
      </w:pPr>
      <w:r>
        <w:rPr>
          <w:rFonts w:ascii="Arial" w:cs="Arial" w:eastAsia="Arial" w:hAnsi="Arial"/>
          <w:color w:val="1A1A1A"/>
          <w:sz w:val="22"/>
          <w:szCs w:val="22"/>
        </w:rPr>
        <w:t xml:space="preserve">Profit &amp; Loss statement (current month, current year, custom date range)</w:t>
      </w:r>
    </w:p>
    <w:p>
      <w:pPr>
        <w:pStyle w:val="ListParagraph"/>
        <w:numPr>
          <w:ilvl w:val="0"/>
          <w:numId w:val="2"/>
        </w:numPr>
        <w:spacing w:before="40" w:after="40"/>
      </w:pPr>
      <w:r>
        <w:rPr>
          <w:rFonts w:ascii="Arial" w:cs="Arial" w:eastAsia="Arial" w:hAnsi="Arial"/>
          <w:color w:val="1A1A1A"/>
          <w:sz w:val="22"/>
          <w:szCs w:val="22"/>
        </w:rPr>
        <w:t xml:space="preserve">Balance sheet summary</w:t>
      </w:r>
    </w:p>
    <w:p>
      <w:pPr>
        <w:pStyle w:val="ListParagraph"/>
        <w:numPr>
          <w:ilvl w:val="0"/>
          <w:numId w:val="2"/>
        </w:numPr>
        <w:spacing w:before="40" w:after="40"/>
      </w:pPr>
      <w:r>
        <w:rPr>
          <w:rFonts w:ascii="Arial" w:cs="Arial" w:eastAsia="Arial" w:hAnsi="Arial"/>
          <w:color w:val="1A1A1A"/>
          <w:sz w:val="22"/>
          <w:szCs w:val="22"/>
        </w:rPr>
        <w:t xml:space="preserve">Manual journal entry for accountants</w:t>
      </w:r>
    </w:p>
    <w:p>
      <w:pPr>
        <w:spacing w:before="60" w:after="0"/>
      </w:pPr>
      <w:r>
        <w:t xml:space="preserve"/>
      </w:r>
    </w:p>
    <w:p>
      <w:pPr>
        <w:spacing w:before="60" w:after="100"/>
      </w:pPr>
      <w:r>
        <w:rPr>
          <w:rFonts w:ascii="Arial" w:cs="Arial" w:eastAsia="Arial" w:hAnsi="Arial"/>
          <w:b/>
          <w:bCs/>
          <w:color w:val="1A1A1A"/>
          <w:sz w:val="22"/>
          <w:szCs w:val="22"/>
        </w:rPr>
        <w:t xml:space="preserve">Deliverable: Business owner can see P&amp;L, cash position, and receivables/payables at a glance.</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8: HR &amp; Payroll (Weeks 13–14)</w:t>
      </w:r>
    </w:p>
    <w:p>
      <w:pPr>
        <w:pStyle w:val="ListParagraph"/>
        <w:numPr>
          <w:ilvl w:val="0"/>
          <w:numId w:val="2"/>
        </w:numPr>
        <w:spacing w:before="40" w:after="40"/>
      </w:pPr>
      <w:r>
        <w:rPr>
          <w:rFonts w:ascii="Arial" w:cs="Arial" w:eastAsia="Arial" w:hAnsi="Arial"/>
          <w:color w:val="1A1A1A"/>
          <w:sz w:val="22"/>
          <w:szCs w:val="22"/>
        </w:rPr>
        <w:t xml:space="preserve">Employee profiles with documents (NID, photo, contract)</w:t>
      </w:r>
    </w:p>
    <w:p>
      <w:pPr>
        <w:pStyle w:val="ListParagraph"/>
        <w:numPr>
          <w:ilvl w:val="0"/>
          <w:numId w:val="2"/>
        </w:numPr>
        <w:spacing w:before="40" w:after="40"/>
      </w:pPr>
      <w:r>
        <w:rPr>
          <w:rFonts w:ascii="Arial" w:cs="Arial" w:eastAsia="Arial" w:hAnsi="Arial"/>
          <w:color w:val="1A1A1A"/>
          <w:sz w:val="22"/>
          <w:szCs w:val="22"/>
        </w:rPr>
        <w:t xml:space="preserve">Departments, designations, reporting structure</w:t>
      </w:r>
    </w:p>
    <w:p>
      <w:pPr>
        <w:pStyle w:val="ListParagraph"/>
        <w:numPr>
          <w:ilvl w:val="0"/>
          <w:numId w:val="2"/>
        </w:numPr>
        <w:spacing w:before="40" w:after="40"/>
      </w:pPr>
      <w:r>
        <w:rPr>
          <w:rFonts w:ascii="Arial" w:cs="Arial" w:eastAsia="Arial" w:hAnsi="Arial"/>
          <w:color w:val="1A1A1A"/>
          <w:sz w:val="22"/>
          <w:szCs w:val="22"/>
        </w:rPr>
        <w:t xml:space="preserve">Attendance: manual entry and CSV import from biometric devices</w:t>
      </w:r>
    </w:p>
    <w:p>
      <w:pPr>
        <w:pStyle w:val="ListParagraph"/>
        <w:numPr>
          <w:ilvl w:val="0"/>
          <w:numId w:val="2"/>
        </w:numPr>
        <w:spacing w:before="40" w:after="40"/>
      </w:pPr>
      <w:r>
        <w:rPr>
          <w:rFonts w:ascii="Arial" w:cs="Arial" w:eastAsia="Arial" w:hAnsi="Arial"/>
          <w:color w:val="1A1A1A"/>
          <w:sz w:val="22"/>
          <w:szCs w:val="22"/>
        </w:rPr>
        <w:t xml:space="preserve">Leave types configuration and leave request/approval workflow</w:t>
      </w:r>
    </w:p>
    <w:p>
      <w:pPr>
        <w:pStyle w:val="ListParagraph"/>
        <w:numPr>
          <w:ilvl w:val="0"/>
          <w:numId w:val="2"/>
        </w:numPr>
        <w:spacing w:before="40" w:after="40"/>
      </w:pPr>
      <w:r>
        <w:rPr>
          <w:rFonts w:ascii="Arial" w:cs="Arial" w:eastAsia="Arial" w:hAnsi="Arial"/>
          <w:color w:val="1A1A1A"/>
          <w:sz w:val="22"/>
          <w:szCs w:val="22"/>
        </w:rPr>
        <w:t xml:space="preserve">Salary structure builder per company (configurable earnings and deductions)</w:t>
      </w:r>
    </w:p>
    <w:p>
      <w:pPr>
        <w:pStyle w:val="ListParagraph"/>
        <w:numPr>
          <w:ilvl w:val="0"/>
          <w:numId w:val="2"/>
        </w:numPr>
        <w:spacing w:before="40" w:after="40"/>
      </w:pPr>
      <w:r>
        <w:rPr>
          <w:rFonts w:ascii="Arial" w:cs="Arial" w:eastAsia="Arial" w:hAnsi="Arial"/>
          <w:color w:val="1A1A1A"/>
          <w:sz w:val="22"/>
          <w:szCs w:val="22"/>
        </w:rPr>
        <w:t xml:space="preserve">Monthly payroll run: auto-calculate everything from attendance, leave, and salary structure</w:t>
      </w:r>
    </w:p>
    <w:p>
      <w:pPr>
        <w:pStyle w:val="ListParagraph"/>
        <w:numPr>
          <w:ilvl w:val="0"/>
          <w:numId w:val="2"/>
        </w:numPr>
        <w:spacing w:before="40" w:after="40"/>
      </w:pPr>
      <w:r>
        <w:rPr>
          <w:rFonts w:ascii="Arial" w:cs="Arial" w:eastAsia="Arial" w:hAnsi="Arial"/>
          <w:color w:val="1A1A1A"/>
          <w:sz w:val="22"/>
          <w:szCs w:val="22"/>
        </w:rPr>
        <w:t xml:space="preserve">Bangladesh income tax auto-calculation (current BD slabs)</w:t>
      </w:r>
    </w:p>
    <w:p>
      <w:pPr>
        <w:pStyle w:val="ListParagraph"/>
        <w:numPr>
          <w:ilvl w:val="0"/>
          <w:numId w:val="2"/>
        </w:numPr>
        <w:spacing w:before="40" w:after="40"/>
      </w:pPr>
      <w:r>
        <w:rPr>
          <w:rFonts w:ascii="Arial" w:cs="Arial" w:eastAsia="Arial" w:hAnsi="Arial"/>
          <w:color w:val="1A1A1A"/>
          <w:sz w:val="22"/>
          <w:szCs w:val="22"/>
        </w:rPr>
        <w:t xml:space="preserve">PF deduction (configurable rate)</w:t>
      </w:r>
    </w:p>
    <w:p>
      <w:pPr>
        <w:pStyle w:val="ListParagraph"/>
        <w:numPr>
          <w:ilvl w:val="0"/>
          <w:numId w:val="2"/>
        </w:numPr>
        <w:spacing w:before="40" w:after="40"/>
      </w:pPr>
      <w:r>
        <w:rPr>
          <w:rFonts w:ascii="Arial" w:cs="Arial" w:eastAsia="Arial" w:hAnsi="Arial"/>
          <w:color w:val="1A1A1A"/>
          <w:sz w:val="22"/>
          <w:szCs w:val="22"/>
        </w:rPr>
        <w:t xml:space="preserve">Festival bonus management</w:t>
      </w:r>
    </w:p>
    <w:p>
      <w:pPr>
        <w:pStyle w:val="ListParagraph"/>
        <w:numPr>
          <w:ilvl w:val="0"/>
          <w:numId w:val="2"/>
        </w:numPr>
        <w:spacing w:before="40" w:after="40"/>
      </w:pPr>
      <w:r>
        <w:rPr>
          <w:rFonts w:ascii="Arial" w:cs="Arial" w:eastAsia="Arial" w:hAnsi="Arial"/>
          <w:color w:val="1A1A1A"/>
          <w:sz w:val="22"/>
          <w:szCs w:val="22"/>
        </w:rPr>
        <w:t xml:space="preserve">Payslip PDF (bilingual — Bangla + English)</w:t>
      </w:r>
    </w:p>
    <w:p>
      <w:pPr>
        <w:pStyle w:val="ListParagraph"/>
        <w:numPr>
          <w:ilvl w:val="0"/>
          <w:numId w:val="2"/>
        </w:numPr>
        <w:spacing w:before="40" w:after="40"/>
      </w:pPr>
      <w:r>
        <w:rPr>
          <w:rFonts w:ascii="Arial" w:cs="Arial" w:eastAsia="Arial" w:hAnsi="Arial"/>
          <w:color w:val="1A1A1A"/>
          <w:sz w:val="22"/>
          <w:szCs w:val="22"/>
        </w:rPr>
        <w:t xml:space="preserve">Bank payment list export for bulk salary transfer</w:t>
      </w:r>
    </w:p>
    <w:p>
      <w:pPr>
        <w:pStyle w:val="ListParagraph"/>
        <w:numPr>
          <w:ilvl w:val="0"/>
          <w:numId w:val="2"/>
        </w:numPr>
        <w:spacing w:before="40" w:after="40"/>
      </w:pPr>
      <w:r>
        <w:rPr>
          <w:rFonts w:ascii="Arial" w:cs="Arial" w:eastAsia="Arial" w:hAnsi="Arial"/>
          <w:color w:val="1A1A1A"/>
          <w:sz w:val="22"/>
          <w:szCs w:val="22"/>
        </w:rPr>
        <w:t xml:space="preserve">HR reports: attendance summary, leave balance, payroll summary</w:t>
      </w:r>
    </w:p>
    <w:p>
      <w:pPr>
        <w:spacing w:before="60" w:after="0"/>
      </w:pPr>
      <w:r>
        <w:t xml:space="preserve"/>
      </w:r>
    </w:p>
    <w:p>
      <w:pPr>
        <w:spacing w:before="60" w:after="100"/>
      </w:pPr>
      <w:r>
        <w:rPr>
          <w:rFonts w:ascii="Arial" w:cs="Arial" w:eastAsia="Arial" w:hAnsi="Arial"/>
          <w:b/>
          <w:bCs/>
          <w:color w:val="1A1A1A"/>
          <w:sz w:val="22"/>
          <w:szCs w:val="22"/>
        </w:rPr>
        <w:t xml:space="preserve">Deliverable: Complete monthly payroll cycle for a typical Bangladeshi company.</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9: POS (Week 15)</w:t>
      </w:r>
    </w:p>
    <w:p>
      <w:pPr>
        <w:pStyle w:val="ListParagraph"/>
        <w:numPr>
          <w:ilvl w:val="0"/>
          <w:numId w:val="2"/>
        </w:numPr>
        <w:spacing w:before="40" w:after="40"/>
      </w:pPr>
      <w:r>
        <w:rPr>
          <w:rFonts w:ascii="Arial" w:cs="Arial" w:eastAsia="Arial" w:hAnsi="Arial"/>
          <w:color w:val="1A1A1A"/>
          <w:sz w:val="22"/>
          <w:szCs w:val="22"/>
        </w:rPr>
        <w:t xml:space="preserve">Dedicated POS screen — separate from standard invoicing, optimised for speed</w:t>
      </w:r>
    </w:p>
    <w:p>
      <w:pPr>
        <w:pStyle w:val="ListParagraph"/>
        <w:numPr>
          <w:ilvl w:val="0"/>
          <w:numId w:val="2"/>
        </w:numPr>
        <w:spacing w:before="40" w:after="40"/>
      </w:pPr>
      <w:r>
        <w:rPr>
          <w:rFonts w:ascii="Arial" w:cs="Arial" w:eastAsia="Arial" w:hAnsi="Arial"/>
          <w:color w:val="1A1A1A"/>
          <w:sz w:val="22"/>
          <w:szCs w:val="22"/>
        </w:rPr>
        <w:t xml:space="preserve">Product search by name, code, barcode scan (camera or USB scanner)</w:t>
      </w:r>
    </w:p>
    <w:p>
      <w:pPr>
        <w:pStyle w:val="ListParagraph"/>
        <w:numPr>
          <w:ilvl w:val="0"/>
          <w:numId w:val="2"/>
        </w:numPr>
        <w:spacing w:before="40" w:after="40"/>
      </w:pPr>
      <w:r>
        <w:rPr>
          <w:rFonts w:ascii="Arial" w:cs="Arial" w:eastAsia="Arial" w:hAnsi="Arial"/>
          <w:color w:val="1A1A1A"/>
          <w:sz w:val="22"/>
          <w:szCs w:val="22"/>
        </w:rPr>
        <w:t xml:space="preserve">Cart: add items, adjust quantity, item-level discount, remove items</w:t>
      </w:r>
    </w:p>
    <w:p>
      <w:pPr>
        <w:pStyle w:val="ListParagraph"/>
        <w:numPr>
          <w:ilvl w:val="0"/>
          <w:numId w:val="2"/>
        </w:numPr>
        <w:spacing w:before="40" w:after="40"/>
      </w:pPr>
      <w:r>
        <w:rPr>
          <w:rFonts w:ascii="Arial" w:cs="Arial" w:eastAsia="Arial" w:hAnsi="Arial"/>
          <w:color w:val="1A1A1A"/>
          <w:sz w:val="22"/>
          <w:szCs w:val="22"/>
        </w:rPr>
        <w:t xml:space="preserve">Split payment: cash + bKash + Nagad + card in one transaction</w:t>
      </w:r>
    </w:p>
    <w:p>
      <w:pPr>
        <w:pStyle w:val="ListParagraph"/>
        <w:numPr>
          <w:ilvl w:val="0"/>
          <w:numId w:val="2"/>
        </w:numPr>
        <w:spacing w:before="40" w:after="40"/>
      </w:pPr>
      <w:r>
        <w:rPr>
          <w:rFonts w:ascii="Arial" w:cs="Arial" w:eastAsia="Arial" w:hAnsi="Arial"/>
          <w:color w:val="1A1A1A"/>
          <w:sz w:val="22"/>
          <w:szCs w:val="22"/>
        </w:rPr>
        <w:t xml:space="preserve">Receipt generation: PDF and thermal printer format (58mm and 80mm)</w:t>
      </w:r>
    </w:p>
    <w:p>
      <w:pPr>
        <w:pStyle w:val="ListParagraph"/>
        <w:numPr>
          <w:ilvl w:val="0"/>
          <w:numId w:val="2"/>
        </w:numPr>
        <w:spacing w:before="40" w:after="40"/>
      </w:pPr>
      <w:r>
        <w:rPr>
          <w:rFonts w:ascii="Arial" w:cs="Arial" w:eastAsia="Arial" w:hAnsi="Arial"/>
          <w:color w:val="1A1A1A"/>
          <w:sz w:val="22"/>
          <w:szCs w:val="22"/>
        </w:rPr>
        <w:t xml:space="preserve">Real-time stock deduction on sale completion</w:t>
      </w:r>
    </w:p>
    <w:p>
      <w:pPr>
        <w:pStyle w:val="ListParagraph"/>
        <w:numPr>
          <w:ilvl w:val="0"/>
          <w:numId w:val="2"/>
        </w:numPr>
        <w:spacing w:before="40" w:after="40"/>
      </w:pPr>
      <w:r>
        <w:rPr>
          <w:rFonts w:ascii="Arial" w:cs="Arial" w:eastAsia="Arial" w:hAnsi="Arial"/>
          <w:color w:val="1A1A1A"/>
          <w:sz w:val="22"/>
          <w:szCs w:val="22"/>
        </w:rPr>
        <w:t xml:space="preserve">POS session management: open session, record opening cash, close session with end-of-day reconciliation</w:t>
      </w:r>
    </w:p>
    <w:p>
      <w:pPr>
        <w:pStyle w:val="ListParagraph"/>
        <w:numPr>
          <w:ilvl w:val="0"/>
          <w:numId w:val="2"/>
        </w:numPr>
        <w:spacing w:before="40" w:after="40"/>
      </w:pPr>
      <w:r>
        <w:rPr>
          <w:rFonts w:ascii="Arial" w:cs="Arial" w:eastAsia="Arial" w:hAnsi="Arial"/>
          <w:color w:val="1A1A1A"/>
          <w:sz w:val="22"/>
          <w:szCs w:val="22"/>
        </w:rPr>
        <w:t xml:space="preserve">Works on tablet and desktop browsers</w:t>
      </w:r>
    </w:p>
    <w:p>
      <w:pPr>
        <w:spacing w:before="60" w:after="0"/>
      </w:pPr>
      <w:r>
        <w:t xml:space="preserve"/>
      </w:r>
    </w:p>
    <w:p>
      <w:pPr>
        <w:spacing w:before="60" w:after="100"/>
      </w:pPr>
      <w:r>
        <w:rPr>
          <w:rFonts w:ascii="Arial" w:cs="Arial" w:eastAsia="Arial" w:hAnsi="Arial"/>
          <w:b/>
          <w:bCs/>
          <w:color w:val="1A1A1A"/>
          <w:sz w:val="22"/>
          <w:szCs w:val="22"/>
        </w:rPr>
        <w:t xml:space="preserve">Deliverable: A cashier can open POS, find products, take payment, print receipt, and close the day in under 2 minutes.</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10: Batch &amp; Expiry + CRM (Week 16)</w:t>
      </w:r>
    </w:p>
    <w:p>
      <w:pPr>
        <w:pStyle w:val="ListParagraph"/>
        <w:numPr>
          <w:ilvl w:val="0"/>
          <w:numId w:val="2"/>
        </w:numPr>
        <w:spacing w:before="40" w:after="40"/>
      </w:pPr>
      <w:r>
        <w:rPr>
          <w:rFonts w:ascii="Arial" w:cs="Arial" w:eastAsia="Arial" w:hAnsi="Arial"/>
          <w:color w:val="1A1A1A"/>
          <w:sz w:val="22"/>
          <w:szCs w:val="22"/>
        </w:rPr>
        <w:t xml:space="preserve">Batch number recording on stock receipt (linked to purchase order line)</w:t>
      </w:r>
    </w:p>
    <w:p>
      <w:pPr>
        <w:pStyle w:val="ListParagraph"/>
        <w:numPr>
          <w:ilvl w:val="0"/>
          <w:numId w:val="2"/>
        </w:numPr>
        <w:spacing w:before="40" w:after="40"/>
      </w:pPr>
      <w:r>
        <w:rPr>
          <w:rFonts w:ascii="Arial" w:cs="Arial" w:eastAsia="Arial" w:hAnsi="Arial"/>
          <w:color w:val="1A1A1A"/>
          <w:sz w:val="22"/>
          <w:szCs w:val="22"/>
        </w:rPr>
        <w:t xml:space="preserve">Expiry date per batch, FEFO stock issue logic</w:t>
      </w:r>
    </w:p>
    <w:p>
      <w:pPr>
        <w:pStyle w:val="ListParagraph"/>
        <w:numPr>
          <w:ilvl w:val="0"/>
          <w:numId w:val="2"/>
        </w:numPr>
        <w:spacing w:before="40" w:after="40"/>
      </w:pPr>
      <w:r>
        <w:rPr>
          <w:rFonts w:ascii="Arial" w:cs="Arial" w:eastAsia="Arial" w:hAnsi="Arial"/>
          <w:color w:val="1A1A1A"/>
          <w:sz w:val="22"/>
          <w:szCs w:val="22"/>
        </w:rPr>
        <w:t xml:space="preserve">Expiry alert rules integration (30/60/90 day alerts)</w:t>
      </w:r>
    </w:p>
    <w:p>
      <w:pPr>
        <w:pStyle w:val="ListParagraph"/>
        <w:numPr>
          <w:ilvl w:val="0"/>
          <w:numId w:val="2"/>
        </w:numPr>
        <w:spacing w:before="40" w:after="40"/>
      </w:pPr>
      <w:r>
        <w:rPr>
          <w:rFonts w:ascii="Arial" w:cs="Arial" w:eastAsia="Arial" w:hAnsi="Arial"/>
          <w:color w:val="1A1A1A"/>
          <w:sz w:val="22"/>
          <w:szCs w:val="22"/>
        </w:rPr>
        <w:t xml:space="preserve">Batch traceability report</w:t>
      </w:r>
    </w:p>
    <w:p>
      <w:pPr>
        <w:pStyle w:val="ListParagraph"/>
        <w:numPr>
          <w:ilvl w:val="0"/>
          <w:numId w:val="2"/>
        </w:numPr>
        <w:spacing w:before="40" w:after="40"/>
      </w:pPr>
      <w:r>
        <w:rPr>
          <w:rFonts w:ascii="Arial" w:cs="Arial" w:eastAsia="Arial" w:hAnsi="Arial"/>
          <w:color w:val="1A1A1A"/>
          <w:sz w:val="22"/>
          <w:szCs w:val="22"/>
        </w:rPr>
        <w:t xml:space="preserve">CRM module (Pro+): enhanced customer profiles, follow-up reminders, customer segmentation</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11: Notifications, Alerts &amp; Real-time (Week 17)</w:t>
      </w:r>
    </w:p>
    <w:p>
      <w:pPr>
        <w:pStyle w:val="ListParagraph"/>
        <w:numPr>
          <w:ilvl w:val="0"/>
          <w:numId w:val="2"/>
        </w:numPr>
        <w:spacing w:before="40" w:after="40"/>
      </w:pPr>
      <w:r>
        <w:rPr>
          <w:rFonts w:ascii="Arial" w:cs="Arial" w:eastAsia="Arial" w:hAnsi="Arial"/>
          <w:color w:val="1A1A1A"/>
          <w:sz w:val="22"/>
          <w:szCs w:val="22"/>
        </w:rPr>
        <w:t xml:space="preserve">Alert rules engine: user configures trigger conditions and notification targets per company</w:t>
      </w:r>
    </w:p>
    <w:p>
      <w:pPr>
        <w:pStyle w:val="ListParagraph"/>
        <w:numPr>
          <w:ilvl w:val="0"/>
          <w:numId w:val="2"/>
        </w:numPr>
        <w:spacing w:before="40" w:after="40"/>
      </w:pPr>
      <w:r>
        <w:rPr>
          <w:rFonts w:ascii="Arial" w:cs="Arial" w:eastAsia="Arial" w:hAnsi="Arial"/>
          <w:color w:val="1A1A1A"/>
          <w:sz w:val="22"/>
          <w:szCs w:val="22"/>
        </w:rPr>
        <w:t xml:space="preserve">Real-time in-app notifications using Laravel Reverb + Echo (toast notifications + notification centre)</w:t>
      </w:r>
    </w:p>
    <w:p>
      <w:pPr>
        <w:pStyle w:val="ListParagraph"/>
        <w:numPr>
          <w:ilvl w:val="0"/>
          <w:numId w:val="2"/>
        </w:numPr>
        <w:spacing w:before="40" w:after="40"/>
      </w:pPr>
      <w:r>
        <w:rPr>
          <w:rFonts w:ascii="Arial" w:cs="Arial" w:eastAsia="Arial" w:hAnsi="Arial"/>
          <w:color w:val="1A1A1A"/>
          <w:sz w:val="22"/>
          <w:szCs w:val="22"/>
        </w:rPr>
        <w:t xml:space="preserve">Email notifications using Laravel Mail with bilingual templates</w:t>
      </w:r>
    </w:p>
    <w:p>
      <w:pPr>
        <w:pStyle w:val="ListParagraph"/>
        <w:numPr>
          <w:ilvl w:val="0"/>
          <w:numId w:val="2"/>
        </w:numPr>
        <w:spacing w:before="40" w:after="40"/>
      </w:pPr>
      <w:r>
        <w:rPr>
          <w:rFonts w:ascii="Arial" w:cs="Arial" w:eastAsia="Arial" w:hAnsi="Arial"/>
          <w:color w:val="1A1A1A"/>
          <w:sz w:val="22"/>
          <w:szCs w:val="22"/>
        </w:rPr>
        <w:t xml:space="preserve">SMS notification structure ready (gateway to be integrated post-MVP based on budget)</w:t>
      </w:r>
    </w:p>
    <w:p>
      <w:pPr>
        <w:pStyle w:val="ListParagraph"/>
        <w:numPr>
          <w:ilvl w:val="0"/>
          <w:numId w:val="2"/>
        </w:numPr>
        <w:spacing w:before="40" w:after="40"/>
      </w:pPr>
      <w:r>
        <w:rPr>
          <w:rFonts w:ascii="Arial" w:cs="Arial" w:eastAsia="Arial" w:hAnsi="Arial"/>
          <w:color w:val="1A1A1A"/>
          <w:sz w:val="22"/>
          <w:szCs w:val="22"/>
        </w:rPr>
        <w:t xml:space="preserve">Notification preferences per user (which notifications they want, which channel)</w:t>
      </w:r>
    </w:p>
    <w:p>
      <w:pPr>
        <w:pStyle w:val="ListParagraph"/>
        <w:numPr>
          <w:ilvl w:val="0"/>
          <w:numId w:val="2"/>
        </w:numPr>
        <w:spacing w:before="40" w:after="40"/>
      </w:pPr>
      <w:r>
        <w:rPr>
          <w:rFonts w:ascii="Arial" w:cs="Arial" w:eastAsia="Arial" w:hAnsi="Arial"/>
          <w:color w:val="1A1A1A"/>
          <w:sz w:val="22"/>
          <w:szCs w:val="22"/>
        </w:rPr>
        <w:t xml:space="preserve">Scheduled report delivery (queued jobs run reports and email to recipients)</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12: Subscription Billing Integration (Week 17 continued)</w:t>
      </w:r>
    </w:p>
    <w:p>
      <w:pPr>
        <w:pStyle w:val="ListParagraph"/>
        <w:numPr>
          <w:ilvl w:val="0"/>
          <w:numId w:val="2"/>
        </w:numPr>
        <w:spacing w:before="40" w:after="40"/>
      </w:pPr>
      <w:r>
        <w:rPr>
          <w:rFonts w:ascii="Arial" w:cs="Arial" w:eastAsia="Arial" w:hAnsi="Arial"/>
          <w:color w:val="1A1A1A"/>
          <w:sz w:val="22"/>
          <w:szCs w:val="22"/>
        </w:rPr>
        <w:t xml:space="preserve">SSLCommerz integration for card payments</w:t>
      </w:r>
    </w:p>
    <w:p>
      <w:pPr>
        <w:pStyle w:val="ListParagraph"/>
        <w:numPr>
          <w:ilvl w:val="0"/>
          <w:numId w:val="2"/>
        </w:numPr>
        <w:spacing w:before="40" w:after="40"/>
      </w:pPr>
      <w:r>
        <w:rPr>
          <w:rFonts w:ascii="Arial" w:cs="Arial" w:eastAsia="Arial" w:hAnsi="Arial"/>
          <w:color w:val="1A1A1A"/>
          <w:sz w:val="22"/>
          <w:szCs w:val="22"/>
        </w:rPr>
        <w:t xml:space="preserve">bKash Business payment gateway for subscription upgrade</w:t>
      </w:r>
    </w:p>
    <w:p>
      <w:pPr>
        <w:pStyle w:val="ListParagraph"/>
        <w:numPr>
          <w:ilvl w:val="0"/>
          <w:numId w:val="2"/>
        </w:numPr>
        <w:spacing w:before="40" w:after="40"/>
      </w:pPr>
      <w:r>
        <w:rPr>
          <w:rFonts w:ascii="Arial" w:cs="Arial" w:eastAsia="Arial" w:hAnsi="Arial"/>
          <w:color w:val="1A1A1A"/>
          <w:sz w:val="22"/>
          <w:szCs w:val="22"/>
        </w:rPr>
        <w:t xml:space="preserve">Plan upgrade/downgrade flow in-app</w:t>
      </w:r>
    </w:p>
    <w:p>
      <w:pPr>
        <w:pStyle w:val="ListParagraph"/>
        <w:numPr>
          <w:ilvl w:val="0"/>
          <w:numId w:val="2"/>
        </w:numPr>
        <w:spacing w:before="40" w:after="40"/>
      </w:pPr>
      <w:r>
        <w:rPr>
          <w:rFonts w:ascii="Arial" w:cs="Arial" w:eastAsia="Arial" w:hAnsi="Arial"/>
          <w:color w:val="1A1A1A"/>
          <w:sz w:val="22"/>
          <w:szCs w:val="22"/>
        </w:rPr>
        <w:t xml:space="preserve">Subscription invoice generation</w:t>
      </w:r>
    </w:p>
    <w:p>
      <w:pPr>
        <w:pStyle w:val="ListParagraph"/>
        <w:numPr>
          <w:ilvl w:val="0"/>
          <w:numId w:val="2"/>
        </w:numPr>
        <w:spacing w:before="40" w:after="40"/>
      </w:pPr>
      <w:r>
        <w:rPr>
          <w:rFonts w:ascii="Arial" w:cs="Arial" w:eastAsia="Arial" w:hAnsi="Arial"/>
          <w:color w:val="1A1A1A"/>
          <w:sz w:val="22"/>
          <w:szCs w:val="22"/>
        </w:rPr>
        <w:t xml:space="preserve">Payment webhook handling and plan activation</w:t>
      </w:r>
    </w:p>
    <w:p>
      <w:pPr>
        <w:pStyle w:val="ListParagraph"/>
        <w:numPr>
          <w:ilvl w:val="0"/>
          <w:numId w:val="2"/>
        </w:numPr>
        <w:spacing w:before="40" w:after="40"/>
      </w:pPr>
      <w:r>
        <w:rPr>
          <w:rFonts w:ascii="Arial" w:cs="Arial" w:eastAsia="Arial" w:hAnsi="Arial"/>
          <w:color w:val="1A1A1A"/>
          <w:sz w:val="22"/>
          <w:szCs w:val="22"/>
        </w:rPr>
        <w:t xml:space="preserve">Grace period (7 days) on expiry before restrictions apply</w:t>
      </w:r>
    </w:p>
    <w:p>
      <w:pPr>
        <w:pStyle w:val="ListParagraph"/>
        <w:numPr>
          <w:ilvl w:val="0"/>
          <w:numId w:val="2"/>
        </w:numPr>
        <w:spacing w:before="40" w:after="40"/>
      </w:pPr>
      <w:r>
        <w:rPr>
          <w:rFonts w:ascii="Arial" w:cs="Arial" w:eastAsia="Arial" w:hAnsi="Arial"/>
          <w:color w:val="1A1A1A"/>
          <w:sz w:val="22"/>
          <w:szCs w:val="22"/>
        </w:rPr>
        <w:t xml:space="preserve">Admin panel for manually adjusting plans (for sales team use)</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13: Polish, Testing &amp; Performance (Weeks 18–19)</w:t>
      </w:r>
    </w:p>
    <w:p>
      <w:pPr>
        <w:pStyle w:val="ListParagraph"/>
        <w:numPr>
          <w:ilvl w:val="0"/>
          <w:numId w:val="2"/>
        </w:numPr>
        <w:spacing w:before="40" w:after="40"/>
      </w:pPr>
      <w:r>
        <w:rPr>
          <w:rFonts w:ascii="Arial" w:cs="Arial" w:eastAsia="Arial" w:hAnsi="Arial"/>
          <w:color w:val="1A1A1A"/>
          <w:sz w:val="22"/>
          <w:szCs w:val="22"/>
        </w:rPr>
        <w:t xml:space="preserve">Complete Bangla translation of every string in the application</w:t>
      </w:r>
    </w:p>
    <w:p>
      <w:pPr>
        <w:pStyle w:val="ListParagraph"/>
        <w:numPr>
          <w:ilvl w:val="0"/>
          <w:numId w:val="2"/>
        </w:numPr>
        <w:spacing w:before="40" w:after="40"/>
      </w:pPr>
      <w:r>
        <w:rPr>
          <w:rFonts w:ascii="Arial" w:cs="Arial" w:eastAsia="Arial" w:hAnsi="Arial"/>
          <w:color w:val="1A1A1A"/>
          <w:sz w:val="22"/>
          <w:szCs w:val="22"/>
        </w:rPr>
        <w:t xml:space="preserve">Bengali numerals toggle in reports, invoices, and payslips</w:t>
      </w:r>
    </w:p>
    <w:p>
      <w:pPr>
        <w:pStyle w:val="ListParagraph"/>
        <w:numPr>
          <w:ilvl w:val="0"/>
          <w:numId w:val="2"/>
        </w:numPr>
        <w:spacing w:before="40" w:after="40"/>
      </w:pPr>
      <w:r>
        <w:rPr>
          <w:rFonts w:ascii="Arial" w:cs="Arial" w:eastAsia="Arial" w:hAnsi="Arial"/>
          <w:color w:val="1A1A1A"/>
          <w:sz w:val="22"/>
          <w:szCs w:val="22"/>
        </w:rPr>
        <w:t xml:space="preserve">Pest test coverage: all API endpoints, all report generation jobs, all critical business logic</w:t>
      </w:r>
    </w:p>
    <w:p>
      <w:pPr>
        <w:pStyle w:val="ListParagraph"/>
        <w:numPr>
          <w:ilvl w:val="0"/>
          <w:numId w:val="2"/>
        </w:numPr>
        <w:spacing w:before="40" w:after="40"/>
      </w:pPr>
      <w:r>
        <w:rPr>
          <w:rFonts w:ascii="Arial" w:cs="Arial" w:eastAsia="Arial" w:hAnsi="Arial"/>
          <w:color w:val="1A1A1A"/>
          <w:sz w:val="22"/>
          <w:szCs w:val="22"/>
        </w:rPr>
        <w:t xml:space="preserve">Database indexing review and optimisation for all heavy queries</w:t>
      </w:r>
    </w:p>
    <w:p>
      <w:pPr>
        <w:pStyle w:val="ListParagraph"/>
        <w:numPr>
          <w:ilvl w:val="0"/>
          <w:numId w:val="2"/>
        </w:numPr>
        <w:spacing w:before="40" w:after="40"/>
      </w:pPr>
      <w:r>
        <w:rPr>
          <w:rFonts w:ascii="Arial" w:cs="Arial" w:eastAsia="Arial" w:hAnsi="Arial"/>
          <w:color w:val="1A1A1A"/>
          <w:sz w:val="22"/>
          <w:szCs w:val="22"/>
        </w:rPr>
        <w:t xml:space="preserve">Redis caching for dashboard widgets, reports, and frequently-accessed data</w:t>
      </w:r>
    </w:p>
    <w:p>
      <w:pPr>
        <w:pStyle w:val="ListParagraph"/>
        <w:numPr>
          <w:ilvl w:val="0"/>
          <w:numId w:val="2"/>
        </w:numPr>
        <w:spacing w:before="40" w:after="40"/>
      </w:pPr>
      <w:r>
        <w:rPr>
          <w:rFonts w:ascii="Arial" w:cs="Arial" w:eastAsia="Arial" w:hAnsi="Arial"/>
          <w:color w:val="1A1A1A"/>
          <w:sz w:val="22"/>
          <w:szCs w:val="22"/>
        </w:rPr>
        <w:t xml:space="preserve">Query optimisation: eager loading everywhere, no N+1 queries</w:t>
      </w:r>
    </w:p>
    <w:p>
      <w:pPr>
        <w:pStyle w:val="ListParagraph"/>
        <w:numPr>
          <w:ilvl w:val="0"/>
          <w:numId w:val="2"/>
        </w:numPr>
        <w:spacing w:before="40" w:after="40"/>
      </w:pPr>
      <w:r>
        <w:rPr>
          <w:rFonts w:ascii="Arial" w:cs="Arial" w:eastAsia="Arial" w:hAnsi="Arial"/>
          <w:color w:val="1A1A1A"/>
          <w:sz w:val="22"/>
          <w:szCs w:val="22"/>
        </w:rPr>
        <w:t xml:space="preserve">Error handling: user-friendly error messages everywhere, try-catch on all external calls</w:t>
      </w:r>
    </w:p>
    <w:p>
      <w:pPr>
        <w:pStyle w:val="ListParagraph"/>
        <w:numPr>
          <w:ilvl w:val="0"/>
          <w:numId w:val="2"/>
        </w:numPr>
        <w:spacing w:before="40" w:after="40"/>
      </w:pPr>
      <w:r>
        <w:rPr>
          <w:rFonts w:ascii="Arial" w:cs="Arial" w:eastAsia="Arial" w:hAnsi="Arial"/>
          <w:color w:val="1A1A1A"/>
          <w:sz w:val="22"/>
          <w:szCs w:val="22"/>
        </w:rPr>
        <w:t xml:space="preserve">Empty states and loading states in all Filament resources</w:t>
      </w:r>
    </w:p>
    <w:p>
      <w:pPr>
        <w:pStyle w:val="ListParagraph"/>
        <w:numPr>
          <w:ilvl w:val="0"/>
          <w:numId w:val="2"/>
        </w:numPr>
        <w:spacing w:before="40" w:after="40"/>
      </w:pPr>
      <w:r>
        <w:rPr>
          <w:rFonts w:ascii="Arial" w:cs="Arial" w:eastAsia="Arial" w:hAnsi="Arial"/>
          <w:color w:val="1A1A1A"/>
          <w:sz w:val="22"/>
          <w:szCs w:val="22"/>
        </w:rPr>
        <w:t xml:space="preserve">Mobile responsiveness check across all screens</w:t>
      </w:r>
    </w:p>
    <w:p>
      <w:pPr>
        <w:pStyle w:val="ListParagraph"/>
        <w:numPr>
          <w:ilvl w:val="0"/>
          <w:numId w:val="2"/>
        </w:numPr>
        <w:spacing w:before="40" w:after="40"/>
      </w:pPr>
      <w:r>
        <w:rPr>
          <w:rFonts w:ascii="Arial" w:cs="Arial" w:eastAsia="Arial" w:hAnsi="Arial"/>
          <w:color w:val="1A1A1A"/>
          <w:sz w:val="22"/>
          <w:szCs w:val="22"/>
        </w:rPr>
        <w:t xml:space="preserve">Security review: tenant isolation testing, rate limiting, HTTPS enforcement, input sanitisation</w:t>
      </w:r>
    </w:p>
    <w:p>
      <w:pPr>
        <w:pStyle w:val="ListParagraph"/>
        <w:numPr>
          <w:ilvl w:val="0"/>
          <w:numId w:val="2"/>
        </w:numPr>
        <w:spacing w:before="40" w:after="40"/>
      </w:pPr>
      <w:r>
        <w:rPr>
          <w:rFonts w:ascii="Arial" w:cs="Arial" w:eastAsia="Arial" w:hAnsi="Arial"/>
          <w:color w:val="1A1A1A"/>
          <w:sz w:val="22"/>
          <w:szCs w:val="22"/>
        </w:rPr>
        <w:t xml:space="preserve">Sentry or similar error monitoring configured</w:t>
      </w:r>
    </w:p>
    <w:p>
      <w:pPr>
        <w:spacing w:before="160" w:after="0"/>
      </w:pPr>
      <w:r>
        <w:t xml:space="preserve"/>
      </w:r>
    </w:p>
    <w:p>
      <w:pPr>
        <w:pStyle w:val="Heading3"/>
        <w:spacing w:before="240" w:after="80"/>
      </w:pPr>
      <w:r>
        <w:rPr>
          <w:rFonts w:ascii="Arial" w:cs="Arial" w:eastAsia="Arial" w:hAnsi="Arial"/>
          <w:b/>
          <w:bCs/>
          <w:color w:val="1B4F72"/>
          <w:sz w:val="24"/>
          <w:szCs w:val="24"/>
        </w:rPr>
        <w:t xml:space="preserve">Phase 14: Pre-Launch (Week 20)</w:t>
      </w:r>
    </w:p>
    <w:p>
      <w:pPr>
        <w:pStyle w:val="ListParagraph"/>
        <w:numPr>
          <w:ilvl w:val="0"/>
          <w:numId w:val="2"/>
        </w:numPr>
        <w:spacing w:before="40" w:after="40"/>
      </w:pPr>
      <w:r>
        <w:rPr>
          <w:rFonts w:ascii="Arial" w:cs="Arial" w:eastAsia="Arial" w:hAnsi="Arial"/>
          <w:color w:val="1A1A1A"/>
          <w:sz w:val="22"/>
          <w:szCs w:val="22"/>
        </w:rPr>
        <w:t xml:space="preserve">Demo data setup: 3 scenarios — small retail shop, pharmacy with expiry tracking, 50-person company with HR and payroll</w:t>
      </w:r>
    </w:p>
    <w:p>
      <w:pPr>
        <w:pStyle w:val="ListParagraph"/>
        <w:numPr>
          <w:ilvl w:val="0"/>
          <w:numId w:val="2"/>
        </w:numPr>
        <w:spacing w:before="40" w:after="40"/>
      </w:pPr>
      <w:r>
        <w:rPr>
          <w:rFonts w:ascii="Arial" w:cs="Arial" w:eastAsia="Arial" w:hAnsi="Arial"/>
          <w:color w:val="1A1A1A"/>
          <w:sz w:val="22"/>
          <w:szCs w:val="22"/>
        </w:rPr>
        <w:t xml:space="preserve">Onboarding wizard: new user can set up their first company in under 5 minutes</w:t>
      </w:r>
    </w:p>
    <w:p>
      <w:pPr>
        <w:pStyle w:val="ListParagraph"/>
        <w:numPr>
          <w:ilvl w:val="0"/>
          <w:numId w:val="2"/>
        </w:numPr>
        <w:spacing w:before="40" w:after="40"/>
      </w:pPr>
      <w:r>
        <w:rPr>
          <w:rFonts w:ascii="Arial" w:cs="Arial" w:eastAsia="Arial" w:hAnsi="Arial"/>
          <w:color w:val="1A1A1A"/>
          <w:sz w:val="22"/>
          <w:szCs w:val="22"/>
        </w:rPr>
        <w:t xml:space="preserve">Public landing page: features, pricing table, video demo embed, signup CTA</w:t>
      </w:r>
    </w:p>
    <w:p>
      <w:pPr>
        <w:pStyle w:val="ListParagraph"/>
        <w:numPr>
          <w:ilvl w:val="0"/>
          <w:numId w:val="2"/>
        </w:numPr>
        <w:spacing w:before="40" w:after="40"/>
      </w:pPr>
      <w:r>
        <w:rPr>
          <w:rFonts w:ascii="Arial" w:cs="Arial" w:eastAsia="Arial" w:hAnsi="Arial"/>
          <w:color w:val="1A1A1A"/>
          <w:sz w:val="22"/>
          <w:szCs w:val="22"/>
        </w:rPr>
        <w:t xml:space="preserve">Record Bangla demo videos for YouTube and Facebook (one per business type)</w:t>
      </w:r>
    </w:p>
    <w:p>
      <w:pPr>
        <w:pStyle w:val="ListParagraph"/>
        <w:numPr>
          <w:ilvl w:val="0"/>
          <w:numId w:val="2"/>
        </w:numPr>
        <w:spacing w:before="40" w:after="40"/>
      </w:pPr>
      <w:r>
        <w:rPr>
          <w:rFonts w:ascii="Arial" w:cs="Arial" w:eastAsia="Arial" w:hAnsi="Arial"/>
          <w:color w:val="1A1A1A"/>
          <w:sz w:val="22"/>
          <w:szCs w:val="22"/>
        </w:rPr>
        <w:t xml:space="preserve">VPS deployment: XeonBD or Alpha Net, HTTPS, domain, monitoring configured</w:t>
      </w:r>
    </w:p>
    <w:p>
      <w:pPr>
        <w:pStyle w:val="ListParagraph"/>
        <w:numPr>
          <w:ilvl w:val="0"/>
          <w:numId w:val="2"/>
        </w:numPr>
        <w:spacing w:before="40" w:after="40"/>
      </w:pPr>
      <w:r>
        <w:rPr>
          <w:rFonts w:ascii="Arial" w:cs="Arial" w:eastAsia="Arial" w:hAnsi="Arial"/>
          <w:color w:val="1A1A1A"/>
          <w:sz w:val="22"/>
          <w:szCs w:val="22"/>
        </w:rPr>
        <w:t xml:space="preserve">Beta launch to 10–20 initial users for feedback collection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9. Timeline Summary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000"/>
        <w:gridCol w:w="5060"/>
      </w:tblGrid>
      <w:tr>
        <w:tc>
          <w:tcPr>
            <w:tcW w:type="dxa" w:w="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1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Weeks</w:t>
            </w:r>
          </w:p>
        </w:tc>
        <w:tc>
          <w:tcPr>
            <w:tcW w:type="dxa" w:w="50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Key Deliverable</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Environment &amp; Architecture</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 app with clean structure</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Multi-Company + Subscriptions</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2–3</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 creation, switching, role system, plan enforcement</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Fields + Workflow Engine</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fields + visual workflow builder working on any entity</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Products &amp; Inventory</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6–7</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inventory management with custom fields</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Purchasing &amp; Suppliers</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purchase cycle PO to stock update</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Sales &amp; Invoicing</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9–10</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sales cycle with bilingual PDF invoices</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Expenses</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Expense management with configurable approval</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Basic Accounting</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P&amp;L, balance sheet, receivables/payables</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&amp; Payroll</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13–14</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 monthly payroll cycle</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POS</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Fast-billing POS screen with receipt printing</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Batch/Expiry + CRM</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Pharmacy-ready batch tracking, basic CRM</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Notifications + Billing</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Real-time alerts + subscription payment integration</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Testing + Performance</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18–19</w:t>
            </w:r>
          </w:p>
        </w:tc>
        <w:tc>
          <w:tcPr>
            <w:tcW w:type="dxa" w:w="5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95%+ test coverage, optimised queries</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Pre-Launch</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5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Demo data, landing page, VPS deployment, beta users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Total: 20 weeks. Realistic for one developer with AI tools generating 70-80% of boilerplate code. The order is strict — Phases 0, 1, and 2 must be completed exactly as sequenced because every later phase depends on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10. Post-MVP Roadmap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Everything in this section is explicitly post-MVP. None of it is in scope for the 20-week build. Priority order will be determined by actual user feedback and revenue generated after launch.</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9.1 Immediate Post-Launch (Months 1–3 after launch)</w:t>
      </w:r>
    </w:p>
    <w:p>
      <w:pPr>
        <w:spacing w:before="60" w:after="100"/>
      </w:pPr>
      <w:r>
        <w:rPr>
          <w:rFonts w:ascii="Arial" w:cs="Arial" w:eastAsia="Arial" w:hAnsi="Arial"/>
          <w:color w:val="1A1A1A"/>
          <w:sz w:val="22"/>
          <w:szCs w:val="22"/>
        </w:rPr>
        <w:t xml:space="preserve">Based on beta user feedback, the most commonly requested missing features will be prioritised. Likely candidates:</w:t>
      </w:r>
    </w:p>
    <w:p>
      <w:pPr>
        <w:pStyle w:val="ListParagraph"/>
        <w:numPr>
          <w:ilvl w:val="0"/>
          <w:numId w:val="2"/>
        </w:numPr>
        <w:spacing w:before="40" w:after="40"/>
      </w:pPr>
      <w:r>
        <w:rPr>
          <w:rFonts w:ascii="Arial" w:cs="Arial" w:eastAsia="Arial" w:hAnsi="Arial"/>
          <w:color w:val="1A1A1A"/>
          <w:sz w:val="22"/>
          <w:szCs w:val="22"/>
        </w:rPr>
        <w:t xml:space="preserve">SMS notification gateway integration (bDBL, SSL Wireless, or similar)</w:t>
      </w:r>
    </w:p>
    <w:p>
      <w:pPr>
        <w:pStyle w:val="ListParagraph"/>
        <w:numPr>
          <w:ilvl w:val="0"/>
          <w:numId w:val="2"/>
        </w:numPr>
        <w:spacing w:before="40" w:after="40"/>
      </w:pPr>
      <w:r>
        <w:rPr>
          <w:rFonts w:ascii="Arial" w:cs="Arial" w:eastAsia="Arial" w:hAnsi="Arial"/>
          <w:color w:val="1A1A1A"/>
          <w:sz w:val="22"/>
          <w:szCs w:val="22"/>
        </w:rPr>
        <w:t xml:space="preserve">WhatsApp notification support</w:t>
      </w:r>
    </w:p>
    <w:p>
      <w:pPr>
        <w:pStyle w:val="ListParagraph"/>
        <w:numPr>
          <w:ilvl w:val="0"/>
          <w:numId w:val="2"/>
        </w:numPr>
        <w:spacing w:before="40" w:after="40"/>
      </w:pPr>
      <w:r>
        <w:rPr>
          <w:rFonts w:ascii="Arial" w:cs="Arial" w:eastAsia="Arial" w:hAnsi="Arial"/>
          <w:color w:val="1A1A1A"/>
          <w:sz w:val="22"/>
          <w:szCs w:val="22"/>
        </w:rPr>
        <w:t xml:space="preserve">Advanced POS features: table management for restaurants, kitchen display order</w:t>
      </w:r>
    </w:p>
    <w:p>
      <w:pPr>
        <w:pStyle w:val="ListParagraph"/>
        <w:numPr>
          <w:ilvl w:val="0"/>
          <w:numId w:val="2"/>
        </w:numPr>
        <w:spacing w:before="40" w:after="40"/>
      </w:pPr>
      <w:r>
        <w:rPr>
          <w:rFonts w:ascii="Arial" w:cs="Arial" w:eastAsia="Arial" w:hAnsi="Arial"/>
          <w:color w:val="1A1A1A"/>
          <w:sz w:val="22"/>
          <w:szCs w:val="22"/>
        </w:rPr>
        <w:t xml:space="preserve">Enhanced accounting: full double-entry with trial balance</w:t>
      </w:r>
    </w:p>
    <w:p>
      <w:pPr>
        <w:pStyle w:val="ListParagraph"/>
        <w:numPr>
          <w:ilvl w:val="0"/>
          <w:numId w:val="2"/>
        </w:numPr>
        <w:spacing w:before="40" w:after="40"/>
      </w:pPr>
      <w:r>
        <w:rPr>
          <w:rFonts w:ascii="Arial" w:cs="Arial" w:eastAsia="Arial" w:hAnsi="Arial"/>
          <w:color w:val="1A1A1A"/>
          <w:sz w:val="22"/>
          <w:szCs w:val="22"/>
        </w:rPr>
        <w:t xml:space="preserve">Biometric device direct integration (ZKTeco, etc.) via API</w:t>
      </w:r>
    </w:p>
    <w:p>
      <w:pPr>
        <w:pStyle w:val="ListParagraph"/>
        <w:numPr>
          <w:ilvl w:val="0"/>
          <w:numId w:val="2"/>
        </w:numPr>
        <w:spacing w:before="40" w:after="40"/>
      </w:pPr>
      <w:r>
        <w:rPr>
          <w:rFonts w:ascii="Arial" w:cs="Arial" w:eastAsia="Arial" w:hAnsi="Arial"/>
          <w:color w:val="1A1A1A"/>
          <w:sz w:val="22"/>
          <w:szCs w:val="22"/>
        </w:rPr>
        <w:t xml:space="preserve">Multi-currency support</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9.2 Revenue-Dependent Features (Months 3–12)</w:t>
      </w:r>
    </w:p>
    <w:p>
      <w:pPr>
        <w:pStyle w:val="ListParagraph"/>
        <w:numPr>
          <w:ilvl w:val="0"/>
          <w:numId w:val="2"/>
        </w:numPr>
        <w:spacing w:before="40" w:after="40"/>
      </w:pPr>
      <w:r>
        <w:rPr>
          <w:rFonts w:ascii="Arial" w:cs="Arial" w:eastAsia="Arial" w:hAnsi="Arial"/>
          <w:color w:val="1A1A1A"/>
          <w:sz w:val="22"/>
          <w:szCs w:val="22"/>
        </w:rPr>
        <w:t xml:space="preserve">Manufacturing / Production module: BOM, job cards, production lines, material requirements planning</w:t>
      </w:r>
    </w:p>
    <w:p>
      <w:pPr>
        <w:pStyle w:val="ListParagraph"/>
        <w:numPr>
          <w:ilvl w:val="0"/>
          <w:numId w:val="2"/>
        </w:numPr>
        <w:spacing w:before="40" w:after="40"/>
      </w:pPr>
      <w:r>
        <w:rPr>
          <w:rFonts w:ascii="Arial" w:cs="Arial" w:eastAsia="Arial" w:hAnsi="Arial"/>
          <w:color w:val="1A1A1A"/>
          <w:sz w:val="22"/>
          <w:szCs w:val="22"/>
        </w:rPr>
        <w:t xml:space="preserve">E-commerce integrations: Shopify, WooCommerce, Daraz, Chaldal</w:t>
      </w:r>
    </w:p>
    <w:p>
      <w:pPr>
        <w:pStyle w:val="ListParagraph"/>
        <w:numPr>
          <w:ilvl w:val="0"/>
          <w:numId w:val="2"/>
        </w:numPr>
        <w:spacing w:before="40" w:after="40"/>
      </w:pPr>
      <w:r>
        <w:rPr>
          <w:rFonts w:ascii="Arial" w:cs="Arial" w:eastAsia="Arial" w:hAnsi="Arial"/>
          <w:color w:val="1A1A1A"/>
          <w:sz w:val="22"/>
          <w:szCs w:val="22"/>
        </w:rPr>
        <w:t xml:space="preserve">Advanced CRM: sales pipeline, deal tracking, rep performance, sales targets</w:t>
      </w:r>
    </w:p>
    <w:p>
      <w:pPr>
        <w:pStyle w:val="ListParagraph"/>
        <w:numPr>
          <w:ilvl w:val="0"/>
          <w:numId w:val="2"/>
        </w:numPr>
        <w:spacing w:before="40" w:after="40"/>
      </w:pPr>
      <w:r>
        <w:rPr>
          <w:rFonts w:ascii="Arial" w:cs="Arial" w:eastAsia="Arial" w:hAnsi="Arial"/>
          <w:color w:val="1A1A1A"/>
          <w:sz w:val="22"/>
          <w:szCs w:val="22"/>
        </w:rPr>
        <w:t xml:space="preserve">Asset Management: company assets, depreciation, maintenance schedule</w:t>
      </w:r>
    </w:p>
    <w:p>
      <w:pPr>
        <w:pStyle w:val="ListParagraph"/>
        <w:numPr>
          <w:ilvl w:val="0"/>
          <w:numId w:val="2"/>
        </w:numPr>
        <w:spacing w:before="40" w:after="40"/>
      </w:pPr>
      <w:r>
        <w:rPr>
          <w:rFonts w:ascii="Arial" w:cs="Arial" w:eastAsia="Arial" w:hAnsi="Arial"/>
          <w:color w:val="1A1A1A"/>
          <w:sz w:val="22"/>
          <w:szCs w:val="22"/>
        </w:rPr>
        <w:t xml:space="preserve">Project Management: project costing, resource allocation, milestones</w:t>
      </w:r>
    </w:p>
    <w:p>
      <w:pPr>
        <w:pStyle w:val="ListParagraph"/>
        <w:numPr>
          <w:ilvl w:val="0"/>
          <w:numId w:val="2"/>
        </w:numPr>
        <w:spacing w:before="40" w:after="40"/>
      </w:pPr>
      <w:r>
        <w:rPr>
          <w:rFonts w:ascii="Arial" w:cs="Arial" w:eastAsia="Arial" w:hAnsi="Arial"/>
          <w:color w:val="1A1A1A"/>
          <w:sz w:val="22"/>
          <w:szCs w:val="22"/>
        </w:rPr>
        <w:t xml:space="preserve">Custom Report Builder (full drag-and-drop, no-code)</w:t>
      </w:r>
    </w:p>
    <w:p>
      <w:pPr>
        <w:pStyle w:val="ListParagraph"/>
        <w:numPr>
          <w:ilvl w:val="0"/>
          <w:numId w:val="2"/>
        </w:numPr>
        <w:spacing w:before="40" w:after="40"/>
      </w:pPr>
      <w:r>
        <w:rPr>
          <w:rFonts w:ascii="Arial" w:cs="Arial" w:eastAsia="Arial" w:hAnsi="Arial"/>
          <w:color w:val="1A1A1A"/>
          <w:sz w:val="22"/>
          <w:szCs w:val="22"/>
        </w:rPr>
        <w:t xml:space="preserve">White-labeling for resellers and enterprise clients</w:t>
      </w:r>
    </w:p>
    <w:p>
      <w:pPr>
        <w:pStyle w:val="ListParagraph"/>
        <w:numPr>
          <w:ilvl w:val="0"/>
          <w:numId w:val="2"/>
        </w:numPr>
        <w:spacing w:before="40" w:after="40"/>
      </w:pPr>
      <w:r>
        <w:rPr>
          <w:rFonts w:ascii="Arial" w:cs="Arial" w:eastAsia="Arial" w:hAnsi="Arial"/>
          <w:color w:val="1A1A1A"/>
          <w:sz w:val="22"/>
          <w:szCs w:val="22"/>
        </w:rPr>
        <w:t xml:space="preserve">API marketplace for third-party integrations</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9.3 AI Features (Post-Revenue — Investment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r>
              <w:rPr>
                <w:rFonts w:ascii="Arial" w:cs="Arial" w:eastAsia="Arial" w:hAnsi="Arial"/>
                <w:i/>
                <w:iCs/>
                <w:color w:val="1A1A1A"/>
                <w:sz w:val="22"/>
                <w:szCs w:val="22"/>
              </w:rPr>
              <w:t xml:space="preserve">AI features require significant infrastructure investment and will only be built once the product generates sufficient recurring revenue to fund them. No AI features are promised at MVP launch.</w:t>
            </w:r>
          </w:p>
        </w:tc>
      </w:tr>
    </w:tbl>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AI-powered sales forecasting and demand prediction</w:t>
      </w:r>
    </w:p>
    <w:p>
      <w:pPr>
        <w:pStyle w:val="ListParagraph"/>
        <w:numPr>
          <w:ilvl w:val="0"/>
          <w:numId w:val="2"/>
        </w:numPr>
        <w:spacing w:before="40" w:after="40"/>
      </w:pPr>
      <w:r>
        <w:rPr>
          <w:rFonts w:ascii="Arial" w:cs="Arial" w:eastAsia="Arial" w:hAnsi="Arial"/>
          <w:color w:val="1A1A1A"/>
          <w:sz w:val="22"/>
          <w:szCs w:val="22"/>
        </w:rPr>
        <w:t xml:space="preserve">AI anomaly detection (unusual expenses, suspicious transactions)</w:t>
      </w:r>
    </w:p>
    <w:p>
      <w:pPr>
        <w:pStyle w:val="ListParagraph"/>
        <w:numPr>
          <w:ilvl w:val="0"/>
          <w:numId w:val="2"/>
        </w:numPr>
        <w:spacing w:before="40" w:after="40"/>
      </w:pPr>
      <w:r>
        <w:rPr>
          <w:rFonts w:ascii="Arial" w:cs="Arial" w:eastAsia="Arial" w:hAnsi="Arial"/>
          <w:color w:val="1A1A1A"/>
          <w:sz w:val="22"/>
          <w:szCs w:val="22"/>
        </w:rPr>
        <w:t xml:space="preserve">AI-generated business insights and recommendations on the dashboard</w:t>
      </w:r>
    </w:p>
    <w:p>
      <w:pPr>
        <w:pStyle w:val="ListParagraph"/>
        <w:numPr>
          <w:ilvl w:val="0"/>
          <w:numId w:val="2"/>
        </w:numPr>
        <w:spacing w:before="40" w:after="40"/>
      </w:pPr>
      <w:r>
        <w:rPr>
          <w:rFonts w:ascii="Arial" w:cs="Arial" w:eastAsia="Arial" w:hAnsi="Arial"/>
          <w:color w:val="1A1A1A"/>
          <w:sz w:val="22"/>
          <w:szCs w:val="22"/>
        </w:rPr>
        <w:t xml:space="preserve">Natural language report generation ("Show me last month's top 10 customers by revenue")</w:t>
      </w:r>
    </w:p>
    <w:p>
      <w:pPr>
        <w:pStyle w:val="ListParagraph"/>
        <w:numPr>
          <w:ilvl w:val="0"/>
          <w:numId w:val="2"/>
        </w:numPr>
        <w:spacing w:before="40" w:after="40"/>
      </w:pPr>
      <w:r>
        <w:rPr>
          <w:rFonts w:ascii="Arial" w:cs="Arial" w:eastAsia="Arial" w:hAnsi="Arial"/>
          <w:color w:val="1A1A1A"/>
          <w:sz w:val="22"/>
          <w:szCs w:val="22"/>
        </w:rPr>
        <w:t xml:space="preserve">AI-assisted payroll discrepancy detection</w:t>
      </w:r>
    </w:p>
    <w:p>
      <w:pPr>
        <w:pStyle w:val="ListParagraph"/>
        <w:numPr>
          <w:ilvl w:val="0"/>
          <w:numId w:val="2"/>
        </w:numPr>
        <w:spacing w:before="40" w:after="40"/>
      </w:pPr>
      <w:r>
        <w:rPr>
          <w:rFonts w:ascii="Arial" w:cs="Arial" w:eastAsia="Arial" w:hAnsi="Arial"/>
          <w:color w:val="1A1A1A"/>
          <w:sz w:val="22"/>
          <w:szCs w:val="22"/>
        </w:rPr>
        <w:t xml:space="preserve">Chatbot for in-app support and guidance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11. Hosting &amp; Infrastructure</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10.1 MVP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4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Provider / Solution</w:t>
            </w:r>
          </w:p>
        </w:tc>
        <w:tc>
          <w:tcPr>
            <w:tcW w:type="dxa" w:w="28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Estimated Cost</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Server (VPS)</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XeonBD or Alpha Net (Bangladesh-based, low latency)</w:t>
            </w:r>
          </w:p>
        </w:tc>
        <w:tc>
          <w:tcPr>
            <w:tcW w:type="dxa" w:w="2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1,500–3,000 BDT/month</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MySQL on same VPS initially</w:t>
            </w:r>
          </w:p>
        </w:tc>
        <w:tc>
          <w:tcPr>
            <w:tcW w:type="dxa" w:w="2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Included in VPS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 Queue</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on same VPS</w:t>
            </w:r>
          </w:p>
        </w:tc>
        <w:tc>
          <w:tcPr>
            <w:tcW w:type="dxa" w:w="2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 in VPS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File Storage</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Local server storage (MVP), migrate to S3-compatible later</w:t>
            </w:r>
          </w:p>
        </w:tc>
        <w:tc>
          <w:tcPr>
            <w:tcW w:type="dxa" w:w="2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Mailgun or AWS SES (transactional email)</w:t>
            </w:r>
          </w:p>
        </w:tc>
        <w:tc>
          <w:tcPr>
            <w:tcW w:type="dxa" w:w="2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~500–1,000 BDT/month</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SSL Certificate</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Let's Encrypt (free)</w:t>
            </w:r>
          </w:p>
        </w:tc>
        <w:tc>
          <w:tcPr>
            <w:tcW w:type="dxa" w:w="2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Monitoring</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Sentry (free tier)</w:t>
            </w:r>
          </w:p>
        </w:tc>
        <w:tc>
          <w:tcPr>
            <w:tcW w:type="dxa" w:w="2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tier</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Domain</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 or .com.bd domain</w:t>
            </w:r>
          </w:p>
        </w:tc>
        <w:tc>
          <w:tcPr>
            <w:tcW w:type="dxa" w:w="2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1,000–2,000 BDT/year</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10.2 Scale Path</w:t>
      </w:r>
    </w:p>
    <w:p>
      <w:pPr>
        <w:spacing w:before="60" w:after="100"/>
      </w:pPr>
      <w:r>
        <w:rPr>
          <w:rFonts w:ascii="Arial" w:cs="Arial" w:eastAsia="Arial" w:hAnsi="Arial"/>
          <w:color w:val="1A1A1A"/>
          <w:sz w:val="22"/>
          <w:szCs w:val="22"/>
        </w:rPr>
        <w:t xml:space="preserve">As paying customers grow, the infrastructure scales in this order: separate database server (when concurrent queries slow down), managed Redis cluster (when queue volume increases), object storage for files (S3-compatible like Wasabi or DigitalOcean Spaces), CDN for static assets (CloudFlare — free tier covers most needs), dedicated servers for Enterprise clients with data sovereignty requirements.</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10.3 Security Requirements</w:t>
      </w:r>
    </w:p>
    <w:p>
      <w:pPr>
        <w:pStyle w:val="ListParagraph"/>
        <w:numPr>
          <w:ilvl w:val="0"/>
          <w:numId w:val="2"/>
        </w:numPr>
        <w:spacing w:before="40" w:after="40"/>
      </w:pPr>
      <w:r>
        <w:rPr>
          <w:rFonts w:ascii="Arial" w:cs="Arial" w:eastAsia="Arial" w:hAnsi="Arial"/>
          <w:color w:val="1A1A1A"/>
          <w:sz w:val="22"/>
          <w:szCs w:val="22"/>
        </w:rPr>
        <w:t xml:space="preserve">HTTPS enforced on all routes — HTTP redirects to HTTPS</w:t>
      </w:r>
    </w:p>
    <w:p>
      <w:pPr>
        <w:pStyle w:val="ListParagraph"/>
        <w:numPr>
          <w:ilvl w:val="0"/>
          <w:numId w:val="2"/>
        </w:numPr>
        <w:spacing w:before="40" w:after="40"/>
      </w:pPr>
      <w:r>
        <w:rPr>
          <w:rFonts w:ascii="Arial" w:cs="Arial" w:eastAsia="Arial" w:hAnsi="Arial"/>
          <w:color w:val="1A1A1A"/>
          <w:sz w:val="22"/>
          <w:szCs w:val="22"/>
        </w:rPr>
        <w:t xml:space="preserve">Tenant isolation: every database query is company-scoped — cross-company data access is architecturally impossible</w:t>
      </w:r>
    </w:p>
    <w:p>
      <w:pPr>
        <w:pStyle w:val="ListParagraph"/>
        <w:numPr>
          <w:ilvl w:val="0"/>
          <w:numId w:val="2"/>
        </w:numPr>
        <w:spacing w:before="40" w:after="40"/>
      </w:pPr>
      <w:r>
        <w:rPr>
          <w:rFonts w:ascii="Arial" w:cs="Arial" w:eastAsia="Arial" w:hAnsi="Arial"/>
          <w:color w:val="1A1A1A"/>
          <w:sz w:val="22"/>
          <w:szCs w:val="22"/>
        </w:rPr>
        <w:t xml:space="preserve">Rate limiting on all API routes and login endpoints</w:t>
      </w:r>
    </w:p>
    <w:p>
      <w:pPr>
        <w:pStyle w:val="ListParagraph"/>
        <w:numPr>
          <w:ilvl w:val="0"/>
          <w:numId w:val="2"/>
        </w:numPr>
        <w:spacing w:before="40" w:after="40"/>
      </w:pPr>
      <w:r>
        <w:rPr>
          <w:rFonts w:ascii="Arial" w:cs="Arial" w:eastAsia="Arial" w:hAnsi="Arial"/>
          <w:color w:val="1A1A1A"/>
          <w:sz w:val="22"/>
          <w:szCs w:val="22"/>
        </w:rPr>
        <w:t xml:space="preserve">Input sanitisation and XSS protection (Laravel default + Filament)</w:t>
      </w:r>
    </w:p>
    <w:p>
      <w:pPr>
        <w:pStyle w:val="ListParagraph"/>
        <w:numPr>
          <w:ilvl w:val="0"/>
          <w:numId w:val="2"/>
        </w:numPr>
        <w:spacing w:before="40" w:after="40"/>
      </w:pPr>
      <w:r>
        <w:rPr>
          <w:rFonts w:ascii="Arial" w:cs="Arial" w:eastAsia="Arial" w:hAnsi="Arial"/>
          <w:color w:val="1A1A1A"/>
          <w:sz w:val="22"/>
          <w:szCs w:val="22"/>
        </w:rPr>
        <w:t xml:space="preserve">File upload validation: type checking, size limits, malware scanning on uploads</w:t>
      </w:r>
    </w:p>
    <w:p>
      <w:pPr>
        <w:pStyle w:val="ListParagraph"/>
        <w:numPr>
          <w:ilvl w:val="0"/>
          <w:numId w:val="2"/>
        </w:numPr>
        <w:spacing w:before="40" w:after="40"/>
      </w:pPr>
      <w:r>
        <w:rPr>
          <w:rFonts w:ascii="Arial" w:cs="Arial" w:eastAsia="Arial" w:hAnsi="Arial"/>
          <w:color w:val="1A1A1A"/>
          <w:sz w:val="22"/>
          <w:szCs w:val="22"/>
        </w:rPr>
        <w:t xml:space="preserve">Password hashing: bcrypt (Laravel default)</w:t>
      </w:r>
    </w:p>
    <w:p>
      <w:pPr>
        <w:pStyle w:val="ListParagraph"/>
        <w:numPr>
          <w:ilvl w:val="0"/>
          <w:numId w:val="2"/>
        </w:numPr>
        <w:spacing w:before="40" w:after="40"/>
      </w:pPr>
      <w:r>
        <w:rPr>
          <w:rFonts w:ascii="Arial" w:cs="Arial" w:eastAsia="Arial" w:hAnsi="Arial"/>
          <w:color w:val="1A1A1A"/>
          <w:sz w:val="22"/>
          <w:szCs w:val="22"/>
        </w:rPr>
        <w:t xml:space="preserve">Session security: CSRF protection, secure session cookies</w:t>
      </w:r>
    </w:p>
    <w:p>
      <w:pPr>
        <w:pStyle w:val="ListParagraph"/>
        <w:numPr>
          <w:ilvl w:val="0"/>
          <w:numId w:val="2"/>
        </w:numPr>
        <w:spacing w:before="40" w:after="40"/>
      </w:pPr>
      <w:r>
        <w:rPr>
          <w:rFonts w:ascii="Arial" w:cs="Arial" w:eastAsia="Arial" w:hAnsi="Arial"/>
          <w:color w:val="1A1A1A"/>
          <w:sz w:val="22"/>
          <w:szCs w:val="22"/>
        </w:rPr>
        <w:t xml:space="preserve">Audit trail on all sensitive operations</w:t>
      </w:r>
    </w:p>
    <w:p>
      <w:pPr>
        <w:pStyle w:val="ListParagraph"/>
        <w:numPr>
          <w:ilvl w:val="0"/>
          <w:numId w:val="2"/>
        </w:numPr>
        <w:spacing w:before="40" w:after="40"/>
      </w:pPr>
      <w:r>
        <w:rPr>
          <w:rFonts w:ascii="Arial" w:cs="Arial" w:eastAsia="Arial" w:hAnsi="Arial"/>
          <w:color w:val="1A1A1A"/>
          <w:sz w:val="22"/>
          <w:szCs w:val="22"/>
        </w:rPr>
        <w:t xml:space="preserve">Scheduled automated backups: database and file storage, daily, retained for 30 days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12. Launch Strategy</w:t>
            </w:r>
          </w:p>
        </w:tc>
      </w:tr>
    </w:tbl>
    <w:p>
      <w:pPr>
        <w:spacing w:before="200" w:after="0"/>
      </w:pPr>
      <w:r>
        <w:t xml:space="preserve"/>
      </w:r>
    </w:p>
    <w:p>
      <w:pPr>
        <w:pStyle w:val="Heading2"/>
        <w:spacing w:before="320" w:after="120"/>
      </w:pPr>
      <w:r>
        <w:rPr>
          <w:rFonts w:ascii="Arial" w:cs="Arial" w:eastAsia="Arial" w:hAnsi="Arial"/>
          <w:b/>
          <w:bCs/>
          <w:color w:val="2E86AB"/>
          <w:sz w:val="28"/>
          <w:szCs w:val="28"/>
        </w:rPr>
        <w:t xml:space="preserve">11.1 Beta Launch (End of Week 20)</w:t>
      </w:r>
    </w:p>
    <w:p>
      <w:pPr>
        <w:spacing w:before="60" w:after="100"/>
      </w:pPr>
      <w:r>
        <w:rPr>
          <w:rFonts w:ascii="Arial" w:cs="Arial" w:eastAsia="Arial" w:hAnsi="Arial"/>
          <w:color w:val="1A1A1A"/>
          <w:sz w:val="22"/>
          <w:szCs w:val="22"/>
        </w:rPr>
        <w:t xml:space="preserve">Before public launch, recruit 10–20 beta users from different business types. Minimum: 2 retail shops, 1 pharmacy, 1 garments-related business, 1 service business, 1 solo entrepreneur. Offer free Pro plan for 3 months in exchange for honest feedback and willingness to be on a reference call. Fix all critical issues found in beta before public launch.</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11.2 Public Launch</w:t>
      </w:r>
    </w:p>
    <w:p>
      <w:pPr>
        <w:pStyle w:val="ListParagraph"/>
        <w:numPr>
          <w:ilvl w:val="0"/>
          <w:numId w:val="2"/>
        </w:numPr>
        <w:spacing w:before="40" w:after="40"/>
      </w:pPr>
      <w:r>
        <w:rPr>
          <w:rFonts w:ascii="Arial" w:cs="Arial" w:eastAsia="Arial" w:hAnsi="Arial"/>
          <w:color w:val="1A1A1A"/>
          <w:sz w:val="22"/>
          <w:szCs w:val="22"/>
        </w:rPr>
        <w:t xml:space="preserve">Landing page live with features, pricing, video demos, and free signup</w:t>
      </w:r>
    </w:p>
    <w:p>
      <w:pPr>
        <w:pStyle w:val="ListParagraph"/>
        <w:numPr>
          <w:ilvl w:val="0"/>
          <w:numId w:val="2"/>
        </w:numPr>
        <w:spacing w:before="40" w:after="40"/>
      </w:pPr>
      <w:r>
        <w:rPr>
          <w:rFonts w:ascii="Arial" w:cs="Arial" w:eastAsia="Arial" w:hAnsi="Arial"/>
          <w:color w:val="1A1A1A"/>
          <w:sz w:val="22"/>
          <w:szCs w:val="22"/>
        </w:rPr>
        <w:t xml:space="preserve">Bangla demo videos published on YouTube (one per business type: retail, pharmacy, HR/payroll, solo entrepreneur)</w:t>
      </w:r>
    </w:p>
    <w:p>
      <w:pPr>
        <w:pStyle w:val="ListParagraph"/>
        <w:numPr>
          <w:ilvl w:val="0"/>
          <w:numId w:val="2"/>
        </w:numPr>
        <w:spacing w:before="40" w:after="40"/>
      </w:pPr>
      <w:r>
        <w:rPr>
          <w:rFonts w:ascii="Arial" w:cs="Arial" w:eastAsia="Arial" w:hAnsi="Arial"/>
          <w:color w:val="1A1A1A"/>
          <w:sz w:val="22"/>
          <w:szCs w:val="22"/>
        </w:rPr>
        <w:t xml:space="preserve">Facebook ads targeting business owners in Bangladesh (primary acquisition channel)</w:t>
      </w:r>
    </w:p>
    <w:p>
      <w:pPr>
        <w:pStyle w:val="ListParagraph"/>
        <w:numPr>
          <w:ilvl w:val="0"/>
          <w:numId w:val="2"/>
        </w:numPr>
        <w:spacing w:before="40" w:after="40"/>
      </w:pPr>
      <w:r>
        <w:rPr>
          <w:rFonts w:ascii="Arial" w:cs="Arial" w:eastAsia="Arial" w:hAnsi="Arial"/>
          <w:color w:val="1A1A1A"/>
          <w:sz w:val="22"/>
          <w:szCs w:val="22"/>
        </w:rPr>
        <w:t xml:space="preserve">YouTube channel with tutorial content in Bangla</w:t>
      </w:r>
    </w:p>
    <w:p>
      <w:pPr>
        <w:pStyle w:val="ListParagraph"/>
        <w:numPr>
          <w:ilvl w:val="0"/>
          <w:numId w:val="2"/>
        </w:numPr>
        <w:spacing w:before="40" w:after="40"/>
      </w:pPr>
      <w:r>
        <w:rPr>
          <w:rFonts w:ascii="Arial" w:cs="Arial" w:eastAsia="Arial" w:hAnsi="Arial"/>
          <w:color w:val="1A1A1A"/>
          <w:sz w:val="22"/>
          <w:szCs w:val="22"/>
        </w:rPr>
        <w:t xml:space="preserve">Influencer outreach: Bangladesh business YouTubers and Facebook pages</w:t>
      </w:r>
    </w:p>
    <w:p>
      <w:pPr>
        <w:pStyle w:val="ListParagraph"/>
        <w:numPr>
          <w:ilvl w:val="0"/>
          <w:numId w:val="2"/>
        </w:numPr>
        <w:spacing w:before="40" w:after="40"/>
      </w:pPr>
      <w:r>
        <w:rPr>
          <w:rFonts w:ascii="Arial" w:cs="Arial" w:eastAsia="Arial" w:hAnsi="Arial"/>
          <w:color w:val="1A1A1A"/>
          <w:sz w:val="22"/>
          <w:szCs w:val="22"/>
        </w:rPr>
        <w:t xml:space="preserve">Free tier as the primary acquisition tool — get businesses using the product, convert on growth</w:t>
      </w:r>
    </w:p>
    <w:p>
      <w:pPr>
        <w:spacing w:before="200" w:after="0"/>
      </w:pPr>
      <w:r>
        <w:t xml:space="preserve"/>
      </w:r>
    </w:p>
    <w:p>
      <w:pPr>
        <w:pStyle w:val="Heading2"/>
        <w:spacing w:before="320" w:after="120"/>
      </w:pPr>
      <w:r>
        <w:rPr>
          <w:rFonts w:ascii="Arial" w:cs="Arial" w:eastAsia="Arial" w:hAnsi="Arial"/>
          <w:b/>
          <w:bCs/>
          <w:color w:val="2E86AB"/>
          <w:sz w:val="28"/>
          <w:szCs w:val="28"/>
        </w:rPr>
        <w:t xml:space="preserve">11.3 Conversion Strategy</w:t>
      </w:r>
    </w:p>
    <w:p>
      <w:pPr>
        <w:spacing w:before="60" w:after="100"/>
      </w:pPr>
      <w:r>
        <w:rPr>
          <w:rFonts w:ascii="Arial" w:cs="Arial" w:eastAsia="Arial" w:hAnsi="Arial"/>
          <w:color w:val="1A1A1A"/>
          <w:sz w:val="22"/>
          <w:szCs w:val="22"/>
        </w:rPr>
        <w:t xml:space="preserve">Free to Pro conversion is triggered by natural growth limits: hitting the 3-company cap, needing more than 3 users per company, hitting the 500 SKU limit, or needing clean (non-watermarked) PDF invoices. The product is designed so that a growing business will naturally hit these limits within 3–6 months of active use, at which point upgrading is an easy decision.</w:t>
      </w:r>
    </w:p>
    <w:p>
      <w:pPr>
        <w:spacing w:before="200" w:after="0"/>
      </w:pPr>
      <w:r>
        <w:t xml:space="preserve"/>
      </w:r>
    </w:p>
    <w:p>
      <w:pPr>
        <w:pBdr>
          <w:bottom w:val="single" w:color="D5D8DC" w:sz="4"/>
        </w:pBdr>
        <w:spacing w:before="200" w:after="200"/>
      </w:pPr>
      <w:r>
        <w:t xml:space="preserve"/>
      </w:r>
    </w:p>
    <w:p>
      <w:pPr>
        <w:spacing w:before="120" w:after="0"/>
      </w:pPr>
      <w:r>
        <w:t xml:space="preserve"/>
      </w:r>
    </w:p>
    <w:p>
      <w:pPr>
        <w:spacing w:before="80" w:after="80"/>
        <w:jc w:val="center"/>
      </w:pPr>
      <w:r>
        <w:rPr>
          <w:rFonts w:ascii="Arial" w:cs="Arial" w:eastAsia="Arial" w:hAnsi="Arial"/>
          <w:i/>
          <w:iCs/>
          <w:color w:val="5D6D7E"/>
          <w:sz w:val="20"/>
          <w:szCs w:val="20"/>
        </w:rPr>
        <w:t xml:space="preserve">GenERP BD — Technical Documentation v1.0</w:t>
      </w:r>
    </w:p>
    <w:p>
      <w:pPr>
        <w:spacing w:before="40" w:after="40"/>
        <w:jc w:val="center"/>
      </w:pPr>
      <w:r>
        <w:rPr>
          <w:rFonts w:ascii="Arial" w:cs="Arial" w:eastAsia="Arial" w:hAnsi="Arial"/>
          <w:i/>
          <w:iCs/>
          <w:color w:val="5D6D7E"/>
          <w:sz w:val="20"/>
          <w:szCs w:val="20"/>
        </w:rPr>
        <w:t xml:space="preserve">Planning Document — Subject to revision as development progresses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72"/>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86A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2026-02-27T23:31:19.556Z</dcterms:created>
  <dcterms:modified xsi:type="dcterms:W3CDTF">2026-02-27T23:31:19.557Z</dcterms:modified>
</cp:coreProperties>
</file>

<file path=docProps/custom.xml><?xml version="1.0" encoding="utf-8"?>
<Properties xmlns="http://schemas.openxmlformats.org/officeDocument/2006/custom-properties" xmlns:vt="http://schemas.openxmlformats.org/officeDocument/2006/docPropsVTypes"/>
</file>