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e86824"/>
          <w:rtl w:val="0"/>
        </w:rPr>
        <w:t xml:space="preserve">STUDENT PROJECT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Measuring Latent Drift in Multi-Turn LLM Conversations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16-week plan · Two-paper track · NYU Tandon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f5e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1e7e34"/>
                <w:rtl w:val="0"/>
              </w:rPr>
              <w:t xml:space="preserve">Bottom 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100" w:before="80" w:line="30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 weeks, two deliverables. </w:t>
            </w:r>
            <w:r w:rsidDel="00000000" w:rsidR="00000000" w:rsidRPr="00000000">
              <w:rPr>
                <w:rtl w:val="0"/>
              </w:rPr>
              <w:t xml:space="preserve">Paper A (short, 4–6 pages, submitted around Week 8–9) reports the first empirical measurement of NSP spectral-radius variation across LLM model families and conversation depths on public datasets. Paper B (full, 14–16 pages LNCS, submitted around Week 15–16) extends Paper A with a lightweight drift detector, a change-point analysis, and an evaluation showing the detector flags conversations that human annotators independently rate as drifted.</w:t>
            </w:r>
          </w:p>
          <w:p w:rsidR="00000000" w:rsidDel="00000000" w:rsidP="00000000" w:rsidRDefault="00000000" w:rsidRPr="00000000" w14:paraId="00000006">
            <w:pPr>
              <w:spacing w:after="100" w:before="80" w:line="30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profile: </w:t>
            </w:r>
            <w:r w:rsidDel="00000000" w:rsidR="00000000" w:rsidRPr="00000000">
              <w:rPr>
                <w:rtl w:val="0"/>
              </w:rPr>
              <w:t xml:space="preserve">MS. Needs Python, pandas, matplotlib, basic statistics. Does NOT need HMM theory, EM derivations, or proofs. The theoretical understanding comes later if they continue into a PhD.</w:t>
            </w:r>
          </w:p>
          <w:p w:rsidR="00000000" w:rsidDel="00000000" w:rsidP="00000000" w:rsidRDefault="00000000" w:rsidRPr="00000000" w14:paraId="00000007">
            <w:pPr>
              <w:spacing w:after="100" w:before="8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e86824" w:space="4" w:sz="12" w:val="single"/>
        </w:pBdr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A">
      <w:pPr>
        <w:spacing w:after="100" w:before="80" w:line="300" w:lineRule="auto"/>
        <w:jc w:val="both"/>
        <w:rPr/>
      </w:pPr>
      <w:r w:rsidDel="00000000" w:rsidR="00000000" w:rsidRPr="00000000">
        <w:rPr>
          <w:rtl w:val="0"/>
        </w:rPr>
        <w:t xml:space="preserve">The project answers one question that nobody has empirically tested: does the Neural-trace Semantic-state Process (NSP) — a continuous-state hidden Markov model for agent-trajectory drift — capture anything real in multi-turn LLM conversations? If it does, the spectral radius of the fitted dynamics matrix A should vary systematically across model families, conversation lengths, and task types. If it doesn’t, the NSP is a mathematical construct without empirical traction, and knowing that is equally valuable.</w:t>
      </w:r>
    </w:p>
    <w:p w:rsidR="00000000" w:rsidDel="00000000" w:rsidP="00000000" w:rsidRDefault="00000000" w:rsidRPr="00000000" w14:paraId="0000000B">
      <w:pPr>
        <w:spacing w:after="100" w:before="80" w:line="300" w:lineRule="auto"/>
        <w:jc w:val="both"/>
        <w:rPr/>
      </w:pPr>
      <w:r w:rsidDel="00000000" w:rsidR="00000000" w:rsidRPr="00000000">
        <w:rPr>
          <w:rtl w:val="0"/>
        </w:rPr>
        <w:t xml:space="preserve">The project has two phases, each producing a paper: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1200"/>
        <w:gridCol w:w="2660"/>
        <w:gridCol w:w="4000"/>
        <w:tblGridChange w:id="0">
          <w:tblGrid>
            <w:gridCol w:w="1500"/>
            <w:gridCol w:w="1200"/>
            <w:gridCol w:w="266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Contribution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1: 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1–9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Paper A (short)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First empirical measurement of NSP drift signatures across models and datasets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2: Detect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9–16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Paper B (full)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Lightweight drift detector + human-annotation evaluation + change-point analysis</w:t>
            </w:r>
          </w:p>
        </w:tc>
      </w:tr>
    </w:tbl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4e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b8860b"/>
                <w:rtl w:val="0"/>
              </w:rPr>
              <w:t xml:space="preserve">What this feeds into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100" w:before="8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This project is the pilot empirical study for the Math/Stats Narrative Drift proposal (P1). Every finding directly feeds into the larger research program:</w:t>
            </w:r>
          </w:p>
          <w:p w:rsidR="00000000" w:rsidDel="00000000" w:rsidP="00000000" w:rsidRDefault="00000000" w:rsidRPr="00000000" w14:paraId="0000001B">
            <w:pPr>
              <w:spacing w:after="100" w:before="80" w:line="30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Spectral radius differs across models → </w:t>
            </w:r>
            <w:r w:rsidDel="00000000" w:rsidR="00000000" w:rsidRPr="00000000">
              <w:rPr>
                <w:rtl w:val="0"/>
              </w:rPr>
              <w:t xml:space="preserve">Thread 2 power-law theorem (confirms drift rate varies, motivating the theory)</w:t>
            </w:r>
          </w:p>
          <w:p w:rsidR="00000000" w:rsidDel="00000000" w:rsidP="00000000" w:rsidRDefault="00000000" w:rsidRPr="00000000" w14:paraId="0000001C">
            <w:pPr>
              <w:spacing w:after="100" w:before="80" w:line="30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NSP beats i.i.d. baseline → </w:t>
            </w:r>
            <w:r w:rsidDel="00000000" w:rsidR="00000000" w:rsidRPr="00000000">
              <w:rPr>
                <w:rtl w:val="0"/>
              </w:rPr>
              <w:t xml:space="preserve">Thread 1 estimator suite (justifies the state-space model)</w:t>
            </w:r>
          </w:p>
          <w:p w:rsidR="00000000" w:rsidDel="00000000" w:rsidP="00000000" w:rsidRDefault="00000000" w:rsidRPr="00000000" w14:paraId="0000001D">
            <w:pPr>
              <w:spacing w:after="100" w:before="80" w:line="30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Detector flags human-rated drift → </w:t>
            </w:r>
            <w:r w:rsidDel="00000000" w:rsidR="00000000" w:rsidRPr="00000000">
              <w:rPr>
                <w:rtl w:val="0"/>
              </w:rPr>
              <w:t xml:space="preserve">Thread 2 change-point procedures (empirical anchor for the theoretical bounds)</w:t>
            </w:r>
          </w:p>
          <w:p w:rsidR="00000000" w:rsidDel="00000000" w:rsidP="00000000" w:rsidRDefault="00000000" w:rsidRPr="00000000" w14:paraId="0000001E">
            <w:pPr>
              <w:spacing w:after="100" w:before="80" w:line="30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Any null result → </w:t>
            </w:r>
            <w:r w:rsidDel="00000000" w:rsidR="00000000" w:rsidRPr="00000000">
              <w:rPr>
                <w:rtl w:val="0"/>
              </w:rPr>
              <w:t xml:space="preserve">Equally valuable — scopes where the framework applies and where it doesn’t</w:t>
            </w:r>
          </w:p>
        </w:tc>
      </w:tr>
    </w:tbl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pBdr>
          <w:bottom w:color="e86824" w:space="4" w:sz="12" w:val="single"/>
        </w:pBdr>
        <w:rPr/>
      </w:pPr>
      <w:r w:rsidDel="00000000" w:rsidR="00000000" w:rsidRPr="00000000">
        <w:rPr>
          <w:rtl w:val="0"/>
        </w:rPr>
        <w:t xml:space="preserve">2. Datasets</w:t>
      </w:r>
    </w:p>
    <w:p w:rsidR="00000000" w:rsidDel="00000000" w:rsidP="00000000" w:rsidRDefault="00000000" w:rsidRPr="00000000" w14:paraId="00000021">
      <w:pPr>
        <w:spacing w:after="100" w:before="80" w:line="300" w:lineRule="auto"/>
        <w:jc w:val="both"/>
        <w:rPr/>
      </w:pPr>
      <w:r w:rsidDel="00000000" w:rsidR="00000000" w:rsidRPr="00000000">
        <w:rPr>
          <w:rtl w:val="0"/>
        </w:rPr>
        <w:t xml:space="preserve">Three public datasets, chosen for complementary properties. No data collection, no IRB, no API costs for the data itself.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8"/>
        <w:gridCol w:w="4509"/>
        <w:gridCol w:w="1561"/>
        <w:gridCol w:w="1952"/>
        <w:tblGridChange w:id="0">
          <w:tblGrid>
            <w:gridCol w:w="1338"/>
            <w:gridCol w:w="4509"/>
            <w:gridCol w:w="1561"/>
            <w:gridCol w:w="19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Size (sample)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Why it’s useful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LMSYS-Chat-1M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HuggingFace: lmsys/lmsys-chat-1m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500–1,000 conversations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Real user–LLM conversations across GPT-4, Claude, Llama, Vicuna, etc. Model comparison.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HuggingFace: anon8231489123/ShareGPT_Vicuna_unfiltered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500–1,000 conversations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User-shared ChatGPT conversations of varying depth. Turn-depth analysis.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MT-Bench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HuggingFace: lmsys/mt_bench_human_judgments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80 × 8 categories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Controlled multi-turn evaluation with known task categories and human quality scores. Ground-truth correlation.</w:t>
            </w:r>
          </w:p>
        </w:tc>
      </w:tr>
    </w:tbl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8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 format requirement: </w:t>
      </w:r>
      <w:r w:rsidDel="00000000" w:rsidR="00000000" w:rsidRPr="00000000">
        <w:rPr>
          <w:rtl w:val="0"/>
        </w:rPr>
        <w:t xml:space="preserve">all three must be converted to CSV with columns trajectory_id, turn_idx, text, and optionally reward. The conversion script is Week 1’s main deliverable. fit_nsp_text.py consumes this format directly.</w:t>
      </w:r>
    </w:p>
    <w:p w:rsidR="00000000" w:rsidDel="00000000" w:rsidP="00000000" w:rsidRDefault="00000000" w:rsidRPr="00000000" w14:paraId="00000034">
      <w:pPr>
        <w:pStyle w:val="Heading1"/>
        <w:pBdr>
          <w:bottom w:color="e86824" w:space="4" w:sz="12" w:val="single"/>
        </w:pBdr>
        <w:rPr/>
      </w:pPr>
      <w:r w:rsidDel="00000000" w:rsidR="00000000" w:rsidRPr="00000000">
        <w:rPr>
          <w:rtl w:val="0"/>
        </w:rPr>
        <w:t xml:space="preserve">3. Tools (all provided)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Student’s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fit_nsp_text.py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Extracts features from text turns, fits NSP via EM, reports spectral radius of A + per-trajectory log-likelihood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Run it. Read the output. Don’t modify the EM internals.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run_exp_a.py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Validates the EM estimator on synthetic data (known ground truth)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Run it once to confirm the estimator works. Include the figure in Paper A’s appendix.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score_drift.py (new)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Takes fitted NSP params + new trajectories, computes per-trajectory drift scores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Will be built in Phase 2 (Week 9–10) with advisor help.</w:t>
            </w:r>
          </w:p>
        </w:tc>
      </w:tr>
    </w:tbl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bottom w:color="e86824" w:space="4" w:sz="12" w:val="single"/>
        </w:pBdr>
        <w:rPr/>
      </w:pPr>
      <w:r w:rsidDel="00000000" w:rsidR="00000000" w:rsidRPr="00000000">
        <w:rPr>
          <w:rtl w:val="0"/>
        </w:rPr>
        <w:t xml:space="preserve">4. Phase 1: Measure (Weeks 1–9)</w:t>
      </w:r>
    </w:p>
    <w:p w:rsidR="00000000" w:rsidDel="00000000" w:rsidP="00000000" w:rsidRDefault="00000000" w:rsidRPr="00000000" w14:paraId="00000043">
      <w:pPr>
        <w:spacing w:after="100" w:before="80" w:line="300" w:lineRule="auto"/>
        <w:jc w:val="both"/>
        <w:rPr/>
      </w:pPr>
      <w:r w:rsidDel="00000000" w:rsidR="00000000" w:rsidRPr="00000000">
        <w:rPr>
          <w:rtl w:val="0"/>
        </w:rPr>
        <w:t xml:space="preserve">Goal: run fit_nsp_text.py on all three datasets, collect spectral radii and log-likelihoods, analyze the results, and write Paper A.</w:t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Week 1 — Setup and data acquisition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Environment: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Python 3.10+, venv, install numpy pandas tqdm scikit-learn matplotlib seaborn scipy.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Download datasets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from HuggingFace. LMSYS-Chat-1M is large (~1.5 GB); download the Parquet, filter to English, sample 1,000 conversations with ≥5 turns.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Write three conversion scripts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(one per dataset) that output CSV with trajectory_id, turn_idx, text. For LMSYS, also extract model_name as a metadata column.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Deliverable: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three clean CSVs in data/ folder. Quick sanity check: print turn-count histograms.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Week 2 — Baseline runs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Run fit_nsp_text.py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on each CSV with default settings (handcrafted features, D=8, 40 EM iters). This is the first empirical look at the data.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Collect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spectral_radius_A, final_log_lik, per-trajectory log-likelihoods from each run.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Run run_exp_a.py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once with full parameters (N=[100,500,1000,2000], 10 seeds). Save the plot for Paper A’s appendix.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Deliverable: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nsp_output/ folders for each dataset. First look at spectral radii — do they differ?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Week 3 — Per-model splits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LMSYS-Chat-1M: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split by model family (GPT-4, Claude, Llama, Vicuna, etc.). Run fit_nsp_text.py separately on each split.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Collect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spectral radii per model family. Compute Kruskal-Wallis H-test across model families.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MT-Bench: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split by task category (writing, roleplay, reasoning, math, coding, extraction, STEM, humanities). Run fit_nsp_text.py on each.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Deliverable: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Table 1 draft — spectral radius by model family. Table 2 draft — spectral radius by task category.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Week 4 — Turn-depth analysis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Stratify conversations by length: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short (3–5 turns), medium (6–10), long (11–20), very long (20+).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Run fit_nsp_text.py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on each stratum. Record spectral radius per stratum.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Compute Spearman ρ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between conversation length and spectral radius across all trajectories.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Deliverable: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Figure 1 draft — spectral radius vs. conversation length (scatter + trend line).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Week 5 — Baseline comparison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Implement i.i.d. baseline: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for each trajectory, compute log-likelihood under a simple i.i.d. Gaussian model (each turn’s features drawn independently from the corpus mean and variance). No EM, no state evolution.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Implement AR(1) baseline: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 single autoregressive coefficient (scalar ρ) fit per trajectory. Simpler than the full NSP but captures some temporal structure.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Compare per-trajectory log-likelihoods: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NSP vs. i.i.d. vs. AR(1). Paired Wilcoxon signed-rank test. Compute the fraction of trajectories where NSP wins.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Deliverable: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Table 3 draft — log-likelihood comparison. This is the key result: does the state-space model earn its complexity?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Week 6 — Robustness checks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Sensitivity to 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re-run with D=4, D=6, D=10, D=12. Does the spectral-radius ranking across models change?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Sensitivity to feature extractor: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if OpenAI API access is available, re-run with --features openai on a 200-conversation subset. Does the PCA-reduced embedding give a different ranking?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Sensitivity to trajectory length: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subsample long conversations to K=5, K=10, K=15 turns. Does the spectral radius stabilize?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Deliverable: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Table 4 draft — robustness summary. Key takeaway: are the findings stable or fragile?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Week 7–8 — Write Paper 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Paper A target: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PROFES 2026 (16 pages LNCS, deadline Jul 23, 2026) or a workshop paper (4–6 pages) at EMNLP, NeurIPS, or EASE.</w:t>
      </w:r>
    </w:p>
    <w:p w:rsidR="00000000" w:rsidDel="00000000" w:rsidP="00000000" w:rsidRDefault="00000000" w:rsidRPr="00000000" w14:paraId="00000064">
      <w:pPr>
        <w:spacing w:after="100" w:before="80" w:line="300" w:lineRule="auto"/>
        <w:jc w:val="both"/>
        <w:rPr/>
      </w:pPr>
      <w:r w:rsidDel="00000000" w:rsidR="00000000" w:rsidRPr="00000000">
        <w:rPr>
          <w:rtl w:val="0"/>
        </w:rPr>
        <w:t xml:space="preserve">Paper A structure: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000"/>
        <w:gridCol w:w="6360"/>
        <w:tblGridChange w:id="0">
          <w:tblGrid>
            <w:gridCol w:w="2000"/>
            <w:gridCol w:w="1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§1 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1–1.5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Drift in multi-turn LLM conversations; nobody has measured it with a state-space model; this paper does.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§2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NSP definition (cite the NIER paper); spectral radius as drift diagnostic; feature extraction.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§3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1–1.5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fit_nsp_text.py pipeline. Feature extraction → EM fit → spectral radius. Baselines (i.i.d., AR(1)).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§4 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LMSYS-Chat-1M, ShareGPT, MT-Bench. Sampling strategy, conversion, statistics.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§5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2–3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RQ1: model comparison (Table 1). RQ2: turn-depth correlation (Figure 1). RQ3: NSP vs baselines (Table 3). Robustness (Table 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§6 Discussion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What the spectral-radius variation means for deployed LLM monitoring. Threats to validity.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§7 Related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0.5–1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Concept drift (Gama 2014), LLM evaluation (MT-Bench), conversational AI monitoring.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§8 Conclusion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Summary + pointer to Phase 2 detector work.</w:t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Week 9 — Submit Paper A + Phase 2 kickoff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Submit Paper 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Advisor reviews final draft in Week 8. Student submits.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Phase 2 planning meeting: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decide Paper B venue, discuss annotation protocol, scope the detector.</w:t>
      </w:r>
    </w:p>
    <w:p w:rsidR="00000000" w:rsidDel="00000000" w:rsidP="00000000" w:rsidRDefault="00000000" w:rsidRPr="00000000" w14:paraId="0000008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pBdr>
          <w:bottom w:color="e86824" w:space="4" w:sz="12" w:val="single"/>
        </w:pBdr>
        <w:rPr/>
      </w:pPr>
      <w:r w:rsidDel="00000000" w:rsidR="00000000" w:rsidRPr="00000000">
        <w:rPr>
          <w:rtl w:val="0"/>
        </w:rPr>
        <w:t xml:space="preserve">5. Phase 2: Detect (Weeks 9–16)</w:t>
      </w:r>
    </w:p>
    <w:p w:rsidR="00000000" w:rsidDel="00000000" w:rsidP="00000000" w:rsidRDefault="00000000" w:rsidRPr="00000000" w14:paraId="00000085">
      <w:pPr>
        <w:spacing w:after="100" w:before="80" w:line="300" w:lineRule="auto"/>
        <w:jc w:val="both"/>
        <w:rPr/>
      </w:pPr>
      <w:r w:rsidDel="00000000" w:rsidR="00000000" w:rsidRPr="00000000">
        <w:rPr>
          <w:rtl w:val="0"/>
        </w:rPr>
        <w:t xml:space="preserve">Goal: build a lightweight drift detector on top of the fitted NSP, validate it against human annotations, add a change-point analysis, and write Paper B.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6f0f8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86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156aa3"/>
                <w:rtl w:val="0"/>
              </w:rPr>
              <w:t xml:space="preserve">What Paper B adds beyond Paper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100" w:before="80" w:line="30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Paper A says: </w:t>
            </w:r>
            <w:r w:rsidDel="00000000" w:rsidR="00000000" w:rsidRPr="00000000">
              <w:rPr>
                <w:rtl w:val="0"/>
              </w:rPr>
              <w:t xml:space="preserve">“we measured drift signatures and they vary.”</w:t>
            </w:r>
          </w:p>
          <w:p w:rsidR="00000000" w:rsidDel="00000000" w:rsidP="00000000" w:rsidRDefault="00000000" w:rsidRPr="00000000" w14:paraId="00000088">
            <w:pPr>
              <w:spacing w:after="100" w:before="80" w:line="30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Paper B says: </w:t>
            </w:r>
            <w:r w:rsidDel="00000000" w:rsidR="00000000" w:rsidRPr="00000000">
              <w:rPr>
                <w:rtl w:val="0"/>
              </w:rPr>
              <w:t xml:space="preserve">“we built a detector that flags drifting conversations in real time, and human annotators agree with its flags.”</w:t>
            </w:r>
          </w:p>
          <w:p w:rsidR="00000000" w:rsidDel="00000000" w:rsidP="00000000" w:rsidRDefault="00000000" w:rsidRPr="00000000" w14:paraId="00000089">
            <w:pPr>
              <w:spacing w:after="100" w:before="80" w:line="3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That’s the difference between measurement and tooling — and it’s the difference between a short paper and a full paper.</w:t>
            </w:r>
          </w:p>
        </w:tc>
      </w:tr>
    </w:tbl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Week 9–10 — Build the drift scorer</w:t>
      </w:r>
    </w:p>
    <w:p w:rsidR="00000000" w:rsidDel="00000000" w:rsidP="00000000" w:rsidRDefault="00000000" w:rsidRPr="00000000" w14:paraId="0000008C">
      <w:pPr>
        <w:spacing w:after="100" w:before="80" w:line="300" w:lineRule="auto"/>
        <w:jc w:val="both"/>
        <w:rPr/>
      </w:pPr>
      <w:r w:rsidDel="00000000" w:rsidR="00000000" w:rsidRPr="00000000">
        <w:rPr>
          <w:rtl w:val="0"/>
        </w:rPr>
        <w:t xml:space="preserve">Build score_drift.py — a companion to fit_nsp_text.py that takes the fitted NSP parameters and computes per-trajectory drift scores. The scorer implements Algorithm 2 from the NIER paper: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Input: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nsp_params.npz (from fit_nsp_text.py) + a new CSV of trajectories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For each trajectory: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run the Kalman forward pass using the fitted A, B, C, Q, Σ. At each turn k, compute the drift magnitude ‖X̂_k − X̂_0‖ (Euclidean distance of the filtered latent state from the initial state).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Output: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CSV with trajectory_id, turn_idx, drift_score, cumulative_drift, plus a per-trajectory summary (max drift, final drift, drift slope).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Threshold: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flag a trajectory as “drifted” if final drift &gt; μ + 2σ of the training-set distribution. This is deliberately simple — the point is to see whether even a naive threshold correlates with human judgment.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Deliverable: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score_drift.py working end-to-end. Run on all three datasets. Save scored outputs.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Week 10–11 — Human annotation study</w:t>
      </w:r>
    </w:p>
    <w:p w:rsidR="00000000" w:rsidDel="00000000" w:rsidP="00000000" w:rsidRDefault="00000000" w:rsidRPr="00000000" w14:paraId="00000093">
      <w:pPr>
        <w:spacing w:after="100" w:before="80" w:line="300" w:lineRule="auto"/>
        <w:jc w:val="both"/>
        <w:rPr/>
      </w:pPr>
      <w:r w:rsidDel="00000000" w:rsidR="00000000" w:rsidRPr="00000000">
        <w:rPr>
          <w:rtl w:val="0"/>
        </w:rPr>
        <w:t xml:space="preserve">The key contribution of Paper B is human validation. Without it, the detector is just a number — with it, the number means something.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Sample 100 conversations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from LMSYS-Chat-1M: 50 flagged as drifted by the detector, 50 not flagged. Randomize order.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Recruit 3 annotators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(fellow students, lab members, or Prolific workers — ~$50–100 total). Each annotator reads each conversation and answers two questions: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 (Q1) “Did the conversation drift away from the user’s original intent?” (Yes / No / Unclear)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 (Q2) “At which turn did drift become noticeable?” (turn number or N/A)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Compute: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inter-annotator agreement (Fleiss’ κ); precision/recall/F1 of the detector against majority-vote labels; Spearman ρ between detector’s drift score and annotators’ drift-onset turn.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Deliverable: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annotation spreadsheet, agreement metrics, precision/recall table.</w:t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Week 12 — Change-point analysis</w:t>
      </w:r>
    </w:p>
    <w:p w:rsidR="00000000" w:rsidDel="00000000" w:rsidP="00000000" w:rsidRDefault="00000000" w:rsidRPr="00000000" w14:paraId="0000009B">
      <w:pPr>
        <w:spacing w:after="100" w:before="80" w:line="300" w:lineRule="auto"/>
        <w:jc w:val="both"/>
        <w:rPr/>
      </w:pPr>
      <w:r w:rsidDel="00000000" w:rsidR="00000000" w:rsidRPr="00000000">
        <w:rPr>
          <w:rtl w:val="0"/>
        </w:rPr>
        <w:t xml:space="preserve">Add temporal structure to the drift score. Instead of just flagging whole conversations, detect where drift begins.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CUSUM detector: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apply a simple CUSUM (cumulative sum) chart to the per-turn drift_score sequence within each trajectory. The CUSUM flags a change-point when cumulative deviation exceeds a threshold h.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Tune 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on the annotated subset: set h to minimize |detected_turn − annotated_turn| on the 50 drifted conversations.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Evaluate: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mean absolute error between CUSUM-detected change-point and human-annotated drift-onset turn. Compare against two baselines: (a) always flag at the midpoint, (b) flag at the turn with maximum per-turn feature change.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Deliverable: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Figure 2 draft — example conversations showing drift score over turns with CUSUM-detected change-point vs. human annotation.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Week 13 — Extended analysis for Paper B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MT-Bench correlation: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MT-Bench has human quality scores. Compute Spearman ρ between the NSP drift score and the human quality score. If drift → lower quality, the detector has practical value beyond drift detection.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Error analysis: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examine the false positives (detector says drifted, humans disagree) and false negatives (humans say drifted, detector misses). Categorize failure modes.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Computational cost: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report wall-clock time and memory for fit + score on each dataset. The detector needs to be fast enough for online use.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Deliverable: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correlation analysis, error taxonomy table, runtime table.</w:t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Week 14–15 — Write Paper B</w:t>
      </w:r>
    </w:p>
    <w:p w:rsidR="00000000" w:rsidDel="00000000" w:rsidP="00000000" w:rsidRDefault="00000000" w:rsidRPr="00000000" w14:paraId="000000A6">
      <w:pPr>
        <w:spacing w:after="100" w:before="80" w:line="300" w:lineRule="auto"/>
        <w:jc w:val="both"/>
        <w:rPr/>
      </w:pPr>
      <w:r w:rsidDel="00000000" w:rsidR="00000000" w:rsidRPr="00000000">
        <w:rPr>
          <w:rtl w:val="0"/>
        </w:rPr>
        <w:t xml:space="preserve">Paper B target: PROFES 2026 (if Paper A went to a workshop) or EASE 2027 / SANER 2027 / ICSME 2027 (full research paper, 14–16 pages).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000"/>
        <w:gridCol w:w="6360"/>
        <w:tblGridChange w:id="0">
          <w:tblGrid>
            <w:gridCol w:w="2000"/>
            <w:gridCol w:w="1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§1 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Drift in deployed LLM conversations is undocumented and unmeasured. We present the first measurement + detection framework.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§2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NSP definition; spectral radius; feature extraction; cite Paper A for the measurement results.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§3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Two-stage pipeline: fit_nsp_text.py for model fitting, score_drift.py for scoring. CUSUM change-point detector. Threshold calibration.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§4 Study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Datasets (3). Annotation protocol (100 conversations, 3 annotators, Fleiss κ). Baselines (i.i.d., AR(1), midpoint, max-change). Metrics (precision, recall, F1, MAE for change-point).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§5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RQ1: detector precision/recall vs human labels. RQ2: change-point accuracy vs human onset. RQ3: drift score vs MT-Bench quality. RQ4: cross-dataset generalization. Error analysis. Runtime.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§6 Discussion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When the detector works and when it doesn’t. Implications for LLM monitoring in production. Threats.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§7 Related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Concept drift, LLM evaluation, conversational quality, runtime monitoring.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§8 Conclusion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Summary + pointer to the larger NSP research program.</w:t>
            </w:r>
          </w:p>
        </w:tc>
      </w:tr>
    </w:tbl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  <w:t xml:space="preserve">Week 16 — Submit Paper B + wrap-up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Submit Paper B.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Advisor reviews final draft in Week 15.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Archive: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push all code, data-processing scripts, annotation data, and results to a GitHub repo. This becomes the artifact for both papers and the foundation for follow-on PhD work.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Retrospective meeting: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what worked, what didn’t, what the student wants to pursue next.</w:t>
      </w:r>
    </w:p>
    <w:p w:rsidR="00000000" w:rsidDel="00000000" w:rsidP="00000000" w:rsidRDefault="00000000" w:rsidRPr="00000000" w14:paraId="000000C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pBdr>
          <w:bottom w:color="e86824" w:space="4" w:sz="12" w:val="single"/>
        </w:pBdr>
        <w:rPr/>
      </w:pPr>
      <w:r w:rsidDel="00000000" w:rsidR="00000000" w:rsidRPr="00000000">
        <w:rPr>
          <w:rtl w:val="0"/>
        </w:rPr>
        <w:t xml:space="preserve">6. Week-by-week timeline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3200"/>
        <w:gridCol w:w="3360"/>
        <w:gridCol w:w="1900"/>
        <w:tblGridChange w:id="0">
          <w:tblGrid>
            <w:gridCol w:w="900"/>
            <w:gridCol w:w="3200"/>
            <w:gridCol w:w="3360"/>
            <w:gridCol w:w="1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Student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Setup + data acquisition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3 clean CSVs, environment working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12–15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Baseline NSP runs + synthetic validation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nsp_output/ for all 3 datasets; run_exp_a.py plot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10–12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Per-model and per-task splits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Table 1 (model families), Table 2 (task categories)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12–15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Turn-depth analysis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Figure 1 (spectral radius vs length), Spearman ρ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8–10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Baseline comparison (i.i.d., AR(1))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Table 3 (log-likelihood comparison)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10–12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Robustness checks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Table 4 (sensitivity to D, features, K)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8–10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Write Paper A (draft)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Full draft circulated to advisor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15–18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Revise Paper A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Camera-ready draft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10–12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Submit Paper A + build score_drift.py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Paper A submitted; scorer working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12–15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Finish scorer + begin annotation study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Scored outputs for all datasets; annotation task deployed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12–15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Annotation study + analysis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Annotation spreadsheet; agreement metrics; P/R/F1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10–12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Change-point analysis (CUSUM)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Figure 2 (drift curves + change-points); MAE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10–12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Extended analysis (MT-Bench correlation, error analysis, runtime)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Correlation table; error taxonomy; runtime table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10–12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Write Paper B (draft)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Full draft circulated to advisor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15–18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Revise Paper B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Camera-ready draft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10–12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Submit Paper B + archive + retrospective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Paper B submitted; GitHub repo archived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8–10</w:t>
            </w:r>
          </w:p>
        </w:tc>
      </w:tr>
    </w:tbl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00" w:before="80" w:line="3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Total student effort: ~175–210 hours </w:t>
      </w:r>
      <w:r w:rsidDel="00000000" w:rsidR="00000000" w:rsidRPr="00000000">
        <w:rPr>
          <w:rtl w:val="0"/>
        </w:rPr>
        <w:t xml:space="preserve">across 16 weeks (≈11–13 hours/week). Compatible with a student taking one other course.</w:t>
      </w:r>
    </w:p>
    <w:p w:rsidR="00000000" w:rsidDel="00000000" w:rsidP="00000000" w:rsidRDefault="00000000" w:rsidRPr="00000000" w14:paraId="0000010E">
      <w:pPr>
        <w:pStyle w:val="Heading1"/>
        <w:pBdr>
          <w:bottom w:color="e86824" w:space="4" w:sz="12" w:val="single"/>
        </w:pBdr>
        <w:rPr/>
      </w:pPr>
      <w:r w:rsidDel="00000000" w:rsidR="00000000" w:rsidRPr="00000000">
        <w:rPr>
          <w:rtl w:val="0"/>
        </w:rPr>
        <w:t xml:space="preserve">7. Venue options</w:t>
      </w:r>
    </w:p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tl w:val="0"/>
        </w:rPr>
        <w:t xml:space="preserve">Paper A (short, Weeks 8–9)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1800"/>
        <w:gridCol w:w="1800"/>
        <w:gridCol w:w="2960"/>
        <w:tblGridChange w:id="0">
          <w:tblGrid>
            <w:gridCol w:w="2800"/>
            <w:gridCol w:w="1800"/>
            <w:gridCol w:w="180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16 pages LNCS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Jul 23, 2026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Strong — measurement + process improvement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EMNLP 2026 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19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4–8 pages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1A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~Sep 2026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1B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Strong — NLP + conversational 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1C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NeurIPS 2026 workshop (SoLaR, SafeGenAI)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1D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4 pages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~Sep 2026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Good — AI safety angle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EASE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10 pages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~Dec 2026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Good — empirical SE</w:t>
            </w:r>
          </w:p>
        </w:tc>
      </w:tr>
    </w:tbl>
    <w:p w:rsidR="00000000" w:rsidDel="00000000" w:rsidP="00000000" w:rsidRDefault="00000000" w:rsidRPr="00000000" w14:paraId="000001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rPr>
          <w:rtl w:val="0"/>
        </w:rPr>
        <w:t xml:space="preserve">Paper B (full, Weeks 15–16)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1600"/>
        <w:gridCol w:w="1800"/>
        <w:gridCol w:w="2760"/>
        <w:tblGridChange w:id="0">
          <w:tblGrid>
            <w:gridCol w:w="3200"/>
            <w:gridCol w:w="1600"/>
            <w:gridCol w:w="18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A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 2026 (if Paper A went to workshop)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16 pages LNCS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C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Jul 23, 2026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D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SANER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10 pages IEEE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~Oct 2026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1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Strong — analysis + reengineering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2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ICSME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3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10 pages IEEE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~Apr 2027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Strong — maintenance + evolution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EASE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10 pages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~Dec 2026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Strong — empirical 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MSR 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10 pages IEEE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~Jan 2027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3D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Good — mining software repos angle</w:t>
            </w:r>
          </w:p>
        </w:tc>
      </w:tr>
    </w:tbl>
    <w:p w:rsidR="00000000" w:rsidDel="00000000" w:rsidP="00000000" w:rsidRDefault="00000000" w:rsidRPr="00000000" w14:paraId="0000013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pBdr>
          <w:bottom w:color="e86824" w:space="4" w:sz="12" w:val="single"/>
        </w:pBdr>
        <w:rPr/>
      </w:pPr>
      <w:r w:rsidDel="00000000" w:rsidR="00000000" w:rsidRPr="00000000">
        <w:rPr>
          <w:rtl w:val="0"/>
        </w:rPr>
        <w:t xml:space="preserve">8. Risks and mitigations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90"/>
        <w:gridCol w:w="1225"/>
        <w:gridCol w:w="4645"/>
        <w:tblGridChange w:id="0">
          <w:tblGrid>
            <w:gridCol w:w="3490"/>
            <w:gridCol w:w="1225"/>
            <w:gridCol w:w="46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56aa3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NSP spectral radius shows no variation across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A null result is publishable: “state-space models do not discriminate LLM drift signatures” scopes the theory. Paper A still contributes the first measurement.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NSP fits no better than i.i.d.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Report it honestly. Identify which conversation types show signal vs. which don’t. The finding narrows the theory’s scope.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annotators disagree heavily (κ &lt; 0.3)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Revise the annotation rubric. If still low, report it as a finding: “drift is subjectively ambiguous even for humans.” Switch Paper B’s evaluation to MT-Bench quality scores (no annotation needed).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CUSUM change-point doesn’t match human onset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Try Bayesian online change-point (Adams &amp; MacKay) as a second detector. If both fail, the conclusion is “per-turn drift scoring works but temporal localization requires richer features.”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loses momentum mid-project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Paper A at Week 9 is a natural checkpoint. Even if Paper B doesn’t materialize, Paper A is a standalone deliverable.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4f4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 access issues (LMSYS takedown)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ShareGPT and MT-Bench are stable alternatives. Any two of the three datasets suffice.</w:t>
            </w:r>
          </w:p>
        </w:tc>
      </w:tr>
    </w:tbl>
    <w:p w:rsidR="00000000" w:rsidDel="00000000" w:rsidP="00000000" w:rsidRDefault="00000000" w:rsidRPr="00000000" w14:paraId="0000015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pBdr>
          <w:bottom w:color="e86824" w:space="4" w:sz="12" w:val="single"/>
        </w:pBdr>
        <w:rPr/>
      </w:pPr>
      <w:r w:rsidDel="00000000" w:rsidR="00000000" w:rsidRPr="00000000">
        <w:rPr>
          <w:rtl w:val="0"/>
        </w:rPr>
        <w:t xml:space="preserve">9. What the student owns at the end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Two papers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(one short, one full) with their name as first author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 GitHub repository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with all code, data-processing scripts, annotation data, and reproducible results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Three reusable tools: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fit_nsp_text.py (provided), score_drift.py (built in Phase 2), and the data-conversion scripts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 research narrative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that connects directly to the larger NSP/drift research program — natural entry point for a PhD if they want to continue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Conference presentation experience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(at least one talk or poster)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jc w:val="center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Saremi · NYU Tandon · Page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8"/>
        <w:szCs w:val="18"/>
        <w:rtl w:val="0"/>
      </w:rPr>
      <w:t xml:space="preserve"> of </w:t>
    </w:r>
    <w:r w:rsidDel="00000000" w:rsidR="00000000" w:rsidRPr="00000000"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pBdr>
        <w:bottom w:color="e86824" w:space="4" w:sz="6" w:val="single"/>
      </w:pBdr>
      <w:jc w:val="right"/>
      <w:rPr/>
    </w:pPr>
    <w:r w:rsidDel="00000000" w:rsidR="00000000" w:rsidRPr="00000000">
      <w:rPr>
        <w:i w:val="1"/>
        <w:iCs w:val="1"/>
        <w:color w:val="595959"/>
        <w:sz w:val="18"/>
        <w:szCs w:val="18"/>
        <w:rtl w:val="0"/>
      </w:rPr>
      <w:t xml:space="preserve">Student Project Roadmap — NSP Drift Measurement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1a1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56aa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X1ikiLA1XZi5azxpWp0ukoLNIQ==">CgMxLjA4AHIhMXBMNnhLendqNlJ1MnBBT0J5RENRdGNlOTRrYVRpMlZS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