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6o9oejbon8fi" w:id="0"/>
      <w:bookmarkEnd w:id="0"/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Oriented on the research program and the empirical work it builds on.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mku4bejjdpew" w:id="1"/>
      <w:bookmarkEnd w:id="1"/>
      <w:r w:rsidDel="00000000" w:rsidR="00000000" w:rsidRPr="00000000">
        <w:rPr>
          <w:rtl w:val="0"/>
        </w:rPr>
        <w:t xml:space="preserve">Thursday, 6/4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about the core problem: LLM repair agents produce fixes that pass the tests but aren't actually correct. Read why CCBench's findings point to needing one formal model instead of three separate observations.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Looked at the Paper 1 direction: modeling how a repair attempt drifts over its rounds as a state-space process (the NSP).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xr0iur7y5me7" w:id="2"/>
      <w:bookmarkEnd w:id="2"/>
      <w:r w:rsidDel="00000000" w:rsidR="00000000" w:rsidRPr="00000000">
        <w:rPr>
          <w:rtl w:val="0"/>
        </w:rPr>
        <w:t xml:space="preserve">Friday, 6/5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background on the related work: patch correctness (Qi 2015, Xiong 2018), reward hacking (Everitt 2017 CRMDP), and why detecting this drift without reference patches matters for real repair systems.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Wrote down the open gap. CCBench shows the problem exists, but it doesn't give a model, or a way to detect the drift at inference time without ground-truth patches.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2pkqg2ojpo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4cktoujngoft" w:id="4"/>
      <w:bookmarkEnd w:id="4"/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Gathered the surrounding literature and began with the empirical base.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uuj4lg4fgs2w" w:id="5"/>
      <w:bookmarkEnd w:id="5"/>
      <w:r w:rsidDel="00000000" w:rsidR="00000000" w:rsidRPr="00000000">
        <w:rPr>
          <w:rtl w:val="0"/>
        </w:rPr>
        <w:t xml:space="preserve">Monday, 6/8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Collected the rest of the core papers: overfitting in repair (Smith 2015, EvalPlus), reward corruption (Skalse 2022, Gao 2023), and agent-trajectory work (TRAIL, Context Folding).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2opmza5jtdyg" w:id="6"/>
      <w:bookmarkEnd w:id="6"/>
      <w:r w:rsidDel="00000000" w:rsidR="00000000" w:rsidRPr="00000000">
        <w:rPr>
          <w:rtl w:val="0"/>
        </w:rPr>
        <w:t xml:space="preserve">Wednesday, 6/10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Started working through the base project repository and its existing benchmark artifacts to understand what was already available.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4hluzis9xa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86fpse94v8z5" w:id="8"/>
      <w:bookmarkEnd w:id="8"/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 structured knowledge base and set up my own research workspace.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mfh73l671rv7" w:id="9"/>
      <w:bookmarkEnd w:id="9"/>
      <w:r w:rsidDel="00000000" w:rsidR="00000000" w:rsidRPr="00000000">
        <w:rPr>
          <w:rtl w:val="0"/>
        </w:rPr>
        <w:t xml:space="preserve">Monday, 6/15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Created a grounded notes vault over the base repo and the proposal. Kept verified facts separate from my own hypotheses.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evhtyr35zv29" w:id="10"/>
      <w:bookmarkEnd w:id="10"/>
      <w:r w:rsidDel="00000000" w:rsidR="00000000" w:rsidRPr="00000000">
        <w:rPr>
          <w:rtl w:val="0"/>
        </w:rPr>
        <w:t xml:space="preserve">Thursday, 6/18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my own research repo, split off from the bigger base project.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Laid out the Phase 0 plan: a cross-model grid of 30 repair tasks and 8 strategies per model, so 240 runs each.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jwuya52cn1qu" w:id="11"/>
      <w:bookmarkEnd w:id="11"/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 the first Phase-0 experiments and continued reading.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rl9s5kte573" w:id="12"/>
      <w:bookmarkEnd w:id="12"/>
      <w:r w:rsidDel="00000000" w:rsidR="00000000" w:rsidRPr="00000000">
        <w:rPr>
          <w:rtl w:val="0"/>
        </w:rPr>
        <w:t xml:space="preserve">Tuesday, 6/23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Produced the first baseline results across model tiers on the 240-run grid.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kyvca4efzoij" w:id="13"/>
      <w:bookmarkEnd w:id="13"/>
      <w:r w:rsidDel="00000000" w:rsidR="00000000" w:rsidRPr="00000000">
        <w:rPr>
          <w:rtl w:val="0"/>
        </w:rPr>
        <w:t xml:space="preserve">Wednesday, 6/24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Went back over the early numbers and organized the reading library around what the paper actually needs.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3p390khqr7wl" w:id="14"/>
      <w:bookmarkEnd w:id="14"/>
      <w:r w:rsidDel="00000000" w:rsidR="00000000" w:rsidRPr="00000000">
        <w:rPr>
          <w:rtl w:val="0"/>
        </w:rPr>
        <w:t xml:space="preserve">Week 5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reading week that surfaced a problem with the Phase-0 data.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wnzwx3b22i1q" w:id="15"/>
      <w:bookmarkEnd w:id="15"/>
      <w:r w:rsidDel="00000000" w:rsidR="00000000" w:rsidRPr="00000000">
        <w:rPr>
          <w:rtl w:val="0"/>
        </w:rPr>
        <w:t xml:space="preserve">Monday, 6/29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Structured reading pass on the state-space theory the model is based on: spectral HMM identifiability (Allman-Matias-Rhodes 2009, Hsu-Kakade-Zhang 2012), continuous-state HMMs (Gassiat 2020, Ghahramani-Hinton 2000), and particle-method estimation (Kantas 2015).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tu2aa26ukt0" w:id="16"/>
      <w:bookmarkEnd w:id="16"/>
      <w:r w:rsidDel="00000000" w:rsidR="00000000" w:rsidRPr="00000000">
        <w:rPr>
          <w:rtl w:val="0"/>
        </w:rPr>
        <w:t xml:space="preserve">Wednesday, 7/1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Cross-checked the runs against the reading and realized Phase 0 wasn't clean. About 60% of runs, and 152 of 240 for one model, had failed at setup before the model even tried a repair.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Decided to redo Phase 0 properly instead of building the modeling on shaky numbers.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iigxcmt467wt" w:id="17"/>
      <w:bookmarkEnd w:id="17"/>
      <w:r w:rsidDel="00000000" w:rsidR="00000000" w:rsidRPr="00000000">
        <w:rPr>
          <w:rtl w:val="0"/>
        </w:rPr>
        <w:t xml:space="preserve">Week 6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Rebuilt Phase 0 into a clean, comparable corpus and fixed the broken completeness metric.</w:t>
      </w:r>
    </w:p>
    <w:p w:rsidR="00000000" w:rsidDel="00000000" w:rsidP="00000000" w:rsidRDefault="00000000" w:rsidRPr="00000000" w14:paraId="0000002D">
      <w:pPr>
        <w:pStyle w:val="Heading3"/>
        <w:spacing w:after="240" w:before="240" w:lineRule="auto"/>
        <w:rPr/>
      </w:pPr>
      <w:bookmarkStart w:colFirst="0" w:colLast="0" w:name="_3y3dlqvyap4b" w:id="18"/>
      <w:bookmarkEnd w:id="18"/>
      <w:r w:rsidDel="00000000" w:rsidR="00000000" w:rsidRPr="00000000">
        <w:rPr>
          <w:rtl w:val="0"/>
        </w:rPr>
        <w:t xml:space="preserve">Wednesday, 7/8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Diagnosed the root cause of the failures - an environment/setup problem in the pipeline, and fixed it so runs execute reliably.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Re-ran only the affected cases and produced a clean five-model benchmark (</w:t>
      </w:r>
      <w:r w:rsidDel="00000000" w:rsidR="00000000" w:rsidRPr="00000000">
        <w:rPr>
          <w:b w:val="1"/>
          <w:bCs w:val="1"/>
          <w:rtl w:val="0"/>
        </w:rPr>
        <w:t xml:space="preserve">240 runs per model; 1,200 runs total</w:t>
      </w:r>
      <w:r w:rsidDel="00000000" w:rsidR="00000000" w:rsidRPr="00000000">
        <w:rPr>
          <w:rtl w:val="0"/>
        </w:rPr>
        <w:t xml:space="preserve">) with a clear capability ordering: </w:t>
      </w:r>
      <w:r w:rsidDel="00000000" w:rsidR="00000000" w:rsidRPr="00000000">
        <w:rPr>
          <w:b w:val="1"/>
          <w:bCs w:val="1"/>
          <w:rtl w:val="0"/>
        </w:rPr>
        <w:t xml:space="preserve">gpt-4.1 44% &gt; Haiku 31% &gt; gpt-4.1-mini 20% &gt; gpt-4.1-nano 10% &gt; Gemini-Flash-2.5 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spacing w:after="240" w:before="240" w:lineRule="auto"/>
        <w:rPr/>
      </w:pPr>
      <w:bookmarkStart w:colFirst="0" w:colLast="0" w:name="_yh580z2k980d" w:id="19"/>
      <w:bookmarkEnd w:id="19"/>
      <w:r w:rsidDel="00000000" w:rsidR="00000000" w:rsidRPr="00000000">
        <w:rPr>
          <w:rtl w:val="0"/>
        </w:rPr>
        <w:t xml:space="preserve">Thursday 7/9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 that the "100% incomplete" headline was a measurement artifact. The pipeline wasn't actually comparing the patches to the reference fixes. Fixed it, and now the real completeness tracks capability: gpt-4.1 0.37, Haiku 0.28, Gemini 0.17. Even the best model only covers about 37% of a correct fix, so it's real incompleteness but nowhere near 100%.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eld1kxe4qei4" w:id="20"/>
      <w:bookmarkEnd w:id="20"/>
      <w:r w:rsidDel="00000000" w:rsidR="00000000" w:rsidRPr="00000000">
        <w:rPr>
          <w:rtl w:val="0"/>
        </w:rPr>
        <w:t xml:space="preserve">Week 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Started the modeling work (Phase 1) with a first working NSP estimator.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9xf7e5j05gzk" w:id="21"/>
      <w:bookmarkEnd w:id="21"/>
      <w:r w:rsidDel="00000000" w:rsidR="00000000" w:rsidRPr="00000000">
        <w:rPr>
          <w:rtl w:val="0"/>
        </w:rPr>
        <w:t xml:space="preserve">Tuesday 7/14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and validated the first estimator for the NSP model: it recovers the known parameters on synthetic data, and on the real repair trajectories it fits every one of the five model tiers better than a simple baseline – first evidence that the trajectories carry the sequential "drift" structure the theory predicts. 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telling pattern in the data: most multi-round repair attempts keep editing across rounds without ever converging to a correct fix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234w0f30x7j6" w:id="22"/>
      <w:bookmarkEnd w:id="22"/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0 (benchmark corpus):</w:t>
      </w:r>
      <w:r w:rsidDel="00000000" w:rsidR="00000000" w:rsidRPr="00000000">
        <w:rPr>
          <w:rtl w:val="0"/>
        </w:rPr>
        <w:t xml:space="preserve"> complete and clean across five model tiers; the completeness measure is fixed and producing real numbers.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(NSP model):</w:t>
      </w:r>
      <w:r w:rsidDel="00000000" w:rsidR="00000000" w:rsidRPr="00000000">
        <w:rPr>
          <w:rtl w:val="0"/>
        </w:rPr>
        <w:t xml:space="preserve"> underway - the core model and first estimator are implemented and validated on both synthetic and real data.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92dpile0czd7" w:id="23"/>
      <w:bookmarkEnd w:id="23"/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Fit the model on richer per-step signals, not just pass/fail.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remaining estimators from the proposal to complete the suite.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 the model's inferred latent state to the measured completeness.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the fit to the full corpus as the remaining data finishes regenerating.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