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MINDTONE: CLINICAL WELL-BEING SCREENING PROTOCOL</w:t>
      </w:r>
    </w:p>
    <w:p>
      <w:pPr>
        <w:spacing w:after="240"/>
        <w:jc w:val="center"/>
      </w:pPr>
      <w:r>
        <w:rPr>
          <w:i/>
          <w:sz w:val="20"/>
        </w:rPr>
        <w:t>Confidential Clinical Intake &amp; Medical Screening Questionnaire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480"/>
            <w:tcBorders>
              <w:bottom w:sz="4" w:val="single" w:color="D3D3D3" w:space="0"/>
            </w:tcBorders>
          </w:tcPr>
          <w:p>
            <w:r>
              <w:t>Participant Name: _____________________________________</w:t>
            </w:r>
          </w:p>
        </w:tc>
        <w:tc>
          <w:tcPr>
            <w:tcW w:type="dxa" w:w="3456"/>
            <w:tcBorders>
              <w:bottom w:sz="4" w:val="single" w:color="D3D3D3" w:space="0"/>
            </w:tcBorders>
          </w:tcPr>
          <w:p>
            <w:r>
              <w:t>Date: ____________________</w:t>
            </w:r>
          </w:p>
        </w:tc>
      </w:tr>
      <w:tr>
        <w:tc>
          <w:tcPr>
            <w:tcW w:type="dxa" w:w="6480"/>
            <w:tcBorders>
              <w:bottom w:sz="4" w:val="single" w:color="D3D3D3" w:space="0"/>
            </w:tcBorders>
          </w:tcPr>
          <w:p>
            <w:r>
              <w:t>Assessor/Clinician: __________________________________</w:t>
            </w:r>
          </w:p>
        </w:tc>
        <w:tc>
          <w:tcPr>
            <w:tcW w:type="dxa" w:w="3456"/>
            <w:tcBorders>
              <w:bottom w:sz="4" w:val="single" w:color="D3D3D3" w:space="0"/>
            </w:tcBorders>
          </w:tcPr>
          <w:p>
            <w:r>
              <w:t>Ref ID: __________________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2"/>
        </w:rPr>
        <w:t>SECTION 1: MOOD &amp; SOCIAL DEPORTMENT</w:t>
      </w:r>
    </w:p>
    <w:p>
      <w:pPr>
        <w:spacing w:after="40"/>
      </w:pPr>
      <w:r>
        <w:rPr>
          <w:b/>
        </w:rPr>
        <w:t>**1.1. Sudden shifts in mood/affect?**</w:t>
        <w:br/>
      </w:r>
      <w:r>
        <w:t xml:space="preserve">  [ ] (a) Yes       [ ] (b) No</w:t>
      </w:r>
    </w:p>
    <w:p>
      <w:pPr>
        <w:spacing w:after="40"/>
      </w:pPr>
      <w:r>
        <w:rPr>
          <w:b/>
        </w:rPr>
        <w:t>**1.2. Self-reported optimism level:**</w:t>
        <w:br/>
      </w:r>
      <w:r>
        <w:t xml:space="preserve">  1 --- 2 --- 3 --- 4 --- 5 --- 6 --- 7 --- 8 --- 9 --- 10   (1 = Hopeless, 10 = Optimistic)</w:t>
      </w:r>
    </w:p>
    <w:p>
      <w:pPr>
        <w:spacing w:after="40"/>
      </w:pPr>
      <w:r>
        <w:rPr>
          <w:b/>
        </w:rPr>
        <w:t>**1.3. Predominant daily emotional state:**</w:t>
        <w:br/>
      </w:r>
      <w:r>
        <w:t xml:space="preserve">  [ ] (a) Happy     [ ] (b) Neutral     [ ] (c) Sad     [ ] (d) Fear     [ ] (e) Anger</w:t>
      </w:r>
    </w:p>
    <w:p>
      <w:pPr>
        <w:spacing w:after="40"/>
      </w:pPr>
      <w:r>
        <w:rPr>
          <w:b/>
        </w:rPr>
        <w:t>**1.4. Persistent overthinking or rumination?**</w:t>
        <w:br/>
      </w:r>
      <w:r>
        <w:t xml:space="preserve">  [ ] (a) Yes       [ ] (b) Sometimes       [ ] (c) No</w:t>
      </w:r>
    </w:p>
    <w:p>
      <w:pPr>
        <w:spacing w:after="40"/>
      </w:pPr>
      <w:r>
        <w:rPr>
          <w:b/>
        </w:rPr>
        <w:t>**1.5. Comfort level in social groups:**</w:t>
        <w:br/>
      </w:r>
      <w:r>
        <w:t xml:space="preserve">  [ ] (a) Comfortable     [ ] (b) Moderately Uneasy     [ ] (c) Anxious</w:t>
      </w:r>
    </w:p>
    <w:p>
      <w:pPr>
        <w:spacing w:after="40"/>
      </w:pPr>
      <w:r>
        <w:rPr>
          <w:b/>
        </w:rPr>
        <w:t>**1.6. Ease of concentration/focusing:**</w:t>
        <w:br/>
      </w:r>
      <w:r>
        <w:t xml:space="preserve">  1 --- 2 --- 3 --- 4 --- 5 --- 6 --- 7 --- 8 --- 9 --- 10   (1 = No Focus, 10 = High Focus)</w:t>
      </w:r>
    </w:p>
    <w:p>
      <w:pPr>
        <w:spacing w:after="40"/>
      </w:pPr>
      <w:r>
        <w:rPr>
          <w:b/>
        </w:rPr>
        <w:t>**1.7. Frequency of social connectivity:**</w:t>
        <w:br/>
      </w:r>
      <w:r>
        <w:t xml:space="preserve">  [ ] (a) Often       [ ] (b) Sometimes       [ ] (c) Rarely</w:t>
      </w:r>
    </w:p>
    <w:p>
      <w:pPr>
        <w:spacing w:before="160" w:after="80"/>
      </w:pPr>
      <w:r>
        <w:rPr>
          <w:b/>
          <w:sz w:val="22"/>
        </w:rPr>
        <w:t>SECTION 2: SOMATIC SYMPTOMS &amp; ANTECEDENTS</w:t>
      </w:r>
    </w:p>
    <w:p>
      <w:pPr>
        <w:spacing w:after="40"/>
      </w:pPr>
      <w:r>
        <w:rPr>
          <w:b/>
        </w:rPr>
        <w:t>**2.1. Observed sleep pattern changes:**</w:t>
        <w:br/>
      </w:r>
      <w:r>
        <w:t xml:space="preserve">  [ ] (a) Normal       [ ] (b) Reduced sleep       [ ] (c) Excessive sleep</w:t>
      </w:r>
    </w:p>
    <w:p>
      <w:pPr>
        <w:spacing w:after="40"/>
      </w:pPr>
      <w:r>
        <w:rPr>
          <w:b/>
        </w:rPr>
        <w:t>**2.2. High energy levels despite sleep deficits?**</w:t>
        <w:br/>
      </w:r>
      <w:r>
        <w:t xml:space="preserve">  [ ] (a) Yes       [ ] (b) No</w:t>
      </w:r>
    </w:p>
    <w:p>
      <w:pPr>
        <w:spacing w:after="40"/>
      </w:pPr>
      <w:r>
        <w:rPr>
          <w:b/>
        </w:rPr>
        <w:t>**2.3. Episodic bursts of extreme energy/activity?**</w:t>
        <w:br/>
      </w:r>
      <w:r>
        <w:t xml:space="preserve">  [ ] (a) Yes       [ ] (b) No</w:t>
      </w:r>
    </w:p>
    <w:p>
      <w:pPr>
        <w:spacing w:after="40"/>
      </w:pPr>
      <w:r>
        <w:rPr>
          <w:b/>
        </w:rPr>
        <w:t>**2.4. Antecedent traumatic or high-stress events?**</w:t>
        <w:br/>
      </w:r>
      <w:r>
        <w:t xml:space="preserve">  [ ] (a) Yes       [ ] (b) No</w:t>
      </w:r>
    </w:p>
    <w:p>
      <w:pPr>
        <w:spacing w:after="40"/>
      </w:pPr>
      <w:r>
        <w:rPr>
          <w:b/>
        </w:rPr>
        <w:t>**2.5. Recurrent intrusive memories or flashbacks?**</w:t>
        <w:br/>
      </w:r>
      <w:r>
        <w:t xml:space="preserve">  [ ] (a) Yes       [ ] (b) No</w:t>
      </w:r>
    </w:p>
    <w:p>
      <w:pPr>
        <w:spacing w:after="40"/>
      </w:pPr>
      <w:r>
        <w:rPr>
          <w:b/>
        </w:rPr>
        <w:t>**2.6. Avoidance of reminders related to past events?**</w:t>
        <w:br/>
      </w:r>
      <w:r>
        <w:t xml:space="preserve">  [ ] (a) Yes       [ ] (b) No</w:t>
      </w:r>
    </w:p>
    <w:p>
      <w:pPr>
        <w:spacing w:before="160" w:after="80"/>
      </w:pPr>
      <w:r>
        <w:rPr>
          <w:b/>
          <w:sz w:val="22"/>
        </w:rPr>
        <w:t>SECTION 3: PSYCHOSOCIAL &amp; FAMILY ECOLOGY</w:t>
      </w:r>
    </w:p>
    <w:p>
      <w:pPr>
        <w:spacing w:after="40"/>
      </w:pPr>
      <w:r>
        <w:rPr>
          <w:b/>
        </w:rPr>
        <w:t>**3.1. Domestic household structure:**</w:t>
        <w:br/>
      </w:r>
      <w:r>
        <w:t xml:space="preserve">  [ ] (a) Joint Family       [ ] (b) Nuclear Family       [ ] (c) Other</w:t>
      </w:r>
    </w:p>
    <w:p>
      <w:pPr>
        <w:spacing w:after="40"/>
      </w:pPr>
      <w:r>
        <w:rPr>
          <w:b/>
        </w:rPr>
        <w:t>**3.2. General household support dynamics:**</w:t>
        <w:br/>
      </w:r>
      <w:r>
        <w:t xml:space="preserve">  [ ] (a) Supportive       [ ] (b) Neutral       [ ] (c) Challenging (Dysfunctional)</w:t>
      </w:r>
    </w:p>
    <w:p>
      <w:pPr>
        <w:spacing w:after="40"/>
      </w:pPr>
      <w:r>
        <w:rPr>
          <w:b/>
        </w:rPr>
        <w:t>**3.3. Prevalence of domestic/family conflict:**</w:t>
        <w:br/>
      </w:r>
      <w:r>
        <w:t xml:space="preserve">  [ ] (a) None       [ ] (b) Occasional       [ ] (c) Frequent</w:t>
      </w:r>
    </w:p>
    <w:p>
      <w:pPr>
        <w:spacing w:after="40"/>
      </w:pPr>
      <w:r>
        <w:rPr>
          <w:b/>
        </w:rPr>
        <w:t>**3.5. Subjective load of financial stressors:**</w:t>
        <w:br/>
      </w:r>
      <w:r>
        <w:t xml:space="preserve">  [ ] (a) Low       [ ] (b) Medium       [ ] (c) Moderate       [ ] (d) High</w:t>
      </w:r>
    </w:p>
    <w:p>
      <w:pPr>
        <w:spacing w:after="40"/>
      </w:pPr>
      <w:r>
        <w:rPr>
          <w:b/>
        </w:rPr>
        <w:t>**3.6. Availability of an active emotional confidant:**</w:t>
        <w:br/>
      </w:r>
      <w:r>
        <w:t xml:space="preserve">  [ ] (a) Fully Available       [ ] (b) Partially Available       [ ] (c) Unavailable</w:t>
      </w:r>
    </w:p>
    <w:p>
      <w:pPr>
        <w:spacing w:before="160" w:after="80"/>
      </w:pPr>
      <w:r>
        <w:rPr>
          <w:b/>
          <w:sz w:val="22"/>
        </w:rPr>
        <w:t>SECTION 4: SUBJECTIVE LONELINESS INDEX</w:t>
      </w:r>
    </w:p>
    <w:p>
      <w:pPr>
        <w:spacing w:after="40"/>
      </w:pPr>
      <w:r>
        <w:rPr>
          <w:b/>
        </w:rPr>
        <w:t>**4.1. Subjective feeling of isolation/loneliness:**</w:t>
        <w:br/>
      </w:r>
      <w:r>
        <w:t xml:space="preserve">  [ ] (a) Yes       [ ] (b) Sometimes       [ ] (c) No</w:t>
      </w:r>
    </w:p>
    <w:p>
      <w:pPr>
        <w:spacing w:after="40"/>
      </w:pPr>
      <w:r>
        <w:rPr>
          <w:b/>
        </w:rPr>
        <w:t>**4.2. Do you feel validated/understood by peers?**</w:t>
        <w:br/>
      </w:r>
      <w:r>
        <w:t xml:space="preserve">  [ ] (a) Yes       [ ] (b) Sometimes       [ ] (c) No</w:t>
      </w:r>
    </w:p>
    <w:p>
      <w:pPr>
        <w:spacing w:before="160" w:after="80"/>
      </w:pPr>
      <w:r>
        <w:rPr>
          <w:b/>
          <w:sz w:val="22"/>
        </w:rPr>
        <w:t>SECTION 5: PRIMARY SAFETY SCREENING</w:t>
      </w:r>
    </w:p>
    <w:p>
      <w:pPr>
        <w:spacing w:after="40"/>
      </w:pPr>
      <w:r>
        <w:rPr>
          <w:b/>
        </w:rPr>
        <w:t>5.1. Thoughts of self-harm, suicide, or feeling that you would be better off dead?</w:t>
        <w:br/>
      </w:r>
      <w:r>
        <w:t xml:space="preserve">  [ ] (a) Yes       [ ] (b) No</w:t>
      </w:r>
    </w:p>
    <w:p>
      <w:r>
        <w:br w:type="page"/>
      </w:r>
    </w:p>
    <w:p>
      <w:pPr>
        <w:spacing w:before="120"/>
      </w:pPr>
      <w:r>
        <w:rPr>
          <w:b/>
          <w:sz w:val="22"/>
        </w:rPr>
        <w:t>SECTION 6: DAILY WELL-BEING SCALE (PHQ-9 DEPRESSION SCREENER)</w:t>
      </w:r>
    </w:p>
    <w:p>
      <w:pPr>
        <w:spacing w:after="120"/>
      </w:pPr>
      <w:r>
        <w:rPr>
          <w:i/>
        </w:rPr>
        <w:t>Instructions: Over the last 2 weeks, how often have you been bothered by any of the following problems?</w:t>
        <w:br/>
        <w:t>Score Legend: 0 = Not at all | 1 = Several days | 2 = Half the days | 3 = Nearly 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048"/>
          </w:tcPr>
          <w:p>
            <w:r>
              <w:rPr>
                <w:b/>
                <w:sz w:val="19"/>
              </w:rPr>
              <w:t>Symptom Indicator / Question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Not at all (0)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Several days (1)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Half the days (2)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Nearly daily (3)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6.1. Little interest or pleasure in doing things.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6.2. Feeling down, depressed, or hopeless.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6.3. Trouble falling or staying asleep, or sleeping too much.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6.4. Feeling tired or having little energy.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6.5. Poor appetite or overeating.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6.6. Feeling bad about yourself—or that you are a failure or have let yourself or your family down.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6.7. Trouble concentrating on things, such as reading the newspaper or watching television.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6.8. Moving or speaking so slowly that other people could have noticed? Or the opposite—being so fidgety or restless that you have been moving around a lot more than usual.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6.9. Thoughts that you would be better off dead, or of hurting yourself in some way.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</w:tbl>
    <w:p>
      <w:pPr>
        <w:spacing w:before="240"/>
      </w:pPr>
      <w:r>
        <w:rPr>
          <w:b/>
          <w:sz w:val="22"/>
        </w:rPr>
        <w:t>SECTION 7: CLINICAL ANXIETY SCALE (GAD-7 ANXIETY SCREENER)</w:t>
      </w:r>
    </w:p>
    <w:p>
      <w:pPr>
        <w:spacing w:after="120"/>
      </w:pPr>
      <w:r>
        <w:rPr>
          <w:i/>
        </w:rPr>
        <w:t>Instructions: Over the last 2 weeks, how often have you been bothered by any of the following problems?</w:t>
        <w:br/>
        <w:t>Score Legend: 0 = Not at all | 1 = Several days | 2 = Half the days | 3 = Nearly 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048"/>
          </w:tcPr>
          <w:p>
            <w:r>
              <w:rPr>
                <w:b/>
                <w:sz w:val="19"/>
              </w:rPr>
              <w:t>Symptom Indicator / Question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Not at all (0)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Several days (1)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Half the days (2)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Nearly daily (3)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7.1. Feeling nervous, anxious, or on edge.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7.2. Not being able to stop or control worrying.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7.3. Worrying too much about different things.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7.4. Trouble relaxing.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7.5. Being so restless that it is hard to sit still.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7.6. Becoming easily annoyed or irritable.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6048"/>
          </w:tcPr>
          <w:p>
            <w:r>
              <w:rPr>
                <w:sz w:val="18"/>
              </w:rPr>
              <w:t>7.7. Feeling afraid as if something awful might happen.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</w:tbl>
    <w:p>
      <w:r>
        <w:br w:type="page"/>
      </w:r>
    </w:p>
    <w:p>
      <w:pPr>
        <w:spacing w:before="160"/>
      </w:pPr>
      <w:r>
        <w:rPr>
          <w:b/>
          <w:sz w:val="24"/>
        </w:rPr>
        <w:t>SECTION 8: EXPERT CLINICAL DIAGNOSIS &amp; RECOMMENDATION</w:t>
      </w:r>
    </w:p>
    <w:p>
      <w:pPr>
        <w:spacing w:after="200"/>
      </w:pPr>
      <w:r>
        <w:rPr>
          <w:i/>
        </w:rPr>
        <w:t>Instructions: To be completed by the examining clinician or qualified mental health expert.</w:t>
      </w:r>
    </w:p>
    <w:p>
      <w:pPr>
        <w:spacing w:after="200"/>
      </w:pPr>
      <w:r>
        <w:rPr>
          <w:b/>
        </w:rPr>
        <w:t>Aggregated Screening Scores:</w:t>
        <w:br/>
      </w:r>
      <w:r>
        <w:t>PHQ-9 Total Score: ________ / 27   (Depression severity)</w:t>
        <w:br/>
        <w:t>GAD-7 Total Score: ________ / 21   (Anxiety severity)</w:t>
      </w:r>
    </w:p>
    <w:p>
      <w:pPr>
        <w:spacing w:after="240"/>
      </w:pPr>
      <w:r>
        <w:rPr>
          <w:b/>
        </w:rPr>
        <w:t>Primary Clinical Diagnoses / Outcomes (Check all that apply):</w:t>
        <w:br/>
      </w:r>
      <w:r>
        <w:t xml:space="preserve">  [ ] Normal (No significant clinical symptoms detected)</w:t>
        <w:br/>
      </w:r>
      <w:r>
        <w:t xml:space="preserve">  [ ] Mild Depression (PHQ score 5-9)</w:t>
        <w:br/>
      </w:r>
      <w:r>
        <w:t xml:space="preserve">  [ ] Moderate Depression (PHQ score 10-14)</w:t>
        <w:br/>
      </w:r>
      <w:r>
        <w:t xml:space="preserve">  [ ] Severe Depression (PHQ score 15+)</w:t>
        <w:br/>
      </w:r>
      <w:r>
        <w:t xml:space="preserve">  [ ] Mild Anxiety (GAD score 5-9)</w:t>
        <w:br/>
      </w:r>
      <w:r>
        <w:t xml:space="preserve">  [ ] Moderate Anxiety (GAD score 10-14)</w:t>
        <w:br/>
      </w:r>
      <w:r>
        <w:t xml:space="preserve">  [ ] Severe Anxiety (GAD score 15+)</w:t>
        <w:br/>
      </w:r>
      <w:r>
        <w:t xml:space="preserve">  [ ] Major Depressive Disorder (MDD) - Full Criteria</w:t>
        <w:br/>
      </w:r>
      <w:r>
        <w:t xml:space="preserve">  [ ] Generalized Anxiety Disorder (GAD) - Full Criteria</w:t>
        <w:br/>
      </w:r>
      <w:r>
        <w:t xml:space="preserve">  [ ] Post-Traumatic Stress Disorder (PTSD) Indicators</w:t>
        <w:br/>
      </w:r>
      <w:r>
        <w:t xml:space="preserve">  [ ] Dysthymic/Persistent Depressive disorder</w:t>
        <w:br/>
      </w:r>
      <w:r>
        <w:t xml:space="preserve">  [ ] Elevated Suicide / Self-Harm Risk Concerns</w:t>
        <w:br/>
      </w:r>
      <w:r>
        <w:t xml:space="preserve">  [ ] High General Psychological Distress</w:t>
        <w:br/>
      </w:r>
      <w:r>
        <w:t xml:space="preserve">  [ ] Other (Please specify): __________________________________________________</w:t>
        <w:br/>
      </w:r>
    </w:p>
    <w:p>
      <w:pPr>
        <w:spacing w:after="400"/>
      </w:pPr>
      <w:r>
        <w:rPr>
          <w:b/>
        </w:rPr>
        <w:t>Clinical Remarks &amp; Therapeutic Interventions / Plan:</w:t>
        <w:br/>
      </w:r>
      <w:r>
        <w:t>_________________________________________________________________________________</w:t>
        <w:br/>
        <w:br/>
        <w:t>_________________________________________________________________________________</w:t>
        <w:br/>
        <w:br/>
        <w:t>_________________________________________________________________________________</w:t>
      </w:r>
    </w:p>
    <w:p>
      <w:pPr>
        <w:spacing w:before="400"/>
      </w:pPr>
      <w:r>
        <w:t>Clinician Signature: _______________________          Date of Diagnosis: 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