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Kiosk and Search Journeys</w:t>
      </w:r>
    </w:p>
    <w:p>
      <w:r>
        <w:t>LibraryLink NT | HIT339 Group 11 | Asraful Hasan Asif | 14 October 2026</w:t>
      </w:r>
    </w:p>
    <w:p>
      <w:r>
        <w:t>These journey maps describe how a patron searches the public catalogue and borrows through the kiosk. The verification record distinguishes results visible in supplied screenshots from checks that still need evidence.</w:t>
      </w:r>
    </w:p>
    <w:p>
      <w:pPr>
        <w:pStyle w:val="Heading1"/>
      </w:pPr>
      <w:r>
        <w:t>Public catalogue journey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744"/>
        <w:gridCol w:w="5328"/>
      </w:tblGrid>
      <w:t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r>
              <w:rPr>
                <w:b/>
                <w:sz w:val="18"/>
              </w:rPr>
              <w:t>Patron action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r>
              <w:rPr>
                <w:b/>
                <w:sz w:val="18"/>
              </w:rPr>
              <w:t>System response and recovery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Find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Open Explore Library.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Show the public catalogue and search controls without requiring staff login.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Enter a name, code or description; choose collection and availability if needed.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Submit the selected filters and show matching item cards and a result count.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Read the item name, library code and availability.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Show the current recorded status. Availability is not a guaranteed loan until confirmed.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Recover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If there are no matches, change the search or select Clear.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Explain that no items matched and allow another search.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Continue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Use the kiosk to borrow an available item or ask staff for help.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Open the dedicated kiosk route; unavailable items require another choice or service-desk assistance.</w:t>
            </w:r>
          </w:p>
        </w:tc>
      </w:tr>
    </w:tbl>
    <w:p>
      <w:pPr>
        <w:pStyle w:val="Heading2"/>
      </w:pPr>
      <w:r>
        <w:t>Patron needs</w:t>
      </w:r>
    </w:p>
    <w:p>
      <w:r>
        <w:t>Clear filters, readable availability labels, useful empty states and a visible route to the kiosk. Branch and accessible-format filters are outside the demonstrated screenshots and require separate integration verification.</w:t>
      </w:r>
    </w:p>
    <w:p>
      <w:r>
        <w:br w:type="page"/>
      </w:r>
    </w:p>
    <w:p>
      <w:pPr>
        <w:pStyle w:val="Heading1"/>
      </w:pPr>
      <w:r>
        <w:t>Kiosk borrowing journey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744"/>
        <w:gridCol w:w="5328"/>
      </w:tblGrid>
      <w:t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r>
              <w:rPr>
                <w:b/>
                <w:sz w:val="18"/>
              </w:rPr>
              <w:t>Patron action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r>
              <w:rPr>
                <w:b/>
                <w:sz w:val="18"/>
              </w:rPr>
              <w:t>System response and recovery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Identify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Scan or type a library card code and select Open my account.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Validate the borrower and open a kiosk session. Reject invalid codes without revealing an account.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Check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Review current loans, due dates and unpaid assessed fines.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Display the borrower account summary. Offer Borrow an item and Finish session.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Choose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Select Borrow an item, enter an item library code and select Review this item.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Check the item. Reject unknown or unavailable codes and keep a route back to account.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Check item name, code and return date.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Display the review screen. Allow confirmation or choosing a different item.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Confirm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Select Confirm borrowing once.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Create the loan if allowed, show a success message and refresh account information. The UI disables the confirmation button while processing.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Finish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Select Finish session before leaving.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Return to the welcome screen with a signed-out message. Accessing Account without a valid session redirects to card entry.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Inactivity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Respond to the warning or allow the session to finish.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The supplied page scripts warn after about 60 seconds and submit sign-out at about 90 seconds. Continuing from Borrow returns to item entry; runtime timing still needs evidence.</w:t>
            </w:r>
          </w:p>
        </w:tc>
      </w:tr>
    </w:tbl>
    <w:p>
      <w:pPr>
        <w:pStyle w:val="Heading2"/>
      </w:pPr>
      <w:r>
        <w:t>Display and input support</w:t>
      </w:r>
    </w:p>
    <w:p>
      <w:r>
        <w:t>Patrons can use manual entry, a compatible configured scanner, keyboard navigation, larger text and high contrast. These are implemented interface options; scanner hardware, NVDA and complete accessibility compliance are not established by screenshots.</w:t>
      </w:r>
    </w:p>
    <w:p>
      <w:r>
        <w:br w:type="page"/>
      </w:r>
    </w:p>
    <w:p>
      <w:pPr>
        <w:pStyle w:val="Heading1"/>
      </w:pPr>
      <w:r>
        <w:t>Verification record</w:t>
      </w:r>
    </w:p>
    <w:p>
      <w:r>
        <w:t>Environment shown in evidence: local Chrome browser, localhost port 7016, 14 October 2026. These are user-supplied screenshots, not independently executed tests. The exact local commit used for the screenshots was not recorded.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5112"/>
        <w:gridCol w:w="3312"/>
      </w:tblGrid>
      <w:tr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r>
              <w:rPr>
                <w:b/>
                <w:sz w:val="18"/>
              </w:rPr>
              <w:t>Observed result</w:t>
            </w:r>
          </w:p>
        </w:tc>
        <w:tc>
          <w:tcPr>
            <w:tcW w:type="dxa" w:w="34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r>
              <w:rPr>
                <w:b/>
                <w:sz w:val="18"/>
              </w:rPr>
              <w:t>Evidence or status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Public browsing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Catalogue visible while logged out; 23 items displayed.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201002 screenshot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Code search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BK-DEMO-01 returns one matching book, Beneath the Darwin Sky.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201055 screenshot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Valid card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BR-DEMO3 entry followed by the Demo account summary.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201327 and 201336 screenshots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Account summary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One loan and $0.00 unpaid assessed fines shown before the new loan.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201336 screenshot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Item review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BK-DEMO-01 review shows the matching title and 28 Oct 2026 return date.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201934 and 201947 screenshots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Borrow confirmation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Success message appears; active loan count increases from one to two.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202000 screenshot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Finish session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Signed-out message and empty card field displayed.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202215 screenshot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Protected account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Following the direct-route check, welcome screen displays session-ended message.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202642 screenshot; URL entry reported by user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High contrast fix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Welcome instructions and labels visible on black panels after the fix.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 w:val="0"/>
                <w:sz w:val="18"/>
              </w:rPr>
              <w:t>214327 screenshot; visual check only</w:t>
            </w:r>
          </w:p>
        </w:tc>
      </w:tr>
    </w:tbl>
    <w:p>
      <w:pPr>
        <w:pStyle w:val="Heading2"/>
      </w:pPr>
      <w:r>
        <w:t>Checks still requiring recorded results</w:t>
      </w:r>
    </w:p>
    <w:p>
      <w:r>
        <w:t>Invalid borrower and item codes; collection and availability filters; duplicate or unavailable borrowing; timeout warning, extension and expiry; keyboard-only borrowing; larger text and reset; high contrast on Account, Borrow and errors; 200 percent text resizing and narrow-screen reflow; NVDA; physical scanner; integration with reservations and notifications; and fresh CDU VM installation.</w:t>
      </w:r>
    </w:p>
    <w:p>
      <w:r>
        <w:t>Add the tester, date, actual outcome and screenshot or issue link when each check is performed. Do not mark these checks passed solely because the code exists.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Asraful Hasan Asif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