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4DE78" w14:textId="77777777" w:rsidR="00E5575B" w:rsidRDefault="00E5575B" w:rsidP="00551D19">
      <w:pPr>
        <w:spacing w:after="0"/>
        <w:jc w:val="center"/>
        <w:rPr>
          <w:rFonts w:eastAsia="Calibri" w:cstheme="minorHAnsi"/>
          <w:b/>
          <w:color w:val="FF0000"/>
          <w:sz w:val="32"/>
          <w:szCs w:val="32"/>
        </w:rPr>
      </w:pPr>
    </w:p>
    <w:p w14:paraId="1C803BD5" w14:textId="77777777" w:rsidR="00382CA7" w:rsidRPr="00E5575B" w:rsidRDefault="00382CA7" w:rsidP="00551D19">
      <w:pPr>
        <w:spacing w:after="0"/>
        <w:jc w:val="center"/>
        <w:rPr>
          <w:rFonts w:eastAsia="Calibri" w:cstheme="minorHAnsi"/>
          <w:b/>
          <w:color w:val="FF0000"/>
          <w:sz w:val="32"/>
          <w:szCs w:val="32"/>
        </w:rPr>
      </w:pPr>
    </w:p>
    <w:p w14:paraId="1DD79ADD" w14:textId="77777777" w:rsidR="008B69EF" w:rsidRPr="00E5575B" w:rsidRDefault="00074C51" w:rsidP="00AE52DE">
      <w:pPr>
        <w:rPr>
          <w:rFonts w:eastAsia="Calibri" w:cstheme="minorHAnsi"/>
          <w:sz w:val="24"/>
          <w:szCs w:val="24"/>
        </w:rPr>
      </w:pPr>
      <w:r w:rsidRPr="00E5575B">
        <w:rPr>
          <w:rFonts w:eastAsia="Calibri" w:cstheme="minorHAnsi"/>
          <w:sz w:val="24"/>
          <w:szCs w:val="24"/>
        </w:rPr>
        <w:t xml:space="preserve">Hello </w:t>
      </w:r>
      <w:r w:rsidR="00D45BEE" w:rsidRPr="00E5575B">
        <w:rPr>
          <w:rFonts w:eastAsia="Calibri" w:cstheme="minorHAnsi"/>
          <w:sz w:val="24"/>
          <w:szCs w:val="24"/>
        </w:rPr>
        <w:t>High School Counselor/</w:t>
      </w:r>
      <w:r w:rsidR="008B69EF" w:rsidRPr="00E5575B">
        <w:rPr>
          <w:rFonts w:eastAsia="Calibri" w:cstheme="minorHAnsi"/>
          <w:sz w:val="24"/>
          <w:szCs w:val="24"/>
        </w:rPr>
        <w:t xml:space="preserve">Instructor: </w:t>
      </w:r>
    </w:p>
    <w:p w14:paraId="29408058" w14:textId="5557FA2C" w:rsidR="003471B3" w:rsidRPr="00E5575B" w:rsidRDefault="008B69EF" w:rsidP="00AE52DE">
      <w:pPr>
        <w:rPr>
          <w:rFonts w:eastAsia="Calibri" w:cstheme="minorHAnsi"/>
          <w:sz w:val="24"/>
          <w:szCs w:val="24"/>
        </w:rPr>
      </w:pPr>
      <w:r w:rsidRPr="00E5575B">
        <w:rPr>
          <w:rFonts w:eastAsia="Calibri" w:cstheme="minorHAnsi"/>
          <w:sz w:val="24"/>
          <w:szCs w:val="24"/>
        </w:rPr>
        <w:t>We are e</w:t>
      </w:r>
      <w:r w:rsidR="007547BE" w:rsidRPr="00E5575B">
        <w:rPr>
          <w:rFonts w:eastAsia="Calibri" w:cstheme="minorHAnsi"/>
          <w:sz w:val="24"/>
          <w:szCs w:val="24"/>
        </w:rPr>
        <w:t xml:space="preserve">cstatic that your students will </w:t>
      </w:r>
      <w:r w:rsidR="00AE52DE" w:rsidRPr="00E5575B">
        <w:rPr>
          <w:rFonts w:eastAsia="Calibri" w:cstheme="minorHAnsi"/>
          <w:sz w:val="24"/>
          <w:szCs w:val="24"/>
        </w:rPr>
        <w:t xml:space="preserve">be a part of the </w:t>
      </w:r>
      <w:r w:rsidR="0048309B" w:rsidRPr="00E5575B">
        <w:rPr>
          <w:rFonts w:eastAsia="Calibri" w:cstheme="minorHAnsi"/>
          <w:sz w:val="24"/>
          <w:szCs w:val="24"/>
        </w:rPr>
        <w:t>Dual Enrollment</w:t>
      </w:r>
      <w:r w:rsidR="00AE52DE" w:rsidRPr="00E5575B">
        <w:rPr>
          <w:rFonts w:eastAsia="Calibri" w:cstheme="minorHAnsi"/>
          <w:sz w:val="24"/>
          <w:szCs w:val="24"/>
        </w:rPr>
        <w:t xml:space="preserve"> Program for </w:t>
      </w:r>
      <w:r w:rsidR="004D3ADF" w:rsidRPr="00E5575B">
        <w:rPr>
          <w:rFonts w:eastAsia="Calibri" w:cstheme="minorHAnsi"/>
          <w:sz w:val="24"/>
          <w:szCs w:val="24"/>
        </w:rPr>
        <w:t>Fall</w:t>
      </w:r>
      <w:r w:rsidR="00AE52DE" w:rsidRPr="00E5575B">
        <w:rPr>
          <w:rFonts w:eastAsia="Calibri" w:cstheme="minorHAnsi"/>
          <w:sz w:val="24"/>
          <w:szCs w:val="24"/>
        </w:rPr>
        <w:t xml:space="preserve"> 202</w:t>
      </w:r>
      <w:r w:rsidR="00E5575B" w:rsidRPr="00E5575B">
        <w:rPr>
          <w:rFonts w:eastAsia="Calibri" w:cstheme="minorHAnsi"/>
          <w:sz w:val="24"/>
          <w:szCs w:val="24"/>
        </w:rPr>
        <w:t>3</w:t>
      </w:r>
      <w:r w:rsidR="00AE52DE" w:rsidRPr="00E5575B">
        <w:rPr>
          <w:rFonts w:eastAsia="Calibri" w:cstheme="minorHAnsi"/>
          <w:sz w:val="24"/>
          <w:szCs w:val="24"/>
        </w:rPr>
        <w:t xml:space="preserve">! Listed below are steps </w:t>
      </w:r>
      <w:r w:rsidR="00530E63" w:rsidRPr="00E5575B">
        <w:rPr>
          <w:rFonts w:eastAsia="Calibri" w:cstheme="minorHAnsi"/>
          <w:sz w:val="24"/>
          <w:szCs w:val="24"/>
        </w:rPr>
        <w:t xml:space="preserve">they </w:t>
      </w:r>
      <w:r w:rsidR="00AE52DE" w:rsidRPr="00E5575B">
        <w:rPr>
          <w:rFonts w:eastAsia="Calibri" w:cstheme="minorHAnsi"/>
          <w:sz w:val="24"/>
          <w:szCs w:val="24"/>
        </w:rPr>
        <w:t xml:space="preserve">must complete to register for </w:t>
      </w:r>
      <w:r w:rsidR="00AC257E" w:rsidRPr="00E5575B">
        <w:rPr>
          <w:rFonts w:eastAsia="Calibri" w:cstheme="minorHAnsi"/>
          <w:sz w:val="24"/>
          <w:szCs w:val="24"/>
        </w:rPr>
        <w:t>Dual Enrollment</w:t>
      </w:r>
      <w:r w:rsidR="00AE52DE" w:rsidRPr="00E5575B">
        <w:rPr>
          <w:rFonts w:eastAsia="Calibri" w:cstheme="minorHAnsi"/>
          <w:sz w:val="24"/>
          <w:szCs w:val="24"/>
        </w:rPr>
        <w:t>.</w:t>
      </w:r>
      <w:r w:rsidR="00AC257E" w:rsidRPr="00E5575B">
        <w:rPr>
          <w:rFonts w:eastAsia="Calibri" w:cstheme="minorHAnsi"/>
          <w:sz w:val="24"/>
          <w:szCs w:val="24"/>
        </w:rPr>
        <w:t xml:space="preserve"> </w:t>
      </w:r>
      <w:r w:rsidR="00AE52DE" w:rsidRPr="00E5575B">
        <w:rPr>
          <w:rFonts w:eastAsia="Calibri" w:cstheme="minorHAnsi"/>
          <w:sz w:val="24"/>
          <w:szCs w:val="24"/>
        </w:rPr>
        <w:t xml:space="preserve">Please </w:t>
      </w:r>
      <w:r w:rsidR="00530E63" w:rsidRPr="00E5575B">
        <w:rPr>
          <w:rFonts w:eastAsia="Calibri" w:cstheme="minorHAnsi"/>
          <w:sz w:val="24"/>
          <w:szCs w:val="24"/>
        </w:rPr>
        <w:t xml:space="preserve">assist them with the registration process </w:t>
      </w:r>
      <w:r w:rsidR="00A23904" w:rsidRPr="00E5575B">
        <w:rPr>
          <w:rFonts w:eastAsia="Calibri" w:cstheme="minorHAnsi"/>
          <w:sz w:val="24"/>
          <w:szCs w:val="24"/>
        </w:rPr>
        <w:t xml:space="preserve">for the college/university </w:t>
      </w:r>
      <w:r w:rsidR="00937618" w:rsidRPr="00E5575B">
        <w:rPr>
          <w:rFonts w:eastAsia="Calibri" w:cstheme="minorHAnsi"/>
          <w:sz w:val="24"/>
          <w:szCs w:val="24"/>
        </w:rPr>
        <w:t>that applies to them.  Feel free to contact me if you have any questions/concerns.</w:t>
      </w:r>
    </w:p>
    <w:p w14:paraId="37E7E3DD" w14:textId="77777777" w:rsidR="00937618" w:rsidRPr="00E5575B" w:rsidRDefault="00937618" w:rsidP="00AE52DE">
      <w:pPr>
        <w:rPr>
          <w:rFonts w:eastAsia="Calibri" w:cstheme="minorHAnsi"/>
          <w:sz w:val="24"/>
          <w:szCs w:val="24"/>
        </w:rPr>
      </w:pPr>
    </w:p>
    <w:p w14:paraId="372C4A88" w14:textId="25DE0967" w:rsidR="003471B3" w:rsidRPr="00E5575B" w:rsidRDefault="003471B3" w:rsidP="00AE52DE">
      <w:pPr>
        <w:rPr>
          <w:rFonts w:eastAsia="Calibri" w:cstheme="minorHAnsi"/>
          <w:sz w:val="24"/>
          <w:szCs w:val="24"/>
        </w:rPr>
      </w:pPr>
      <w:r w:rsidRPr="00E5575B">
        <w:rPr>
          <w:rFonts w:eastAsia="Calibri" w:cstheme="minorHAnsi"/>
          <w:sz w:val="24"/>
          <w:szCs w:val="24"/>
        </w:rPr>
        <w:t xml:space="preserve">See the </w:t>
      </w:r>
      <w:r w:rsidR="00955FF9">
        <w:rPr>
          <w:rFonts w:eastAsia="Calibri" w:cstheme="minorHAnsi"/>
          <w:sz w:val="24"/>
          <w:szCs w:val="24"/>
        </w:rPr>
        <w:t xml:space="preserve">registration </w:t>
      </w:r>
      <w:r w:rsidRPr="00E5575B">
        <w:rPr>
          <w:rFonts w:eastAsia="Calibri" w:cstheme="minorHAnsi"/>
          <w:sz w:val="24"/>
          <w:szCs w:val="24"/>
        </w:rPr>
        <w:t>deadline dates</w:t>
      </w:r>
      <w:r w:rsidR="00B4793E" w:rsidRPr="00E5575B">
        <w:rPr>
          <w:rFonts w:eastAsia="Calibri" w:cstheme="minorHAnsi"/>
          <w:sz w:val="24"/>
          <w:szCs w:val="24"/>
        </w:rPr>
        <w:t xml:space="preserve"> and </w:t>
      </w:r>
      <w:r w:rsidR="00AD03B8">
        <w:rPr>
          <w:rFonts w:eastAsia="Calibri" w:cstheme="minorHAnsi"/>
          <w:sz w:val="24"/>
          <w:szCs w:val="24"/>
        </w:rPr>
        <w:t xml:space="preserve">the </w:t>
      </w:r>
      <w:r w:rsidRPr="00E5575B">
        <w:rPr>
          <w:rFonts w:eastAsia="Calibri" w:cstheme="minorHAnsi"/>
          <w:sz w:val="24"/>
          <w:szCs w:val="24"/>
        </w:rPr>
        <w:t>first day of class for each College/University</w:t>
      </w:r>
      <w:r w:rsidR="004D60EF" w:rsidRPr="00E5575B">
        <w:rPr>
          <w:rFonts w:eastAsia="Calibri" w:cstheme="minorHAnsi"/>
          <w:sz w:val="24"/>
          <w:szCs w:val="24"/>
        </w:rPr>
        <w:t xml:space="preserve"> for the 202</w:t>
      </w:r>
      <w:r w:rsidR="00E5575B" w:rsidRPr="00E5575B">
        <w:rPr>
          <w:rFonts w:eastAsia="Calibri" w:cstheme="minorHAnsi"/>
          <w:sz w:val="24"/>
          <w:szCs w:val="24"/>
        </w:rPr>
        <w:t>3</w:t>
      </w:r>
      <w:r w:rsidR="004D60EF" w:rsidRPr="00E5575B">
        <w:rPr>
          <w:rFonts w:eastAsia="Calibri" w:cstheme="minorHAnsi"/>
          <w:sz w:val="24"/>
          <w:szCs w:val="24"/>
        </w:rPr>
        <w:t>-202</w:t>
      </w:r>
      <w:r w:rsidR="00E5575B" w:rsidRPr="00E5575B">
        <w:rPr>
          <w:rFonts w:eastAsia="Calibri" w:cstheme="minorHAnsi"/>
          <w:sz w:val="24"/>
          <w:szCs w:val="24"/>
        </w:rPr>
        <w:t>4</w:t>
      </w:r>
      <w:r w:rsidR="004D60EF" w:rsidRPr="00E5575B">
        <w:rPr>
          <w:rFonts w:eastAsia="Calibri" w:cstheme="minorHAnsi"/>
          <w:sz w:val="24"/>
          <w:szCs w:val="24"/>
        </w:rPr>
        <w:t xml:space="preserve"> SY.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23"/>
        <w:gridCol w:w="3114"/>
      </w:tblGrid>
      <w:tr w:rsidR="00E5575B" w:rsidRPr="002F1BB8" w14:paraId="213B1B79" w14:textId="77777777" w:rsidTr="00CF028B">
        <w:tc>
          <w:tcPr>
            <w:tcW w:w="3192" w:type="dxa"/>
            <w:shd w:val="clear" w:color="auto" w:fill="B4C6E7" w:themeFill="accent1" w:themeFillTint="66"/>
          </w:tcPr>
          <w:p w14:paraId="156DDC81" w14:textId="77777777" w:rsidR="00E5575B" w:rsidRPr="002F1BB8" w:rsidRDefault="00E5575B" w:rsidP="00CF028B">
            <w:pPr>
              <w:jc w:val="center"/>
              <w:rPr>
                <w:b/>
                <w:bCs/>
                <w:sz w:val="24"/>
                <w:szCs w:val="24"/>
              </w:rPr>
            </w:pPr>
            <w:r w:rsidRPr="002F1BB8">
              <w:rPr>
                <w:b/>
                <w:bCs/>
                <w:sz w:val="24"/>
                <w:szCs w:val="24"/>
              </w:rPr>
              <w:t>College Partners</w:t>
            </w:r>
          </w:p>
        </w:tc>
        <w:tc>
          <w:tcPr>
            <w:tcW w:w="3192" w:type="dxa"/>
            <w:shd w:val="clear" w:color="auto" w:fill="B4C6E7" w:themeFill="accent1" w:themeFillTint="66"/>
          </w:tcPr>
          <w:p w14:paraId="32B10546" w14:textId="7AC51C3D" w:rsidR="00E5575B" w:rsidRPr="002F1BB8" w:rsidRDefault="00E5575B" w:rsidP="00CF028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Registration</w:t>
            </w:r>
            <w:r w:rsidRPr="002F1BB8">
              <w:rPr>
                <w:b/>
                <w:bCs/>
                <w:sz w:val="24"/>
                <w:szCs w:val="24"/>
              </w:rPr>
              <w:t xml:space="preserve"> Deadlines</w:t>
            </w:r>
          </w:p>
        </w:tc>
        <w:tc>
          <w:tcPr>
            <w:tcW w:w="3192" w:type="dxa"/>
            <w:shd w:val="clear" w:color="auto" w:fill="B4C6E7" w:themeFill="accent1" w:themeFillTint="66"/>
          </w:tcPr>
          <w:p w14:paraId="4C24220D" w14:textId="77777777" w:rsidR="00E5575B" w:rsidRPr="002F1BB8" w:rsidRDefault="00E5575B" w:rsidP="00CF028B">
            <w:pPr>
              <w:jc w:val="center"/>
              <w:rPr>
                <w:b/>
                <w:bCs/>
                <w:sz w:val="24"/>
                <w:szCs w:val="24"/>
              </w:rPr>
            </w:pPr>
            <w:r w:rsidRPr="002F1BB8">
              <w:rPr>
                <w:b/>
                <w:bCs/>
                <w:sz w:val="24"/>
                <w:szCs w:val="24"/>
              </w:rPr>
              <w:t>Fall 2023 Classes Begin</w:t>
            </w:r>
          </w:p>
        </w:tc>
      </w:tr>
      <w:tr w:rsidR="00E5575B" w14:paraId="53291798" w14:textId="77777777" w:rsidTr="00CF028B">
        <w:tc>
          <w:tcPr>
            <w:tcW w:w="3192" w:type="dxa"/>
          </w:tcPr>
          <w:p w14:paraId="7399C71F" w14:textId="77777777" w:rsidR="00E5575B" w:rsidRDefault="00E5575B" w:rsidP="00CF028B">
            <w:pPr>
              <w:jc w:val="center"/>
            </w:pPr>
            <w:r>
              <w:t>Southwest TN CC</w:t>
            </w:r>
          </w:p>
        </w:tc>
        <w:tc>
          <w:tcPr>
            <w:tcW w:w="3192" w:type="dxa"/>
          </w:tcPr>
          <w:p w14:paraId="6D78EC1E" w14:textId="77777777" w:rsidR="00E5575B" w:rsidRDefault="00E5575B" w:rsidP="00CF028B">
            <w:pPr>
              <w:jc w:val="center"/>
            </w:pPr>
            <w:r>
              <w:t>Monday, August 21, 2023</w:t>
            </w:r>
          </w:p>
        </w:tc>
        <w:tc>
          <w:tcPr>
            <w:tcW w:w="3192" w:type="dxa"/>
          </w:tcPr>
          <w:p w14:paraId="53071E7A" w14:textId="77777777" w:rsidR="00E5575B" w:rsidRDefault="00E5575B" w:rsidP="00CF028B">
            <w:pPr>
              <w:jc w:val="center"/>
            </w:pPr>
            <w:r>
              <w:t>Monday, August 28, 2023</w:t>
            </w:r>
          </w:p>
        </w:tc>
      </w:tr>
      <w:tr w:rsidR="00E5575B" w14:paraId="4E29C52F" w14:textId="77777777" w:rsidTr="00CF028B">
        <w:tc>
          <w:tcPr>
            <w:tcW w:w="3192" w:type="dxa"/>
          </w:tcPr>
          <w:p w14:paraId="6A7B03EC" w14:textId="77777777" w:rsidR="00E5575B" w:rsidRDefault="00E5575B" w:rsidP="00CF028B">
            <w:pPr>
              <w:jc w:val="center"/>
            </w:pPr>
            <w:r>
              <w:t>TCAT Memphis</w:t>
            </w:r>
          </w:p>
        </w:tc>
        <w:tc>
          <w:tcPr>
            <w:tcW w:w="3192" w:type="dxa"/>
          </w:tcPr>
          <w:p w14:paraId="0C526F8C" w14:textId="77777777" w:rsidR="00E5575B" w:rsidRDefault="00E5575B" w:rsidP="00CF028B">
            <w:pPr>
              <w:jc w:val="center"/>
            </w:pPr>
            <w:r>
              <w:t>Monday, August 28, 2023</w:t>
            </w:r>
          </w:p>
        </w:tc>
        <w:tc>
          <w:tcPr>
            <w:tcW w:w="3192" w:type="dxa"/>
          </w:tcPr>
          <w:p w14:paraId="518DF62C" w14:textId="77777777" w:rsidR="00E5575B" w:rsidRDefault="00E5575B" w:rsidP="00CF028B">
            <w:pPr>
              <w:jc w:val="center"/>
            </w:pPr>
            <w:r>
              <w:t>Tuesday, September 5, 2023</w:t>
            </w:r>
          </w:p>
        </w:tc>
      </w:tr>
      <w:tr w:rsidR="00E5575B" w14:paraId="41BD6890" w14:textId="77777777" w:rsidTr="00CF028B">
        <w:tc>
          <w:tcPr>
            <w:tcW w:w="3192" w:type="dxa"/>
          </w:tcPr>
          <w:p w14:paraId="337E75B1" w14:textId="77777777" w:rsidR="00E5575B" w:rsidRDefault="00E5575B" w:rsidP="00CF028B">
            <w:pPr>
              <w:jc w:val="center"/>
            </w:pPr>
            <w:r>
              <w:t>TCAT Northwest</w:t>
            </w:r>
          </w:p>
        </w:tc>
        <w:tc>
          <w:tcPr>
            <w:tcW w:w="3192" w:type="dxa"/>
          </w:tcPr>
          <w:p w14:paraId="1575C412" w14:textId="77777777" w:rsidR="00E5575B" w:rsidRDefault="00E5575B" w:rsidP="00CF028B">
            <w:pPr>
              <w:jc w:val="center"/>
            </w:pPr>
            <w:r>
              <w:t>Monday, August 21, 2023</w:t>
            </w:r>
          </w:p>
        </w:tc>
        <w:tc>
          <w:tcPr>
            <w:tcW w:w="3192" w:type="dxa"/>
          </w:tcPr>
          <w:p w14:paraId="61EFA5ED" w14:textId="024CE4AA" w:rsidR="00E5575B" w:rsidRDefault="00E5575B" w:rsidP="00CF028B">
            <w:pPr>
              <w:jc w:val="center"/>
            </w:pPr>
            <w:r>
              <w:t>Monday, August 28, 2023</w:t>
            </w:r>
          </w:p>
        </w:tc>
      </w:tr>
      <w:tr w:rsidR="00E5575B" w14:paraId="278408D5" w14:textId="77777777" w:rsidTr="00CF028B">
        <w:tc>
          <w:tcPr>
            <w:tcW w:w="3192" w:type="dxa"/>
          </w:tcPr>
          <w:p w14:paraId="1A6132A2" w14:textId="77777777" w:rsidR="00E5575B" w:rsidRDefault="00E5575B" w:rsidP="00CF028B">
            <w:pPr>
              <w:jc w:val="center"/>
            </w:pPr>
            <w:r>
              <w:t>Lemoyne Owen College</w:t>
            </w:r>
          </w:p>
        </w:tc>
        <w:tc>
          <w:tcPr>
            <w:tcW w:w="3192" w:type="dxa"/>
          </w:tcPr>
          <w:p w14:paraId="1DE02DEC" w14:textId="77777777" w:rsidR="00E5575B" w:rsidRDefault="00E5575B" w:rsidP="00CF028B">
            <w:pPr>
              <w:jc w:val="center"/>
            </w:pPr>
            <w:r>
              <w:t>Monday, August 21, 2023</w:t>
            </w:r>
          </w:p>
        </w:tc>
        <w:tc>
          <w:tcPr>
            <w:tcW w:w="3192" w:type="dxa"/>
          </w:tcPr>
          <w:p w14:paraId="3C4E6BA2" w14:textId="77777777" w:rsidR="00E5575B" w:rsidRDefault="00E5575B" w:rsidP="00CF028B">
            <w:pPr>
              <w:jc w:val="center"/>
            </w:pPr>
            <w:r>
              <w:t>Monday, August 28, 2023</w:t>
            </w:r>
          </w:p>
        </w:tc>
      </w:tr>
      <w:tr w:rsidR="00E5575B" w14:paraId="0E3EE839" w14:textId="77777777" w:rsidTr="00CF028B">
        <w:tc>
          <w:tcPr>
            <w:tcW w:w="3192" w:type="dxa"/>
          </w:tcPr>
          <w:p w14:paraId="0F53AB33" w14:textId="77777777" w:rsidR="00E5575B" w:rsidRDefault="00E5575B" w:rsidP="00CF028B">
            <w:pPr>
              <w:jc w:val="center"/>
            </w:pPr>
            <w:r>
              <w:t>Christian Brothers University</w:t>
            </w:r>
          </w:p>
        </w:tc>
        <w:tc>
          <w:tcPr>
            <w:tcW w:w="3192" w:type="dxa"/>
          </w:tcPr>
          <w:p w14:paraId="17DB7283" w14:textId="77777777" w:rsidR="00E5575B" w:rsidRDefault="00E5575B" w:rsidP="00CF028B">
            <w:pPr>
              <w:jc w:val="center"/>
            </w:pPr>
            <w:r>
              <w:t>Monday, August 14, 2023</w:t>
            </w:r>
          </w:p>
        </w:tc>
        <w:tc>
          <w:tcPr>
            <w:tcW w:w="3192" w:type="dxa"/>
          </w:tcPr>
          <w:p w14:paraId="58C4BACB" w14:textId="77777777" w:rsidR="00E5575B" w:rsidRDefault="00E5575B" w:rsidP="00CF028B">
            <w:pPr>
              <w:jc w:val="center"/>
            </w:pPr>
            <w:r>
              <w:t>Monday, August 21, 2023</w:t>
            </w:r>
          </w:p>
        </w:tc>
      </w:tr>
      <w:tr w:rsidR="00E5575B" w14:paraId="179A6E14" w14:textId="77777777" w:rsidTr="00CF028B">
        <w:tc>
          <w:tcPr>
            <w:tcW w:w="3192" w:type="dxa"/>
          </w:tcPr>
          <w:p w14:paraId="1E5F8A75" w14:textId="77777777" w:rsidR="00E5575B" w:rsidRDefault="00E5575B" w:rsidP="00CF028B">
            <w:pPr>
              <w:jc w:val="center"/>
            </w:pPr>
            <w:r>
              <w:t>University of Memphis</w:t>
            </w:r>
          </w:p>
        </w:tc>
        <w:tc>
          <w:tcPr>
            <w:tcW w:w="3192" w:type="dxa"/>
          </w:tcPr>
          <w:p w14:paraId="524F6360" w14:textId="77777777" w:rsidR="00E5575B" w:rsidRDefault="00E5575B" w:rsidP="00CF028B">
            <w:pPr>
              <w:jc w:val="center"/>
            </w:pPr>
            <w:r>
              <w:t>Monday, August 21, 2023</w:t>
            </w:r>
          </w:p>
        </w:tc>
        <w:tc>
          <w:tcPr>
            <w:tcW w:w="3192" w:type="dxa"/>
          </w:tcPr>
          <w:p w14:paraId="4AA42E8B" w14:textId="77777777" w:rsidR="00E5575B" w:rsidRDefault="00E5575B" w:rsidP="00CF028B">
            <w:pPr>
              <w:jc w:val="center"/>
            </w:pPr>
            <w:r>
              <w:t>Monday, August 28, 2023</w:t>
            </w:r>
          </w:p>
        </w:tc>
      </w:tr>
    </w:tbl>
    <w:p w14:paraId="38F65ECB" w14:textId="77777777" w:rsidR="00693A24" w:rsidRPr="00693A24" w:rsidRDefault="00693A24" w:rsidP="00AE52DE">
      <w:pPr>
        <w:rPr>
          <w:rFonts w:eastAsia="Calibri" w:cstheme="minorHAnsi"/>
          <w:sz w:val="18"/>
          <w:szCs w:val="18"/>
        </w:rPr>
      </w:pPr>
    </w:p>
    <w:p w14:paraId="5EDFC297" w14:textId="77777777" w:rsidR="00AD03B8" w:rsidRDefault="00AD03B8" w:rsidP="008008FC">
      <w:pPr>
        <w:rPr>
          <w:rFonts w:eastAsia="Calibri" w:cstheme="minorHAnsi"/>
          <w:b/>
          <w:color w:val="FF0000"/>
          <w:sz w:val="28"/>
          <w:szCs w:val="28"/>
        </w:rPr>
      </w:pPr>
    </w:p>
    <w:p w14:paraId="35267D51" w14:textId="7EDF7D88" w:rsidR="000E1772" w:rsidRPr="00382CA7" w:rsidRDefault="000E1772" w:rsidP="008008FC">
      <w:pPr>
        <w:rPr>
          <w:rFonts w:eastAsia="Calibri" w:cstheme="minorHAnsi"/>
          <w:b/>
          <w:sz w:val="24"/>
          <w:szCs w:val="24"/>
        </w:rPr>
      </w:pPr>
      <w:r w:rsidRPr="00382CA7">
        <w:rPr>
          <w:rFonts w:eastAsia="Calibri" w:cstheme="minorHAnsi"/>
          <w:b/>
          <w:color w:val="FF0000"/>
          <w:sz w:val="28"/>
          <w:szCs w:val="28"/>
        </w:rPr>
        <w:t>Step 1</w:t>
      </w:r>
      <w:r w:rsidRPr="00382CA7">
        <w:rPr>
          <w:rFonts w:eastAsia="Calibri" w:cstheme="minorHAnsi"/>
          <w:b/>
          <w:sz w:val="28"/>
          <w:szCs w:val="28"/>
        </w:rPr>
        <w:t xml:space="preserve"> – Complete the </w:t>
      </w:r>
      <w:r w:rsidR="00CA7595">
        <w:rPr>
          <w:rFonts w:eastAsia="Calibri" w:cstheme="minorHAnsi"/>
          <w:b/>
          <w:sz w:val="28"/>
          <w:szCs w:val="28"/>
        </w:rPr>
        <w:t xml:space="preserve">TCAT </w:t>
      </w:r>
      <w:r w:rsidRPr="00382CA7">
        <w:rPr>
          <w:rFonts w:eastAsia="Calibri" w:cstheme="minorHAnsi"/>
          <w:b/>
          <w:sz w:val="28"/>
          <w:szCs w:val="28"/>
        </w:rPr>
        <w:t>Dual Enrollment online application by clicking on the link</w:t>
      </w:r>
      <w:r w:rsidR="00B4793E" w:rsidRPr="00382CA7">
        <w:rPr>
          <w:rFonts w:eastAsia="Calibri" w:cstheme="minorHAnsi"/>
          <w:b/>
          <w:sz w:val="28"/>
          <w:szCs w:val="28"/>
        </w:rPr>
        <w:t xml:space="preserve"> below</w:t>
      </w:r>
      <w:r w:rsidR="00382CA7">
        <w:rPr>
          <w:rFonts w:eastAsia="Calibri" w:cstheme="minorHAnsi"/>
          <w:b/>
          <w:sz w:val="28"/>
          <w:szCs w:val="28"/>
        </w:rPr>
        <w:t>:</w:t>
      </w:r>
    </w:p>
    <w:p w14:paraId="35580CEA" w14:textId="2C29177F" w:rsidR="007266BA" w:rsidRDefault="00CA7595" w:rsidP="008008FC">
      <w:pPr>
        <w:rPr>
          <w:rFonts w:eastAsia="Calibri" w:cstheme="minorHAnsi"/>
          <w:b/>
          <w:bCs/>
          <w:i/>
          <w:iCs/>
          <w:sz w:val="28"/>
          <w:szCs w:val="28"/>
        </w:rPr>
      </w:pPr>
      <w:r w:rsidRPr="00CA7595">
        <w:rPr>
          <w:rFonts w:eastAsia="Calibri" w:cstheme="minorHAnsi"/>
          <w:b/>
          <w:bCs/>
          <w:i/>
          <w:iCs/>
          <w:sz w:val="28"/>
          <w:szCs w:val="28"/>
        </w:rPr>
        <w:t>T</w:t>
      </w:r>
      <w:r>
        <w:rPr>
          <w:rFonts w:eastAsia="Calibri" w:cstheme="minorHAnsi"/>
          <w:b/>
          <w:bCs/>
          <w:i/>
          <w:iCs/>
          <w:sz w:val="28"/>
          <w:szCs w:val="28"/>
        </w:rPr>
        <w:t>ennessee College of Applied Technology (T</w:t>
      </w:r>
      <w:r w:rsidRPr="00CA7595">
        <w:rPr>
          <w:rFonts w:eastAsia="Calibri" w:cstheme="minorHAnsi"/>
          <w:b/>
          <w:bCs/>
          <w:i/>
          <w:iCs/>
          <w:sz w:val="28"/>
          <w:szCs w:val="28"/>
        </w:rPr>
        <w:t>CAT Memphis</w:t>
      </w:r>
      <w:r>
        <w:rPr>
          <w:rFonts w:eastAsia="Calibri" w:cstheme="minorHAnsi"/>
          <w:b/>
          <w:bCs/>
          <w:i/>
          <w:iCs/>
          <w:sz w:val="28"/>
          <w:szCs w:val="28"/>
        </w:rPr>
        <w:t>)</w:t>
      </w:r>
    </w:p>
    <w:p w14:paraId="3FD5482B" w14:textId="77777777" w:rsidR="00AD03B8" w:rsidRPr="00551D19" w:rsidRDefault="00000000" w:rsidP="00AD03B8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b/>
          <w:sz w:val="28"/>
          <w:szCs w:val="28"/>
          <w:u w:val="single"/>
        </w:rPr>
      </w:pPr>
      <w:hyperlink r:id="rId8" w:tgtFrame="_blank" w:tooltip="https://tcatmemphis.edu/future-students/admissions" w:history="1">
        <w:r w:rsidR="00AD03B8" w:rsidRPr="00551D19">
          <w:rPr>
            <w:rFonts w:eastAsia="Times New Roman" w:cstheme="minorHAnsi"/>
            <w:color w:val="4472C4" w:themeColor="accent1"/>
            <w:sz w:val="28"/>
            <w:szCs w:val="28"/>
            <w:u w:val="single"/>
            <w:bdr w:val="none" w:sz="0" w:space="0" w:color="auto" w:frame="1"/>
          </w:rPr>
          <w:t>TCAT Online Dual Enrollment Application</w:t>
        </w:r>
      </w:hyperlink>
    </w:p>
    <w:p w14:paraId="3BAD3538" w14:textId="77777777" w:rsidR="00AD03B8" w:rsidRDefault="00AD03B8" w:rsidP="008008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 w:cstheme="minorHAnsi"/>
          <w:b/>
          <w:color w:val="FF0000"/>
          <w:sz w:val="32"/>
          <w:szCs w:val="32"/>
        </w:rPr>
      </w:pPr>
    </w:p>
    <w:p w14:paraId="06FFB16D" w14:textId="5EDC120C" w:rsidR="00E5575B" w:rsidRDefault="00955FF9" w:rsidP="008008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b/>
          <w:i/>
          <w:iCs/>
          <w:u w:val="single"/>
        </w:rPr>
      </w:pPr>
      <w:r w:rsidRPr="00B4793E">
        <w:rPr>
          <w:rFonts w:eastAsia="Calibri" w:cstheme="minorHAnsi"/>
          <w:b/>
          <w:color w:val="FF0000"/>
          <w:sz w:val="32"/>
          <w:szCs w:val="32"/>
        </w:rPr>
        <w:t xml:space="preserve">Step </w:t>
      </w:r>
      <w:r>
        <w:rPr>
          <w:rFonts w:eastAsia="Calibri" w:cstheme="minorHAnsi"/>
          <w:b/>
          <w:color w:val="FF0000"/>
          <w:sz w:val="32"/>
          <w:szCs w:val="32"/>
        </w:rPr>
        <w:t xml:space="preserve">2 </w:t>
      </w:r>
      <w:r>
        <w:rPr>
          <w:rFonts w:eastAsia="Calibri" w:cstheme="minorHAnsi"/>
          <w:b/>
          <w:sz w:val="32"/>
          <w:szCs w:val="32"/>
        </w:rPr>
        <w:t>–</w:t>
      </w:r>
      <w:r w:rsidRPr="00955FF9">
        <w:rPr>
          <w:rFonts w:eastAsia="Calibri" w:cstheme="minorHAnsi"/>
          <w:b/>
          <w:sz w:val="32"/>
          <w:szCs w:val="32"/>
        </w:rPr>
        <w:t xml:space="preserve"> </w:t>
      </w:r>
      <w:r w:rsidRPr="00382CA7">
        <w:rPr>
          <w:rFonts w:eastAsia="Calibri" w:cstheme="minorHAnsi"/>
          <w:b/>
          <w:sz w:val="28"/>
          <w:szCs w:val="28"/>
        </w:rPr>
        <w:t>Complete the TSAC Dual Enrollment Grant</w:t>
      </w:r>
    </w:p>
    <w:p w14:paraId="5E27C5DF" w14:textId="77777777" w:rsidR="00E5575B" w:rsidRPr="00551D19" w:rsidRDefault="00000000" w:rsidP="00E5575B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4472C4" w:themeColor="accent1"/>
          <w:sz w:val="28"/>
          <w:szCs w:val="28"/>
        </w:rPr>
      </w:pPr>
      <w:hyperlink r:id="rId9">
        <w:r w:rsidR="00E5575B" w:rsidRPr="231D8B41">
          <w:rPr>
            <w:rFonts w:eastAsia="Calibri"/>
            <w:color w:val="4472C4" w:themeColor="accent1"/>
            <w:sz w:val="28"/>
            <w:szCs w:val="28"/>
            <w:u w:val="single"/>
          </w:rPr>
          <w:t>TSAC Dual Enrollment Grant</w:t>
        </w:r>
      </w:hyperlink>
      <w:r w:rsidR="00E5575B" w:rsidRPr="231D8B41">
        <w:rPr>
          <w:rFonts w:eastAsia="Calibri"/>
          <w:color w:val="4472C4" w:themeColor="accent1"/>
          <w:sz w:val="28"/>
          <w:szCs w:val="28"/>
        </w:rPr>
        <w:t xml:space="preserve"> </w:t>
      </w:r>
    </w:p>
    <w:p w14:paraId="36DEDB19" w14:textId="77777777" w:rsidR="00E5575B" w:rsidRDefault="00000000" w:rsidP="00E5575B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4472C4" w:themeColor="accent1"/>
          <w:sz w:val="28"/>
          <w:szCs w:val="28"/>
        </w:rPr>
      </w:pPr>
      <w:hyperlink r:id="rId10">
        <w:r w:rsidR="00E5575B" w:rsidRPr="2777800F">
          <w:rPr>
            <w:rFonts w:eastAsia="Calibri"/>
            <w:color w:val="4472C4" w:themeColor="accent1"/>
            <w:sz w:val="28"/>
            <w:szCs w:val="28"/>
            <w:u w:val="single"/>
          </w:rPr>
          <w:t>TSAC Dual Enrollment Grant Instructions</w:t>
        </w:r>
      </w:hyperlink>
    </w:p>
    <w:p w14:paraId="1E8814D1" w14:textId="77777777" w:rsidR="00E5575B" w:rsidRPr="003A6BC5" w:rsidRDefault="00E5575B" w:rsidP="00E5575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 w:cstheme="minorHAnsi"/>
          <w:color w:val="4472C4" w:themeColor="accent1"/>
          <w:sz w:val="28"/>
          <w:szCs w:val="28"/>
        </w:rPr>
      </w:pPr>
    </w:p>
    <w:p w14:paraId="59CA3A18" w14:textId="77777777" w:rsidR="00E5575B" w:rsidRDefault="00E5575B" w:rsidP="008008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b/>
          <w:i/>
          <w:iCs/>
          <w:u w:val="single"/>
        </w:rPr>
      </w:pPr>
    </w:p>
    <w:p w14:paraId="4551C91B" w14:textId="77777777" w:rsidR="00382CA7" w:rsidRDefault="00382CA7" w:rsidP="008008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b/>
          <w:i/>
          <w:iCs/>
          <w:u w:val="single"/>
        </w:rPr>
      </w:pPr>
    </w:p>
    <w:p w14:paraId="34444A22" w14:textId="77777777" w:rsidR="00CA7595" w:rsidRDefault="00CA7595" w:rsidP="008008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b/>
          <w:i/>
          <w:iCs/>
          <w:u w:val="single"/>
        </w:rPr>
      </w:pPr>
    </w:p>
    <w:p w14:paraId="35CC0C08" w14:textId="77777777" w:rsidR="00382CA7" w:rsidRDefault="00382CA7" w:rsidP="008008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b/>
          <w:i/>
          <w:iCs/>
          <w:u w:val="single"/>
        </w:rPr>
      </w:pPr>
    </w:p>
    <w:p w14:paraId="5AEF3B20" w14:textId="77777777" w:rsidR="00382CA7" w:rsidRDefault="00382CA7" w:rsidP="008008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b/>
          <w:i/>
          <w:iCs/>
          <w:u w:val="single"/>
        </w:rPr>
      </w:pPr>
    </w:p>
    <w:p w14:paraId="77BA646A" w14:textId="77777777" w:rsidR="00E5575B" w:rsidRDefault="00E5575B" w:rsidP="008008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b/>
          <w:i/>
          <w:iCs/>
          <w:u w:val="single"/>
        </w:rPr>
      </w:pPr>
    </w:p>
    <w:p w14:paraId="7619E48D" w14:textId="65D5C8E0" w:rsidR="00E5575B" w:rsidRPr="00955FF9" w:rsidRDefault="00955FF9" w:rsidP="008008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b/>
          <w:sz w:val="28"/>
          <w:szCs w:val="28"/>
        </w:rPr>
      </w:pPr>
      <w:r w:rsidRPr="00955FF9">
        <w:rPr>
          <w:rFonts w:cstheme="minorHAnsi"/>
          <w:b/>
          <w:sz w:val="28"/>
          <w:szCs w:val="28"/>
        </w:rPr>
        <w:t>Counselors</w:t>
      </w:r>
      <w:r w:rsidR="008B129E">
        <w:rPr>
          <w:rFonts w:cstheme="minorHAnsi"/>
          <w:b/>
          <w:sz w:val="28"/>
          <w:szCs w:val="28"/>
        </w:rPr>
        <w:t>/</w:t>
      </w:r>
      <w:r w:rsidR="00AE4FE7">
        <w:rPr>
          <w:rFonts w:cstheme="minorHAnsi"/>
          <w:b/>
          <w:sz w:val="28"/>
          <w:szCs w:val="28"/>
        </w:rPr>
        <w:t xml:space="preserve">Instructors </w:t>
      </w:r>
      <w:r w:rsidRPr="00955FF9">
        <w:rPr>
          <w:rFonts w:cstheme="minorHAnsi"/>
          <w:b/>
          <w:sz w:val="28"/>
          <w:szCs w:val="28"/>
        </w:rPr>
        <w:t>To-Do-List</w:t>
      </w:r>
    </w:p>
    <w:p w14:paraId="2A04BCE4" w14:textId="3FD53A6A" w:rsidR="00955FF9" w:rsidRDefault="00955FF9" w:rsidP="00955FF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Identify students who will be a great fit for the dual enrollment program!</w:t>
      </w:r>
    </w:p>
    <w:p w14:paraId="1325AE3C" w14:textId="0D8B9A29" w:rsidR="00955FF9" w:rsidRDefault="00955FF9" w:rsidP="00955FF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 xml:space="preserve">Ensure that students complete the DE registration </w:t>
      </w:r>
      <w:r w:rsidR="00EE517F">
        <w:rPr>
          <w:rFonts w:cstheme="minorHAnsi"/>
          <w:bCs/>
          <w:sz w:val="28"/>
          <w:szCs w:val="28"/>
        </w:rPr>
        <w:t xml:space="preserve">by the respective </w:t>
      </w:r>
      <w:r w:rsidR="008E6912">
        <w:rPr>
          <w:rFonts w:cstheme="minorHAnsi"/>
          <w:bCs/>
          <w:sz w:val="28"/>
          <w:szCs w:val="28"/>
        </w:rPr>
        <w:t>deadline (</w:t>
      </w:r>
      <w:r>
        <w:rPr>
          <w:rFonts w:cstheme="minorHAnsi"/>
          <w:bCs/>
          <w:sz w:val="28"/>
          <w:szCs w:val="28"/>
        </w:rPr>
        <w:t>instructions &amp; links are provided above)</w:t>
      </w:r>
      <w:r w:rsidR="00FD073E">
        <w:rPr>
          <w:rFonts w:cstheme="minorHAnsi"/>
          <w:bCs/>
          <w:sz w:val="28"/>
          <w:szCs w:val="28"/>
        </w:rPr>
        <w:t xml:space="preserve"> </w:t>
      </w:r>
    </w:p>
    <w:p w14:paraId="10538DF0" w14:textId="75991D86" w:rsidR="00955FF9" w:rsidRDefault="00955FF9" w:rsidP="00955FF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Email me a roster of the students by college</w:t>
      </w:r>
      <w:r w:rsidR="00382CA7">
        <w:rPr>
          <w:rFonts w:cstheme="minorHAnsi"/>
          <w:bCs/>
          <w:sz w:val="28"/>
          <w:szCs w:val="28"/>
        </w:rPr>
        <w:t xml:space="preserve">, and </w:t>
      </w:r>
      <w:r>
        <w:rPr>
          <w:rFonts w:cstheme="minorHAnsi"/>
          <w:bCs/>
          <w:sz w:val="28"/>
          <w:szCs w:val="28"/>
        </w:rPr>
        <w:t>course</w:t>
      </w:r>
      <w:r w:rsidR="00382CA7">
        <w:rPr>
          <w:rFonts w:cstheme="minorHAnsi"/>
          <w:bCs/>
          <w:sz w:val="28"/>
          <w:szCs w:val="28"/>
        </w:rPr>
        <w:t>(s)</w:t>
      </w:r>
      <w:r>
        <w:rPr>
          <w:rFonts w:cstheme="minorHAnsi"/>
          <w:bCs/>
          <w:sz w:val="28"/>
          <w:szCs w:val="28"/>
        </w:rPr>
        <w:t>.</w:t>
      </w:r>
      <w:r w:rsidR="00382CA7">
        <w:rPr>
          <w:rFonts w:cstheme="minorHAnsi"/>
          <w:bCs/>
          <w:sz w:val="28"/>
          <w:szCs w:val="28"/>
        </w:rPr>
        <w:t xml:space="preserve"> </w:t>
      </w:r>
      <w:r w:rsidR="00802014">
        <w:rPr>
          <w:rFonts w:cstheme="minorHAnsi"/>
          <w:bCs/>
          <w:sz w:val="28"/>
          <w:szCs w:val="28"/>
        </w:rPr>
        <w:t xml:space="preserve">Also, </w:t>
      </w:r>
      <w:r w:rsidR="0097530D">
        <w:rPr>
          <w:rFonts w:cstheme="minorHAnsi"/>
          <w:bCs/>
          <w:sz w:val="28"/>
          <w:szCs w:val="28"/>
        </w:rPr>
        <w:t xml:space="preserve">“cc” Belinda Johnson-Martre at </w:t>
      </w:r>
      <w:hyperlink r:id="rId11" w:history="1">
        <w:r w:rsidR="00DE61E1" w:rsidRPr="00C34BD2">
          <w:rPr>
            <w:rStyle w:val="Hyperlink"/>
            <w:rFonts w:cstheme="minorHAnsi"/>
            <w:bCs/>
            <w:sz w:val="28"/>
            <w:szCs w:val="28"/>
          </w:rPr>
          <w:t>johnsonmartrebd@scsk12.org</w:t>
        </w:r>
      </w:hyperlink>
    </w:p>
    <w:p w14:paraId="5781F4D5" w14:textId="67880021" w:rsidR="00955FF9" w:rsidRPr="00955FF9" w:rsidRDefault="00955FF9" w:rsidP="00955FF9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Email me a copy of each student transcript</w:t>
      </w:r>
      <w:r w:rsidR="00382CA7">
        <w:rPr>
          <w:rFonts w:cstheme="minorHAnsi"/>
          <w:bCs/>
          <w:sz w:val="28"/>
          <w:szCs w:val="28"/>
        </w:rPr>
        <w:t>.</w:t>
      </w:r>
    </w:p>
    <w:p w14:paraId="7822EA2C" w14:textId="77777777" w:rsidR="00E5575B" w:rsidRDefault="00E5575B" w:rsidP="008008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b/>
          <w:i/>
          <w:iCs/>
          <w:u w:val="single"/>
        </w:rPr>
      </w:pPr>
    </w:p>
    <w:p w14:paraId="0FE4B091" w14:textId="7F5141B2" w:rsidR="00382CA7" w:rsidRPr="00382CA7" w:rsidRDefault="00382CA7" w:rsidP="00382CA7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cstheme="minorHAnsi"/>
          <w:b/>
          <w:sz w:val="28"/>
          <w:szCs w:val="28"/>
        </w:rPr>
      </w:pPr>
      <w:r w:rsidRPr="00382CA7">
        <w:rPr>
          <w:rFonts w:cstheme="minorHAnsi"/>
          <w:b/>
          <w:sz w:val="28"/>
          <w:szCs w:val="28"/>
        </w:rPr>
        <w:t>Let’s have a TRAILBLAZING Year!</w:t>
      </w:r>
    </w:p>
    <w:p w14:paraId="066A3DBE" w14:textId="77777777" w:rsidR="00E5575B" w:rsidRPr="00693A24" w:rsidRDefault="00E5575B" w:rsidP="008008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cstheme="minorHAnsi"/>
          <w:b/>
          <w:i/>
          <w:iCs/>
          <w:u w:val="single"/>
        </w:rPr>
      </w:pPr>
    </w:p>
    <w:sectPr w:rsidR="00E5575B" w:rsidRPr="00693A24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5956C" w14:textId="77777777" w:rsidR="00A9385C" w:rsidRDefault="00A9385C" w:rsidP="007266BA">
      <w:pPr>
        <w:spacing w:after="0" w:line="240" w:lineRule="auto"/>
      </w:pPr>
      <w:r>
        <w:separator/>
      </w:r>
    </w:p>
  </w:endnote>
  <w:endnote w:type="continuationSeparator" w:id="0">
    <w:p w14:paraId="787D7BA1" w14:textId="77777777" w:rsidR="00A9385C" w:rsidRDefault="00A9385C" w:rsidP="007266BA">
      <w:pPr>
        <w:spacing w:after="0" w:line="240" w:lineRule="auto"/>
      </w:pPr>
      <w:r>
        <w:continuationSeparator/>
      </w:r>
    </w:p>
  </w:endnote>
  <w:endnote w:type="continuationNotice" w:id="1">
    <w:p w14:paraId="7D3CF088" w14:textId="77777777" w:rsidR="00A9385C" w:rsidRDefault="00A938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3E381" w14:textId="77777777" w:rsidR="00A9385C" w:rsidRDefault="00A9385C" w:rsidP="007266BA">
      <w:pPr>
        <w:spacing w:after="0" w:line="240" w:lineRule="auto"/>
      </w:pPr>
      <w:r>
        <w:separator/>
      </w:r>
    </w:p>
  </w:footnote>
  <w:footnote w:type="continuationSeparator" w:id="0">
    <w:p w14:paraId="444A1E85" w14:textId="77777777" w:rsidR="00A9385C" w:rsidRDefault="00A9385C" w:rsidP="007266BA">
      <w:pPr>
        <w:spacing w:after="0" w:line="240" w:lineRule="auto"/>
      </w:pPr>
      <w:r>
        <w:continuationSeparator/>
      </w:r>
    </w:p>
  </w:footnote>
  <w:footnote w:type="continuationNotice" w:id="1">
    <w:p w14:paraId="0C2E2444" w14:textId="77777777" w:rsidR="00A9385C" w:rsidRDefault="00A938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CF7EF" w14:textId="77777777" w:rsidR="00551D19" w:rsidRDefault="007266BA" w:rsidP="00551D19">
    <w:pPr>
      <w:pStyle w:val="Header"/>
      <w:jc w:val="center"/>
      <w:rPr>
        <w:b/>
        <w:bCs/>
        <w:sz w:val="40"/>
        <w:szCs w:val="40"/>
      </w:rPr>
    </w:pPr>
    <w:r w:rsidRPr="00F93D5E">
      <w:rPr>
        <w:b/>
        <w:noProof/>
        <w:sz w:val="40"/>
        <w:szCs w:val="40"/>
      </w:rPr>
      <w:drawing>
        <wp:anchor distT="0" distB="0" distL="114300" distR="114300" simplePos="0" relativeHeight="251658240" behindDoc="1" locked="0" layoutInCell="1" allowOverlap="1" wp14:anchorId="090F96A8" wp14:editId="6762A2AF">
          <wp:simplePos x="0" y="0"/>
          <wp:positionH relativeFrom="margin">
            <wp:posOffset>-129540</wp:posOffset>
          </wp:positionH>
          <wp:positionV relativeFrom="paragraph">
            <wp:posOffset>-32385</wp:posOffset>
          </wp:positionV>
          <wp:extent cx="794385" cy="678180"/>
          <wp:effectExtent l="0" t="0" r="5715" b="7620"/>
          <wp:wrapNone/>
          <wp:docPr id="2" name="Picture 2" descr="Logo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385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93D5E">
      <w:rPr>
        <w:b/>
        <w:bCs/>
        <w:sz w:val="40"/>
        <w:szCs w:val="40"/>
      </w:rPr>
      <w:t xml:space="preserve">DUAL ENROLLMENT </w:t>
    </w:r>
  </w:p>
  <w:p w14:paraId="6D2FEBD3" w14:textId="13F0DCB2" w:rsidR="007266BA" w:rsidRDefault="007266BA" w:rsidP="00551D19">
    <w:pPr>
      <w:pStyle w:val="Header"/>
      <w:jc w:val="center"/>
      <w:rPr>
        <w:b/>
        <w:bCs/>
        <w:sz w:val="40"/>
        <w:szCs w:val="40"/>
      </w:rPr>
    </w:pPr>
    <w:r w:rsidRPr="00F93D5E">
      <w:rPr>
        <w:b/>
        <w:bCs/>
        <w:sz w:val="40"/>
        <w:szCs w:val="40"/>
      </w:rPr>
      <w:t>REGISTRATION GUIDE</w:t>
    </w:r>
  </w:p>
  <w:p w14:paraId="46E908A7" w14:textId="21C98F1A" w:rsidR="00E5575B" w:rsidRPr="00CA7595" w:rsidRDefault="00CA7595" w:rsidP="00551D19">
    <w:pPr>
      <w:pStyle w:val="Header"/>
      <w:jc w:val="center"/>
      <w:rPr>
        <w:b/>
        <w:bCs/>
        <w:color w:val="2F5496" w:themeColor="accent1" w:themeShade="BF"/>
        <w:sz w:val="40"/>
        <w:szCs w:val="40"/>
      </w:rPr>
    </w:pPr>
    <w:r w:rsidRPr="00CA7595">
      <w:rPr>
        <w:b/>
        <w:bCs/>
        <w:color w:val="2F5496" w:themeColor="accent1" w:themeShade="BF"/>
        <w:sz w:val="40"/>
        <w:szCs w:val="40"/>
      </w:rPr>
      <w:t>TCAT Memphis</w:t>
    </w:r>
  </w:p>
  <w:p w14:paraId="52D7A7D8" w14:textId="77777777" w:rsidR="007266BA" w:rsidRDefault="007266BA" w:rsidP="007266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1B45"/>
    <w:multiLevelType w:val="hybridMultilevel"/>
    <w:tmpl w:val="45BA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51B6A"/>
    <w:multiLevelType w:val="hybridMultilevel"/>
    <w:tmpl w:val="E3D4FD9E"/>
    <w:lvl w:ilvl="0" w:tplc="F10E41E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10555"/>
    <w:multiLevelType w:val="hybridMultilevel"/>
    <w:tmpl w:val="FDC87028"/>
    <w:lvl w:ilvl="0" w:tplc="AF50078C">
      <w:start w:val="901"/>
      <w:numFmt w:val="bullet"/>
      <w:lvlText w:val=""/>
      <w:lvlJc w:val="left"/>
      <w:pPr>
        <w:ind w:left="1010" w:hanging="360"/>
      </w:pPr>
      <w:rPr>
        <w:rFonts w:ascii="Symbol" w:eastAsiaTheme="minorHAnsi" w:hAnsi="Symbol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3" w15:restartNumberingAfterBreak="0">
    <w:nsid w:val="28B155C5"/>
    <w:multiLevelType w:val="hybridMultilevel"/>
    <w:tmpl w:val="224A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177D6"/>
    <w:multiLevelType w:val="hybridMultilevel"/>
    <w:tmpl w:val="44783EF2"/>
    <w:lvl w:ilvl="0" w:tplc="A3BE5EE8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i w:val="0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31DAA"/>
    <w:multiLevelType w:val="multilevel"/>
    <w:tmpl w:val="8F26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DD406F1"/>
    <w:multiLevelType w:val="hybridMultilevel"/>
    <w:tmpl w:val="AD3A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9641EA"/>
    <w:multiLevelType w:val="hybridMultilevel"/>
    <w:tmpl w:val="4C20BFF6"/>
    <w:lvl w:ilvl="0" w:tplc="C4743F5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A0491"/>
    <w:multiLevelType w:val="multilevel"/>
    <w:tmpl w:val="BCC2F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E2046EF"/>
    <w:multiLevelType w:val="hybridMultilevel"/>
    <w:tmpl w:val="311C4876"/>
    <w:lvl w:ilvl="0" w:tplc="4D7AA4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34126"/>
    <w:multiLevelType w:val="multilevel"/>
    <w:tmpl w:val="22C0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2735230">
    <w:abstractNumId w:val="5"/>
  </w:num>
  <w:num w:numId="2" w16cid:durableId="122887719">
    <w:abstractNumId w:val="10"/>
  </w:num>
  <w:num w:numId="3" w16cid:durableId="1233468771">
    <w:abstractNumId w:val="8"/>
  </w:num>
  <w:num w:numId="4" w16cid:durableId="79253215">
    <w:abstractNumId w:val="7"/>
  </w:num>
  <w:num w:numId="5" w16cid:durableId="1817062618">
    <w:abstractNumId w:val="9"/>
  </w:num>
  <w:num w:numId="6" w16cid:durableId="1267736239">
    <w:abstractNumId w:val="3"/>
  </w:num>
  <w:num w:numId="7" w16cid:durableId="1555193092">
    <w:abstractNumId w:val="1"/>
  </w:num>
  <w:num w:numId="8" w16cid:durableId="458845525">
    <w:abstractNumId w:val="2"/>
  </w:num>
  <w:num w:numId="9" w16cid:durableId="807547485">
    <w:abstractNumId w:val="0"/>
  </w:num>
  <w:num w:numId="10" w16cid:durableId="1672218316">
    <w:abstractNumId w:val="6"/>
  </w:num>
  <w:num w:numId="11" w16cid:durableId="7281162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30"/>
    <w:rsid w:val="00001B9F"/>
    <w:rsid w:val="000034F2"/>
    <w:rsid w:val="00011104"/>
    <w:rsid w:val="00032652"/>
    <w:rsid w:val="00032C15"/>
    <w:rsid w:val="00046D5D"/>
    <w:rsid w:val="00061245"/>
    <w:rsid w:val="00062812"/>
    <w:rsid w:val="0006340A"/>
    <w:rsid w:val="00074C51"/>
    <w:rsid w:val="00083731"/>
    <w:rsid w:val="0009004C"/>
    <w:rsid w:val="00096580"/>
    <w:rsid w:val="000A5F30"/>
    <w:rsid w:val="000C4F4C"/>
    <w:rsid w:val="000D1C64"/>
    <w:rsid w:val="000E1772"/>
    <w:rsid w:val="000F3C95"/>
    <w:rsid w:val="0010014A"/>
    <w:rsid w:val="0011198D"/>
    <w:rsid w:val="001134C1"/>
    <w:rsid w:val="00123F45"/>
    <w:rsid w:val="0012500F"/>
    <w:rsid w:val="001264E1"/>
    <w:rsid w:val="001564FE"/>
    <w:rsid w:val="0016303A"/>
    <w:rsid w:val="001806FD"/>
    <w:rsid w:val="001819E3"/>
    <w:rsid w:val="00182D52"/>
    <w:rsid w:val="001A6A7F"/>
    <w:rsid w:val="001B1421"/>
    <w:rsid w:val="001B5348"/>
    <w:rsid w:val="001C7B28"/>
    <w:rsid w:val="001D1660"/>
    <w:rsid w:val="00201764"/>
    <w:rsid w:val="00214457"/>
    <w:rsid w:val="0023547E"/>
    <w:rsid w:val="00237688"/>
    <w:rsid w:val="002530A6"/>
    <w:rsid w:val="002536B5"/>
    <w:rsid w:val="002621DE"/>
    <w:rsid w:val="002650A4"/>
    <w:rsid w:val="002802F7"/>
    <w:rsid w:val="002812CF"/>
    <w:rsid w:val="00281D74"/>
    <w:rsid w:val="00282F99"/>
    <w:rsid w:val="00297B32"/>
    <w:rsid w:val="002A7D4C"/>
    <w:rsid w:val="002E45C4"/>
    <w:rsid w:val="002E7B94"/>
    <w:rsid w:val="00301EE0"/>
    <w:rsid w:val="003148F1"/>
    <w:rsid w:val="003159AB"/>
    <w:rsid w:val="003212F3"/>
    <w:rsid w:val="00334D41"/>
    <w:rsid w:val="00336186"/>
    <w:rsid w:val="003471B3"/>
    <w:rsid w:val="00352312"/>
    <w:rsid w:val="00361FAC"/>
    <w:rsid w:val="00363854"/>
    <w:rsid w:val="003722E8"/>
    <w:rsid w:val="00382CA7"/>
    <w:rsid w:val="00384A45"/>
    <w:rsid w:val="00395830"/>
    <w:rsid w:val="003A1C5D"/>
    <w:rsid w:val="003A5DAB"/>
    <w:rsid w:val="003A6BC5"/>
    <w:rsid w:val="003B0869"/>
    <w:rsid w:val="003C5500"/>
    <w:rsid w:val="003D58A8"/>
    <w:rsid w:val="003E4BC9"/>
    <w:rsid w:val="003F4BE4"/>
    <w:rsid w:val="003F6200"/>
    <w:rsid w:val="0040794E"/>
    <w:rsid w:val="00412149"/>
    <w:rsid w:val="00414072"/>
    <w:rsid w:val="0042208C"/>
    <w:rsid w:val="00437448"/>
    <w:rsid w:val="0046636D"/>
    <w:rsid w:val="00480503"/>
    <w:rsid w:val="0048230F"/>
    <w:rsid w:val="0048309B"/>
    <w:rsid w:val="00486E6F"/>
    <w:rsid w:val="004A0234"/>
    <w:rsid w:val="004A0B8B"/>
    <w:rsid w:val="004A1FF3"/>
    <w:rsid w:val="004C4185"/>
    <w:rsid w:val="004C4C5C"/>
    <w:rsid w:val="004D05A0"/>
    <w:rsid w:val="004D351C"/>
    <w:rsid w:val="004D3ADF"/>
    <w:rsid w:val="004D60EF"/>
    <w:rsid w:val="004D6A7E"/>
    <w:rsid w:val="004D7E32"/>
    <w:rsid w:val="00527B41"/>
    <w:rsid w:val="005306A3"/>
    <w:rsid w:val="00530E63"/>
    <w:rsid w:val="00530F08"/>
    <w:rsid w:val="00551D19"/>
    <w:rsid w:val="00567CA7"/>
    <w:rsid w:val="00575FFE"/>
    <w:rsid w:val="00577AD8"/>
    <w:rsid w:val="00577ED1"/>
    <w:rsid w:val="00594781"/>
    <w:rsid w:val="00595A1C"/>
    <w:rsid w:val="005C30D3"/>
    <w:rsid w:val="005E79FE"/>
    <w:rsid w:val="006004C1"/>
    <w:rsid w:val="00603108"/>
    <w:rsid w:val="00604807"/>
    <w:rsid w:val="00617883"/>
    <w:rsid w:val="00647448"/>
    <w:rsid w:val="006773DC"/>
    <w:rsid w:val="00687952"/>
    <w:rsid w:val="00693A24"/>
    <w:rsid w:val="006964FC"/>
    <w:rsid w:val="006A2469"/>
    <w:rsid w:val="006A3A77"/>
    <w:rsid w:val="006A7781"/>
    <w:rsid w:val="006A77A2"/>
    <w:rsid w:val="006A7D9D"/>
    <w:rsid w:val="006B083F"/>
    <w:rsid w:val="006B618F"/>
    <w:rsid w:val="006C2AA5"/>
    <w:rsid w:val="006C5646"/>
    <w:rsid w:val="006D61E4"/>
    <w:rsid w:val="006E1529"/>
    <w:rsid w:val="006E56DD"/>
    <w:rsid w:val="006E6895"/>
    <w:rsid w:val="00706E6F"/>
    <w:rsid w:val="007112AF"/>
    <w:rsid w:val="007266BA"/>
    <w:rsid w:val="00732D68"/>
    <w:rsid w:val="007348C2"/>
    <w:rsid w:val="00735874"/>
    <w:rsid w:val="007534D7"/>
    <w:rsid w:val="007547BE"/>
    <w:rsid w:val="00754D45"/>
    <w:rsid w:val="00761AE6"/>
    <w:rsid w:val="00767E30"/>
    <w:rsid w:val="00771E47"/>
    <w:rsid w:val="0078117E"/>
    <w:rsid w:val="0078168B"/>
    <w:rsid w:val="007844BE"/>
    <w:rsid w:val="00784F48"/>
    <w:rsid w:val="007943B5"/>
    <w:rsid w:val="007B3C72"/>
    <w:rsid w:val="007B68AF"/>
    <w:rsid w:val="007E0495"/>
    <w:rsid w:val="008008FC"/>
    <w:rsid w:val="00801731"/>
    <w:rsid w:val="00802014"/>
    <w:rsid w:val="00817B5F"/>
    <w:rsid w:val="00832BCB"/>
    <w:rsid w:val="0084448C"/>
    <w:rsid w:val="00855C42"/>
    <w:rsid w:val="00856A75"/>
    <w:rsid w:val="008679AC"/>
    <w:rsid w:val="00871AA7"/>
    <w:rsid w:val="00875A46"/>
    <w:rsid w:val="00877E25"/>
    <w:rsid w:val="008A3277"/>
    <w:rsid w:val="008B129E"/>
    <w:rsid w:val="008B5F11"/>
    <w:rsid w:val="008B69EF"/>
    <w:rsid w:val="008D0355"/>
    <w:rsid w:val="008D07AF"/>
    <w:rsid w:val="008D3372"/>
    <w:rsid w:val="008E323D"/>
    <w:rsid w:val="008E6912"/>
    <w:rsid w:val="00910239"/>
    <w:rsid w:val="00914862"/>
    <w:rsid w:val="0092200F"/>
    <w:rsid w:val="0092238E"/>
    <w:rsid w:val="00927ED8"/>
    <w:rsid w:val="00937618"/>
    <w:rsid w:val="00943F9D"/>
    <w:rsid w:val="00955FF9"/>
    <w:rsid w:val="0097530D"/>
    <w:rsid w:val="009B22F3"/>
    <w:rsid w:val="009B4471"/>
    <w:rsid w:val="009D351C"/>
    <w:rsid w:val="009E4B9F"/>
    <w:rsid w:val="00A020C3"/>
    <w:rsid w:val="00A03ADF"/>
    <w:rsid w:val="00A1322B"/>
    <w:rsid w:val="00A135F7"/>
    <w:rsid w:val="00A16428"/>
    <w:rsid w:val="00A23904"/>
    <w:rsid w:val="00A31D37"/>
    <w:rsid w:val="00A643B0"/>
    <w:rsid w:val="00A76C4B"/>
    <w:rsid w:val="00A84911"/>
    <w:rsid w:val="00A9385C"/>
    <w:rsid w:val="00A94B06"/>
    <w:rsid w:val="00AC0E0D"/>
    <w:rsid w:val="00AC257E"/>
    <w:rsid w:val="00AC47CE"/>
    <w:rsid w:val="00AD03B8"/>
    <w:rsid w:val="00AE012D"/>
    <w:rsid w:val="00AE4FE7"/>
    <w:rsid w:val="00AE52DE"/>
    <w:rsid w:val="00B162F8"/>
    <w:rsid w:val="00B27D66"/>
    <w:rsid w:val="00B3455F"/>
    <w:rsid w:val="00B4793E"/>
    <w:rsid w:val="00B86FD0"/>
    <w:rsid w:val="00BA3E9F"/>
    <w:rsid w:val="00BB71B8"/>
    <w:rsid w:val="00BC2F80"/>
    <w:rsid w:val="00BD2B0A"/>
    <w:rsid w:val="00BF7820"/>
    <w:rsid w:val="00C068FB"/>
    <w:rsid w:val="00C07BBD"/>
    <w:rsid w:val="00C115B9"/>
    <w:rsid w:val="00C16CA3"/>
    <w:rsid w:val="00C33083"/>
    <w:rsid w:val="00C40CC3"/>
    <w:rsid w:val="00C4505C"/>
    <w:rsid w:val="00C51F0B"/>
    <w:rsid w:val="00C67CC0"/>
    <w:rsid w:val="00C7390E"/>
    <w:rsid w:val="00C8050C"/>
    <w:rsid w:val="00CA7595"/>
    <w:rsid w:val="00CC024B"/>
    <w:rsid w:val="00CD640F"/>
    <w:rsid w:val="00D2357D"/>
    <w:rsid w:val="00D32F92"/>
    <w:rsid w:val="00D45BEE"/>
    <w:rsid w:val="00D53924"/>
    <w:rsid w:val="00D733D6"/>
    <w:rsid w:val="00D748C5"/>
    <w:rsid w:val="00D82164"/>
    <w:rsid w:val="00D82352"/>
    <w:rsid w:val="00DB3A42"/>
    <w:rsid w:val="00DD78DE"/>
    <w:rsid w:val="00DE0F75"/>
    <w:rsid w:val="00DE61E1"/>
    <w:rsid w:val="00DF0479"/>
    <w:rsid w:val="00E12C1B"/>
    <w:rsid w:val="00E27445"/>
    <w:rsid w:val="00E30372"/>
    <w:rsid w:val="00E45979"/>
    <w:rsid w:val="00E5575B"/>
    <w:rsid w:val="00E60FAD"/>
    <w:rsid w:val="00E76974"/>
    <w:rsid w:val="00E95B8F"/>
    <w:rsid w:val="00EB3C02"/>
    <w:rsid w:val="00EB4866"/>
    <w:rsid w:val="00ED3C51"/>
    <w:rsid w:val="00EE517F"/>
    <w:rsid w:val="00EF643A"/>
    <w:rsid w:val="00F01F7E"/>
    <w:rsid w:val="00F02661"/>
    <w:rsid w:val="00F2504F"/>
    <w:rsid w:val="00F40790"/>
    <w:rsid w:val="00F77152"/>
    <w:rsid w:val="00F92426"/>
    <w:rsid w:val="00FA66D8"/>
    <w:rsid w:val="00FB2613"/>
    <w:rsid w:val="00FB5164"/>
    <w:rsid w:val="00FC04A0"/>
    <w:rsid w:val="00FC5E65"/>
    <w:rsid w:val="00FD073E"/>
    <w:rsid w:val="00FD3E21"/>
    <w:rsid w:val="0113D65C"/>
    <w:rsid w:val="0432E639"/>
    <w:rsid w:val="06B62C4C"/>
    <w:rsid w:val="06F82DE3"/>
    <w:rsid w:val="07E69401"/>
    <w:rsid w:val="09ECAC7C"/>
    <w:rsid w:val="0A746DCC"/>
    <w:rsid w:val="0B0CF8F1"/>
    <w:rsid w:val="0ECE22EA"/>
    <w:rsid w:val="13C709AB"/>
    <w:rsid w:val="14408600"/>
    <w:rsid w:val="1516BFE0"/>
    <w:rsid w:val="1732985B"/>
    <w:rsid w:val="18F475D2"/>
    <w:rsid w:val="19B2E916"/>
    <w:rsid w:val="19CAAFB2"/>
    <w:rsid w:val="1B2814E9"/>
    <w:rsid w:val="1C167B07"/>
    <w:rsid w:val="1FAF0739"/>
    <w:rsid w:val="2116B6DB"/>
    <w:rsid w:val="21CDD50C"/>
    <w:rsid w:val="231D8B41"/>
    <w:rsid w:val="26279709"/>
    <w:rsid w:val="2777800F"/>
    <w:rsid w:val="279D287E"/>
    <w:rsid w:val="2D278501"/>
    <w:rsid w:val="2E5F0EF8"/>
    <w:rsid w:val="2F62792B"/>
    <w:rsid w:val="2FD46D9C"/>
    <w:rsid w:val="3038E5DC"/>
    <w:rsid w:val="31967DE4"/>
    <w:rsid w:val="342E626A"/>
    <w:rsid w:val="35B8C523"/>
    <w:rsid w:val="36A72B41"/>
    <w:rsid w:val="37EF8C63"/>
    <w:rsid w:val="3896063A"/>
    <w:rsid w:val="3D1CC5B9"/>
    <w:rsid w:val="3DBBB7AC"/>
    <w:rsid w:val="3E7A2AF0"/>
    <w:rsid w:val="3EC99F1B"/>
    <w:rsid w:val="3F23CCF0"/>
    <w:rsid w:val="3FAD87FD"/>
    <w:rsid w:val="41124247"/>
    <w:rsid w:val="41127518"/>
    <w:rsid w:val="43011D40"/>
    <w:rsid w:val="47FA0401"/>
    <w:rsid w:val="4B3AE0AD"/>
    <w:rsid w:val="4C11F738"/>
    <w:rsid w:val="4D846084"/>
    <w:rsid w:val="5014EFF7"/>
    <w:rsid w:val="5098E988"/>
    <w:rsid w:val="538AFBE3"/>
    <w:rsid w:val="55724EF8"/>
    <w:rsid w:val="565DBFBE"/>
    <w:rsid w:val="574C25DC"/>
    <w:rsid w:val="581F6A64"/>
    <w:rsid w:val="58F609E6"/>
    <w:rsid w:val="595A4F55"/>
    <w:rsid w:val="59A9C48E"/>
    <w:rsid w:val="59C94E6E"/>
    <w:rsid w:val="5A728ACC"/>
    <w:rsid w:val="5B6E6D1B"/>
    <w:rsid w:val="5BE7E970"/>
    <w:rsid w:val="5BE81C41"/>
    <w:rsid w:val="60D35400"/>
    <w:rsid w:val="610DCDB3"/>
    <w:rsid w:val="61CC40F7"/>
    <w:rsid w:val="628AB43B"/>
    <w:rsid w:val="62BAA715"/>
    <w:rsid w:val="64648B1F"/>
    <w:rsid w:val="657FEEBF"/>
    <w:rsid w:val="6741CC36"/>
    <w:rsid w:val="67BAE2E9"/>
    <w:rsid w:val="6872011A"/>
    <w:rsid w:val="69756B4D"/>
    <w:rsid w:val="6AF251D5"/>
    <w:rsid w:val="6D55E3C6"/>
    <w:rsid w:val="6DE46430"/>
    <w:rsid w:val="6ED2977D"/>
    <w:rsid w:val="6F0F0A69"/>
    <w:rsid w:val="6FD30C58"/>
    <w:rsid w:val="72B04D6F"/>
    <w:rsid w:val="745B6069"/>
    <w:rsid w:val="75033B06"/>
    <w:rsid w:val="7540AA11"/>
    <w:rsid w:val="77D5FEE1"/>
    <w:rsid w:val="7952E569"/>
    <w:rsid w:val="7A6E4909"/>
    <w:rsid w:val="7DC4A0D3"/>
    <w:rsid w:val="7F39FF77"/>
    <w:rsid w:val="7F9E77B7"/>
    <w:rsid w:val="7FABF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A4502"/>
  <w15:chartTrackingRefBased/>
  <w15:docId w15:val="{8E2275CE-13CE-47D6-BCB5-F357C8DA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772"/>
  </w:style>
  <w:style w:type="paragraph" w:styleId="Heading1">
    <w:name w:val="heading 1"/>
    <w:basedOn w:val="Normal"/>
    <w:next w:val="Normal"/>
    <w:link w:val="Heading1Char"/>
    <w:uiPriority w:val="9"/>
    <w:qFormat/>
    <w:rsid w:val="00E55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F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F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5F3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D05A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2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6BA"/>
  </w:style>
  <w:style w:type="paragraph" w:styleId="Footer">
    <w:name w:val="footer"/>
    <w:basedOn w:val="Normal"/>
    <w:link w:val="FooterChar"/>
    <w:uiPriority w:val="99"/>
    <w:unhideWhenUsed/>
    <w:rsid w:val="00726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66BA"/>
  </w:style>
  <w:style w:type="table" w:styleId="TableGrid">
    <w:name w:val="Table Grid"/>
    <w:basedOn w:val="TableNormal"/>
    <w:uiPriority w:val="39"/>
    <w:rsid w:val="00B47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57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atmemphis.edu/future-students/admission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ohnsonmartrebd@scsk12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GKQwaLFZElev0RD2ZUzcjpMr0iaG2SOS/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ipslink.tsac.tn.gov/studentsignon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DA519-9878-413A-AA3B-514A1F243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 D JOHNSONMARTRE</dc:creator>
  <cp:keywords/>
  <dc:description/>
  <cp:lastModifiedBy>STEPHANIE M MCDOWELLBROWN</cp:lastModifiedBy>
  <cp:revision>2</cp:revision>
  <dcterms:created xsi:type="dcterms:W3CDTF">2023-08-09T19:03:00Z</dcterms:created>
  <dcterms:modified xsi:type="dcterms:W3CDTF">2023-08-09T19:03:00Z</dcterms:modified>
</cp:coreProperties>
</file>