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GLOSARIO DE DATOS</w:t>
      </w:r>
    </w:p>
    <w:p>
      <w:pPr>
        <w:jc w:val="center"/>
      </w:pPr>
      <w:r>
        <w:rPr>
          <w:color w:val="2E5395"/>
          <w:sz w:val="30"/>
        </w:rPr>
        <w:t>Sistema de Gestión de Turnos — Barbería</w:t>
      </w:r>
    </w:p>
    <w:p>
      <w:pPr>
        <w:jc w:val="center"/>
      </w:pPr>
      <w:r>
        <w:rPr>
          <w:i/>
          <w:color w:val="666666"/>
          <w:sz w:val="20"/>
        </w:rPr>
        <w:t>Versión 1.0 — Complementa el Diagrama Entidad-Relación (DER)</w:t>
      </w:r>
    </w:p>
    <w:p>
      <w:pPr>
        <w:pStyle w:val="Heading1"/>
      </w:pPr>
      <w:r>
        <w:rPr>
          <w:color w:val="1F3864"/>
        </w:rPr>
        <w:t>1. Propósito de este documento</w:t>
      </w:r>
    </w:p>
    <w:p>
      <w:r>
        <w:t>Este glosario describe cada entidad (tabla) del modelo de datos, su propósito de negocio, sus campos y sus relaciones con otras entidades. Complementa al DER: mientras el diagrama muestra la estructura visual, este documento explica el porqué de cada tabla y cada decisión de modelado.</w:t>
      </w:r>
    </w:p>
    <w:p>
      <w:r>
        <w:t>Cada entidad indica con qué Historia de Usuario (HU) del Product Backlog se relaciona principalmente, para facilitar la trazabilidad entre el modelo de datos y el trabajo de desarrollo.</w:t>
      </w:r>
    </w:p>
    <w:p>
      <w:pPr>
        <w:pStyle w:val="Heading1"/>
      </w:pPr>
      <w:r>
        <w:rPr>
          <w:color w:val="1F3864"/>
        </w:rPr>
        <w:t>2. Entidades del modelo</w:t>
      </w:r>
    </w:p>
    <w:p>
      <w:pPr>
        <w:pStyle w:val="Heading2"/>
      </w:pPr>
      <w:r>
        <w:rPr>
          <w:color w:val="2E5395"/>
        </w:rPr>
        <w:t>BARBERIA</w:t>
      </w:r>
    </w:p>
    <w:p>
      <w:r>
        <w:t>Entidad raíz del modelo. Representa a una barbería como cliente del sistema. Es la base de la arquitectura multi-tenant-ready (ADR-03): aunque hoy existe un único registro (la barbería de Matías), toda tabla relevante del sistema queda relacionada con una Barbería específica desde el día 1.</w:t>
      </w:r>
    </w:p>
    <w:p>
      <w:r>
        <w:rPr>
          <w:b/>
          <w:i/>
          <w:color w:val="6B7280"/>
        </w:rPr>
        <w:t xml:space="preserve">Relaciones clave: </w:t>
      </w:r>
      <w:r>
        <w:rPr>
          <w:i/>
          <w:color w:val="6B7280"/>
        </w:rPr>
        <w:t>es el punto de partida de casi todas las demás entidades (Usuario, Cliente, Servicio, Combo, Insumo, Turno).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id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uuid (PK)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Identificador único de la barbería.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nombre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string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Nombre comercial de la barbería.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horario_apertura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string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Hora de apertura del local (ej. "12:00"). Fija para la v1 (ADR-02).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horario_cierre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string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Hora de cierre del local (ej. "22:00"). Fija para la v1 (ADR-02).</w:t>
            </w:r>
          </w:p>
        </w:tc>
      </w:tr>
    </w:tbl>
    <w:p/>
    <w:p>
      <w:pPr>
        <w:pStyle w:val="Heading2"/>
      </w:pPr>
      <w:r>
        <w:rPr>
          <w:color w:val="2E5395"/>
        </w:rPr>
        <w:t>USUARIO</w:t>
      </w:r>
    </w:p>
    <w:p>
      <w:r>
        <w:t>Representa a una persona del staff que opera el sistema (hoy, únicamente Matías en su rol único de dueño/barbero/recepción — HU-SEG-02). Soporta login por Google o por usuario/contraseña propio (HU-SEG-01).</w:t>
      </w:r>
    </w:p>
    <w:p>
      <w:r>
        <w:rPr>
          <w:b/>
          <w:i/>
          <w:color w:val="6B7280"/>
        </w:rPr>
        <w:t xml:space="preserve">Relaciones clave: </w:t>
      </w:r>
      <w:r>
        <w:rPr>
          <w:i/>
          <w:color w:val="6B7280"/>
        </w:rPr>
        <w:t>pertenece a una Barbería. Atiende Turnos.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id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uuid (PK)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Identificador único del usuario.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barberia_id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uuid (FK)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Barbería a la que pertenece este usuario.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nombre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string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Nombre del usuario del staff.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email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string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Email usado para login (propio o vinculado a Google).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password_hash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string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Contraseña encriptada, si el usuario usa login propio (nulo si usa solo Google).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google_id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string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Identificador de la cuenta de Google, si el usuario usa ese método de login (nulo si usa solo contraseña propia).</w:t>
            </w:r>
          </w:p>
        </w:tc>
      </w:tr>
    </w:tbl>
    <w:p/>
    <w:p>
      <w:pPr>
        <w:pStyle w:val="Heading2"/>
      </w:pPr>
      <w:r>
        <w:rPr>
          <w:color w:val="2E5395"/>
        </w:rPr>
        <w:t>CLIENTE</w:t>
      </w:r>
    </w:p>
    <w:p>
      <w:r>
        <w:t>Representa a un cliente de la barbería. Se autoregistra desde la página pública (HU-CLI-01) para poder reservar turnos.</w:t>
      </w:r>
    </w:p>
    <w:p>
      <w:r>
        <w:rPr>
          <w:b/>
          <w:i/>
          <w:color w:val="6B7280"/>
        </w:rPr>
        <w:t xml:space="preserve">Relaciones clave: </w:t>
      </w:r>
      <w:r>
        <w:rPr>
          <w:i/>
          <w:color w:val="6B7280"/>
        </w:rPr>
        <w:t>pertenece a una Barbería. Reserva Turnos. Tiene una Fidelización asociada.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id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uuid (PK)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Identificador único del cliente.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barberia_id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uuid (FK)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Barbería en la que este cliente está registrado.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nombre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string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Nombre del cliente.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apellido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string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Apellido del cliente.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telefono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string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Teléfono/WhatsApp de contacto. Usado también para el recordatorio automático (HU-TUR-07).</w:t>
            </w:r>
          </w:p>
        </w:tc>
      </w:tr>
    </w:tbl>
    <w:p/>
    <w:p>
      <w:pPr>
        <w:pStyle w:val="Heading2"/>
      </w:pPr>
      <w:r>
        <w:rPr>
          <w:color w:val="2E5395"/>
        </w:rPr>
        <w:t>FIDELIZACION</w:t>
      </w:r>
    </w:p>
    <w:p>
      <w:r>
        <w:t>Lleva el conteo del programa de fidelización: cada 5 cortes acumulados, el 6to es gratis (HU-CLI-03). Se modela como una tabla separada de Cliente (no como un campo suelto) para poder extender el programa a futuro sin modificar la tabla Cliente.</w:t>
      </w:r>
    </w:p>
    <w:p>
      <w:r>
        <w:rPr>
          <w:b/>
          <w:i/>
          <w:color w:val="6B7280"/>
        </w:rPr>
        <w:t xml:space="preserve">Relaciones clave: </w:t>
      </w:r>
      <w:r>
        <w:rPr>
          <w:i/>
          <w:color w:val="6B7280"/>
        </w:rPr>
        <w:t>pertenece a un Cliente (relación 1 a 1: cada cliente tiene un único registro de fidelización).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id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uuid (PK)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Identificador único del registro de fidelización.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cliente_id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uuid (FK)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Cliente al que pertenece este contador.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cortes_acumulados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int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Cantidad de cortes pagados acumulados en el ciclo actual (de 0 a 5). Se reinicia a 0 cuando el cliente usa el corte gratis.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ultima_actualizacion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date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Fecha del último corte que modificó el contador.</w:t>
            </w:r>
          </w:p>
        </w:tc>
      </w:tr>
    </w:tbl>
    <w:p/>
    <w:p>
      <w:pPr>
        <w:pStyle w:val="Heading2"/>
      </w:pPr>
      <w:r>
        <w:rPr>
          <w:color w:val="2E5395"/>
        </w:rPr>
        <w:t>ITEM_CATALOGO</w:t>
      </w:r>
    </w:p>
    <w:p>
      <w:r>
        <w:t>Entidad unificadora que representa cualquier "cosa agendable y con precio": un Servicio suelto o un Combo. Existe para que la tabla Turno pueda referenciar un único ítem sin necesitar dos columnas (una para servicio y otra para combo). Es una decisión de simplicidad para el MVP.</w:t>
      </w:r>
    </w:p>
    <w:p>
      <w:r>
        <w:rPr>
          <w:b/>
          <w:i/>
          <w:color w:val="6B7280"/>
        </w:rPr>
        <w:t xml:space="preserve">Relaciones clave: </w:t>
      </w:r>
      <w:r>
        <w:rPr>
          <w:i/>
          <w:color w:val="6B7280"/>
        </w:rPr>
        <w:t>es la base común de Servicio y Combo. Es referenciada por Turno.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id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uuid (PK)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Identificador único del ítem de catálogo.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barberia_id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uuid (FK)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Barbería a la que pertenece este ítem.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tipo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string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Indica si el ítem es 'servicio' o 'combo'.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nombre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string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Nombre visible del ítem (ej. "Corte", "Combo Corte + Barba").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precio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decimal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Precio de venta del ítem. Para combos, es un valor propio (HU-SER-02), no la suma de sus partes.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duracion_minutos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int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Duración estimada del ítem, usada para calcular el bloque de agenda (HU-TUR-04).</w:t>
            </w:r>
          </w:p>
        </w:tc>
      </w:tr>
    </w:tbl>
    <w:p/>
    <w:p>
      <w:pPr>
        <w:pStyle w:val="Heading2"/>
      </w:pPr>
      <w:r>
        <w:rPr>
          <w:color w:val="2E5395"/>
        </w:rPr>
        <w:t>SERVICIO</w:t>
      </w:r>
    </w:p>
    <w:p>
      <w:r>
        <w:t>Representa un servicio individual del catálogo (Corte, Barba, Cejas). Se gestiona mediante alta/baja/modificación (HU-SER-01).</w:t>
      </w:r>
    </w:p>
    <w:p>
      <w:r>
        <w:rPr>
          <w:b/>
          <w:i/>
          <w:color w:val="6B7280"/>
        </w:rPr>
        <w:t xml:space="preserve">Relaciones clave: </w:t>
      </w:r>
      <w:r>
        <w:rPr>
          <w:i/>
          <w:color w:val="6B7280"/>
        </w:rPr>
        <w:t>extiende ("es un") ITEM_CATALOGO. Compone Combos a través de Combo_Servicio. Consume Insumos a través de Servicio_Insumo.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id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uuid (PK)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Identificador único del servicio.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item_catalogo_id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uuid (FK)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Referencia al ítem de catálogo que contiene nombre, precio y duración de este servicio.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cuenta_para_fidelizacion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boolean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Indica si este servicio suma al contador de fidelización. Solo es verdadero para el servicio "Corte" (HU-CLI-03), evitando hardcodear el nombre del servicio en el código.</w:t>
            </w:r>
          </w:p>
        </w:tc>
      </w:tr>
    </w:tbl>
    <w:p/>
    <w:p>
      <w:pPr>
        <w:pStyle w:val="Heading2"/>
      </w:pPr>
      <w:r>
        <w:rPr>
          <w:color w:val="2E5395"/>
        </w:rPr>
        <w:t>COMBO</w:t>
      </w:r>
    </w:p>
    <w:p>
      <w:r>
        <w:t>Representa un paquete de servicios vendido a un precio propio (ej. Corte + Barba a $7.000, Barba + Cejas a $5.000 — HU-SER-02).</w:t>
      </w:r>
    </w:p>
    <w:p>
      <w:r>
        <w:rPr>
          <w:b/>
          <w:i/>
          <w:color w:val="6B7280"/>
        </w:rPr>
        <w:t xml:space="preserve">Relaciones clave: </w:t>
      </w:r>
      <w:r>
        <w:rPr>
          <w:i/>
          <w:color w:val="6B7280"/>
        </w:rPr>
        <w:t>extiende ("es un") ITEM_CATALOGO. Incluye Servicios a través de Combo_Servicio.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id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uuid (PK)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Identificador único del combo.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item_catalogo_id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uuid (FK)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Referencia al ítem de catálogo que contiene nombre, precio y duración de este combo.</w:t>
            </w:r>
          </w:p>
        </w:tc>
      </w:tr>
    </w:tbl>
    <w:p/>
    <w:p>
      <w:pPr>
        <w:pStyle w:val="Heading2"/>
      </w:pPr>
      <w:r>
        <w:rPr>
          <w:color w:val="2E5395"/>
        </w:rPr>
        <w:t>COMBO_SERVICIO</w:t>
      </w:r>
    </w:p>
    <w:p>
      <w:r>
        <w:t>Tabla intermedia (muchos a muchos) que define qué servicios componen cada combo. Por ejemplo, el Combo "Corte + Barba" está compuesto por los servicios "Corte" y "Barba". Permite que el sistema calcule automáticamente qué insumos descontar cuando se completa un turno de combo.</w:t>
      </w:r>
    </w:p>
    <w:p>
      <w:r>
        <w:rPr>
          <w:b/>
          <w:i/>
          <w:color w:val="6B7280"/>
        </w:rPr>
        <w:t xml:space="preserve">Relaciones clave: </w:t>
      </w:r>
      <w:r>
        <w:rPr>
          <w:i/>
          <w:color w:val="6B7280"/>
        </w:rPr>
        <w:t>conecta Combo con Servicio.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id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uuid (PK)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Identificador único de la relación.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combo_id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uuid (FK)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Combo al que pertenece esta composición.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servicio_id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uuid (FK)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Servicio incluido dentro del combo.</w:t>
            </w:r>
          </w:p>
        </w:tc>
      </w:tr>
    </w:tbl>
    <w:p/>
    <w:p>
      <w:pPr>
        <w:pStyle w:val="Heading2"/>
      </w:pPr>
      <w:r>
        <w:rPr>
          <w:color w:val="2E5395"/>
        </w:rPr>
        <w:t>INSUMO</w:t>
      </w:r>
    </w:p>
    <w:p>
      <w:r>
        <w:t>Representa un insumo consumible de la barbería (filos de navaja, cuellitos protectores). Permite llevar stock y avisar cuando se llega a un mínimo definido (HU-SER-03).</w:t>
      </w:r>
    </w:p>
    <w:p>
      <w:r>
        <w:rPr>
          <w:b/>
          <w:i/>
          <w:color w:val="6B7280"/>
        </w:rPr>
        <w:t xml:space="preserve">Relaciones clave: </w:t>
      </w:r>
      <w:r>
        <w:rPr>
          <w:i/>
          <w:color w:val="6B7280"/>
        </w:rPr>
        <w:t>pertenece a una Barbería. Es consumido por Servicios a través de Servicio_Insumo. Registra Movimientos de Stock.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id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uuid (PK)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Identificador único del insumo.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barberia_id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uuid (FK)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Barbería a la que pertenece este insumo.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nombre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string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Nombre del insumo (ej. "Filo de navaja", "Cuellito descartable").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stock_actual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int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Cantidad disponible actualmente. Se actualiza mediante Movimiento_Stock.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stock_minimo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int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Nivel mínimo definido por el dueño; al alcanzarlo o bajarlo, el sistema muestra un aviso.</w:t>
            </w:r>
          </w:p>
        </w:tc>
      </w:tr>
    </w:tbl>
    <w:p/>
    <w:p>
      <w:pPr>
        <w:pStyle w:val="Heading2"/>
      </w:pPr>
      <w:r>
        <w:rPr>
          <w:color w:val="2E5395"/>
        </w:rPr>
        <w:t>SERVICIO_INSUMO</w:t>
      </w:r>
    </w:p>
    <w:p>
      <w:r>
        <w:t>Tabla intermedia que define qué insumos consume cada servicio y en qué cantidad. Por ejemplo, el servicio "Barba" consume 1 unidad de "Filo de navaja" y 1 de "Cuellito". Es la base para el descuento automático de stock (confirmado por el usuario para esta versión).</w:t>
      </w:r>
    </w:p>
    <w:p>
      <w:r>
        <w:rPr>
          <w:b/>
          <w:i/>
          <w:color w:val="6B7280"/>
        </w:rPr>
        <w:t xml:space="preserve">Relaciones clave: </w:t>
      </w:r>
      <w:r>
        <w:rPr>
          <w:i/>
          <w:color w:val="6B7280"/>
        </w:rPr>
        <w:t>conecta Servicio con Insumo.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id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uuid (PK)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Identificador único de la relación.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servicio_id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uuid (FK)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Servicio que consume el insumo.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insumo_id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uuid (FK)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Insumo consumido.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cantidad_consumida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int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Cantidad de ese insumo que se descuenta cada vez que se presta el servicio (normalmente 1).</w:t>
            </w:r>
          </w:p>
        </w:tc>
      </w:tr>
    </w:tbl>
    <w:p/>
    <w:p>
      <w:pPr>
        <w:pStyle w:val="Heading2"/>
      </w:pPr>
      <w:r>
        <w:rPr>
          <w:color w:val="2E5395"/>
        </w:rPr>
        <w:t>TURNO</w:t>
      </w:r>
    </w:p>
    <w:p>
      <w:r>
        <w:t>Entidad central del sistema: representa una reserva de horario, agendada por el staff (HU-TUR-01) o por el propio cliente (HU-TUR-02). Se muestra en la agenda (HU-TUR-03), puede cancelarse o reprogramarse (HU-TUR-05), y puede marcarse como inasistencia (HU-TUR-06).</w:t>
      </w:r>
    </w:p>
    <w:p>
      <w:r>
        <w:rPr>
          <w:b/>
          <w:i/>
          <w:color w:val="6B7280"/>
        </w:rPr>
        <w:t xml:space="preserve">Relaciones clave: </w:t>
      </w:r>
      <w:r>
        <w:rPr>
          <w:i/>
          <w:color w:val="6B7280"/>
        </w:rPr>
        <w:t>pertenece a una Barbería, a un Cliente, a un Usuario (quien atiende) y a un Item_Catalogo (qué se agendó). Genera Movimientos de Stock al completarse.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id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uuid (PK)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Identificador único del turno.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barberia_id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uuid (FK)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Barbería en la que se agenda el turno.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cliente_id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uuid (FK)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Cliente que reservó el turno.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usuario_id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uuid (FK)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Usuario (staff) que atiende el turno.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item_catalogo_id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uuid (FK)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Servicio o combo agendado en este turno.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fecha_hora_inicio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datetime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Momento de inicio del turno.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fecha_hora_fin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datetime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Momento de fin, calculado según la duración del ítem de catálogo (HU-TUR-04).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string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Estado del turno: reservado, completado, cancelado o ausente (HU-TUR-06).</w:t>
            </w:r>
          </w:p>
        </w:tc>
      </w:tr>
    </w:tbl>
    <w:p/>
    <w:p>
      <w:pPr>
        <w:pStyle w:val="Heading2"/>
      </w:pPr>
      <w:r>
        <w:rPr>
          <w:color w:val="2E5395"/>
        </w:rPr>
        <w:t>MOVIMIENTO_STOCK</w:t>
      </w:r>
    </w:p>
    <w:p>
      <w:r>
        <w:t>Registra cada entrada o salida de stock de un insumo: descuentos automáticos por turnos completados, o reposiciones manuales cargadas por el dueño (HU-SER-03).</w:t>
      </w:r>
    </w:p>
    <w:p>
      <w:r>
        <w:rPr>
          <w:b/>
          <w:i/>
          <w:color w:val="6B7280"/>
        </w:rPr>
        <w:t xml:space="preserve">Relaciones clave: </w:t>
      </w:r>
      <w:r>
        <w:rPr>
          <w:i/>
          <w:color w:val="6B7280"/>
        </w:rPr>
        <w:t>pertenece a un Insumo. Puede estar asociado a un Turno (si es un descuento automático) o no tenerlo (si es una reposición manual).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id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uuid (PK)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Identificador único del movimiento.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insumo_id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uuid (FK)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Insumo afectado por el movimiento.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turno_id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uuid (FK)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Turno que generó el descuento automático (nulo si el movimiento es una reposición manual).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cantidad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int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Cantidad afectada por el movimiento (positiva para reposición, negativa para descuento).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/>
            <w:r>
              <w:rPr>
                <w:b/>
                <w:i w:val="0"/>
                <w:color w:val="2E5395"/>
                <w:sz w:val="20"/>
              </w:rPr>
              <w:t>tipo_movimiento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/>
                <w:sz w:val="20"/>
              </w:rPr>
              <w:t>string</w:t>
            </w:r>
          </w:p>
        </w:tc>
        <w:tc>
          <w:tcPr>
            <w:tcW w:type="dxa" w:w="3324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Tipo de movimiento: `descuento_por_servicio` o `reposicion_manual`.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i w:val="0"/>
                <w:color w:val="2E5395"/>
                <w:sz w:val="20"/>
              </w:rPr>
              <w:t>fecha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/>
                <w:sz w:val="20"/>
              </w:rPr>
              <w:t>datetime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 w:val="0"/>
                <w:i w:val="0"/>
                <w:sz w:val="20"/>
              </w:rPr>
              <w:t>Momento en que se registró el movimiento.</w:t>
            </w:r>
          </w:p>
        </w:tc>
      </w:tr>
    </w:tbl>
    <w:p/>
    <w:p>
      <w:pPr>
        <w:pStyle w:val="Heading1"/>
      </w:pPr>
      <w:r>
        <w:rPr>
          <w:color w:val="1F3864"/>
        </w:rPr>
        <w:t>3. Decisiones de modelado a tener en cuenta</w:t>
      </w:r>
    </w:p>
    <w:p>
      <w:pPr>
        <w:pStyle w:val="ListBullet"/>
      </w:pPr>
      <w:r>
        <w:t>Toda tabla con datos propios de la barbería lleva `barberia_id` desde el día 1 (ADR-03), incluso hoy con una única barbería en uso.</w:t>
      </w:r>
    </w:p>
    <w:p>
      <w:pPr>
        <w:pStyle w:val="ListBullet"/>
      </w:pPr>
      <w:r>
        <w:t>El patrón `Item_Catalogo` evita duplicar lógica de precio/duración entre Servicio y Combo, y simplifica la tabla Turno a una única referencia.</w:t>
      </w:r>
    </w:p>
    <w:p>
      <w:pPr>
        <w:pStyle w:val="ListBullet"/>
      </w:pPr>
      <w:r>
        <w:t>El descuento de stock nunca se hardcodea por nombre de servicio: se resuelve siempre a través de `Servicio_Insumo`, incluso para combos (recorriendo `Combo_Servicio`).</w:t>
      </w:r>
    </w:p>
    <w:p>
      <w:pPr>
        <w:pStyle w:val="ListBullet"/>
      </w:pPr>
      <w:r>
        <w:t>La fidelización usa un campo booleano en Servicio (`cuenta_para_fidelizacion`) en lugar de una lista fija de nombres, para que agregar o quitar servicios del programa no requiera cambios de código.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