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C8942" w14:textId="77777777" w:rsidR="0090454E" w:rsidRPr="0035412D" w:rsidRDefault="0090454E" w:rsidP="008374E4">
      <w:pPr>
        <w:spacing w:line="360" w:lineRule="auto"/>
        <w:contextualSpacing/>
        <w:jc w:val="center"/>
        <w:rPr>
          <w:rFonts w:ascii="Garamond" w:hAnsi="Garamond"/>
          <w:b/>
          <w:sz w:val="24"/>
          <w:szCs w:val="24"/>
        </w:rPr>
      </w:pPr>
    </w:p>
    <w:p w14:paraId="630A934C" w14:textId="77777777" w:rsidR="0090454E" w:rsidRPr="0035412D" w:rsidRDefault="0090454E" w:rsidP="008374E4">
      <w:pPr>
        <w:spacing w:line="360" w:lineRule="auto"/>
        <w:contextualSpacing/>
        <w:jc w:val="center"/>
        <w:rPr>
          <w:rFonts w:ascii="Garamond" w:hAnsi="Garamond"/>
          <w:b/>
          <w:sz w:val="24"/>
          <w:szCs w:val="24"/>
        </w:rPr>
      </w:pPr>
    </w:p>
    <w:p w14:paraId="27C1C139" w14:textId="77777777" w:rsidR="0090454E" w:rsidRPr="0035412D" w:rsidRDefault="0090454E" w:rsidP="008374E4">
      <w:pPr>
        <w:spacing w:line="360" w:lineRule="auto"/>
        <w:contextualSpacing/>
        <w:jc w:val="center"/>
        <w:rPr>
          <w:rFonts w:ascii="Garamond" w:hAnsi="Garamond"/>
          <w:b/>
          <w:sz w:val="24"/>
          <w:szCs w:val="24"/>
        </w:rPr>
      </w:pPr>
    </w:p>
    <w:p w14:paraId="4F1E6FCA" w14:textId="77777777" w:rsidR="0090454E" w:rsidRPr="0035412D" w:rsidRDefault="0090454E" w:rsidP="008374E4">
      <w:pPr>
        <w:spacing w:line="360" w:lineRule="auto"/>
        <w:contextualSpacing/>
        <w:jc w:val="center"/>
        <w:rPr>
          <w:rFonts w:ascii="Garamond" w:hAnsi="Garamond"/>
          <w:b/>
          <w:sz w:val="24"/>
          <w:szCs w:val="24"/>
        </w:rPr>
      </w:pPr>
    </w:p>
    <w:p w14:paraId="6E443C67" w14:textId="77777777" w:rsidR="0090454E" w:rsidRPr="0035412D" w:rsidRDefault="0090454E" w:rsidP="008374E4">
      <w:pPr>
        <w:spacing w:line="360" w:lineRule="auto"/>
        <w:contextualSpacing/>
        <w:jc w:val="center"/>
        <w:rPr>
          <w:rFonts w:ascii="Garamond" w:hAnsi="Garamond"/>
          <w:b/>
          <w:sz w:val="24"/>
          <w:szCs w:val="24"/>
        </w:rPr>
      </w:pPr>
      <w:r w:rsidRPr="0035412D">
        <w:rPr>
          <w:rFonts w:ascii="Garamond" w:hAnsi="Garamond"/>
          <w:b/>
          <w:sz w:val="24"/>
          <w:szCs w:val="24"/>
        </w:rPr>
        <w:t>Three Essays on Network Dynamics and Liminality</w:t>
      </w:r>
    </w:p>
    <w:p w14:paraId="592F4946" w14:textId="77777777" w:rsidR="0079660B" w:rsidRPr="0035412D" w:rsidRDefault="0079660B" w:rsidP="008374E4">
      <w:pPr>
        <w:spacing w:line="360" w:lineRule="auto"/>
        <w:contextualSpacing/>
        <w:jc w:val="center"/>
        <w:rPr>
          <w:rFonts w:ascii="Garamond" w:hAnsi="Garamond"/>
          <w:b/>
          <w:sz w:val="24"/>
          <w:szCs w:val="24"/>
        </w:rPr>
      </w:pPr>
    </w:p>
    <w:p w14:paraId="5DB3682E" w14:textId="77777777" w:rsidR="0090454E" w:rsidRPr="0035412D" w:rsidRDefault="0090454E" w:rsidP="008374E4">
      <w:pPr>
        <w:spacing w:line="360" w:lineRule="auto"/>
        <w:contextualSpacing/>
        <w:jc w:val="center"/>
        <w:rPr>
          <w:rFonts w:ascii="Garamond" w:hAnsi="Garamond"/>
          <w:b/>
          <w:sz w:val="24"/>
          <w:szCs w:val="24"/>
        </w:rPr>
      </w:pPr>
    </w:p>
    <w:p w14:paraId="46B097B5" w14:textId="77777777" w:rsidR="0090454E" w:rsidRPr="0035412D" w:rsidRDefault="0090454E" w:rsidP="008374E4">
      <w:pPr>
        <w:spacing w:line="360" w:lineRule="auto"/>
        <w:contextualSpacing/>
        <w:jc w:val="center"/>
        <w:rPr>
          <w:rFonts w:ascii="Garamond" w:hAnsi="Garamond"/>
          <w:b/>
          <w:sz w:val="24"/>
          <w:szCs w:val="24"/>
        </w:rPr>
      </w:pPr>
    </w:p>
    <w:p w14:paraId="0A3820E7" w14:textId="77777777" w:rsidR="00F63BCB" w:rsidRPr="0035412D" w:rsidRDefault="00F63BCB" w:rsidP="008374E4">
      <w:pPr>
        <w:spacing w:line="360" w:lineRule="auto"/>
        <w:contextualSpacing/>
        <w:jc w:val="center"/>
        <w:rPr>
          <w:rFonts w:ascii="Garamond" w:hAnsi="Garamond"/>
          <w:b/>
          <w:sz w:val="24"/>
          <w:szCs w:val="24"/>
        </w:rPr>
      </w:pPr>
    </w:p>
    <w:p w14:paraId="2653033B" w14:textId="77777777" w:rsidR="00F63BCB" w:rsidRPr="0035412D" w:rsidRDefault="00F63BCB" w:rsidP="008374E4">
      <w:pPr>
        <w:spacing w:line="360" w:lineRule="auto"/>
        <w:contextualSpacing/>
        <w:jc w:val="center"/>
        <w:rPr>
          <w:rFonts w:ascii="Garamond" w:hAnsi="Garamond"/>
          <w:b/>
          <w:sz w:val="24"/>
          <w:szCs w:val="24"/>
        </w:rPr>
      </w:pPr>
    </w:p>
    <w:p w14:paraId="49D33EFA" w14:textId="77777777" w:rsidR="00F63BCB" w:rsidRPr="0035412D" w:rsidRDefault="00F63BCB" w:rsidP="008374E4">
      <w:pPr>
        <w:spacing w:line="360" w:lineRule="auto"/>
        <w:contextualSpacing/>
        <w:jc w:val="center"/>
        <w:rPr>
          <w:rFonts w:ascii="Garamond" w:hAnsi="Garamond"/>
          <w:b/>
          <w:sz w:val="24"/>
          <w:szCs w:val="24"/>
        </w:rPr>
      </w:pPr>
    </w:p>
    <w:p w14:paraId="4ACE1BB3" w14:textId="77777777" w:rsidR="0090454E" w:rsidRPr="0035412D" w:rsidRDefault="0090454E" w:rsidP="008374E4">
      <w:pPr>
        <w:spacing w:line="360" w:lineRule="auto"/>
        <w:contextualSpacing/>
        <w:jc w:val="center"/>
        <w:rPr>
          <w:rFonts w:ascii="Garamond" w:hAnsi="Garamond"/>
          <w:b/>
          <w:sz w:val="24"/>
          <w:szCs w:val="24"/>
        </w:rPr>
      </w:pPr>
    </w:p>
    <w:p w14:paraId="60098B9A" w14:textId="77777777" w:rsidR="0090454E" w:rsidRPr="0035412D" w:rsidRDefault="0090454E" w:rsidP="008374E4">
      <w:pPr>
        <w:spacing w:line="360" w:lineRule="auto"/>
        <w:contextualSpacing/>
        <w:jc w:val="center"/>
        <w:rPr>
          <w:rFonts w:ascii="Garamond" w:hAnsi="Garamond"/>
          <w:b/>
          <w:sz w:val="24"/>
          <w:szCs w:val="24"/>
        </w:rPr>
      </w:pPr>
    </w:p>
    <w:p w14:paraId="1D33567E" w14:textId="77777777" w:rsidR="0090454E" w:rsidRPr="0035412D" w:rsidRDefault="0090454E" w:rsidP="008374E4">
      <w:pPr>
        <w:spacing w:line="360" w:lineRule="auto"/>
        <w:contextualSpacing/>
        <w:jc w:val="center"/>
        <w:rPr>
          <w:rFonts w:ascii="Garamond" w:hAnsi="Garamond"/>
          <w:sz w:val="24"/>
          <w:szCs w:val="24"/>
        </w:rPr>
      </w:pPr>
      <w:r w:rsidRPr="0035412D">
        <w:rPr>
          <w:rFonts w:ascii="Garamond" w:hAnsi="Garamond"/>
          <w:sz w:val="24"/>
          <w:szCs w:val="24"/>
        </w:rPr>
        <w:t xml:space="preserve">A Dissertation Prospectus Presented </w:t>
      </w:r>
    </w:p>
    <w:p w14:paraId="693D6A29" w14:textId="243E1D46" w:rsidR="0090454E" w:rsidRPr="0035412D" w:rsidRDefault="0090454E" w:rsidP="008374E4">
      <w:pPr>
        <w:spacing w:line="360" w:lineRule="auto"/>
        <w:contextualSpacing/>
        <w:jc w:val="center"/>
        <w:rPr>
          <w:rFonts w:ascii="Garamond" w:hAnsi="Garamond"/>
          <w:sz w:val="24"/>
          <w:szCs w:val="24"/>
        </w:rPr>
      </w:pPr>
      <w:r w:rsidRPr="0035412D">
        <w:rPr>
          <w:rFonts w:ascii="Garamond" w:hAnsi="Garamond"/>
          <w:sz w:val="24"/>
          <w:szCs w:val="24"/>
        </w:rPr>
        <w:t>By</w:t>
      </w:r>
    </w:p>
    <w:p w14:paraId="7DF5D63A" w14:textId="5B285A11" w:rsidR="0090454E" w:rsidRPr="0035412D" w:rsidRDefault="0090454E" w:rsidP="008374E4">
      <w:pPr>
        <w:spacing w:line="360" w:lineRule="auto"/>
        <w:contextualSpacing/>
        <w:jc w:val="center"/>
        <w:rPr>
          <w:rFonts w:ascii="Garamond" w:hAnsi="Garamond"/>
          <w:sz w:val="24"/>
          <w:szCs w:val="24"/>
        </w:rPr>
      </w:pPr>
      <w:r w:rsidRPr="0035412D">
        <w:rPr>
          <w:rFonts w:ascii="Garamond" w:hAnsi="Garamond"/>
          <w:sz w:val="24"/>
          <w:szCs w:val="24"/>
        </w:rPr>
        <w:t>Diego F. Leal</w:t>
      </w:r>
    </w:p>
    <w:p w14:paraId="361426B4" w14:textId="77777777" w:rsidR="0090454E" w:rsidRPr="0035412D" w:rsidRDefault="0090454E" w:rsidP="008374E4">
      <w:pPr>
        <w:spacing w:line="360" w:lineRule="auto"/>
        <w:contextualSpacing/>
        <w:jc w:val="center"/>
        <w:rPr>
          <w:rFonts w:ascii="Garamond" w:hAnsi="Garamond"/>
          <w:sz w:val="24"/>
          <w:szCs w:val="24"/>
        </w:rPr>
      </w:pPr>
    </w:p>
    <w:p w14:paraId="3E1D89C7" w14:textId="77777777" w:rsidR="0090454E" w:rsidRPr="0035412D" w:rsidRDefault="0090454E" w:rsidP="008374E4">
      <w:pPr>
        <w:spacing w:line="360" w:lineRule="auto"/>
        <w:contextualSpacing/>
        <w:jc w:val="center"/>
        <w:rPr>
          <w:rFonts w:ascii="Garamond" w:hAnsi="Garamond"/>
          <w:sz w:val="24"/>
          <w:szCs w:val="24"/>
        </w:rPr>
      </w:pPr>
    </w:p>
    <w:p w14:paraId="59AFA295" w14:textId="77777777" w:rsidR="00F63BCB" w:rsidRPr="0035412D" w:rsidRDefault="00F63BCB" w:rsidP="008374E4">
      <w:pPr>
        <w:spacing w:line="360" w:lineRule="auto"/>
        <w:contextualSpacing/>
        <w:jc w:val="center"/>
        <w:rPr>
          <w:rFonts w:ascii="Garamond" w:hAnsi="Garamond"/>
          <w:sz w:val="24"/>
          <w:szCs w:val="24"/>
        </w:rPr>
      </w:pPr>
    </w:p>
    <w:p w14:paraId="41FD1827" w14:textId="77777777" w:rsidR="00F63BCB" w:rsidRPr="0035412D" w:rsidRDefault="00F63BCB" w:rsidP="008374E4">
      <w:pPr>
        <w:spacing w:line="360" w:lineRule="auto"/>
        <w:contextualSpacing/>
        <w:jc w:val="center"/>
        <w:rPr>
          <w:rFonts w:ascii="Garamond" w:hAnsi="Garamond"/>
          <w:sz w:val="24"/>
          <w:szCs w:val="24"/>
        </w:rPr>
      </w:pPr>
    </w:p>
    <w:p w14:paraId="25946AD5" w14:textId="77777777" w:rsidR="00F63BCB" w:rsidRPr="0035412D" w:rsidRDefault="00F63BCB" w:rsidP="008374E4">
      <w:pPr>
        <w:spacing w:line="360" w:lineRule="auto"/>
        <w:contextualSpacing/>
        <w:jc w:val="center"/>
        <w:rPr>
          <w:rFonts w:ascii="Garamond" w:hAnsi="Garamond"/>
          <w:sz w:val="24"/>
          <w:szCs w:val="24"/>
        </w:rPr>
      </w:pPr>
    </w:p>
    <w:p w14:paraId="7FB8E346" w14:textId="77777777" w:rsidR="0090454E" w:rsidRPr="0035412D" w:rsidRDefault="0090454E" w:rsidP="008374E4">
      <w:pPr>
        <w:spacing w:line="360" w:lineRule="auto"/>
        <w:contextualSpacing/>
        <w:jc w:val="center"/>
        <w:rPr>
          <w:rFonts w:ascii="Garamond" w:hAnsi="Garamond"/>
          <w:sz w:val="24"/>
          <w:szCs w:val="24"/>
        </w:rPr>
      </w:pPr>
    </w:p>
    <w:p w14:paraId="1638C2F1" w14:textId="77777777" w:rsidR="0090454E" w:rsidRPr="0035412D" w:rsidRDefault="0090454E" w:rsidP="008374E4">
      <w:pPr>
        <w:spacing w:line="360" w:lineRule="auto"/>
        <w:contextualSpacing/>
        <w:jc w:val="center"/>
        <w:rPr>
          <w:rFonts w:ascii="Garamond" w:hAnsi="Garamond"/>
          <w:sz w:val="24"/>
          <w:szCs w:val="24"/>
        </w:rPr>
      </w:pPr>
    </w:p>
    <w:p w14:paraId="72F4038A" w14:textId="77777777" w:rsidR="0090454E" w:rsidRPr="0035412D" w:rsidRDefault="0090454E" w:rsidP="008374E4">
      <w:pPr>
        <w:spacing w:line="360" w:lineRule="auto"/>
        <w:contextualSpacing/>
        <w:jc w:val="center"/>
        <w:rPr>
          <w:rFonts w:ascii="Garamond" w:hAnsi="Garamond"/>
          <w:sz w:val="24"/>
          <w:szCs w:val="24"/>
        </w:rPr>
      </w:pPr>
    </w:p>
    <w:p w14:paraId="0E3B6E96" w14:textId="520A6A49" w:rsidR="0090454E" w:rsidRPr="0035412D" w:rsidRDefault="0090454E" w:rsidP="008374E4">
      <w:pPr>
        <w:spacing w:line="360" w:lineRule="auto"/>
        <w:contextualSpacing/>
        <w:jc w:val="center"/>
        <w:rPr>
          <w:rFonts w:ascii="Garamond" w:hAnsi="Garamond"/>
          <w:sz w:val="24"/>
          <w:szCs w:val="24"/>
        </w:rPr>
      </w:pPr>
      <w:r w:rsidRPr="0035412D">
        <w:rPr>
          <w:rFonts w:ascii="Garamond" w:hAnsi="Garamond"/>
          <w:sz w:val="24"/>
          <w:szCs w:val="24"/>
        </w:rPr>
        <w:t>Department of Sociology</w:t>
      </w:r>
    </w:p>
    <w:p w14:paraId="749C5A5E" w14:textId="2D43BEE9" w:rsidR="0090454E" w:rsidRPr="0035412D" w:rsidRDefault="0090454E" w:rsidP="008374E4">
      <w:pPr>
        <w:spacing w:line="360" w:lineRule="auto"/>
        <w:contextualSpacing/>
        <w:jc w:val="center"/>
        <w:rPr>
          <w:rFonts w:ascii="Garamond" w:hAnsi="Garamond"/>
          <w:sz w:val="24"/>
          <w:szCs w:val="24"/>
        </w:rPr>
      </w:pPr>
      <w:r w:rsidRPr="0035412D">
        <w:rPr>
          <w:rFonts w:ascii="Garamond" w:hAnsi="Garamond"/>
          <w:sz w:val="24"/>
          <w:szCs w:val="24"/>
        </w:rPr>
        <w:t>University of Massachusetts - Amherst</w:t>
      </w:r>
    </w:p>
    <w:p w14:paraId="430562D7" w14:textId="77777777" w:rsidR="00751125" w:rsidRPr="0035412D" w:rsidRDefault="0079660B" w:rsidP="008374E4">
      <w:pPr>
        <w:spacing w:line="360" w:lineRule="auto"/>
        <w:contextualSpacing/>
        <w:rPr>
          <w:rFonts w:ascii="Garamond" w:hAnsi="Garamond"/>
          <w:b/>
          <w:sz w:val="24"/>
          <w:szCs w:val="24"/>
        </w:rPr>
      </w:pPr>
      <w:r w:rsidRPr="0035412D">
        <w:rPr>
          <w:rFonts w:ascii="Garamond" w:hAnsi="Garamond"/>
          <w:b/>
          <w:sz w:val="24"/>
          <w:szCs w:val="24"/>
        </w:rPr>
        <w:br w:type="page"/>
      </w:r>
    </w:p>
    <w:p w14:paraId="5FE6E8E3" w14:textId="3881470C" w:rsidR="00751125" w:rsidRPr="0035412D" w:rsidRDefault="00751125" w:rsidP="008374E4">
      <w:pPr>
        <w:spacing w:line="360" w:lineRule="auto"/>
        <w:contextualSpacing/>
        <w:rPr>
          <w:rFonts w:ascii="Garamond" w:hAnsi="Garamond"/>
          <w:b/>
          <w:sz w:val="24"/>
          <w:szCs w:val="24"/>
        </w:rPr>
      </w:pPr>
      <w:r w:rsidRPr="0035412D">
        <w:rPr>
          <w:rFonts w:ascii="Garamond" w:hAnsi="Garamond"/>
          <w:b/>
          <w:sz w:val="24"/>
          <w:szCs w:val="24"/>
        </w:rPr>
        <w:lastRenderedPageBreak/>
        <w:t>Research Summary</w:t>
      </w:r>
    </w:p>
    <w:p w14:paraId="7CD57E46" w14:textId="533C1169" w:rsidR="00CE45D5" w:rsidRPr="0035412D" w:rsidRDefault="00751125" w:rsidP="008374E4">
      <w:pPr>
        <w:spacing w:line="360" w:lineRule="auto"/>
        <w:contextualSpacing/>
        <w:rPr>
          <w:rFonts w:ascii="Garamond" w:hAnsi="Garamond"/>
          <w:sz w:val="24"/>
          <w:szCs w:val="24"/>
        </w:rPr>
      </w:pPr>
      <w:r w:rsidRPr="0035412D">
        <w:rPr>
          <w:rFonts w:ascii="Garamond" w:hAnsi="Garamond"/>
          <w:sz w:val="24"/>
          <w:szCs w:val="24"/>
        </w:rPr>
        <w:t>D</w:t>
      </w:r>
      <w:r w:rsidR="00063554" w:rsidRPr="0035412D">
        <w:rPr>
          <w:rFonts w:ascii="Garamond" w:hAnsi="Garamond"/>
          <w:sz w:val="24"/>
          <w:szCs w:val="24"/>
        </w:rPr>
        <w:t xml:space="preserve">rawing on network theory and </w:t>
      </w:r>
      <w:r w:rsidR="003709A0" w:rsidRPr="0035412D">
        <w:rPr>
          <w:rFonts w:ascii="Garamond" w:hAnsi="Garamond"/>
          <w:sz w:val="24"/>
          <w:szCs w:val="24"/>
        </w:rPr>
        <w:t>theories of race &amp;</w:t>
      </w:r>
      <w:r w:rsidR="00063554" w:rsidRPr="0035412D">
        <w:rPr>
          <w:rFonts w:ascii="Garamond" w:hAnsi="Garamond"/>
          <w:sz w:val="24"/>
          <w:szCs w:val="24"/>
        </w:rPr>
        <w:t xml:space="preserve"> ethnicity, this </w:t>
      </w:r>
      <w:r w:rsidR="00810FFC" w:rsidRPr="0035412D">
        <w:rPr>
          <w:rFonts w:ascii="Garamond" w:hAnsi="Garamond"/>
          <w:sz w:val="24"/>
          <w:szCs w:val="24"/>
        </w:rPr>
        <w:t xml:space="preserve">prospectus </w:t>
      </w:r>
      <w:r w:rsidR="004C59FD" w:rsidRPr="0035412D">
        <w:rPr>
          <w:rFonts w:ascii="Garamond" w:hAnsi="Garamond"/>
          <w:sz w:val="24"/>
          <w:szCs w:val="24"/>
        </w:rPr>
        <w:t>e</w:t>
      </w:r>
      <w:r w:rsidR="00063554" w:rsidRPr="0035412D">
        <w:rPr>
          <w:rFonts w:ascii="Garamond" w:hAnsi="Garamond"/>
          <w:sz w:val="24"/>
          <w:szCs w:val="24"/>
        </w:rPr>
        <w:t xml:space="preserve">xamines </w:t>
      </w:r>
      <w:r w:rsidR="00D007C6" w:rsidRPr="0035412D">
        <w:rPr>
          <w:rFonts w:ascii="Garamond" w:hAnsi="Garamond"/>
          <w:sz w:val="24"/>
          <w:szCs w:val="24"/>
        </w:rPr>
        <w:t>key dynamic social processes driven by</w:t>
      </w:r>
      <w:r w:rsidR="00063554" w:rsidRPr="0035412D">
        <w:rPr>
          <w:rFonts w:ascii="Garamond" w:hAnsi="Garamond"/>
          <w:sz w:val="24"/>
          <w:szCs w:val="24"/>
        </w:rPr>
        <w:t xml:space="preserve"> </w:t>
      </w:r>
      <w:r w:rsidR="00562CB7" w:rsidRPr="0035412D">
        <w:rPr>
          <w:rFonts w:ascii="Garamond" w:hAnsi="Garamond"/>
          <w:sz w:val="24"/>
          <w:szCs w:val="24"/>
        </w:rPr>
        <w:t xml:space="preserve">liminal individuals seen as </w:t>
      </w:r>
      <w:r w:rsidR="00165E90" w:rsidRPr="0035412D">
        <w:rPr>
          <w:rFonts w:ascii="Garamond" w:hAnsi="Garamond"/>
          <w:sz w:val="24"/>
          <w:szCs w:val="24"/>
        </w:rPr>
        <w:t xml:space="preserve">people that </w:t>
      </w:r>
      <w:r w:rsidR="00957E1F" w:rsidRPr="0035412D">
        <w:rPr>
          <w:rFonts w:ascii="Garamond" w:hAnsi="Garamond"/>
          <w:sz w:val="24"/>
          <w:szCs w:val="24"/>
        </w:rPr>
        <w:t xml:space="preserve">are in-between </w:t>
      </w:r>
      <w:r w:rsidR="00366429">
        <w:rPr>
          <w:rFonts w:ascii="Garamond" w:hAnsi="Garamond"/>
          <w:sz w:val="24"/>
          <w:szCs w:val="24"/>
        </w:rPr>
        <w:t>symbolic</w:t>
      </w:r>
      <w:r w:rsidR="00165E90" w:rsidRPr="0035412D">
        <w:rPr>
          <w:rFonts w:ascii="Garamond" w:hAnsi="Garamond"/>
          <w:sz w:val="24"/>
          <w:szCs w:val="24"/>
        </w:rPr>
        <w:t xml:space="preserve"> </w:t>
      </w:r>
      <w:r w:rsidR="00D007C6" w:rsidRPr="0035412D">
        <w:rPr>
          <w:rFonts w:ascii="Garamond" w:hAnsi="Garamond"/>
          <w:sz w:val="24"/>
          <w:szCs w:val="24"/>
        </w:rPr>
        <w:t>boun</w:t>
      </w:r>
      <w:r w:rsidR="00165E90" w:rsidRPr="0035412D">
        <w:rPr>
          <w:rFonts w:ascii="Garamond" w:hAnsi="Garamond"/>
          <w:sz w:val="24"/>
          <w:szCs w:val="24"/>
        </w:rPr>
        <w:t xml:space="preserve">daries like </w:t>
      </w:r>
      <w:r w:rsidR="00957E1F" w:rsidRPr="0035412D">
        <w:rPr>
          <w:rFonts w:ascii="Garamond" w:hAnsi="Garamond"/>
          <w:sz w:val="24"/>
          <w:szCs w:val="24"/>
        </w:rPr>
        <w:t xml:space="preserve">those of </w:t>
      </w:r>
      <w:r w:rsidR="00165E90" w:rsidRPr="0035412D">
        <w:rPr>
          <w:rFonts w:ascii="Garamond" w:hAnsi="Garamond"/>
          <w:sz w:val="24"/>
          <w:szCs w:val="24"/>
        </w:rPr>
        <w:t>race or nationality</w:t>
      </w:r>
      <w:r w:rsidR="00D007C6" w:rsidRPr="0035412D">
        <w:rPr>
          <w:rFonts w:ascii="Garamond" w:hAnsi="Garamond"/>
          <w:sz w:val="24"/>
          <w:szCs w:val="24"/>
        </w:rPr>
        <w:t xml:space="preserve">. </w:t>
      </w:r>
      <w:r w:rsidR="00BA64F1" w:rsidRPr="0035412D">
        <w:rPr>
          <w:rFonts w:ascii="Garamond" w:hAnsi="Garamond"/>
          <w:sz w:val="24"/>
          <w:szCs w:val="24"/>
        </w:rPr>
        <w:t xml:space="preserve">I propose to </w:t>
      </w:r>
      <w:r w:rsidR="003709A0" w:rsidRPr="0035412D">
        <w:rPr>
          <w:rFonts w:ascii="Garamond" w:hAnsi="Garamond"/>
          <w:sz w:val="24"/>
          <w:szCs w:val="24"/>
        </w:rPr>
        <w:t xml:space="preserve">conduct three different studies in which </w:t>
      </w:r>
      <w:r w:rsidR="00165E90" w:rsidRPr="0035412D">
        <w:rPr>
          <w:rFonts w:ascii="Garamond" w:hAnsi="Garamond"/>
          <w:sz w:val="24"/>
          <w:szCs w:val="24"/>
        </w:rPr>
        <w:t xml:space="preserve">culturally </w:t>
      </w:r>
      <w:r w:rsidR="003709A0" w:rsidRPr="0035412D">
        <w:rPr>
          <w:rFonts w:ascii="Garamond" w:hAnsi="Garamond"/>
          <w:sz w:val="24"/>
          <w:szCs w:val="24"/>
        </w:rPr>
        <w:t xml:space="preserve">liminal agents, and their </w:t>
      </w:r>
      <w:r w:rsidR="00165E90" w:rsidRPr="0035412D">
        <w:rPr>
          <w:rFonts w:ascii="Garamond" w:hAnsi="Garamond"/>
          <w:sz w:val="24"/>
          <w:szCs w:val="24"/>
        </w:rPr>
        <w:t xml:space="preserve">positions in </w:t>
      </w:r>
      <w:r w:rsidR="00711F75" w:rsidRPr="0035412D">
        <w:rPr>
          <w:rFonts w:ascii="Garamond" w:hAnsi="Garamond"/>
          <w:sz w:val="24"/>
          <w:szCs w:val="24"/>
        </w:rPr>
        <w:t>social structure</w:t>
      </w:r>
      <w:r w:rsidR="003709A0" w:rsidRPr="0035412D">
        <w:rPr>
          <w:rFonts w:ascii="Garamond" w:hAnsi="Garamond"/>
          <w:sz w:val="24"/>
          <w:szCs w:val="24"/>
        </w:rPr>
        <w:t xml:space="preserve">, are key to understand persisting inter-group inequalities. </w:t>
      </w:r>
      <w:r w:rsidR="00BA64F1" w:rsidRPr="0035412D">
        <w:rPr>
          <w:rFonts w:ascii="Garamond" w:hAnsi="Garamond"/>
          <w:sz w:val="24"/>
          <w:szCs w:val="24"/>
        </w:rPr>
        <w:t>In the first two chapters</w:t>
      </w:r>
      <w:r w:rsidR="00BD6775" w:rsidRPr="0035412D">
        <w:rPr>
          <w:rFonts w:ascii="Garamond" w:hAnsi="Garamond"/>
          <w:sz w:val="24"/>
          <w:szCs w:val="24"/>
        </w:rPr>
        <w:t>,</w:t>
      </w:r>
      <w:r w:rsidR="00BA64F1" w:rsidRPr="0035412D">
        <w:rPr>
          <w:rFonts w:ascii="Garamond" w:hAnsi="Garamond"/>
          <w:sz w:val="24"/>
          <w:szCs w:val="24"/>
        </w:rPr>
        <w:t xml:space="preserve"> I </w:t>
      </w:r>
      <w:r w:rsidR="003762B4" w:rsidRPr="0035412D">
        <w:rPr>
          <w:rFonts w:ascii="Garamond" w:hAnsi="Garamond"/>
          <w:sz w:val="24"/>
          <w:szCs w:val="24"/>
        </w:rPr>
        <w:t>anal</w:t>
      </w:r>
      <w:r w:rsidR="00711F75" w:rsidRPr="0035412D">
        <w:rPr>
          <w:rFonts w:ascii="Garamond" w:hAnsi="Garamond"/>
          <w:sz w:val="24"/>
          <w:szCs w:val="24"/>
        </w:rPr>
        <w:t xml:space="preserve">yze the role of </w:t>
      </w:r>
      <w:r w:rsidR="00976514" w:rsidRPr="0035412D">
        <w:rPr>
          <w:rFonts w:ascii="Garamond" w:hAnsi="Garamond"/>
          <w:sz w:val="24"/>
          <w:szCs w:val="24"/>
        </w:rPr>
        <w:t>liminal</w:t>
      </w:r>
      <w:r w:rsidR="003762B4" w:rsidRPr="0035412D">
        <w:rPr>
          <w:rFonts w:ascii="Garamond" w:hAnsi="Garamond"/>
          <w:sz w:val="24"/>
          <w:szCs w:val="24"/>
        </w:rPr>
        <w:t xml:space="preserve"> individuals </w:t>
      </w:r>
      <w:r w:rsidR="00976514" w:rsidRPr="0035412D">
        <w:rPr>
          <w:rFonts w:ascii="Garamond" w:hAnsi="Garamond"/>
          <w:sz w:val="24"/>
          <w:szCs w:val="24"/>
        </w:rPr>
        <w:t xml:space="preserve">to overcome </w:t>
      </w:r>
      <w:r w:rsidR="00677308">
        <w:rPr>
          <w:rFonts w:ascii="Garamond" w:hAnsi="Garamond"/>
          <w:sz w:val="24"/>
          <w:szCs w:val="24"/>
        </w:rPr>
        <w:t xml:space="preserve">the high levels of </w:t>
      </w:r>
      <w:r w:rsidR="00366429">
        <w:rPr>
          <w:rFonts w:ascii="Garamond" w:hAnsi="Garamond"/>
          <w:sz w:val="24"/>
          <w:szCs w:val="24"/>
        </w:rPr>
        <w:t>racial and ethnic</w:t>
      </w:r>
      <w:r w:rsidR="00562CB7" w:rsidRPr="0035412D">
        <w:rPr>
          <w:rFonts w:ascii="Garamond" w:hAnsi="Garamond"/>
          <w:sz w:val="24"/>
          <w:szCs w:val="24"/>
        </w:rPr>
        <w:t xml:space="preserve"> </w:t>
      </w:r>
      <w:r w:rsidR="00BA64F1" w:rsidRPr="0035412D">
        <w:rPr>
          <w:rFonts w:ascii="Garamond" w:hAnsi="Garamond"/>
          <w:sz w:val="24"/>
          <w:szCs w:val="24"/>
        </w:rPr>
        <w:t xml:space="preserve">segregation </w:t>
      </w:r>
      <w:r w:rsidR="00366429">
        <w:rPr>
          <w:rFonts w:ascii="Garamond" w:hAnsi="Garamond"/>
          <w:sz w:val="24"/>
          <w:szCs w:val="24"/>
        </w:rPr>
        <w:t xml:space="preserve">observed in adolescent friendship </w:t>
      </w:r>
      <w:r w:rsidR="00BD6775" w:rsidRPr="0035412D">
        <w:rPr>
          <w:rFonts w:ascii="Garamond" w:hAnsi="Garamond"/>
          <w:sz w:val="24"/>
          <w:szCs w:val="24"/>
        </w:rPr>
        <w:t>networks</w:t>
      </w:r>
      <w:r w:rsidR="00CE45D5" w:rsidRPr="0035412D">
        <w:rPr>
          <w:rFonts w:ascii="Garamond" w:hAnsi="Garamond"/>
          <w:sz w:val="24"/>
          <w:szCs w:val="24"/>
        </w:rPr>
        <w:t>. In the third chapter</w:t>
      </w:r>
      <w:r w:rsidR="00D20F26" w:rsidRPr="0035412D">
        <w:rPr>
          <w:rFonts w:ascii="Garamond" w:hAnsi="Garamond"/>
          <w:sz w:val="24"/>
          <w:szCs w:val="24"/>
        </w:rPr>
        <w:t>,</w:t>
      </w:r>
      <w:r w:rsidR="00CE45D5" w:rsidRPr="0035412D">
        <w:rPr>
          <w:rFonts w:ascii="Garamond" w:hAnsi="Garamond"/>
          <w:sz w:val="24"/>
          <w:szCs w:val="24"/>
        </w:rPr>
        <w:t xml:space="preserve"> I analyze migration flows in the Americas </w:t>
      </w:r>
      <w:r w:rsidR="00D20F26" w:rsidRPr="0035412D">
        <w:rPr>
          <w:rFonts w:ascii="Garamond" w:hAnsi="Garamond"/>
          <w:sz w:val="24"/>
          <w:szCs w:val="24"/>
        </w:rPr>
        <w:t>b</w:t>
      </w:r>
      <w:r w:rsidR="00CE45D5" w:rsidRPr="0035412D">
        <w:rPr>
          <w:rFonts w:ascii="Garamond" w:hAnsi="Garamond"/>
          <w:sz w:val="24"/>
          <w:szCs w:val="24"/>
        </w:rPr>
        <w:t>etween 1960 and 2000</w:t>
      </w:r>
      <w:r w:rsidR="00444B49" w:rsidRPr="0035412D">
        <w:rPr>
          <w:rFonts w:ascii="Garamond" w:hAnsi="Garamond"/>
          <w:sz w:val="24"/>
          <w:szCs w:val="24"/>
        </w:rPr>
        <w:t>. T</w:t>
      </w:r>
      <w:r w:rsidR="00D20F26" w:rsidRPr="0035412D">
        <w:rPr>
          <w:rFonts w:ascii="Garamond" w:hAnsi="Garamond"/>
          <w:sz w:val="24"/>
          <w:szCs w:val="24"/>
        </w:rPr>
        <w:t xml:space="preserve">hese flows represent </w:t>
      </w:r>
      <w:r w:rsidR="00976514" w:rsidRPr="0035412D">
        <w:rPr>
          <w:rFonts w:ascii="Garamond" w:hAnsi="Garamond"/>
          <w:sz w:val="24"/>
          <w:szCs w:val="24"/>
        </w:rPr>
        <w:t xml:space="preserve">the </w:t>
      </w:r>
      <w:r w:rsidR="00BD6775" w:rsidRPr="0035412D">
        <w:rPr>
          <w:rFonts w:ascii="Garamond" w:hAnsi="Garamond"/>
          <w:sz w:val="24"/>
          <w:szCs w:val="24"/>
        </w:rPr>
        <w:t xml:space="preserve">key </w:t>
      </w:r>
      <w:r w:rsidR="00D20F26" w:rsidRPr="0035412D">
        <w:rPr>
          <w:rFonts w:ascii="Garamond" w:hAnsi="Garamond"/>
          <w:sz w:val="24"/>
          <w:szCs w:val="24"/>
        </w:rPr>
        <w:t xml:space="preserve">demographic </w:t>
      </w:r>
      <w:r w:rsidR="00976514" w:rsidRPr="0035412D">
        <w:rPr>
          <w:rFonts w:ascii="Garamond" w:hAnsi="Garamond"/>
          <w:sz w:val="24"/>
          <w:szCs w:val="24"/>
        </w:rPr>
        <w:t xml:space="preserve">signature </w:t>
      </w:r>
      <w:r w:rsidR="00D20F26" w:rsidRPr="0035412D">
        <w:rPr>
          <w:rFonts w:ascii="Garamond" w:hAnsi="Garamond"/>
          <w:sz w:val="24"/>
          <w:szCs w:val="24"/>
        </w:rPr>
        <w:t xml:space="preserve">of a </w:t>
      </w:r>
      <w:r w:rsidR="00CE45D5" w:rsidRPr="0035412D">
        <w:rPr>
          <w:rFonts w:ascii="Garamond" w:hAnsi="Garamond"/>
          <w:sz w:val="24"/>
          <w:szCs w:val="24"/>
        </w:rPr>
        <w:t>liminal population</w:t>
      </w:r>
      <w:r w:rsidR="00976514" w:rsidRPr="0035412D">
        <w:rPr>
          <w:rFonts w:ascii="Garamond" w:hAnsi="Garamond"/>
          <w:sz w:val="24"/>
          <w:szCs w:val="24"/>
        </w:rPr>
        <w:t xml:space="preserve"> </w:t>
      </w:r>
      <w:r w:rsidR="00976514" w:rsidRPr="0035412D">
        <w:rPr>
          <w:rFonts w:ascii="Garamond" w:hAnsi="Garamond"/>
          <w:i/>
          <w:sz w:val="24"/>
          <w:szCs w:val="24"/>
        </w:rPr>
        <w:t>par excellence</w:t>
      </w:r>
      <w:r w:rsidR="00976514" w:rsidRPr="0035412D">
        <w:rPr>
          <w:rFonts w:ascii="Garamond" w:hAnsi="Garamond"/>
          <w:sz w:val="24"/>
          <w:szCs w:val="24"/>
        </w:rPr>
        <w:t>,</w:t>
      </w:r>
      <w:r w:rsidR="00D20F26" w:rsidRPr="0035412D">
        <w:rPr>
          <w:rFonts w:ascii="Garamond" w:hAnsi="Garamond"/>
          <w:sz w:val="24"/>
          <w:szCs w:val="24"/>
        </w:rPr>
        <w:t xml:space="preserve"> international migrants. </w:t>
      </w:r>
      <w:r w:rsidR="00205370" w:rsidRPr="0035412D">
        <w:rPr>
          <w:rFonts w:ascii="Garamond" w:hAnsi="Garamond"/>
          <w:sz w:val="24"/>
          <w:szCs w:val="24"/>
        </w:rPr>
        <w:t xml:space="preserve">In order to conduct these studies I will </w:t>
      </w:r>
      <w:r w:rsidR="006D26B5" w:rsidRPr="0035412D">
        <w:rPr>
          <w:rFonts w:ascii="Garamond" w:hAnsi="Garamond"/>
          <w:sz w:val="24"/>
          <w:szCs w:val="24"/>
        </w:rPr>
        <w:t xml:space="preserve">mainly </w:t>
      </w:r>
      <w:r w:rsidR="00205370" w:rsidRPr="0035412D">
        <w:rPr>
          <w:rFonts w:ascii="Garamond" w:hAnsi="Garamond"/>
          <w:sz w:val="24"/>
          <w:szCs w:val="24"/>
        </w:rPr>
        <w:t xml:space="preserve">rely on </w:t>
      </w:r>
      <w:r w:rsidR="006D26B5" w:rsidRPr="0035412D">
        <w:rPr>
          <w:rFonts w:ascii="Garamond" w:hAnsi="Garamond"/>
          <w:sz w:val="24"/>
          <w:szCs w:val="24"/>
        </w:rPr>
        <w:t>networks</w:t>
      </w:r>
      <w:r w:rsidR="003E48A8">
        <w:rPr>
          <w:rFonts w:ascii="Garamond" w:hAnsi="Garamond"/>
          <w:sz w:val="24"/>
          <w:szCs w:val="24"/>
        </w:rPr>
        <w:t xml:space="preserve"> analysis and agent-based models</w:t>
      </w:r>
      <w:r w:rsidR="00BD6775" w:rsidRPr="0035412D">
        <w:rPr>
          <w:rFonts w:ascii="Garamond" w:hAnsi="Garamond"/>
          <w:sz w:val="24"/>
          <w:szCs w:val="24"/>
        </w:rPr>
        <w:t xml:space="preserve"> </w:t>
      </w:r>
      <w:r w:rsidR="006D26B5" w:rsidRPr="0035412D">
        <w:rPr>
          <w:rFonts w:ascii="Garamond" w:hAnsi="Garamond"/>
          <w:sz w:val="24"/>
          <w:szCs w:val="24"/>
        </w:rPr>
        <w:t>a</w:t>
      </w:r>
      <w:r w:rsidR="00D13E8E" w:rsidRPr="0035412D">
        <w:rPr>
          <w:rFonts w:ascii="Garamond" w:hAnsi="Garamond"/>
          <w:sz w:val="24"/>
          <w:szCs w:val="24"/>
        </w:rPr>
        <w:t xml:space="preserve">pplied to both </w:t>
      </w:r>
      <w:r w:rsidR="00BD6775" w:rsidRPr="0035412D">
        <w:rPr>
          <w:rFonts w:ascii="Garamond" w:hAnsi="Garamond"/>
          <w:sz w:val="24"/>
          <w:szCs w:val="24"/>
        </w:rPr>
        <w:t>novel and existent sources of data.</w:t>
      </w:r>
    </w:p>
    <w:p w14:paraId="4C8EA6AD" w14:textId="77777777" w:rsidR="00D7753F" w:rsidRDefault="00D7753F" w:rsidP="008374E4">
      <w:pPr>
        <w:spacing w:line="360" w:lineRule="auto"/>
        <w:contextualSpacing/>
        <w:rPr>
          <w:rFonts w:ascii="Garamond" w:hAnsi="Garamond"/>
          <w:b/>
          <w:sz w:val="24"/>
          <w:szCs w:val="24"/>
        </w:rPr>
      </w:pPr>
    </w:p>
    <w:p w14:paraId="63ADCDFA" w14:textId="086EA968" w:rsidR="006D26B5" w:rsidRPr="0035412D" w:rsidRDefault="00444B49" w:rsidP="008374E4">
      <w:pPr>
        <w:spacing w:line="360" w:lineRule="auto"/>
        <w:contextualSpacing/>
        <w:rPr>
          <w:rFonts w:ascii="Garamond" w:hAnsi="Garamond"/>
          <w:b/>
          <w:sz w:val="24"/>
          <w:szCs w:val="24"/>
        </w:rPr>
      </w:pPr>
      <w:r w:rsidRPr="0035412D">
        <w:rPr>
          <w:rFonts w:ascii="Garamond" w:hAnsi="Garamond"/>
          <w:b/>
          <w:sz w:val="24"/>
          <w:szCs w:val="24"/>
        </w:rPr>
        <w:t>Research Questions</w:t>
      </w:r>
    </w:p>
    <w:p w14:paraId="2A71D2E7" w14:textId="450A1053" w:rsidR="009416FA" w:rsidRPr="0035412D" w:rsidRDefault="00024B25" w:rsidP="008374E4">
      <w:pPr>
        <w:pStyle w:val="ListParagraph"/>
        <w:numPr>
          <w:ilvl w:val="0"/>
          <w:numId w:val="6"/>
        </w:numPr>
        <w:spacing w:line="360" w:lineRule="auto"/>
        <w:rPr>
          <w:rFonts w:ascii="Garamond" w:hAnsi="Garamond"/>
          <w:sz w:val="24"/>
          <w:szCs w:val="24"/>
        </w:rPr>
      </w:pPr>
      <w:r>
        <w:rPr>
          <w:rFonts w:ascii="Garamond" w:hAnsi="Garamond"/>
          <w:sz w:val="24"/>
          <w:szCs w:val="24"/>
        </w:rPr>
        <w:t xml:space="preserve">Do </w:t>
      </w:r>
      <w:r w:rsidR="00E9087A" w:rsidRPr="0035412D">
        <w:rPr>
          <w:rFonts w:ascii="Garamond" w:hAnsi="Garamond"/>
          <w:sz w:val="24"/>
          <w:szCs w:val="24"/>
        </w:rPr>
        <w:t xml:space="preserve">liminal </w:t>
      </w:r>
      <w:r w:rsidR="00966459" w:rsidRPr="0035412D">
        <w:rPr>
          <w:rFonts w:ascii="Garamond" w:hAnsi="Garamond"/>
          <w:sz w:val="24"/>
          <w:szCs w:val="24"/>
        </w:rPr>
        <w:t xml:space="preserve">individuals </w:t>
      </w:r>
      <w:r w:rsidR="00207844" w:rsidRPr="0035412D">
        <w:rPr>
          <w:rFonts w:ascii="Garamond" w:hAnsi="Garamond"/>
          <w:sz w:val="24"/>
          <w:szCs w:val="24"/>
        </w:rPr>
        <w:t xml:space="preserve">have higher </w:t>
      </w:r>
      <w:r w:rsidR="00966459" w:rsidRPr="0035412D">
        <w:rPr>
          <w:rFonts w:ascii="Garamond" w:hAnsi="Garamond"/>
          <w:sz w:val="24"/>
          <w:szCs w:val="24"/>
        </w:rPr>
        <w:t>potential</w:t>
      </w:r>
      <w:r w:rsidR="00F341CC" w:rsidRPr="0035412D">
        <w:rPr>
          <w:rFonts w:ascii="Garamond" w:hAnsi="Garamond"/>
          <w:sz w:val="24"/>
          <w:szCs w:val="24"/>
        </w:rPr>
        <w:t>s</w:t>
      </w:r>
      <w:r w:rsidR="00966459" w:rsidRPr="0035412D">
        <w:rPr>
          <w:rFonts w:ascii="Garamond" w:hAnsi="Garamond"/>
          <w:sz w:val="24"/>
          <w:szCs w:val="24"/>
        </w:rPr>
        <w:t xml:space="preserve"> to span cul</w:t>
      </w:r>
      <w:r w:rsidR="00966459" w:rsidRPr="0035412D">
        <w:rPr>
          <w:rFonts w:ascii="Garamond" w:hAnsi="Garamond" w:cs="Times New Roman"/>
          <w:sz w:val="24"/>
          <w:szCs w:val="24"/>
        </w:rPr>
        <w:t>tural holes, th</w:t>
      </w:r>
      <w:r w:rsidR="00957E1F" w:rsidRPr="0035412D">
        <w:rPr>
          <w:rFonts w:ascii="Garamond" w:hAnsi="Garamond" w:cs="Times New Roman"/>
          <w:sz w:val="24"/>
          <w:szCs w:val="24"/>
        </w:rPr>
        <w:t xml:space="preserve">at is, to make </w:t>
      </w:r>
      <w:r w:rsidR="000370C9" w:rsidRPr="0035412D">
        <w:rPr>
          <w:rFonts w:ascii="Garamond" w:hAnsi="Garamond" w:cs="Times New Roman"/>
          <w:sz w:val="24"/>
          <w:szCs w:val="24"/>
        </w:rPr>
        <w:t xml:space="preserve">segregated </w:t>
      </w:r>
      <w:r w:rsidR="00957E1F" w:rsidRPr="0035412D">
        <w:rPr>
          <w:rFonts w:ascii="Garamond" w:hAnsi="Garamond" w:cs="Times New Roman"/>
          <w:sz w:val="24"/>
          <w:szCs w:val="24"/>
        </w:rPr>
        <w:t>networks</w:t>
      </w:r>
      <w:r w:rsidR="00966459" w:rsidRPr="0035412D">
        <w:rPr>
          <w:rFonts w:ascii="Garamond" w:hAnsi="Garamond" w:cs="Times New Roman"/>
          <w:sz w:val="24"/>
          <w:szCs w:val="24"/>
        </w:rPr>
        <w:t xml:space="preserve"> more compact by bridging people of different cultural backgrounds?</w:t>
      </w:r>
    </w:p>
    <w:p w14:paraId="3965ED6F" w14:textId="77777777" w:rsidR="00E9087A" w:rsidRPr="0035412D" w:rsidRDefault="00FF7A99" w:rsidP="008374E4">
      <w:pPr>
        <w:pStyle w:val="ListParagraph"/>
        <w:numPr>
          <w:ilvl w:val="1"/>
          <w:numId w:val="6"/>
        </w:numPr>
        <w:spacing w:line="360" w:lineRule="auto"/>
        <w:rPr>
          <w:rFonts w:ascii="Garamond" w:hAnsi="Garamond"/>
          <w:sz w:val="24"/>
          <w:szCs w:val="24"/>
        </w:rPr>
      </w:pPr>
      <w:r w:rsidRPr="0035412D">
        <w:rPr>
          <w:rFonts w:ascii="Garamond" w:hAnsi="Garamond"/>
          <w:b/>
          <w:sz w:val="24"/>
          <w:szCs w:val="24"/>
        </w:rPr>
        <w:t>Are</w:t>
      </w:r>
      <w:r w:rsidRPr="0035412D">
        <w:rPr>
          <w:rFonts w:ascii="Garamond" w:hAnsi="Garamond"/>
          <w:sz w:val="24"/>
          <w:szCs w:val="24"/>
        </w:rPr>
        <w:t xml:space="preserve"> </w:t>
      </w:r>
      <w:r w:rsidRPr="0035412D">
        <w:rPr>
          <w:rFonts w:ascii="Garamond" w:hAnsi="Garamond"/>
          <w:b/>
          <w:sz w:val="24"/>
          <w:szCs w:val="24"/>
        </w:rPr>
        <w:t>culturally liminal individuals associated with wide patterns of adoption of innovations?</w:t>
      </w:r>
    </w:p>
    <w:p w14:paraId="15EC46DC" w14:textId="6AE998E1" w:rsidR="00966459" w:rsidRPr="0035412D" w:rsidRDefault="009F0FF2" w:rsidP="008374E4">
      <w:pPr>
        <w:pStyle w:val="ListParagraph"/>
        <w:numPr>
          <w:ilvl w:val="2"/>
          <w:numId w:val="6"/>
        </w:numPr>
        <w:spacing w:line="360" w:lineRule="auto"/>
        <w:rPr>
          <w:rFonts w:ascii="Garamond" w:hAnsi="Garamond"/>
          <w:sz w:val="24"/>
          <w:szCs w:val="24"/>
        </w:rPr>
      </w:pPr>
      <w:r w:rsidRPr="0035412D">
        <w:rPr>
          <w:rFonts w:ascii="Garamond" w:hAnsi="Garamond"/>
          <w:sz w:val="24"/>
          <w:szCs w:val="24"/>
        </w:rPr>
        <w:t xml:space="preserve">Chapter 1: </w:t>
      </w:r>
      <w:r w:rsidR="00FF7A99" w:rsidRPr="0035412D">
        <w:rPr>
          <w:rFonts w:ascii="Garamond" w:hAnsi="Garamond"/>
          <w:sz w:val="24"/>
          <w:szCs w:val="24"/>
        </w:rPr>
        <w:t xml:space="preserve">An analytic chapter describing and </w:t>
      </w:r>
      <w:r w:rsidR="00D6661B">
        <w:rPr>
          <w:rFonts w:ascii="Garamond" w:hAnsi="Garamond"/>
          <w:sz w:val="24"/>
          <w:szCs w:val="24"/>
        </w:rPr>
        <w:t>analyzing liminality</w:t>
      </w:r>
      <w:r w:rsidR="00FF7A99" w:rsidRPr="0035412D">
        <w:rPr>
          <w:rFonts w:ascii="Garamond" w:hAnsi="Garamond"/>
          <w:sz w:val="24"/>
          <w:szCs w:val="24"/>
        </w:rPr>
        <w:t xml:space="preserve"> </w:t>
      </w:r>
      <w:r w:rsidR="00E9087A" w:rsidRPr="0035412D">
        <w:rPr>
          <w:rFonts w:ascii="Garamond" w:hAnsi="Garamond"/>
          <w:sz w:val="24"/>
          <w:szCs w:val="24"/>
        </w:rPr>
        <w:t xml:space="preserve">(e.g., multiracial status) </w:t>
      </w:r>
      <w:r w:rsidR="00D6661B">
        <w:rPr>
          <w:rFonts w:ascii="Garamond" w:hAnsi="Garamond"/>
          <w:sz w:val="24"/>
          <w:szCs w:val="24"/>
        </w:rPr>
        <w:t>and its</w:t>
      </w:r>
      <w:r w:rsidR="00FF7A99" w:rsidRPr="0035412D">
        <w:rPr>
          <w:rFonts w:ascii="Garamond" w:hAnsi="Garamond"/>
          <w:sz w:val="24"/>
          <w:szCs w:val="24"/>
        </w:rPr>
        <w:t xml:space="preserve"> relationship with the adoption of an innovation using an agent-based threshold model and Add Health data (wave 1). This chapter will a</w:t>
      </w:r>
      <w:r w:rsidR="00D14F97" w:rsidRPr="0035412D">
        <w:rPr>
          <w:rFonts w:ascii="Garamond" w:hAnsi="Garamond"/>
          <w:sz w:val="24"/>
          <w:szCs w:val="24"/>
        </w:rPr>
        <w:t xml:space="preserve">lso investigate </w:t>
      </w:r>
      <w:r w:rsidR="0048522C" w:rsidRPr="0035412D">
        <w:rPr>
          <w:rFonts w:ascii="Garamond" w:hAnsi="Garamond"/>
          <w:sz w:val="24"/>
          <w:szCs w:val="24"/>
        </w:rPr>
        <w:t xml:space="preserve">if culturally liminal individuals tend to be structurally liminal as measured by </w:t>
      </w:r>
      <w:r w:rsidR="00D14F97" w:rsidRPr="0035412D">
        <w:rPr>
          <w:rFonts w:ascii="Garamond" w:hAnsi="Garamond"/>
          <w:sz w:val="24"/>
          <w:szCs w:val="24"/>
        </w:rPr>
        <w:t xml:space="preserve">classic indicators </w:t>
      </w:r>
      <w:r w:rsidR="0048522C" w:rsidRPr="0035412D">
        <w:rPr>
          <w:rFonts w:ascii="Garamond" w:hAnsi="Garamond"/>
          <w:sz w:val="24"/>
          <w:szCs w:val="24"/>
        </w:rPr>
        <w:t>like b</w:t>
      </w:r>
      <w:r w:rsidR="002C5C53" w:rsidRPr="0035412D">
        <w:rPr>
          <w:rFonts w:ascii="Garamond" w:hAnsi="Garamond"/>
          <w:sz w:val="24"/>
          <w:szCs w:val="24"/>
        </w:rPr>
        <w:t xml:space="preserve">rokerage, betweenness, </w:t>
      </w:r>
      <w:r w:rsidR="0048522C" w:rsidRPr="0035412D">
        <w:rPr>
          <w:rFonts w:ascii="Garamond" w:hAnsi="Garamond"/>
          <w:sz w:val="24"/>
          <w:szCs w:val="24"/>
        </w:rPr>
        <w:t xml:space="preserve">and </w:t>
      </w:r>
      <w:proofErr w:type="spellStart"/>
      <w:r w:rsidR="0048522C" w:rsidRPr="0035412D">
        <w:rPr>
          <w:rFonts w:ascii="Garamond" w:hAnsi="Garamond"/>
          <w:sz w:val="24"/>
          <w:szCs w:val="24"/>
        </w:rPr>
        <w:t>egonetwork</w:t>
      </w:r>
      <w:proofErr w:type="spellEnd"/>
      <w:r w:rsidR="0048522C" w:rsidRPr="0035412D">
        <w:rPr>
          <w:rFonts w:ascii="Garamond" w:hAnsi="Garamond"/>
          <w:sz w:val="24"/>
          <w:szCs w:val="24"/>
        </w:rPr>
        <w:t xml:space="preserve"> diversity.</w:t>
      </w:r>
    </w:p>
    <w:p w14:paraId="65BC4AFD" w14:textId="71F9E045" w:rsidR="001F01E8" w:rsidRPr="0035412D" w:rsidRDefault="001F01E8" w:rsidP="008374E4">
      <w:pPr>
        <w:pStyle w:val="ListParagraph"/>
        <w:numPr>
          <w:ilvl w:val="1"/>
          <w:numId w:val="6"/>
        </w:numPr>
        <w:spacing w:line="360" w:lineRule="auto"/>
        <w:rPr>
          <w:rFonts w:ascii="Garamond" w:hAnsi="Garamond"/>
          <w:sz w:val="24"/>
          <w:szCs w:val="24"/>
        </w:rPr>
      </w:pPr>
      <w:r w:rsidRPr="0035412D">
        <w:rPr>
          <w:rFonts w:ascii="Garamond" w:hAnsi="Garamond"/>
          <w:b/>
          <w:sz w:val="24"/>
          <w:szCs w:val="24"/>
        </w:rPr>
        <w:t>Are</w:t>
      </w:r>
      <w:r w:rsidRPr="0035412D">
        <w:rPr>
          <w:rFonts w:ascii="Garamond" w:hAnsi="Garamond"/>
          <w:sz w:val="24"/>
          <w:szCs w:val="24"/>
        </w:rPr>
        <w:t xml:space="preserve"> </w:t>
      </w:r>
      <w:r w:rsidR="00D61C11" w:rsidRPr="0035412D">
        <w:rPr>
          <w:rFonts w:ascii="Garamond" w:hAnsi="Garamond"/>
          <w:b/>
          <w:sz w:val="24"/>
          <w:szCs w:val="24"/>
        </w:rPr>
        <w:t xml:space="preserve">culturally </w:t>
      </w:r>
      <w:r w:rsidRPr="0035412D">
        <w:rPr>
          <w:rFonts w:ascii="Garamond" w:hAnsi="Garamond"/>
          <w:b/>
          <w:sz w:val="24"/>
          <w:szCs w:val="24"/>
        </w:rPr>
        <w:t>liminal individuals associat</w:t>
      </w:r>
      <w:r w:rsidR="00CA72F0" w:rsidRPr="0035412D">
        <w:rPr>
          <w:rFonts w:ascii="Garamond" w:hAnsi="Garamond"/>
          <w:b/>
          <w:sz w:val="24"/>
          <w:szCs w:val="24"/>
        </w:rPr>
        <w:t>ed with wide patters of diffusion</w:t>
      </w:r>
      <w:r w:rsidRPr="0035412D">
        <w:rPr>
          <w:rFonts w:ascii="Garamond" w:hAnsi="Garamond"/>
          <w:b/>
          <w:sz w:val="24"/>
          <w:szCs w:val="24"/>
        </w:rPr>
        <w:t xml:space="preserve"> of health-related behaviors?</w:t>
      </w:r>
    </w:p>
    <w:p w14:paraId="4B8FB812" w14:textId="6AF51D95" w:rsidR="001778D4" w:rsidRPr="0035412D" w:rsidRDefault="001778D4" w:rsidP="008374E4">
      <w:pPr>
        <w:pStyle w:val="ListParagraph"/>
        <w:numPr>
          <w:ilvl w:val="2"/>
          <w:numId w:val="6"/>
        </w:numPr>
        <w:spacing w:line="360" w:lineRule="auto"/>
        <w:rPr>
          <w:rFonts w:ascii="Garamond" w:hAnsi="Garamond"/>
          <w:sz w:val="24"/>
          <w:szCs w:val="24"/>
        </w:rPr>
      </w:pPr>
      <w:r w:rsidRPr="0035412D">
        <w:rPr>
          <w:rFonts w:ascii="Garamond" w:hAnsi="Garamond"/>
          <w:sz w:val="24"/>
          <w:szCs w:val="24"/>
        </w:rPr>
        <w:t>Chapter 2:</w:t>
      </w:r>
      <w:r w:rsidR="000C7685" w:rsidRPr="0035412D">
        <w:rPr>
          <w:rFonts w:ascii="Garamond" w:hAnsi="Garamond"/>
          <w:sz w:val="24"/>
          <w:szCs w:val="24"/>
        </w:rPr>
        <w:t xml:space="preserve"> An analytic chapter </w:t>
      </w:r>
      <w:r w:rsidR="00526D3E" w:rsidRPr="0035412D">
        <w:rPr>
          <w:rFonts w:ascii="Garamond" w:hAnsi="Garamond"/>
          <w:sz w:val="24"/>
          <w:szCs w:val="24"/>
        </w:rPr>
        <w:t xml:space="preserve">analyzing and </w:t>
      </w:r>
      <w:r w:rsidR="000C7685" w:rsidRPr="0035412D">
        <w:rPr>
          <w:rFonts w:ascii="Garamond" w:hAnsi="Garamond"/>
          <w:sz w:val="24"/>
          <w:szCs w:val="24"/>
        </w:rPr>
        <w:t>comparing d</w:t>
      </w:r>
      <w:r w:rsidR="00362489" w:rsidRPr="0035412D">
        <w:rPr>
          <w:rFonts w:ascii="Garamond" w:hAnsi="Garamond"/>
          <w:sz w:val="24"/>
          <w:szCs w:val="24"/>
        </w:rPr>
        <w:t xml:space="preserve">ifferent measures of </w:t>
      </w:r>
      <w:r w:rsidR="00446E3B" w:rsidRPr="0035412D">
        <w:rPr>
          <w:rFonts w:ascii="Garamond" w:hAnsi="Garamond"/>
          <w:sz w:val="24"/>
          <w:szCs w:val="24"/>
        </w:rPr>
        <w:t xml:space="preserve">cultural liminality and </w:t>
      </w:r>
      <w:r w:rsidR="000C7685" w:rsidRPr="0035412D">
        <w:rPr>
          <w:rFonts w:ascii="Garamond" w:hAnsi="Garamond"/>
          <w:sz w:val="24"/>
          <w:szCs w:val="24"/>
        </w:rPr>
        <w:t>their relationship with t</w:t>
      </w:r>
      <w:r w:rsidR="009E7AD5" w:rsidRPr="0035412D">
        <w:rPr>
          <w:rFonts w:ascii="Garamond" w:hAnsi="Garamond"/>
          <w:sz w:val="24"/>
          <w:szCs w:val="24"/>
        </w:rPr>
        <w:t>he spread of health-related behaviors</w:t>
      </w:r>
      <w:r w:rsidR="00657B98" w:rsidRPr="0035412D">
        <w:rPr>
          <w:rFonts w:ascii="Garamond" w:hAnsi="Garamond"/>
          <w:sz w:val="24"/>
          <w:szCs w:val="24"/>
        </w:rPr>
        <w:t>, above and beyond network structure,</w:t>
      </w:r>
      <w:r w:rsidR="00526D3E" w:rsidRPr="0035412D">
        <w:rPr>
          <w:rFonts w:ascii="Garamond" w:hAnsi="Garamond"/>
          <w:sz w:val="24"/>
          <w:szCs w:val="24"/>
        </w:rPr>
        <w:t xml:space="preserve"> using </w:t>
      </w:r>
      <w:r w:rsidR="000C7685" w:rsidRPr="0035412D">
        <w:rPr>
          <w:rFonts w:ascii="Garamond" w:hAnsi="Garamond"/>
          <w:sz w:val="24"/>
          <w:szCs w:val="24"/>
        </w:rPr>
        <w:t xml:space="preserve">stochastic </w:t>
      </w:r>
      <w:r w:rsidR="001A092A" w:rsidRPr="0035412D">
        <w:rPr>
          <w:rFonts w:ascii="Garamond" w:hAnsi="Garamond"/>
          <w:sz w:val="24"/>
          <w:szCs w:val="24"/>
        </w:rPr>
        <w:t>actor-</w:t>
      </w:r>
      <w:r w:rsidR="00526D3E" w:rsidRPr="0035412D">
        <w:rPr>
          <w:rFonts w:ascii="Garamond" w:hAnsi="Garamond"/>
          <w:sz w:val="24"/>
          <w:szCs w:val="24"/>
        </w:rPr>
        <w:t>oriented models</w:t>
      </w:r>
      <w:r w:rsidR="005D05DE" w:rsidRPr="0035412D">
        <w:rPr>
          <w:rFonts w:ascii="Garamond" w:hAnsi="Garamond"/>
          <w:sz w:val="24"/>
          <w:szCs w:val="24"/>
        </w:rPr>
        <w:t xml:space="preserve"> </w:t>
      </w:r>
      <w:r w:rsidR="00C60A55" w:rsidRPr="0035412D">
        <w:rPr>
          <w:rFonts w:ascii="Garamond" w:hAnsi="Garamond"/>
          <w:sz w:val="24"/>
          <w:szCs w:val="24"/>
        </w:rPr>
        <w:t>and</w:t>
      </w:r>
      <w:r w:rsidR="001A092A" w:rsidRPr="0035412D">
        <w:rPr>
          <w:rFonts w:ascii="Garamond" w:hAnsi="Garamond"/>
          <w:sz w:val="24"/>
          <w:szCs w:val="24"/>
        </w:rPr>
        <w:t xml:space="preserve"> Add Health </w:t>
      </w:r>
      <w:r w:rsidR="000A0B96" w:rsidRPr="0035412D">
        <w:rPr>
          <w:rFonts w:ascii="Garamond" w:hAnsi="Garamond"/>
          <w:sz w:val="24"/>
          <w:szCs w:val="24"/>
        </w:rPr>
        <w:t xml:space="preserve">data </w:t>
      </w:r>
      <w:r w:rsidR="009E7AD5" w:rsidRPr="0035412D">
        <w:rPr>
          <w:rFonts w:ascii="Garamond" w:hAnsi="Garamond"/>
          <w:sz w:val="24"/>
          <w:szCs w:val="24"/>
        </w:rPr>
        <w:t>(waves 1 and 2)</w:t>
      </w:r>
      <w:r w:rsidR="005D05DE" w:rsidRPr="0035412D">
        <w:rPr>
          <w:rFonts w:ascii="Garamond" w:hAnsi="Garamond"/>
          <w:sz w:val="24"/>
          <w:szCs w:val="24"/>
        </w:rPr>
        <w:t>.</w:t>
      </w:r>
    </w:p>
    <w:p w14:paraId="204452C1" w14:textId="2C89B5C1" w:rsidR="000126AC" w:rsidRPr="0035412D" w:rsidRDefault="00791F29" w:rsidP="008374E4">
      <w:pPr>
        <w:pStyle w:val="ListParagraph"/>
        <w:numPr>
          <w:ilvl w:val="0"/>
          <w:numId w:val="6"/>
        </w:numPr>
        <w:spacing w:line="360" w:lineRule="auto"/>
        <w:rPr>
          <w:rFonts w:ascii="Garamond" w:hAnsi="Garamond"/>
          <w:sz w:val="24"/>
          <w:szCs w:val="24"/>
        </w:rPr>
      </w:pPr>
      <w:r w:rsidRPr="0035412D">
        <w:rPr>
          <w:rFonts w:ascii="Garamond" w:hAnsi="Garamond"/>
          <w:sz w:val="24"/>
          <w:szCs w:val="24"/>
        </w:rPr>
        <w:t xml:space="preserve">What </w:t>
      </w:r>
      <w:r w:rsidR="00FD610D" w:rsidRPr="0035412D">
        <w:rPr>
          <w:rFonts w:ascii="Garamond" w:hAnsi="Garamond"/>
          <w:sz w:val="24"/>
          <w:szCs w:val="24"/>
        </w:rPr>
        <w:t>is</w:t>
      </w:r>
      <w:r w:rsidR="00FD5CE2" w:rsidRPr="0035412D">
        <w:rPr>
          <w:rFonts w:ascii="Garamond" w:hAnsi="Garamond"/>
          <w:sz w:val="24"/>
          <w:szCs w:val="24"/>
        </w:rPr>
        <w:t xml:space="preserve"> the nature of </w:t>
      </w:r>
      <w:r w:rsidR="00F65226" w:rsidRPr="0035412D">
        <w:rPr>
          <w:rFonts w:ascii="Garamond" w:hAnsi="Garamond"/>
          <w:sz w:val="24"/>
          <w:szCs w:val="24"/>
        </w:rPr>
        <w:t xml:space="preserve">contemporary </w:t>
      </w:r>
      <w:r w:rsidR="00FD5CE2" w:rsidRPr="0035412D">
        <w:rPr>
          <w:rFonts w:ascii="Garamond" w:hAnsi="Garamond"/>
          <w:sz w:val="24"/>
          <w:szCs w:val="24"/>
        </w:rPr>
        <w:t>migration flows</w:t>
      </w:r>
      <w:r w:rsidR="00290442" w:rsidRPr="0035412D">
        <w:rPr>
          <w:rFonts w:ascii="Garamond" w:hAnsi="Garamond"/>
          <w:sz w:val="24"/>
          <w:szCs w:val="24"/>
        </w:rPr>
        <w:t xml:space="preserve">, understood as the </w:t>
      </w:r>
      <w:r w:rsidR="00E26608" w:rsidRPr="0035412D">
        <w:rPr>
          <w:rFonts w:ascii="Garamond" w:hAnsi="Garamond"/>
          <w:sz w:val="24"/>
          <w:szCs w:val="24"/>
        </w:rPr>
        <w:t>main demographic</w:t>
      </w:r>
      <w:r w:rsidR="00290442" w:rsidRPr="0035412D">
        <w:rPr>
          <w:rFonts w:ascii="Garamond" w:hAnsi="Garamond"/>
          <w:sz w:val="24"/>
          <w:szCs w:val="24"/>
        </w:rPr>
        <w:t xml:space="preserve"> signature of </w:t>
      </w:r>
      <w:r w:rsidR="00E26608" w:rsidRPr="0035412D">
        <w:rPr>
          <w:rFonts w:ascii="Garamond" w:hAnsi="Garamond"/>
          <w:sz w:val="24"/>
          <w:szCs w:val="24"/>
        </w:rPr>
        <w:t>liminality across borders,</w:t>
      </w:r>
      <w:r w:rsidR="00FD5CE2" w:rsidRPr="0035412D">
        <w:rPr>
          <w:rFonts w:ascii="Garamond" w:hAnsi="Garamond"/>
          <w:sz w:val="24"/>
          <w:szCs w:val="24"/>
        </w:rPr>
        <w:t xml:space="preserve"> in the </w:t>
      </w:r>
      <w:r w:rsidR="00D1456C" w:rsidRPr="0035412D">
        <w:rPr>
          <w:rFonts w:ascii="Garamond" w:hAnsi="Garamond"/>
          <w:sz w:val="24"/>
          <w:szCs w:val="24"/>
        </w:rPr>
        <w:t>Americas</w:t>
      </w:r>
      <w:r w:rsidR="0033407E" w:rsidRPr="0035412D">
        <w:rPr>
          <w:rFonts w:ascii="Garamond" w:hAnsi="Garamond"/>
          <w:sz w:val="24"/>
          <w:szCs w:val="24"/>
        </w:rPr>
        <w:t>?</w:t>
      </w:r>
    </w:p>
    <w:p w14:paraId="73E72F3E" w14:textId="70DF3E77" w:rsidR="00EB6521" w:rsidRPr="0035412D" w:rsidRDefault="0033407E" w:rsidP="008374E4">
      <w:pPr>
        <w:pStyle w:val="ListParagraph"/>
        <w:numPr>
          <w:ilvl w:val="1"/>
          <w:numId w:val="6"/>
        </w:numPr>
        <w:spacing w:line="360" w:lineRule="auto"/>
        <w:rPr>
          <w:rFonts w:ascii="Garamond" w:hAnsi="Garamond"/>
          <w:sz w:val="24"/>
          <w:szCs w:val="24"/>
        </w:rPr>
      </w:pPr>
      <w:r w:rsidRPr="0035412D">
        <w:rPr>
          <w:rFonts w:ascii="Garamond" w:hAnsi="Garamond"/>
          <w:b/>
          <w:sz w:val="24"/>
          <w:szCs w:val="24"/>
        </w:rPr>
        <w:lastRenderedPageBreak/>
        <w:t>Wh</w:t>
      </w:r>
      <w:r w:rsidR="00FD5CE2" w:rsidRPr="0035412D">
        <w:rPr>
          <w:rFonts w:ascii="Garamond" w:hAnsi="Garamond"/>
          <w:b/>
          <w:sz w:val="24"/>
          <w:szCs w:val="24"/>
        </w:rPr>
        <w:t>a</w:t>
      </w:r>
      <w:r w:rsidRPr="0035412D">
        <w:rPr>
          <w:rFonts w:ascii="Garamond" w:hAnsi="Garamond"/>
          <w:b/>
          <w:sz w:val="24"/>
          <w:szCs w:val="24"/>
        </w:rPr>
        <w:t>t a</w:t>
      </w:r>
      <w:r w:rsidR="00FD5CE2" w:rsidRPr="0035412D">
        <w:rPr>
          <w:rFonts w:ascii="Garamond" w:hAnsi="Garamond"/>
          <w:b/>
          <w:sz w:val="24"/>
          <w:szCs w:val="24"/>
        </w:rPr>
        <w:t xml:space="preserve">re the main trends and changes in </w:t>
      </w:r>
      <w:r w:rsidR="00DB5D50" w:rsidRPr="0035412D">
        <w:rPr>
          <w:rFonts w:ascii="Garamond" w:hAnsi="Garamond"/>
          <w:b/>
          <w:sz w:val="24"/>
          <w:szCs w:val="24"/>
        </w:rPr>
        <w:t xml:space="preserve">international </w:t>
      </w:r>
      <w:r w:rsidR="00FD5CE2" w:rsidRPr="0035412D">
        <w:rPr>
          <w:rFonts w:ascii="Garamond" w:hAnsi="Garamond"/>
          <w:b/>
          <w:sz w:val="24"/>
          <w:szCs w:val="24"/>
        </w:rPr>
        <w:t>migration flows within the Americas between 1960 and 2000?</w:t>
      </w:r>
    </w:p>
    <w:p w14:paraId="657C18AC" w14:textId="493E40FD" w:rsidR="0033407E" w:rsidRDefault="0033407E" w:rsidP="008374E4">
      <w:pPr>
        <w:pStyle w:val="ListParagraph"/>
        <w:numPr>
          <w:ilvl w:val="2"/>
          <w:numId w:val="6"/>
        </w:numPr>
        <w:spacing w:line="360" w:lineRule="auto"/>
        <w:rPr>
          <w:rFonts w:ascii="Garamond" w:hAnsi="Garamond"/>
          <w:sz w:val="24"/>
          <w:szCs w:val="24"/>
        </w:rPr>
      </w:pPr>
      <w:r w:rsidRPr="0035412D">
        <w:rPr>
          <w:rFonts w:ascii="Garamond" w:hAnsi="Garamond"/>
          <w:sz w:val="24"/>
          <w:szCs w:val="24"/>
        </w:rPr>
        <w:t xml:space="preserve">Chapter 3: An </w:t>
      </w:r>
      <w:r w:rsidR="001718B7" w:rsidRPr="0035412D">
        <w:rPr>
          <w:rFonts w:ascii="Garamond" w:hAnsi="Garamond"/>
          <w:sz w:val="24"/>
          <w:szCs w:val="24"/>
        </w:rPr>
        <w:t>analytic chapter detailing</w:t>
      </w:r>
      <w:r w:rsidRPr="0035412D">
        <w:rPr>
          <w:rFonts w:ascii="Garamond" w:hAnsi="Garamond"/>
          <w:sz w:val="24"/>
          <w:szCs w:val="24"/>
        </w:rPr>
        <w:t xml:space="preserve"> migration flows </w:t>
      </w:r>
      <w:r w:rsidR="00CB0117" w:rsidRPr="0035412D">
        <w:rPr>
          <w:rFonts w:ascii="Garamond" w:hAnsi="Garamond"/>
          <w:sz w:val="24"/>
          <w:szCs w:val="24"/>
        </w:rPr>
        <w:t xml:space="preserve">between all countries </w:t>
      </w:r>
      <w:r w:rsidRPr="0035412D">
        <w:rPr>
          <w:rFonts w:ascii="Garamond" w:hAnsi="Garamond"/>
          <w:sz w:val="24"/>
          <w:szCs w:val="24"/>
        </w:rPr>
        <w:t xml:space="preserve">in the Americas </w:t>
      </w:r>
      <w:r w:rsidR="00DA6455" w:rsidRPr="0035412D">
        <w:rPr>
          <w:rFonts w:ascii="Garamond" w:hAnsi="Garamond"/>
          <w:sz w:val="24"/>
          <w:szCs w:val="24"/>
        </w:rPr>
        <w:t xml:space="preserve">using </w:t>
      </w:r>
      <w:r w:rsidR="00E26608" w:rsidRPr="0035412D">
        <w:rPr>
          <w:rFonts w:ascii="Garamond" w:hAnsi="Garamond"/>
          <w:sz w:val="24"/>
          <w:szCs w:val="24"/>
        </w:rPr>
        <w:t xml:space="preserve">four country-level sociomatrices (i.e. </w:t>
      </w:r>
      <w:r w:rsidR="00DA6455" w:rsidRPr="0035412D">
        <w:rPr>
          <w:rFonts w:ascii="Garamond" w:hAnsi="Garamond"/>
          <w:sz w:val="24"/>
          <w:szCs w:val="24"/>
        </w:rPr>
        <w:t>networks</w:t>
      </w:r>
      <w:r w:rsidR="00E26608" w:rsidRPr="0035412D">
        <w:rPr>
          <w:rFonts w:ascii="Garamond" w:hAnsi="Garamond"/>
          <w:sz w:val="24"/>
          <w:szCs w:val="24"/>
        </w:rPr>
        <w:t>)</w:t>
      </w:r>
      <w:r w:rsidR="00D1456C" w:rsidRPr="0035412D">
        <w:rPr>
          <w:rFonts w:ascii="Garamond" w:hAnsi="Garamond"/>
          <w:sz w:val="24"/>
          <w:szCs w:val="24"/>
        </w:rPr>
        <w:t xml:space="preserve"> that describe decade-long flows</w:t>
      </w:r>
      <w:r w:rsidR="000A0B96" w:rsidRPr="0035412D">
        <w:rPr>
          <w:rFonts w:ascii="Garamond" w:hAnsi="Garamond"/>
          <w:sz w:val="24"/>
          <w:szCs w:val="24"/>
        </w:rPr>
        <w:t xml:space="preserve"> </w:t>
      </w:r>
      <w:r w:rsidR="00E26608" w:rsidRPr="0035412D">
        <w:rPr>
          <w:rFonts w:ascii="Garamond" w:hAnsi="Garamond"/>
          <w:sz w:val="24"/>
          <w:szCs w:val="24"/>
        </w:rPr>
        <w:t xml:space="preserve">based on </w:t>
      </w:r>
      <w:r w:rsidR="000A0B96" w:rsidRPr="0035412D">
        <w:rPr>
          <w:rFonts w:ascii="Garamond" w:hAnsi="Garamond"/>
          <w:sz w:val="24"/>
          <w:szCs w:val="24"/>
        </w:rPr>
        <w:t>my own data</w:t>
      </w:r>
      <w:r w:rsidR="00F65226" w:rsidRPr="0035412D">
        <w:rPr>
          <w:rFonts w:ascii="Garamond" w:hAnsi="Garamond"/>
          <w:sz w:val="24"/>
          <w:szCs w:val="24"/>
        </w:rPr>
        <w:t xml:space="preserve"> set</w:t>
      </w:r>
      <w:r w:rsidR="00D1456C" w:rsidRPr="0035412D">
        <w:rPr>
          <w:rFonts w:ascii="Garamond" w:hAnsi="Garamond"/>
          <w:sz w:val="24"/>
          <w:szCs w:val="24"/>
        </w:rPr>
        <w:t>.</w:t>
      </w:r>
    </w:p>
    <w:p w14:paraId="5424DC31" w14:textId="77777777" w:rsidR="0035412D" w:rsidRPr="0035412D" w:rsidRDefault="0035412D" w:rsidP="0035412D">
      <w:pPr>
        <w:pStyle w:val="ListParagraph"/>
        <w:spacing w:line="360" w:lineRule="auto"/>
        <w:ind w:left="1800"/>
        <w:rPr>
          <w:rFonts w:ascii="Garamond" w:hAnsi="Garamond"/>
          <w:sz w:val="24"/>
          <w:szCs w:val="24"/>
        </w:rPr>
      </w:pPr>
    </w:p>
    <w:p w14:paraId="7C8CDB11" w14:textId="43EE6B73" w:rsidR="00F02271" w:rsidRPr="00E06FB4" w:rsidRDefault="00F02271" w:rsidP="008374E4">
      <w:pPr>
        <w:spacing w:line="360" w:lineRule="auto"/>
        <w:contextualSpacing/>
        <w:rPr>
          <w:rFonts w:ascii="Garamond" w:hAnsi="Garamond"/>
          <w:b/>
          <w:sz w:val="24"/>
          <w:szCs w:val="24"/>
        </w:rPr>
      </w:pPr>
      <w:r w:rsidRPr="00E06FB4">
        <w:rPr>
          <w:rFonts w:ascii="Garamond" w:hAnsi="Garamond"/>
          <w:b/>
          <w:sz w:val="24"/>
          <w:szCs w:val="24"/>
        </w:rPr>
        <w:t>Table 1. Dissertation Structure</w:t>
      </w:r>
      <w:r w:rsidR="00F2425F" w:rsidRPr="00E06FB4">
        <w:rPr>
          <w:rFonts w:ascii="Garamond" w:hAnsi="Garamond"/>
          <w:b/>
          <w:sz w:val="24"/>
          <w:szCs w:val="24"/>
        </w:rPr>
        <w:t xml:space="preserve"> by Chapter</w:t>
      </w:r>
      <w:r w:rsidR="00725E98" w:rsidRPr="00E06FB4">
        <w:rPr>
          <w:rFonts w:ascii="Garamond" w:hAnsi="Garamond"/>
          <w:b/>
          <w:sz w:val="24"/>
          <w:szCs w:val="24"/>
        </w:rPr>
        <w:t>. Research</w:t>
      </w:r>
      <w:r w:rsidR="002B2748" w:rsidRPr="00E06FB4">
        <w:rPr>
          <w:rFonts w:ascii="Garamond" w:hAnsi="Garamond"/>
          <w:b/>
          <w:sz w:val="24"/>
          <w:szCs w:val="24"/>
        </w:rPr>
        <w:t xml:space="preserve"> Questions, Methods &amp;</w:t>
      </w:r>
      <w:r w:rsidR="00F2425F" w:rsidRPr="00E06FB4">
        <w:rPr>
          <w:rFonts w:ascii="Garamond" w:hAnsi="Garamond"/>
          <w:b/>
          <w:sz w:val="24"/>
          <w:szCs w:val="24"/>
        </w:rPr>
        <w:t xml:space="preserv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2430"/>
        <w:gridCol w:w="2610"/>
        <w:gridCol w:w="2870"/>
      </w:tblGrid>
      <w:tr w:rsidR="00D64187" w:rsidRPr="00330022" w14:paraId="393F1573" w14:textId="77777777" w:rsidTr="008F1E25">
        <w:tc>
          <w:tcPr>
            <w:tcW w:w="1440" w:type="dxa"/>
            <w:tcBorders>
              <w:top w:val="single" w:sz="4" w:space="0" w:color="auto"/>
              <w:bottom w:val="single" w:sz="4" w:space="0" w:color="auto"/>
            </w:tcBorders>
          </w:tcPr>
          <w:p w14:paraId="5D054308" w14:textId="77777777" w:rsidR="00D64187" w:rsidRPr="00901355" w:rsidRDefault="00D64187" w:rsidP="008374E4">
            <w:pPr>
              <w:contextualSpacing/>
              <w:rPr>
                <w:rFonts w:ascii="Garamond" w:hAnsi="Garamond"/>
                <w:b/>
              </w:rPr>
            </w:pPr>
          </w:p>
        </w:tc>
        <w:tc>
          <w:tcPr>
            <w:tcW w:w="2430" w:type="dxa"/>
            <w:tcBorders>
              <w:top w:val="single" w:sz="4" w:space="0" w:color="auto"/>
              <w:bottom w:val="single" w:sz="4" w:space="0" w:color="auto"/>
            </w:tcBorders>
          </w:tcPr>
          <w:p w14:paraId="2DE97521" w14:textId="39BC4F9B" w:rsidR="00D64187" w:rsidRPr="00901355" w:rsidRDefault="00847C7F" w:rsidP="008374E4">
            <w:pPr>
              <w:contextualSpacing/>
              <w:rPr>
                <w:rFonts w:ascii="Garamond" w:hAnsi="Garamond"/>
                <w:b/>
              </w:rPr>
            </w:pPr>
            <w:r w:rsidRPr="00901355">
              <w:rPr>
                <w:rFonts w:ascii="Garamond" w:hAnsi="Garamond"/>
                <w:b/>
              </w:rPr>
              <w:t>Chapter 1</w:t>
            </w:r>
          </w:p>
        </w:tc>
        <w:tc>
          <w:tcPr>
            <w:tcW w:w="2610" w:type="dxa"/>
            <w:tcBorders>
              <w:top w:val="single" w:sz="4" w:space="0" w:color="auto"/>
              <w:bottom w:val="single" w:sz="4" w:space="0" w:color="auto"/>
            </w:tcBorders>
          </w:tcPr>
          <w:p w14:paraId="703F4A0D" w14:textId="0846D084" w:rsidR="00D64187" w:rsidRPr="00901355" w:rsidRDefault="00847C7F" w:rsidP="008374E4">
            <w:pPr>
              <w:contextualSpacing/>
              <w:rPr>
                <w:rFonts w:ascii="Garamond" w:hAnsi="Garamond"/>
                <w:b/>
              </w:rPr>
            </w:pPr>
            <w:r w:rsidRPr="00901355">
              <w:rPr>
                <w:rFonts w:ascii="Garamond" w:hAnsi="Garamond"/>
                <w:b/>
              </w:rPr>
              <w:t>Chapter 2</w:t>
            </w:r>
          </w:p>
        </w:tc>
        <w:tc>
          <w:tcPr>
            <w:tcW w:w="2870" w:type="dxa"/>
            <w:tcBorders>
              <w:top w:val="single" w:sz="4" w:space="0" w:color="auto"/>
              <w:bottom w:val="single" w:sz="4" w:space="0" w:color="auto"/>
            </w:tcBorders>
          </w:tcPr>
          <w:p w14:paraId="4708D779" w14:textId="1FBA1E50" w:rsidR="00D64187" w:rsidRPr="00901355" w:rsidRDefault="00847C7F" w:rsidP="008374E4">
            <w:pPr>
              <w:contextualSpacing/>
              <w:rPr>
                <w:rFonts w:ascii="Garamond" w:hAnsi="Garamond"/>
                <w:b/>
              </w:rPr>
            </w:pPr>
            <w:r w:rsidRPr="00901355">
              <w:rPr>
                <w:rFonts w:ascii="Garamond" w:hAnsi="Garamond"/>
                <w:b/>
              </w:rPr>
              <w:t>Chapter 3</w:t>
            </w:r>
          </w:p>
        </w:tc>
      </w:tr>
      <w:tr w:rsidR="00330022" w:rsidRPr="00330022" w14:paraId="64F92B8C" w14:textId="77777777" w:rsidTr="008F1E25">
        <w:tc>
          <w:tcPr>
            <w:tcW w:w="1440" w:type="dxa"/>
            <w:tcBorders>
              <w:top w:val="single" w:sz="4" w:space="0" w:color="auto"/>
              <w:bottom w:val="single" w:sz="4" w:space="0" w:color="auto"/>
              <w:right w:val="single" w:sz="4" w:space="0" w:color="auto"/>
            </w:tcBorders>
          </w:tcPr>
          <w:p w14:paraId="4426A41C" w14:textId="04776B3D" w:rsidR="00330022" w:rsidRPr="00901355" w:rsidRDefault="00330022" w:rsidP="008374E4">
            <w:pPr>
              <w:contextualSpacing/>
              <w:rPr>
                <w:rFonts w:ascii="Garamond" w:hAnsi="Garamond"/>
                <w:b/>
              </w:rPr>
            </w:pPr>
            <w:r w:rsidRPr="00901355">
              <w:rPr>
                <w:rFonts w:ascii="Garamond" w:hAnsi="Garamond"/>
                <w:b/>
              </w:rPr>
              <w:t>Title</w:t>
            </w:r>
          </w:p>
        </w:tc>
        <w:tc>
          <w:tcPr>
            <w:tcW w:w="2430" w:type="dxa"/>
            <w:tcBorders>
              <w:top w:val="single" w:sz="4" w:space="0" w:color="auto"/>
              <w:left w:val="single" w:sz="4" w:space="0" w:color="auto"/>
              <w:bottom w:val="single" w:sz="4" w:space="0" w:color="auto"/>
              <w:right w:val="single" w:sz="4" w:space="0" w:color="auto"/>
            </w:tcBorders>
            <w:vAlign w:val="bottom"/>
          </w:tcPr>
          <w:p w14:paraId="7646FA1F" w14:textId="704E41F3" w:rsidR="00330022" w:rsidRPr="00901355" w:rsidRDefault="00F2425F" w:rsidP="008374E4">
            <w:pPr>
              <w:contextualSpacing/>
              <w:rPr>
                <w:rFonts w:ascii="Garamond" w:hAnsi="Garamond"/>
                <w:color w:val="000000"/>
              </w:rPr>
            </w:pPr>
            <w:r w:rsidRPr="00901355">
              <w:rPr>
                <w:rFonts w:ascii="Garamond" w:hAnsi="Garamond"/>
                <w:color w:val="000000"/>
              </w:rPr>
              <w:t xml:space="preserve">Liminality and the diffusion of </w:t>
            </w:r>
            <w:r w:rsidR="00330022" w:rsidRPr="00901355">
              <w:rPr>
                <w:rFonts w:ascii="Garamond" w:hAnsi="Garamond"/>
                <w:color w:val="000000"/>
              </w:rPr>
              <w:t>innovation</w:t>
            </w:r>
            <w:r w:rsidRPr="00901355">
              <w:rPr>
                <w:rFonts w:ascii="Garamond" w:hAnsi="Garamond"/>
                <w:color w:val="000000"/>
              </w:rPr>
              <w:t>s</w:t>
            </w:r>
          </w:p>
          <w:p w14:paraId="19729D04" w14:textId="3380FBC1" w:rsidR="00F2425F" w:rsidRPr="00901355" w:rsidRDefault="00F2425F" w:rsidP="008374E4">
            <w:pPr>
              <w:contextualSpacing/>
              <w:rPr>
                <w:rFonts w:ascii="Garamond" w:hAnsi="Garamond"/>
                <w:b/>
              </w:rPr>
            </w:pPr>
          </w:p>
        </w:tc>
        <w:tc>
          <w:tcPr>
            <w:tcW w:w="2610" w:type="dxa"/>
            <w:tcBorders>
              <w:top w:val="single" w:sz="4" w:space="0" w:color="auto"/>
              <w:left w:val="single" w:sz="4" w:space="0" w:color="auto"/>
              <w:bottom w:val="single" w:sz="4" w:space="0" w:color="auto"/>
              <w:right w:val="single" w:sz="4" w:space="0" w:color="auto"/>
            </w:tcBorders>
            <w:vAlign w:val="bottom"/>
          </w:tcPr>
          <w:p w14:paraId="5CFE69EF" w14:textId="05450370" w:rsidR="00330022" w:rsidRPr="00901355" w:rsidRDefault="00330022" w:rsidP="008374E4">
            <w:pPr>
              <w:contextualSpacing/>
              <w:rPr>
                <w:rFonts w:ascii="Garamond" w:hAnsi="Garamond"/>
                <w:b/>
              </w:rPr>
            </w:pPr>
            <w:r w:rsidRPr="00901355">
              <w:rPr>
                <w:rFonts w:ascii="Garamond" w:hAnsi="Garamond"/>
                <w:color w:val="000000"/>
              </w:rPr>
              <w:t>Liminality and the social contagion of health-related behaviors</w:t>
            </w:r>
          </w:p>
        </w:tc>
        <w:tc>
          <w:tcPr>
            <w:tcW w:w="2870" w:type="dxa"/>
            <w:tcBorders>
              <w:top w:val="single" w:sz="4" w:space="0" w:color="auto"/>
              <w:left w:val="single" w:sz="4" w:space="0" w:color="auto"/>
              <w:bottom w:val="single" w:sz="4" w:space="0" w:color="auto"/>
            </w:tcBorders>
            <w:vAlign w:val="bottom"/>
          </w:tcPr>
          <w:p w14:paraId="2732DA9B" w14:textId="5106D0DD" w:rsidR="00330022" w:rsidRPr="00901355" w:rsidRDefault="00E6582A" w:rsidP="008374E4">
            <w:pPr>
              <w:contextualSpacing/>
              <w:rPr>
                <w:rFonts w:ascii="Garamond" w:hAnsi="Garamond"/>
                <w:b/>
              </w:rPr>
            </w:pPr>
            <w:r w:rsidRPr="00901355">
              <w:rPr>
                <w:rFonts w:ascii="Garamond" w:hAnsi="Garamond"/>
                <w:color w:val="000000"/>
              </w:rPr>
              <w:t xml:space="preserve">Liminality </w:t>
            </w:r>
            <w:r>
              <w:rPr>
                <w:rFonts w:ascii="Garamond" w:hAnsi="Garamond"/>
                <w:color w:val="000000"/>
              </w:rPr>
              <w:t>across border</w:t>
            </w:r>
            <w:r w:rsidR="00D62C69">
              <w:rPr>
                <w:rFonts w:ascii="Garamond" w:hAnsi="Garamond"/>
                <w:color w:val="000000"/>
              </w:rPr>
              <w:t>s</w:t>
            </w:r>
            <w:r>
              <w:rPr>
                <w:rFonts w:ascii="Garamond" w:hAnsi="Garamond"/>
                <w:color w:val="000000"/>
              </w:rPr>
              <w:t xml:space="preserve"> in the</w:t>
            </w:r>
            <w:r w:rsidR="00073711">
              <w:rPr>
                <w:rFonts w:ascii="Garamond" w:hAnsi="Garamond"/>
                <w:color w:val="000000"/>
              </w:rPr>
              <w:t xml:space="preserve"> Americas, 1960-2000</w:t>
            </w:r>
            <w:r w:rsidR="008E2C9B">
              <w:rPr>
                <w:rFonts w:ascii="Garamond" w:hAnsi="Garamond"/>
                <w:color w:val="000000"/>
              </w:rPr>
              <w:t>. Studying Migration Flows.</w:t>
            </w:r>
            <w:r w:rsidR="00073711">
              <w:rPr>
                <w:rFonts w:ascii="Garamond" w:hAnsi="Garamond"/>
                <w:color w:val="000000"/>
              </w:rPr>
              <w:t xml:space="preserve">                                        </w:t>
            </w:r>
          </w:p>
        </w:tc>
      </w:tr>
      <w:tr w:rsidR="00330022" w:rsidRPr="00330022" w14:paraId="55AB0666" w14:textId="77777777" w:rsidTr="008F1E25">
        <w:tc>
          <w:tcPr>
            <w:tcW w:w="1440" w:type="dxa"/>
            <w:tcBorders>
              <w:top w:val="single" w:sz="4" w:space="0" w:color="auto"/>
              <w:bottom w:val="single" w:sz="4" w:space="0" w:color="auto"/>
              <w:right w:val="single" w:sz="4" w:space="0" w:color="auto"/>
            </w:tcBorders>
          </w:tcPr>
          <w:p w14:paraId="46087F63" w14:textId="098878AC" w:rsidR="00330022" w:rsidRPr="00901355" w:rsidRDefault="00CA72F0" w:rsidP="008374E4">
            <w:pPr>
              <w:contextualSpacing/>
              <w:rPr>
                <w:rFonts w:ascii="Garamond" w:hAnsi="Garamond"/>
                <w:b/>
              </w:rPr>
            </w:pPr>
            <w:r w:rsidRPr="00901355">
              <w:rPr>
                <w:rFonts w:ascii="Garamond" w:hAnsi="Garamond"/>
                <w:b/>
              </w:rPr>
              <w:t>Research Questions</w:t>
            </w:r>
          </w:p>
        </w:tc>
        <w:tc>
          <w:tcPr>
            <w:tcW w:w="2430" w:type="dxa"/>
            <w:tcBorders>
              <w:top w:val="single" w:sz="4" w:space="0" w:color="auto"/>
              <w:left w:val="single" w:sz="4" w:space="0" w:color="auto"/>
              <w:bottom w:val="single" w:sz="4" w:space="0" w:color="auto"/>
              <w:right w:val="single" w:sz="4" w:space="0" w:color="auto"/>
            </w:tcBorders>
          </w:tcPr>
          <w:p w14:paraId="4F0BD786" w14:textId="70D05228" w:rsidR="00330022" w:rsidRPr="00901355" w:rsidRDefault="00041F15" w:rsidP="008374E4">
            <w:pPr>
              <w:contextualSpacing/>
              <w:rPr>
                <w:rFonts w:ascii="Garamond" w:hAnsi="Garamond"/>
                <w:color w:val="000000"/>
              </w:rPr>
            </w:pPr>
            <w:r w:rsidRPr="00901355">
              <w:rPr>
                <w:rFonts w:ascii="Garamond" w:hAnsi="Garamond"/>
                <w:color w:val="000000"/>
              </w:rPr>
              <w:t xml:space="preserve">Are culturally liminal individuals associated with wide patters of diffusion of </w:t>
            </w:r>
            <w:r w:rsidR="00122E01" w:rsidRPr="00901355">
              <w:rPr>
                <w:rFonts w:ascii="Garamond" w:hAnsi="Garamond"/>
                <w:color w:val="000000"/>
              </w:rPr>
              <w:t>innovations</w:t>
            </w:r>
            <w:r w:rsidR="008F1E25">
              <w:rPr>
                <w:rFonts w:ascii="Garamond" w:hAnsi="Garamond"/>
                <w:color w:val="000000"/>
              </w:rPr>
              <w:t>?</w:t>
            </w:r>
          </w:p>
        </w:tc>
        <w:tc>
          <w:tcPr>
            <w:tcW w:w="2610" w:type="dxa"/>
            <w:tcBorders>
              <w:top w:val="single" w:sz="4" w:space="0" w:color="auto"/>
              <w:left w:val="single" w:sz="4" w:space="0" w:color="auto"/>
              <w:bottom w:val="single" w:sz="4" w:space="0" w:color="auto"/>
              <w:right w:val="single" w:sz="4" w:space="0" w:color="auto"/>
            </w:tcBorders>
          </w:tcPr>
          <w:p w14:paraId="1458125D" w14:textId="6E2F42A0" w:rsidR="00330022" w:rsidRPr="00901355" w:rsidRDefault="00330022" w:rsidP="008374E4">
            <w:pPr>
              <w:contextualSpacing/>
              <w:rPr>
                <w:rFonts w:ascii="Garamond" w:hAnsi="Garamond"/>
                <w:b/>
              </w:rPr>
            </w:pPr>
            <w:r w:rsidRPr="00901355">
              <w:rPr>
                <w:rFonts w:ascii="Garamond" w:hAnsi="Garamond"/>
                <w:color w:val="000000"/>
              </w:rPr>
              <w:t xml:space="preserve">Are </w:t>
            </w:r>
            <w:r w:rsidR="00D61C11" w:rsidRPr="00901355">
              <w:rPr>
                <w:rFonts w:ascii="Garamond" w:hAnsi="Garamond"/>
                <w:color w:val="000000"/>
              </w:rPr>
              <w:t>culturally</w:t>
            </w:r>
            <w:r w:rsidRPr="00901355">
              <w:rPr>
                <w:rFonts w:ascii="Garamond" w:hAnsi="Garamond"/>
                <w:color w:val="000000"/>
              </w:rPr>
              <w:t xml:space="preserve"> liminal individuals associat</w:t>
            </w:r>
            <w:r w:rsidR="00CA72F0" w:rsidRPr="00901355">
              <w:rPr>
                <w:rFonts w:ascii="Garamond" w:hAnsi="Garamond"/>
                <w:color w:val="000000"/>
              </w:rPr>
              <w:t>ed with wide patters of diffusion</w:t>
            </w:r>
            <w:r w:rsidRPr="00901355">
              <w:rPr>
                <w:rFonts w:ascii="Garamond" w:hAnsi="Garamond"/>
                <w:color w:val="000000"/>
              </w:rPr>
              <w:t xml:space="preserve"> of health-related behaviors?</w:t>
            </w:r>
          </w:p>
        </w:tc>
        <w:tc>
          <w:tcPr>
            <w:tcW w:w="2870" w:type="dxa"/>
            <w:tcBorders>
              <w:top w:val="single" w:sz="4" w:space="0" w:color="auto"/>
              <w:left w:val="single" w:sz="4" w:space="0" w:color="auto"/>
              <w:bottom w:val="single" w:sz="4" w:space="0" w:color="auto"/>
            </w:tcBorders>
          </w:tcPr>
          <w:p w14:paraId="11C535BB" w14:textId="269D96B6" w:rsidR="00330022" w:rsidRPr="00901355" w:rsidRDefault="00330022" w:rsidP="008374E4">
            <w:pPr>
              <w:contextualSpacing/>
              <w:rPr>
                <w:rFonts w:ascii="Garamond" w:hAnsi="Garamond"/>
                <w:b/>
              </w:rPr>
            </w:pPr>
            <w:r w:rsidRPr="00901355">
              <w:rPr>
                <w:rFonts w:ascii="Garamond" w:hAnsi="Garamond"/>
                <w:color w:val="000000"/>
              </w:rPr>
              <w:t>What are the main trends and changes in migration flows within the Americas between 1960 and 2000?</w:t>
            </w:r>
          </w:p>
        </w:tc>
      </w:tr>
      <w:tr w:rsidR="00330022" w:rsidRPr="00330022" w14:paraId="58D2B551" w14:textId="77777777" w:rsidTr="008F1E25">
        <w:tc>
          <w:tcPr>
            <w:tcW w:w="1440" w:type="dxa"/>
            <w:tcBorders>
              <w:top w:val="single" w:sz="4" w:space="0" w:color="auto"/>
              <w:bottom w:val="single" w:sz="4" w:space="0" w:color="auto"/>
              <w:right w:val="single" w:sz="4" w:space="0" w:color="auto"/>
            </w:tcBorders>
          </w:tcPr>
          <w:p w14:paraId="1D214B20" w14:textId="293354D1" w:rsidR="00330022" w:rsidRPr="00901355" w:rsidRDefault="00330022" w:rsidP="008374E4">
            <w:pPr>
              <w:contextualSpacing/>
              <w:rPr>
                <w:rFonts w:ascii="Garamond" w:hAnsi="Garamond"/>
                <w:b/>
              </w:rPr>
            </w:pPr>
            <w:r w:rsidRPr="00901355">
              <w:rPr>
                <w:rFonts w:ascii="Garamond" w:hAnsi="Garamond"/>
                <w:b/>
              </w:rPr>
              <w:t>Method</w:t>
            </w:r>
          </w:p>
        </w:tc>
        <w:tc>
          <w:tcPr>
            <w:tcW w:w="2430" w:type="dxa"/>
            <w:tcBorders>
              <w:top w:val="single" w:sz="4" w:space="0" w:color="auto"/>
              <w:left w:val="single" w:sz="4" w:space="0" w:color="auto"/>
              <w:bottom w:val="single" w:sz="4" w:space="0" w:color="auto"/>
              <w:right w:val="single" w:sz="4" w:space="0" w:color="auto"/>
            </w:tcBorders>
          </w:tcPr>
          <w:p w14:paraId="214BDCD3" w14:textId="49F29492" w:rsidR="00330022" w:rsidRPr="00901355" w:rsidRDefault="00725E98" w:rsidP="008374E4">
            <w:pPr>
              <w:contextualSpacing/>
              <w:rPr>
                <w:rFonts w:ascii="Garamond" w:hAnsi="Garamond"/>
              </w:rPr>
            </w:pPr>
            <w:r w:rsidRPr="00901355">
              <w:rPr>
                <w:rFonts w:ascii="Garamond" w:hAnsi="Garamond"/>
              </w:rPr>
              <w:t>Agent-based threshold model</w:t>
            </w:r>
            <w:r w:rsidR="00C76D98" w:rsidRPr="00901355">
              <w:rPr>
                <w:rFonts w:ascii="Garamond" w:hAnsi="Garamond"/>
              </w:rPr>
              <w:t xml:space="preserve"> </w:t>
            </w:r>
          </w:p>
        </w:tc>
        <w:tc>
          <w:tcPr>
            <w:tcW w:w="2610" w:type="dxa"/>
            <w:tcBorders>
              <w:top w:val="single" w:sz="4" w:space="0" w:color="auto"/>
              <w:left w:val="single" w:sz="4" w:space="0" w:color="auto"/>
              <w:bottom w:val="single" w:sz="4" w:space="0" w:color="auto"/>
              <w:right w:val="single" w:sz="4" w:space="0" w:color="auto"/>
            </w:tcBorders>
          </w:tcPr>
          <w:p w14:paraId="76634817" w14:textId="7A3A86F8" w:rsidR="00330022" w:rsidRPr="00901355" w:rsidRDefault="00725E98" w:rsidP="008374E4">
            <w:pPr>
              <w:contextualSpacing/>
              <w:rPr>
                <w:rFonts w:ascii="Garamond" w:hAnsi="Garamond"/>
              </w:rPr>
            </w:pPr>
            <w:r w:rsidRPr="00901355">
              <w:rPr>
                <w:rFonts w:ascii="Garamond" w:hAnsi="Garamond"/>
              </w:rPr>
              <w:t>Stochastic actor-based model</w:t>
            </w:r>
            <w:r w:rsidR="00C76D98" w:rsidRPr="00901355">
              <w:rPr>
                <w:rFonts w:ascii="Garamond" w:hAnsi="Garamond"/>
              </w:rPr>
              <w:t xml:space="preserve"> </w:t>
            </w:r>
          </w:p>
        </w:tc>
        <w:tc>
          <w:tcPr>
            <w:tcW w:w="2870" w:type="dxa"/>
            <w:tcBorders>
              <w:top w:val="single" w:sz="4" w:space="0" w:color="auto"/>
              <w:left w:val="single" w:sz="4" w:space="0" w:color="auto"/>
              <w:bottom w:val="single" w:sz="4" w:space="0" w:color="auto"/>
            </w:tcBorders>
          </w:tcPr>
          <w:p w14:paraId="59D19875" w14:textId="3FBD0DFB" w:rsidR="00330022" w:rsidRPr="00901355" w:rsidRDefault="00725E98" w:rsidP="008374E4">
            <w:pPr>
              <w:contextualSpacing/>
              <w:rPr>
                <w:rFonts w:ascii="Garamond" w:hAnsi="Garamond"/>
              </w:rPr>
            </w:pPr>
            <w:r w:rsidRPr="00901355">
              <w:rPr>
                <w:rFonts w:ascii="Garamond" w:hAnsi="Garamond"/>
              </w:rPr>
              <w:t>Flows</w:t>
            </w:r>
            <w:r w:rsidR="00CA72F0" w:rsidRPr="00901355">
              <w:rPr>
                <w:rFonts w:ascii="Garamond" w:hAnsi="Garamond"/>
              </w:rPr>
              <w:t>-from-stocks methods</w:t>
            </w:r>
            <w:r w:rsidR="00C76D98" w:rsidRPr="00901355">
              <w:rPr>
                <w:rFonts w:ascii="Garamond" w:hAnsi="Garamond"/>
              </w:rPr>
              <w:t xml:space="preserve"> and </w:t>
            </w:r>
            <w:proofErr w:type="spellStart"/>
            <w:r w:rsidR="00C76D98" w:rsidRPr="00901355">
              <w:rPr>
                <w:rFonts w:ascii="Garamond" w:hAnsi="Garamond"/>
              </w:rPr>
              <w:t>circos</w:t>
            </w:r>
            <w:proofErr w:type="spellEnd"/>
            <w:r w:rsidR="00C76D98" w:rsidRPr="00901355">
              <w:rPr>
                <w:rFonts w:ascii="Garamond" w:hAnsi="Garamond"/>
              </w:rPr>
              <w:t xml:space="preserve"> plots</w:t>
            </w:r>
          </w:p>
        </w:tc>
      </w:tr>
      <w:tr w:rsidR="00330022" w:rsidRPr="00330022" w14:paraId="514BA5CB" w14:textId="77777777" w:rsidTr="008F1E25">
        <w:tc>
          <w:tcPr>
            <w:tcW w:w="1440" w:type="dxa"/>
            <w:tcBorders>
              <w:top w:val="single" w:sz="4" w:space="0" w:color="auto"/>
              <w:bottom w:val="single" w:sz="4" w:space="0" w:color="auto"/>
              <w:right w:val="single" w:sz="4" w:space="0" w:color="auto"/>
            </w:tcBorders>
          </w:tcPr>
          <w:p w14:paraId="2682C516" w14:textId="48FD7EF8" w:rsidR="00330022" w:rsidRPr="00901355" w:rsidRDefault="00330022" w:rsidP="008374E4">
            <w:pPr>
              <w:contextualSpacing/>
              <w:rPr>
                <w:rFonts w:ascii="Garamond" w:hAnsi="Garamond"/>
                <w:b/>
              </w:rPr>
            </w:pPr>
            <w:r w:rsidRPr="00901355">
              <w:rPr>
                <w:rFonts w:ascii="Garamond" w:hAnsi="Garamond"/>
                <w:b/>
              </w:rPr>
              <w:t>Data</w:t>
            </w:r>
          </w:p>
        </w:tc>
        <w:tc>
          <w:tcPr>
            <w:tcW w:w="2430" w:type="dxa"/>
            <w:tcBorders>
              <w:top w:val="single" w:sz="4" w:space="0" w:color="auto"/>
              <w:left w:val="single" w:sz="4" w:space="0" w:color="auto"/>
              <w:bottom w:val="single" w:sz="4" w:space="0" w:color="auto"/>
              <w:right w:val="single" w:sz="4" w:space="0" w:color="auto"/>
            </w:tcBorders>
          </w:tcPr>
          <w:p w14:paraId="01CF9C9C" w14:textId="53B9F8B0" w:rsidR="00330022" w:rsidRPr="00901355" w:rsidRDefault="00725E98" w:rsidP="008374E4">
            <w:pPr>
              <w:contextualSpacing/>
              <w:rPr>
                <w:rFonts w:ascii="Garamond" w:hAnsi="Garamond"/>
                <w:b/>
              </w:rPr>
            </w:pPr>
            <w:r w:rsidRPr="00901355">
              <w:rPr>
                <w:rFonts w:ascii="Garamond" w:hAnsi="Garamond"/>
                <w:color w:val="000000"/>
              </w:rPr>
              <w:t>3 Add Health schools (wave 1)</w:t>
            </w:r>
            <w:r w:rsidR="00847C7F" w:rsidRPr="00901355">
              <w:rPr>
                <w:rFonts w:ascii="Garamond" w:hAnsi="Garamond"/>
                <w:color w:val="000000"/>
              </w:rPr>
              <w:t>.</w:t>
            </w:r>
          </w:p>
        </w:tc>
        <w:tc>
          <w:tcPr>
            <w:tcW w:w="2610" w:type="dxa"/>
            <w:tcBorders>
              <w:top w:val="single" w:sz="4" w:space="0" w:color="auto"/>
              <w:left w:val="single" w:sz="4" w:space="0" w:color="auto"/>
              <w:bottom w:val="single" w:sz="4" w:space="0" w:color="auto"/>
              <w:right w:val="single" w:sz="4" w:space="0" w:color="auto"/>
            </w:tcBorders>
          </w:tcPr>
          <w:p w14:paraId="14B7C851" w14:textId="5CE4E67D" w:rsidR="00330022" w:rsidRPr="00901355" w:rsidRDefault="00725E98" w:rsidP="008374E4">
            <w:pPr>
              <w:contextualSpacing/>
              <w:rPr>
                <w:rFonts w:ascii="Garamond" w:hAnsi="Garamond"/>
                <w:b/>
              </w:rPr>
            </w:pPr>
            <w:r w:rsidRPr="00901355">
              <w:rPr>
                <w:rFonts w:ascii="Garamond" w:hAnsi="Garamond"/>
                <w:color w:val="000000"/>
              </w:rPr>
              <w:t>3 Add Health schools (waves 1 and 2)</w:t>
            </w:r>
            <w:r w:rsidR="00847C7F" w:rsidRPr="00901355">
              <w:rPr>
                <w:rFonts w:ascii="Garamond" w:hAnsi="Garamond"/>
                <w:color w:val="000000"/>
              </w:rPr>
              <w:t>.</w:t>
            </w:r>
          </w:p>
        </w:tc>
        <w:tc>
          <w:tcPr>
            <w:tcW w:w="2870" w:type="dxa"/>
            <w:tcBorders>
              <w:top w:val="single" w:sz="4" w:space="0" w:color="auto"/>
              <w:left w:val="single" w:sz="4" w:space="0" w:color="auto"/>
              <w:bottom w:val="single" w:sz="4" w:space="0" w:color="auto"/>
            </w:tcBorders>
          </w:tcPr>
          <w:p w14:paraId="698C9561" w14:textId="538A0FF0" w:rsidR="00330022" w:rsidRPr="00901355" w:rsidRDefault="005733EF" w:rsidP="008374E4">
            <w:pPr>
              <w:contextualSpacing/>
              <w:rPr>
                <w:rFonts w:ascii="Garamond" w:hAnsi="Garamond"/>
                <w:b/>
              </w:rPr>
            </w:pPr>
            <w:r w:rsidRPr="00901355">
              <w:rPr>
                <w:rFonts w:ascii="Garamond" w:hAnsi="Garamond"/>
                <w:color w:val="000000"/>
              </w:rPr>
              <w:t xml:space="preserve">Global </w:t>
            </w:r>
            <w:r w:rsidR="00725E98" w:rsidRPr="00901355">
              <w:rPr>
                <w:rFonts w:ascii="Garamond" w:hAnsi="Garamond"/>
                <w:color w:val="000000"/>
              </w:rPr>
              <w:t>M</w:t>
            </w:r>
            <w:r w:rsidRPr="00901355">
              <w:rPr>
                <w:rFonts w:ascii="Garamond" w:hAnsi="Garamond"/>
                <w:color w:val="000000"/>
              </w:rPr>
              <w:t xml:space="preserve">igration Flows </w:t>
            </w:r>
            <w:r w:rsidR="00C76D98" w:rsidRPr="00901355">
              <w:rPr>
                <w:rFonts w:ascii="Garamond" w:hAnsi="Garamond"/>
                <w:color w:val="000000"/>
              </w:rPr>
              <w:t>D</w:t>
            </w:r>
            <w:r w:rsidRPr="00901355">
              <w:rPr>
                <w:rFonts w:ascii="Garamond" w:hAnsi="Garamond"/>
                <w:color w:val="000000"/>
              </w:rPr>
              <w:t xml:space="preserve">ata </w:t>
            </w:r>
            <w:r w:rsidR="00C76D98" w:rsidRPr="00901355">
              <w:rPr>
                <w:rFonts w:ascii="Garamond" w:hAnsi="Garamond"/>
                <w:color w:val="000000"/>
              </w:rPr>
              <w:t>S</w:t>
            </w:r>
            <w:r w:rsidRPr="00901355">
              <w:rPr>
                <w:rFonts w:ascii="Garamond" w:hAnsi="Garamond"/>
                <w:color w:val="000000"/>
              </w:rPr>
              <w:t xml:space="preserve">et (my </w:t>
            </w:r>
            <w:r w:rsidR="00580C2F">
              <w:rPr>
                <w:rFonts w:ascii="Garamond" w:hAnsi="Garamond"/>
                <w:color w:val="000000"/>
              </w:rPr>
              <w:t xml:space="preserve">own </w:t>
            </w:r>
            <w:r w:rsidRPr="00901355">
              <w:rPr>
                <w:rFonts w:ascii="Garamond" w:hAnsi="Garamond"/>
                <w:color w:val="000000"/>
              </w:rPr>
              <w:t>data</w:t>
            </w:r>
            <w:r w:rsidR="00725E98" w:rsidRPr="00901355">
              <w:rPr>
                <w:rFonts w:ascii="Garamond" w:hAnsi="Garamond"/>
                <w:color w:val="000000"/>
              </w:rPr>
              <w:t>)</w:t>
            </w:r>
            <w:r w:rsidR="00847C7F" w:rsidRPr="00901355">
              <w:rPr>
                <w:rFonts w:ascii="Garamond" w:hAnsi="Garamond"/>
                <w:color w:val="000000"/>
              </w:rPr>
              <w:t>.</w:t>
            </w:r>
          </w:p>
        </w:tc>
      </w:tr>
    </w:tbl>
    <w:p w14:paraId="49FDE7C0" w14:textId="77777777" w:rsidR="00D64187" w:rsidRPr="001A092A" w:rsidRDefault="00D64187" w:rsidP="008374E4">
      <w:pPr>
        <w:spacing w:line="360" w:lineRule="auto"/>
        <w:contextualSpacing/>
        <w:rPr>
          <w:rFonts w:ascii="Garamond" w:hAnsi="Garamond"/>
          <w:b/>
          <w:sz w:val="25"/>
          <w:szCs w:val="25"/>
        </w:rPr>
      </w:pPr>
    </w:p>
    <w:p w14:paraId="4F73A13C" w14:textId="77777777" w:rsidR="00045AA6" w:rsidRDefault="00045AA6" w:rsidP="008374E4">
      <w:pPr>
        <w:spacing w:line="360" w:lineRule="auto"/>
        <w:contextualSpacing/>
        <w:rPr>
          <w:rFonts w:ascii="Garamond" w:hAnsi="Garamond"/>
          <w:b/>
          <w:sz w:val="24"/>
          <w:szCs w:val="24"/>
        </w:rPr>
      </w:pPr>
    </w:p>
    <w:p w14:paraId="5DF53CFE" w14:textId="1386B819" w:rsidR="00671769" w:rsidRPr="0035412D" w:rsidRDefault="00CC4F8D" w:rsidP="008374E4">
      <w:pPr>
        <w:spacing w:line="360" w:lineRule="auto"/>
        <w:contextualSpacing/>
        <w:rPr>
          <w:rFonts w:ascii="Garamond" w:hAnsi="Garamond"/>
          <w:b/>
          <w:sz w:val="24"/>
          <w:szCs w:val="24"/>
        </w:rPr>
      </w:pPr>
      <w:r w:rsidRPr="0035412D">
        <w:rPr>
          <w:rFonts w:ascii="Garamond" w:hAnsi="Garamond"/>
          <w:b/>
          <w:sz w:val="24"/>
          <w:szCs w:val="24"/>
        </w:rPr>
        <w:t>Prospectus</w:t>
      </w:r>
      <w:r w:rsidR="00A94712" w:rsidRPr="0035412D">
        <w:rPr>
          <w:rFonts w:ascii="Garamond" w:hAnsi="Garamond"/>
          <w:b/>
          <w:sz w:val="24"/>
          <w:szCs w:val="24"/>
        </w:rPr>
        <w:t xml:space="preserve"> Outline</w:t>
      </w:r>
    </w:p>
    <w:p w14:paraId="3258C172" w14:textId="05048670" w:rsidR="00A341F6" w:rsidRDefault="00CC4F8D" w:rsidP="008374E4">
      <w:pPr>
        <w:spacing w:line="360" w:lineRule="auto"/>
        <w:contextualSpacing/>
        <w:rPr>
          <w:rFonts w:ascii="Garamond" w:hAnsi="Garamond"/>
          <w:sz w:val="24"/>
          <w:szCs w:val="24"/>
        </w:rPr>
      </w:pPr>
      <w:r w:rsidRPr="0035412D">
        <w:rPr>
          <w:rFonts w:ascii="Garamond" w:hAnsi="Garamond"/>
          <w:sz w:val="24"/>
          <w:szCs w:val="24"/>
        </w:rPr>
        <w:t>This prospectus</w:t>
      </w:r>
      <w:r w:rsidR="00CD778F" w:rsidRPr="0035412D">
        <w:rPr>
          <w:rFonts w:ascii="Garamond" w:hAnsi="Garamond"/>
          <w:sz w:val="24"/>
          <w:szCs w:val="24"/>
        </w:rPr>
        <w:t xml:space="preserve"> is structured as follows. </w:t>
      </w:r>
      <w:r w:rsidR="00EC104E" w:rsidRPr="0035412D">
        <w:rPr>
          <w:rFonts w:ascii="Garamond" w:hAnsi="Garamond"/>
          <w:sz w:val="24"/>
          <w:szCs w:val="24"/>
        </w:rPr>
        <w:t>F</w:t>
      </w:r>
      <w:r w:rsidR="00CD778F" w:rsidRPr="0035412D">
        <w:rPr>
          <w:rFonts w:ascii="Garamond" w:hAnsi="Garamond"/>
          <w:sz w:val="24"/>
          <w:szCs w:val="24"/>
        </w:rPr>
        <w:t xml:space="preserve">irst, </w:t>
      </w:r>
      <w:r w:rsidR="00810FFC" w:rsidRPr="0035412D">
        <w:rPr>
          <w:rFonts w:ascii="Garamond" w:hAnsi="Garamond"/>
          <w:sz w:val="24"/>
          <w:szCs w:val="24"/>
        </w:rPr>
        <w:t>I define the concept of liminality</w:t>
      </w:r>
      <w:r w:rsidR="005661D1" w:rsidRPr="0035412D">
        <w:rPr>
          <w:rFonts w:ascii="Garamond" w:hAnsi="Garamond"/>
          <w:sz w:val="24"/>
          <w:szCs w:val="24"/>
        </w:rPr>
        <w:t xml:space="preserve"> and connect</w:t>
      </w:r>
      <w:r w:rsidR="003971CB" w:rsidRPr="0035412D">
        <w:rPr>
          <w:rFonts w:ascii="Garamond" w:hAnsi="Garamond"/>
          <w:sz w:val="24"/>
          <w:szCs w:val="24"/>
        </w:rPr>
        <w:t xml:space="preserve"> it to </w:t>
      </w:r>
      <w:r w:rsidR="00D6661B">
        <w:rPr>
          <w:rFonts w:ascii="Garamond" w:hAnsi="Garamond"/>
          <w:sz w:val="24"/>
          <w:szCs w:val="24"/>
        </w:rPr>
        <w:t xml:space="preserve">the </w:t>
      </w:r>
      <w:r w:rsidR="003971CB" w:rsidRPr="0035412D">
        <w:rPr>
          <w:rFonts w:ascii="Garamond" w:hAnsi="Garamond"/>
          <w:sz w:val="24"/>
          <w:szCs w:val="24"/>
        </w:rPr>
        <w:t xml:space="preserve">literature on </w:t>
      </w:r>
      <w:r w:rsidR="009F7B6C" w:rsidRPr="0035412D">
        <w:rPr>
          <w:rFonts w:ascii="Garamond" w:hAnsi="Garamond"/>
          <w:sz w:val="24"/>
          <w:szCs w:val="24"/>
        </w:rPr>
        <w:t xml:space="preserve">symbolic boundaries. </w:t>
      </w:r>
      <w:r w:rsidR="005661D1" w:rsidRPr="0035412D">
        <w:rPr>
          <w:rFonts w:ascii="Garamond" w:hAnsi="Garamond"/>
          <w:sz w:val="24"/>
          <w:szCs w:val="24"/>
        </w:rPr>
        <w:t xml:space="preserve">Second, </w:t>
      </w:r>
      <w:r w:rsidR="009F7B6C" w:rsidRPr="0035412D">
        <w:rPr>
          <w:rFonts w:ascii="Garamond" w:hAnsi="Garamond"/>
          <w:sz w:val="24"/>
          <w:szCs w:val="24"/>
        </w:rPr>
        <w:t xml:space="preserve">I </w:t>
      </w:r>
      <w:r w:rsidR="003971CB" w:rsidRPr="0035412D">
        <w:rPr>
          <w:rFonts w:ascii="Garamond" w:hAnsi="Garamond"/>
          <w:sz w:val="24"/>
          <w:szCs w:val="24"/>
        </w:rPr>
        <w:t>focus</w:t>
      </w:r>
      <w:r w:rsidR="00AE14FC" w:rsidRPr="0035412D">
        <w:rPr>
          <w:rFonts w:ascii="Garamond" w:hAnsi="Garamond"/>
          <w:sz w:val="24"/>
          <w:szCs w:val="24"/>
        </w:rPr>
        <w:t xml:space="preserve"> </w:t>
      </w:r>
      <w:r w:rsidR="003971CB" w:rsidRPr="0035412D">
        <w:rPr>
          <w:rFonts w:ascii="Garamond" w:hAnsi="Garamond"/>
          <w:sz w:val="24"/>
          <w:szCs w:val="24"/>
        </w:rPr>
        <w:t xml:space="preserve">on </w:t>
      </w:r>
      <w:r w:rsidR="00AE14FC" w:rsidRPr="0035412D">
        <w:rPr>
          <w:rFonts w:ascii="Garamond" w:hAnsi="Garamond"/>
          <w:sz w:val="24"/>
          <w:szCs w:val="24"/>
        </w:rPr>
        <w:t xml:space="preserve">race and ethnicity as </w:t>
      </w:r>
      <w:r w:rsidR="003971CB" w:rsidRPr="0035412D">
        <w:rPr>
          <w:rFonts w:ascii="Garamond" w:hAnsi="Garamond"/>
          <w:sz w:val="24"/>
          <w:szCs w:val="24"/>
        </w:rPr>
        <w:t xml:space="preserve">the most prominent symbolic </w:t>
      </w:r>
      <w:r w:rsidR="00AE14FC" w:rsidRPr="0035412D">
        <w:rPr>
          <w:rFonts w:ascii="Garamond" w:hAnsi="Garamond"/>
          <w:sz w:val="24"/>
          <w:szCs w:val="24"/>
        </w:rPr>
        <w:t xml:space="preserve">boundaries to understand </w:t>
      </w:r>
      <w:r w:rsidR="003971CB" w:rsidRPr="0035412D">
        <w:rPr>
          <w:rFonts w:ascii="Garamond" w:hAnsi="Garamond"/>
          <w:sz w:val="24"/>
          <w:szCs w:val="24"/>
        </w:rPr>
        <w:t xml:space="preserve">segregation </w:t>
      </w:r>
      <w:r w:rsidR="00AE14FC" w:rsidRPr="0035412D">
        <w:rPr>
          <w:rFonts w:ascii="Garamond" w:hAnsi="Garamond"/>
          <w:sz w:val="24"/>
          <w:szCs w:val="24"/>
        </w:rPr>
        <w:t xml:space="preserve">in a society like the US. Third, </w:t>
      </w:r>
      <w:r w:rsidR="009F7B6C" w:rsidRPr="0035412D">
        <w:rPr>
          <w:rFonts w:ascii="Garamond" w:hAnsi="Garamond"/>
          <w:sz w:val="24"/>
          <w:szCs w:val="24"/>
        </w:rPr>
        <w:t>I develop a critical</w:t>
      </w:r>
      <w:r w:rsidR="00AE14FC" w:rsidRPr="0035412D">
        <w:rPr>
          <w:rFonts w:ascii="Garamond" w:hAnsi="Garamond"/>
          <w:sz w:val="24"/>
          <w:szCs w:val="24"/>
        </w:rPr>
        <w:t xml:space="preserve"> perspective on liminality rooted</w:t>
      </w:r>
      <w:r w:rsidR="009F7B6C" w:rsidRPr="0035412D">
        <w:rPr>
          <w:rFonts w:ascii="Garamond" w:hAnsi="Garamond"/>
          <w:sz w:val="24"/>
          <w:szCs w:val="24"/>
        </w:rPr>
        <w:t xml:space="preserve"> on the existent literature</w:t>
      </w:r>
      <w:r w:rsidR="00AE14FC" w:rsidRPr="0035412D">
        <w:rPr>
          <w:rFonts w:ascii="Garamond" w:hAnsi="Garamond"/>
          <w:sz w:val="24"/>
          <w:szCs w:val="24"/>
        </w:rPr>
        <w:t>s</w:t>
      </w:r>
      <w:r w:rsidR="009F7B6C" w:rsidRPr="0035412D">
        <w:rPr>
          <w:rFonts w:ascii="Garamond" w:hAnsi="Garamond"/>
          <w:sz w:val="24"/>
          <w:szCs w:val="24"/>
        </w:rPr>
        <w:t xml:space="preserve"> on adolescent friendship networks and international migrants. </w:t>
      </w:r>
      <w:r w:rsidR="00613DC1" w:rsidRPr="0035412D">
        <w:rPr>
          <w:rFonts w:ascii="Garamond" w:hAnsi="Garamond"/>
          <w:sz w:val="24"/>
          <w:szCs w:val="24"/>
        </w:rPr>
        <w:t>Finally, I provide a detailed account of the aims, research questions, methods</w:t>
      </w:r>
      <w:r w:rsidR="00A266B0" w:rsidRPr="0035412D">
        <w:rPr>
          <w:rFonts w:ascii="Garamond" w:hAnsi="Garamond"/>
          <w:sz w:val="24"/>
          <w:szCs w:val="24"/>
        </w:rPr>
        <w:t>,</w:t>
      </w:r>
      <w:r w:rsidR="00613DC1" w:rsidRPr="0035412D">
        <w:rPr>
          <w:rFonts w:ascii="Garamond" w:hAnsi="Garamond"/>
          <w:sz w:val="24"/>
          <w:szCs w:val="24"/>
        </w:rPr>
        <w:t xml:space="preserve"> and preliminary findings of the three chapters I plan to </w:t>
      </w:r>
      <w:r w:rsidR="008A6721">
        <w:rPr>
          <w:rFonts w:ascii="Garamond" w:hAnsi="Garamond"/>
          <w:sz w:val="24"/>
          <w:szCs w:val="24"/>
        </w:rPr>
        <w:t>write</w:t>
      </w:r>
      <w:r w:rsidR="00613DC1" w:rsidRPr="0035412D">
        <w:rPr>
          <w:rFonts w:ascii="Garamond" w:hAnsi="Garamond"/>
          <w:sz w:val="24"/>
          <w:szCs w:val="24"/>
        </w:rPr>
        <w:t xml:space="preserve"> in my dissertation. I end this prospectus with </w:t>
      </w:r>
      <w:r w:rsidR="003971CB" w:rsidRPr="0035412D">
        <w:rPr>
          <w:rFonts w:ascii="Garamond" w:hAnsi="Garamond"/>
          <w:sz w:val="24"/>
          <w:szCs w:val="24"/>
        </w:rPr>
        <w:t xml:space="preserve">a timeline to develop my dissertation. </w:t>
      </w:r>
    </w:p>
    <w:p w14:paraId="65BF377D" w14:textId="77777777" w:rsidR="00B73F47" w:rsidRDefault="00B73F47" w:rsidP="008374E4">
      <w:pPr>
        <w:spacing w:line="360" w:lineRule="auto"/>
        <w:contextualSpacing/>
        <w:rPr>
          <w:rFonts w:ascii="Garamond" w:hAnsi="Garamond"/>
          <w:sz w:val="24"/>
          <w:szCs w:val="24"/>
        </w:rPr>
      </w:pPr>
    </w:p>
    <w:p w14:paraId="2D4DEE2B" w14:textId="19A61EC7" w:rsidR="008A6721" w:rsidRDefault="008A6721">
      <w:pPr>
        <w:rPr>
          <w:rFonts w:ascii="Garamond" w:hAnsi="Garamond"/>
          <w:sz w:val="24"/>
          <w:szCs w:val="24"/>
        </w:rPr>
      </w:pPr>
      <w:r>
        <w:rPr>
          <w:rFonts w:ascii="Garamond" w:hAnsi="Garamond"/>
          <w:sz w:val="24"/>
          <w:szCs w:val="24"/>
        </w:rPr>
        <w:br w:type="page"/>
      </w:r>
    </w:p>
    <w:p w14:paraId="36C0CEB4" w14:textId="1DC69141" w:rsidR="00B73F47" w:rsidRPr="0035412D" w:rsidRDefault="00042DC3" w:rsidP="00045AA6">
      <w:pPr>
        <w:spacing w:line="360" w:lineRule="auto"/>
        <w:contextualSpacing/>
        <w:rPr>
          <w:rFonts w:ascii="Garamond" w:hAnsi="Garamond" w:cs="Times New Roman"/>
          <w:b/>
          <w:sz w:val="24"/>
          <w:szCs w:val="24"/>
        </w:rPr>
      </w:pPr>
      <w:r w:rsidRPr="0035412D">
        <w:rPr>
          <w:rFonts w:ascii="Garamond" w:hAnsi="Garamond" w:cs="Times New Roman"/>
          <w:b/>
          <w:sz w:val="24"/>
          <w:szCs w:val="24"/>
        </w:rPr>
        <w:lastRenderedPageBreak/>
        <w:t>Literature Review</w:t>
      </w:r>
    </w:p>
    <w:p w14:paraId="5CC3CBB2" w14:textId="4BAF0117" w:rsidR="00042DC3" w:rsidRPr="0035412D" w:rsidRDefault="00042DC3" w:rsidP="00045AA6">
      <w:pPr>
        <w:spacing w:line="360" w:lineRule="auto"/>
        <w:contextualSpacing/>
        <w:rPr>
          <w:rFonts w:ascii="Garamond" w:hAnsi="Garamond" w:cs="TimesNewRomanPSMT"/>
          <w:sz w:val="24"/>
          <w:szCs w:val="24"/>
        </w:rPr>
      </w:pPr>
      <w:r w:rsidRPr="0035412D">
        <w:rPr>
          <w:rFonts w:ascii="Garamond" w:hAnsi="Garamond" w:cs="Times New Roman"/>
          <w:sz w:val="24"/>
          <w:szCs w:val="24"/>
        </w:rPr>
        <w:t>Symbolic boundaries, like those draw</w:t>
      </w:r>
      <w:r w:rsidR="00A92259" w:rsidRPr="0035412D">
        <w:rPr>
          <w:rFonts w:ascii="Garamond" w:hAnsi="Garamond" w:cs="Times New Roman"/>
          <w:sz w:val="24"/>
          <w:szCs w:val="24"/>
        </w:rPr>
        <w:t>n</w:t>
      </w:r>
      <w:r w:rsidRPr="0035412D">
        <w:rPr>
          <w:rFonts w:ascii="Garamond" w:hAnsi="Garamond" w:cs="Times New Roman"/>
          <w:sz w:val="24"/>
          <w:szCs w:val="24"/>
        </w:rPr>
        <w:t xml:space="preserve"> along race, class, nationality, gender</w:t>
      </w:r>
      <w:r w:rsidR="009F59D8" w:rsidRPr="0035412D">
        <w:rPr>
          <w:rFonts w:ascii="Garamond" w:hAnsi="Garamond" w:cs="Times New Roman"/>
          <w:sz w:val="24"/>
          <w:szCs w:val="24"/>
        </w:rPr>
        <w:t>, and ethnicity</w:t>
      </w:r>
      <w:r w:rsidRPr="0035412D">
        <w:rPr>
          <w:rFonts w:ascii="Garamond" w:hAnsi="Garamond" w:cs="Times New Roman"/>
          <w:sz w:val="24"/>
          <w:szCs w:val="24"/>
        </w:rPr>
        <w:t xml:space="preserve"> lines, are of primary interest to sociologists and </w:t>
      </w:r>
      <w:r w:rsidR="002C4F8C" w:rsidRPr="0035412D">
        <w:rPr>
          <w:rFonts w:ascii="Garamond" w:hAnsi="Garamond" w:cs="Times New Roman"/>
          <w:sz w:val="24"/>
          <w:szCs w:val="24"/>
        </w:rPr>
        <w:t>social scientists</w:t>
      </w:r>
      <w:r w:rsidRPr="0035412D">
        <w:rPr>
          <w:rFonts w:ascii="Garamond" w:hAnsi="Garamond" w:cs="Times New Roman"/>
          <w:sz w:val="24"/>
          <w:szCs w:val="24"/>
        </w:rPr>
        <w:t xml:space="preserve"> (</w:t>
      </w:r>
      <w:proofErr w:type="spellStart"/>
      <w:r w:rsidR="00A90F94" w:rsidRPr="0035412D">
        <w:rPr>
          <w:rFonts w:ascii="Garamond" w:hAnsi="Garamond" w:cs="Times New Roman"/>
          <w:sz w:val="24"/>
          <w:szCs w:val="24"/>
        </w:rPr>
        <w:t>Wimmer</w:t>
      </w:r>
      <w:proofErr w:type="spellEnd"/>
      <w:r w:rsidR="00A90F94" w:rsidRPr="0035412D">
        <w:rPr>
          <w:rFonts w:ascii="Garamond" w:hAnsi="Garamond" w:cs="Times New Roman"/>
          <w:sz w:val="24"/>
          <w:szCs w:val="24"/>
        </w:rPr>
        <w:t xml:space="preserve"> 2013</w:t>
      </w:r>
      <w:r w:rsidR="005163D8">
        <w:rPr>
          <w:rFonts w:ascii="Garamond" w:hAnsi="Garamond" w:cs="Times New Roman"/>
          <w:sz w:val="24"/>
          <w:szCs w:val="24"/>
        </w:rPr>
        <w:t xml:space="preserve">; </w:t>
      </w:r>
      <w:proofErr w:type="spellStart"/>
      <w:r w:rsidR="005163D8">
        <w:rPr>
          <w:rFonts w:ascii="Garamond" w:hAnsi="Garamond" w:cs="Times New Roman"/>
          <w:sz w:val="24"/>
          <w:szCs w:val="24"/>
        </w:rPr>
        <w:t>Malkki</w:t>
      </w:r>
      <w:proofErr w:type="spellEnd"/>
      <w:r w:rsidR="005163D8">
        <w:rPr>
          <w:rFonts w:ascii="Garamond" w:hAnsi="Garamond" w:cs="Times New Roman"/>
          <w:sz w:val="24"/>
          <w:szCs w:val="24"/>
        </w:rPr>
        <w:t xml:space="preserve"> 1992</w:t>
      </w:r>
      <w:r w:rsidRPr="0035412D">
        <w:rPr>
          <w:rFonts w:ascii="Garamond" w:hAnsi="Garamond" w:cs="Times New Roman"/>
          <w:sz w:val="24"/>
          <w:szCs w:val="24"/>
        </w:rPr>
        <w:t xml:space="preserve">). </w:t>
      </w:r>
      <w:r w:rsidR="002B7AAC" w:rsidRPr="0035412D">
        <w:rPr>
          <w:rFonts w:ascii="Garamond" w:hAnsi="Garamond" w:cs="Times New Roman"/>
          <w:sz w:val="24"/>
          <w:szCs w:val="24"/>
        </w:rPr>
        <w:t xml:space="preserve">Far from being orthogonal, </w:t>
      </w:r>
      <w:r w:rsidR="009F59D8" w:rsidRPr="0035412D">
        <w:rPr>
          <w:rFonts w:ascii="Garamond" w:hAnsi="Garamond" w:cs="Times New Roman"/>
          <w:sz w:val="24"/>
          <w:szCs w:val="24"/>
        </w:rPr>
        <w:t xml:space="preserve">symbolic boundaries </w:t>
      </w:r>
      <w:r w:rsidR="002B7AAC" w:rsidRPr="0035412D">
        <w:rPr>
          <w:rFonts w:ascii="Garamond" w:hAnsi="Garamond" w:cs="Times New Roman"/>
          <w:sz w:val="24"/>
          <w:szCs w:val="24"/>
        </w:rPr>
        <w:t>very often</w:t>
      </w:r>
      <w:r w:rsidR="00741D25" w:rsidRPr="0035412D">
        <w:rPr>
          <w:rFonts w:ascii="Garamond" w:hAnsi="Garamond" w:cs="Times New Roman"/>
          <w:sz w:val="24"/>
          <w:szCs w:val="24"/>
        </w:rPr>
        <w:t xml:space="preserve"> intersect</w:t>
      </w:r>
      <w:r w:rsidR="00845B85">
        <w:rPr>
          <w:rFonts w:ascii="Garamond" w:hAnsi="Garamond" w:cs="Times New Roman"/>
          <w:sz w:val="24"/>
          <w:szCs w:val="24"/>
        </w:rPr>
        <w:t xml:space="preserve"> (Browne and </w:t>
      </w:r>
      <w:proofErr w:type="spellStart"/>
      <w:r w:rsidR="00845B85">
        <w:rPr>
          <w:rFonts w:ascii="Garamond" w:hAnsi="Garamond" w:cs="Times New Roman"/>
          <w:sz w:val="24"/>
          <w:szCs w:val="24"/>
        </w:rPr>
        <w:t>Misra</w:t>
      </w:r>
      <w:proofErr w:type="spellEnd"/>
      <w:r w:rsidR="00845B85">
        <w:rPr>
          <w:rFonts w:ascii="Garamond" w:hAnsi="Garamond" w:cs="Times New Roman"/>
          <w:sz w:val="24"/>
          <w:szCs w:val="24"/>
        </w:rPr>
        <w:t xml:space="preserve"> 2003</w:t>
      </w:r>
      <w:r w:rsidR="002B7AAC" w:rsidRPr="0035412D">
        <w:rPr>
          <w:rFonts w:ascii="Garamond" w:hAnsi="Garamond" w:cs="Times New Roman"/>
          <w:sz w:val="24"/>
          <w:szCs w:val="24"/>
        </w:rPr>
        <w:t>)</w:t>
      </w:r>
      <w:r w:rsidR="00A92259" w:rsidRPr="0035412D">
        <w:rPr>
          <w:rFonts w:ascii="Garamond" w:hAnsi="Garamond" w:cs="Times New Roman"/>
          <w:sz w:val="24"/>
          <w:szCs w:val="24"/>
        </w:rPr>
        <w:t>.</w:t>
      </w:r>
      <w:r w:rsidR="002B7AAC" w:rsidRPr="0035412D">
        <w:rPr>
          <w:rFonts w:ascii="Garamond" w:hAnsi="Garamond" w:cs="Times New Roman"/>
          <w:sz w:val="24"/>
          <w:szCs w:val="24"/>
        </w:rPr>
        <w:t xml:space="preserve"> </w:t>
      </w:r>
      <w:r w:rsidR="009F59D8" w:rsidRPr="0035412D">
        <w:rPr>
          <w:rFonts w:ascii="Garamond" w:hAnsi="Garamond" w:cs="Times New Roman"/>
          <w:sz w:val="24"/>
          <w:szCs w:val="24"/>
        </w:rPr>
        <w:t>Furthermore, s</w:t>
      </w:r>
      <w:r w:rsidR="0000379D" w:rsidRPr="0035412D">
        <w:rPr>
          <w:rFonts w:ascii="Garamond" w:hAnsi="Garamond" w:cs="Times New Roman"/>
          <w:sz w:val="24"/>
          <w:szCs w:val="24"/>
        </w:rPr>
        <w:t xml:space="preserve">ymbolic boundaries are not </w:t>
      </w:r>
      <w:r w:rsidR="007957A7" w:rsidRPr="0035412D">
        <w:rPr>
          <w:rFonts w:ascii="Garamond" w:hAnsi="Garamond" w:cs="Times New Roman"/>
          <w:sz w:val="24"/>
          <w:szCs w:val="24"/>
        </w:rPr>
        <w:t>ahistorical</w:t>
      </w:r>
      <w:r w:rsidR="001B3D12" w:rsidRPr="0035412D">
        <w:rPr>
          <w:rFonts w:ascii="Garamond" w:hAnsi="Garamond" w:cs="Times New Roman"/>
          <w:sz w:val="24"/>
          <w:szCs w:val="24"/>
        </w:rPr>
        <w:t xml:space="preserve">, fixed </w:t>
      </w:r>
      <w:r w:rsidR="007957A7" w:rsidRPr="0035412D">
        <w:rPr>
          <w:rFonts w:ascii="Garamond" w:hAnsi="Garamond" w:cs="Times New Roman"/>
          <w:sz w:val="24"/>
          <w:szCs w:val="24"/>
        </w:rPr>
        <w:t xml:space="preserve">or </w:t>
      </w:r>
      <w:r w:rsidR="0000379D" w:rsidRPr="0035412D">
        <w:rPr>
          <w:rFonts w:ascii="Garamond" w:hAnsi="Garamond" w:cs="Times New Roman"/>
          <w:sz w:val="24"/>
          <w:szCs w:val="24"/>
        </w:rPr>
        <w:t xml:space="preserve">natural, they are </w:t>
      </w:r>
      <w:r w:rsidR="00611312" w:rsidRPr="0035412D">
        <w:rPr>
          <w:rFonts w:ascii="Garamond" w:hAnsi="Garamond" w:cs="Times New Roman"/>
          <w:sz w:val="24"/>
          <w:szCs w:val="24"/>
        </w:rPr>
        <w:t xml:space="preserve">rather </w:t>
      </w:r>
      <w:r w:rsidR="00525F73" w:rsidRPr="0035412D">
        <w:rPr>
          <w:rFonts w:ascii="Garamond" w:hAnsi="Garamond" w:cs="Times New Roman"/>
          <w:sz w:val="24"/>
          <w:szCs w:val="24"/>
        </w:rPr>
        <w:t xml:space="preserve">dynamic and </w:t>
      </w:r>
      <w:r w:rsidR="00611312" w:rsidRPr="0035412D">
        <w:rPr>
          <w:rFonts w:ascii="Garamond" w:hAnsi="Garamond" w:cs="Times New Roman"/>
          <w:sz w:val="24"/>
          <w:szCs w:val="24"/>
        </w:rPr>
        <w:t>permeable (</w:t>
      </w:r>
      <w:proofErr w:type="spellStart"/>
      <w:r w:rsidR="00ED6C7B" w:rsidRPr="0035412D">
        <w:rPr>
          <w:rFonts w:ascii="Garamond" w:hAnsi="Garamond" w:cs="Times New Roman"/>
          <w:sz w:val="24"/>
          <w:szCs w:val="24"/>
        </w:rPr>
        <w:t>Mäs</w:t>
      </w:r>
      <w:proofErr w:type="spellEnd"/>
      <w:r w:rsidR="00ED6C7B" w:rsidRPr="0035412D">
        <w:rPr>
          <w:rFonts w:ascii="Garamond" w:hAnsi="Garamond" w:cs="Times New Roman"/>
          <w:sz w:val="24"/>
          <w:szCs w:val="24"/>
        </w:rPr>
        <w:t xml:space="preserve">, </w:t>
      </w:r>
      <w:proofErr w:type="spellStart"/>
      <w:r w:rsidR="00ED6C7B" w:rsidRPr="0035412D">
        <w:rPr>
          <w:rFonts w:ascii="Garamond" w:hAnsi="Garamond" w:cs="Times New Roman"/>
          <w:sz w:val="24"/>
          <w:szCs w:val="24"/>
        </w:rPr>
        <w:t>Flache</w:t>
      </w:r>
      <w:proofErr w:type="spellEnd"/>
      <w:r w:rsidR="00ED6C7B" w:rsidRPr="0035412D">
        <w:rPr>
          <w:rFonts w:ascii="Garamond" w:hAnsi="Garamond" w:cs="Times New Roman"/>
          <w:sz w:val="24"/>
          <w:szCs w:val="24"/>
        </w:rPr>
        <w:t xml:space="preserve"> and Kitts 2014; </w:t>
      </w:r>
      <w:r w:rsidR="00611312" w:rsidRPr="0035412D">
        <w:rPr>
          <w:rFonts w:ascii="Garamond" w:hAnsi="Garamond" w:cs="Times New Roman"/>
          <w:sz w:val="24"/>
          <w:szCs w:val="24"/>
        </w:rPr>
        <w:t xml:space="preserve">Pachucki, </w:t>
      </w:r>
      <w:r w:rsidR="00525F73" w:rsidRPr="0035412D">
        <w:rPr>
          <w:rFonts w:ascii="Garamond" w:hAnsi="Garamond" w:cs="Times New Roman"/>
          <w:sz w:val="24"/>
          <w:szCs w:val="24"/>
        </w:rPr>
        <w:t>Pendergrass and</w:t>
      </w:r>
      <w:r w:rsidR="00611312" w:rsidRPr="0035412D">
        <w:rPr>
          <w:rFonts w:ascii="Garamond" w:hAnsi="Garamond" w:cs="Times New Roman"/>
          <w:sz w:val="24"/>
          <w:szCs w:val="24"/>
        </w:rPr>
        <w:t xml:space="preserve"> Lamont 2007)</w:t>
      </w:r>
      <w:r w:rsidR="0000379D" w:rsidRPr="0035412D">
        <w:rPr>
          <w:rFonts w:ascii="Garamond" w:hAnsi="Garamond" w:cs="Times New Roman"/>
          <w:sz w:val="24"/>
          <w:szCs w:val="24"/>
        </w:rPr>
        <w:t xml:space="preserve">. </w:t>
      </w:r>
      <w:r w:rsidR="00ED6C7B" w:rsidRPr="0035412D">
        <w:rPr>
          <w:rFonts w:ascii="Garamond" w:hAnsi="Garamond" w:cs="Times New Roman"/>
          <w:sz w:val="24"/>
          <w:szCs w:val="24"/>
        </w:rPr>
        <w:t>In this context</w:t>
      </w:r>
      <w:r w:rsidR="007957A7" w:rsidRPr="0035412D">
        <w:rPr>
          <w:rFonts w:ascii="Garamond" w:hAnsi="Garamond" w:cs="Times New Roman"/>
          <w:sz w:val="24"/>
          <w:szCs w:val="24"/>
        </w:rPr>
        <w:t xml:space="preserve">, </w:t>
      </w:r>
      <w:r w:rsidR="001061FA" w:rsidRPr="0035412D">
        <w:rPr>
          <w:rFonts w:ascii="Garamond" w:hAnsi="Garamond" w:cs="Times New Roman"/>
          <w:sz w:val="24"/>
          <w:szCs w:val="24"/>
        </w:rPr>
        <w:t xml:space="preserve">the idea of </w:t>
      </w:r>
      <w:r w:rsidR="007957A7" w:rsidRPr="0035412D">
        <w:rPr>
          <w:rFonts w:ascii="Garamond" w:hAnsi="Garamond" w:cs="Times New Roman"/>
          <w:sz w:val="24"/>
          <w:szCs w:val="24"/>
        </w:rPr>
        <w:t>l</w:t>
      </w:r>
      <w:r w:rsidRPr="0035412D">
        <w:rPr>
          <w:rFonts w:ascii="Garamond" w:hAnsi="Garamond" w:cs="Times New Roman"/>
          <w:sz w:val="24"/>
          <w:szCs w:val="24"/>
        </w:rPr>
        <w:t xml:space="preserve">iminal </w:t>
      </w:r>
      <w:r w:rsidR="001061FA" w:rsidRPr="0035412D">
        <w:rPr>
          <w:rFonts w:ascii="Garamond" w:hAnsi="Garamond" w:cs="Times New Roman"/>
          <w:sz w:val="24"/>
          <w:szCs w:val="24"/>
        </w:rPr>
        <w:t>populations refers to people that live at the interstices of symbolic boundaries</w:t>
      </w:r>
      <w:r w:rsidR="00941324" w:rsidRPr="0035412D">
        <w:rPr>
          <w:rFonts w:ascii="Garamond" w:hAnsi="Garamond" w:cs="Times New Roman"/>
          <w:sz w:val="24"/>
          <w:szCs w:val="24"/>
        </w:rPr>
        <w:t xml:space="preserve">, that is, </w:t>
      </w:r>
      <w:r w:rsidR="00941324" w:rsidRPr="0035412D">
        <w:rPr>
          <w:rFonts w:ascii="Garamond" w:hAnsi="Garamond"/>
          <w:i/>
          <w:sz w:val="24"/>
          <w:szCs w:val="24"/>
        </w:rPr>
        <w:t>betwixt and between</w:t>
      </w:r>
      <w:r w:rsidR="00941324" w:rsidRPr="0035412D">
        <w:rPr>
          <w:rFonts w:ascii="Garamond" w:hAnsi="Garamond"/>
          <w:sz w:val="24"/>
          <w:szCs w:val="24"/>
        </w:rPr>
        <w:t xml:space="preserve"> </w:t>
      </w:r>
      <w:r w:rsidR="00ED6C7B" w:rsidRPr="0035412D">
        <w:rPr>
          <w:rFonts w:ascii="Garamond" w:hAnsi="Garamond"/>
          <w:sz w:val="24"/>
          <w:szCs w:val="24"/>
        </w:rPr>
        <w:t xml:space="preserve">them </w:t>
      </w:r>
      <w:r w:rsidR="00941324" w:rsidRPr="0035412D">
        <w:rPr>
          <w:rFonts w:ascii="Garamond" w:hAnsi="Garamond"/>
          <w:sz w:val="24"/>
          <w:szCs w:val="24"/>
        </w:rPr>
        <w:t>(Turner 1967)</w:t>
      </w:r>
      <w:r w:rsidR="003372E8" w:rsidRPr="0035412D">
        <w:rPr>
          <w:rFonts w:ascii="Garamond" w:hAnsi="Garamond" w:cs="Times New Roman"/>
          <w:sz w:val="24"/>
          <w:szCs w:val="24"/>
        </w:rPr>
        <w:t>. I argue that liminality is</w:t>
      </w:r>
      <w:r w:rsidRPr="0035412D">
        <w:rPr>
          <w:rFonts w:ascii="Garamond" w:hAnsi="Garamond" w:cs="Times New Roman"/>
          <w:sz w:val="24"/>
          <w:szCs w:val="24"/>
        </w:rPr>
        <w:t xml:space="preserve"> important to understand the nature </w:t>
      </w:r>
      <w:r w:rsidR="002C4F8C" w:rsidRPr="0035412D">
        <w:rPr>
          <w:rFonts w:ascii="Garamond" w:hAnsi="Garamond" w:cs="Times New Roman"/>
          <w:sz w:val="24"/>
          <w:szCs w:val="24"/>
        </w:rPr>
        <w:t xml:space="preserve">and limits of </w:t>
      </w:r>
      <w:r w:rsidRPr="0035412D">
        <w:rPr>
          <w:rFonts w:ascii="Garamond" w:hAnsi="Garamond" w:cs="Times New Roman"/>
          <w:sz w:val="24"/>
          <w:szCs w:val="24"/>
        </w:rPr>
        <w:t>symbolic boundaries</w:t>
      </w:r>
      <w:r w:rsidR="001B3D12" w:rsidRPr="0035412D">
        <w:rPr>
          <w:rFonts w:ascii="Garamond" w:hAnsi="Garamond" w:cs="Times New Roman"/>
          <w:sz w:val="24"/>
          <w:szCs w:val="24"/>
        </w:rPr>
        <w:t xml:space="preserve"> </w:t>
      </w:r>
      <w:r w:rsidR="003372E8" w:rsidRPr="0035412D">
        <w:rPr>
          <w:rFonts w:ascii="Garamond" w:hAnsi="Garamond" w:cs="Times New Roman"/>
          <w:sz w:val="24"/>
          <w:szCs w:val="24"/>
        </w:rPr>
        <w:t xml:space="preserve">precisely </w:t>
      </w:r>
      <w:r w:rsidR="001B3D12" w:rsidRPr="0035412D">
        <w:rPr>
          <w:rFonts w:ascii="Garamond" w:hAnsi="Garamond" w:cs="Times New Roman"/>
          <w:sz w:val="24"/>
          <w:szCs w:val="24"/>
        </w:rPr>
        <w:t xml:space="preserve">because </w:t>
      </w:r>
      <w:r w:rsidR="00632804" w:rsidRPr="0035412D">
        <w:rPr>
          <w:rFonts w:ascii="Garamond" w:hAnsi="Garamond" w:cs="Times New Roman"/>
          <w:sz w:val="24"/>
          <w:szCs w:val="24"/>
        </w:rPr>
        <w:t>of the</w:t>
      </w:r>
      <w:r w:rsidR="00941324" w:rsidRPr="0035412D">
        <w:rPr>
          <w:rFonts w:ascii="Garamond" w:hAnsi="Garamond" w:cs="Times New Roman"/>
          <w:sz w:val="24"/>
          <w:szCs w:val="24"/>
        </w:rPr>
        <w:t xml:space="preserve"> hybrid nature of liminal subjects</w:t>
      </w:r>
      <w:r w:rsidR="003372E8" w:rsidRPr="0035412D">
        <w:rPr>
          <w:rFonts w:ascii="Garamond" w:hAnsi="Garamond" w:cs="Times New Roman"/>
          <w:sz w:val="24"/>
          <w:szCs w:val="24"/>
        </w:rPr>
        <w:t xml:space="preserve">. </w:t>
      </w:r>
      <w:r w:rsidR="00ED6C7B" w:rsidRPr="0035412D">
        <w:rPr>
          <w:rFonts w:ascii="Garamond" w:hAnsi="Garamond"/>
          <w:sz w:val="24"/>
          <w:szCs w:val="24"/>
        </w:rPr>
        <w:t>I</w:t>
      </w:r>
      <w:r w:rsidR="00632804" w:rsidRPr="0035412D">
        <w:rPr>
          <w:rFonts w:ascii="Garamond" w:hAnsi="Garamond"/>
          <w:sz w:val="24"/>
          <w:szCs w:val="24"/>
        </w:rPr>
        <w:t>n</w:t>
      </w:r>
      <w:r w:rsidR="00A92259" w:rsidRPr="0035412D">
        <w:rPr>
          <w:rFonts w:ascii="Garamond" w:hAnsi="Garamond"/>
          <w:sz w:val="24"/>
          <w:szCs w:val="24"/>
        </w:rPr>
        <w:t xml:space="preserve"> the remainder</w:t>
      </w:r>
      <w:r w:rsidR="007221F8" w:rsidRPr="0035412D">
        <w:rPr>
          <w:rFonts w:ascii="Garamond" w:hAnsi="Garamond"/>
          <w:sz w:val="24"/>
          <w:szCs w:val="24"/>
        </w:rPr>
        <w:t xml:space="preserve"> </w:t>
      </w:r>
      <w:r w:rsidR="004E6D35" w:rsidRPr="0035412D">
        <w:rPr>
          <w:rFonts w:ascii="Garamond" w:hAnsi="Garamond"/>
          <w:sz w:val="24"/>
          <w:szCs w:val="24"/>
        </w:rPr>
        <w:t>of this document</w:t>
      </w:r>
      <w:r w:rsidR="007221F8" w:rsidRPr="0035412D">
        <w:rPr>
          <w:rFonts w:ascii="Garamond" w:hAnsi="Garamond"/>
          <w:sz w:val="24"/>
          <w:szCs w:val="24"/>
        </w:rPr>
        <w:t xml:space="preserve"> </w:t>
      </w:r>
      <w:r w:rsidRPr="0035412D">
        <w:rPr>
          <w:rFonts w:ascii="Garamond" w:hAnsi="Garamond"/>
          <w:sz w:val="24"/>
          <w:szCs w:val="24"/>
        </w:rPr>
        <w:t xml:space="preserve">I </w:t>
      </w:r>
      <w:r w:rsidR="007221F8" w:rsidRPr="0035412D">
        <w:rPr>
          <w:rFonts w:ascii="Garamond" w:hAnsi="Garamond"/>
          <w:sz w:val="24"/>
          <w:szCs w:val="24"/>
        </w:rPr>
        <w:t xml:space="preserve">will </w:t>
      </w:r>
      <w:r w:rsidR="00632804" w:rsidRPr="0035412D">
        <w:rPr>
          <w:rFonts w:ascii="Garamond" w:hAnsi="Garamond"/>
          <w:sz w:val="24"/>
          <w:szCs w:val="24"/>
        </w:rPr>
        <w:t xml:space="preserve">understand </w:t>
      </w:r>
      <w:r w:rsidRPr="0035412D">
        <w:rPr>
          <w:rFonts w:ascii="Garamond" w:hAnsi="Garamond"/>
          <w:sz w:val="24"/>
          <w:szCs w:val="24"/>
        </w:rPr>
        <w:t>liminality as “the</w:t>
      </w:r>
      <w:r w:rsidRPr="0035412D">
        <w:rPr>
          <w:rFonts w:ascii="Garamond" w:hAnsi="Garamond" w:cs="TimesNewRomanPSMT"/>
          <w:sz w:val="24"/>
          <w:szCs w:val="24"/>
        </w:rPr>
        <w:t xml:space="preserve"> state of being associated</w:t>
      </w:r>
      <w:r w:rsidRPr="0035412D">
        <w:rPr>
          <w:rFonts w:ascii="Garamond" w:hAnsi="Garamond"/>
          <w:sz w:val="24"/>
          <w:szCs w:val="24"/>
        </w:rPr>
        <w:t xml:space="preserve"> </w:t>
      </w:r>
      <w:r w:rsidRPr="0035412D">
        <w:rPr>
          <w:rFonts w:ascii="Garamond" w:hAnsi="Garamond" w:cs="TimesNewRomanPSMT"/>
          <w:sz w:val="24"/>
          <w:szCs w:val="24"/>
        </w:rPr>
        <w:t>with people who are simultaneously members of two or more culturally</w:t>
      </w:r>
      <w:r w:rsidRPr="0035412D">
        <w:rPr>
          <w:rFonts w:ascii="Garamond" w:hAnsi="Garamond"/>
          <w:sz w:val="24"/>
          <w:szCs w:val="24"/>
        </w:rPr>
        <w:t xml:space="preserve"> </w:t>
      </w:r>
      <w:r w:rsidRPr="0035412D">
        <w:rPr>
          <w:rFonts w:ascii="Garamond" w:hAnsi="Garamond" w:cs="TimesNewRomanPSMT"/>
          <w:sz w:val="24"/>
          <w:szCs w:val="24"/>
        </w:rPr>
        <w:t>distinct groups, which allow them to move beyond an “either/or” to a “both/neither” path of identification.” (</w:t>
      </w:r>
      <w:proofErr w:type="spellStart"/>
      <w:r w:rsidRPr="0035412D">
        <w:rPr>
          <w:rFonts w:ascii="Garamond" w:hAnsi="Garamond" w:cs="TimesNewRomanPSMT"/>
          <w:sz w:val="24"/>
          <w:szCs w:val="24"/>
        </w:rPr>
        <w:t>Romo</w:t>
      </w:r>
      <w:proofErr w:type="spellEnd"/>
      <w:r w:rsidRPr="0035412D">
        <w:rPr>
          <w:rFonts w:ascii="Garamond" w:hAnsi="Garamond" w:cs="TimesNewRomanPSMT"/>
          <w:sz w:val="24"/>
          <w:szCs w:val="24"/>
        </w:rPr>
        <w:t xml:space="preserve"> 2011: 404). </w:t>
      </w:r>
      <w:r w:rsidR="00632804" w:rsidRPr="0035412D">
        <w:rPr>
          <w:rFonts w:ascii="Garamond" w:hAnsi="Garamond" w:cs="TimesNewRomanPSMT"/>
          <w:sz w:val="24"/>
          <w:szCs w:val="24"/>
        </w:rPr>
        <w:t xml:space="preserve">As can be inferred from </w:t>
      </w:r>
      <w:proofErr w:type="spellStart"/>
      <w:r w:rsidR="00632804" w:rsidRPr="0035412D">
        <w:rPr>
          <w:rFonts w:ascii="Garamond" w:hAnsi="Garamond" w:cs="TimesNewRomanPSMT"/>
          <w:sz w:val="24"/>
          <w:szCs w:val="24"/>
        </w:rPr>
        <w:t>Romo’s</w:t>
      </w:r>
      <w:proofErr w:type="spellEnd"/>
      <w:r w:rsidR="00632804" w:rsidRPr="0035412D">
        <w:rPr>
          <w:rFonts w:ascii="Garamond" w:hAnsi="Garamond" w:cs="TimesNewRomanPSMT"/>
          <w:sz w:val="24"/>
          <w:szCs w:val="24"/>
        </w:rPr>
        <w:t xml:space="preserve"> insight, liminality</w:t>
      </w:r>
      <w:r w:rsidR="007D02E0" w:rsidRPr="0035412D">
        <w:rPr>
          <w:rFonts w:ascii="Garamond" w:hAnsi="Garamond" w:cs="TimesNewRomanPSMT"/>
          <w:sz w:val="24"/>
          <w:szCs w:val="24"/>
        </w:rPr>
        <w:t xml:space="preserve"> is</w:t>
      </w:r>
      <w:r w:rsidR="00E435E7" w:rsidRPr="0035412D">
        <w:rPr>
          <w:rFonts w:ascii="Garamond" w:hAnsi="Garamond" w:cs="TimesNewRomanPSMT"/>
          <w:sz w:val="24"/>
          <w:szCs w:val="24"/>
        </w:rPr>
        <w:t xml:space="preserve"> intimately associated with culture. Liminal agents are, by definition, culturally liminal.</w:t>
      </w:r>
    </w:p>
    <w:p w14:paraId="5E6A4EA5" w14:textId="33807FD6" w:rsidR="00042DC3" w:rsidRPr="0035412D" w:rsidRDefault="00042DC3" w:rsidP="008374E4">
      <w:pPr>
        <w:spacing w:line="360" w:lineRule="auto"/>
        <w:ind w:firstLine="720"/>
        <w:contextualSpacing/>
        <w:rPr>
          <w:rFonts w:ascii="Garamond" w:hAnsi="Garamond"/>
          <w:sz w:val="24"/>
          <w:szCs w:val="24"/>
        </w:rPr>
      </w:pPr>
      <w:r w:rsidRPr="0035412D">
        <w:rPr>
          <w:rFonts w:ascii="Garamond" w:hAnsi="Garamond"/>
          <w:sz w:val="24"/>
          <w:szCs w:val="24"/>
        </w:rPr>
        <w:t xml:space="preserve">The concept of liminality has been closely tied with dynamic, rather than static, social phenomena since its very inception. In the classic book </w:t>
      </w:r>
      <w:r w:rsidRPr="0035412D">
        <w:rPr>
          <w:rFonts w:ascii="Garamond" w:hAnsi="Garamond"/>
          <w:i/>
          <w:sz w:val="24"/>
          <w:szCs w:val="24"/>
        </w:rPr>
        <w:t>Rites of Passage</w:t>
      </w:r>
      <w:r w:rsidR="00CB113C">
        <w:rPr>
          <w:rFonts w:ascii="Garamond" w:hAnsi="Garamond"/>
          <w:sz w:val="24"/>
          <w:szCs w:val="24"/>
        </w:rPr>
        <w:t>, v</w:t>
      </w:r>
      <w:r w:rsidRPr="0035412D">
        <w:rPr>
          <w:rFonts w:ascii="Garamond" w:hAnsi="Garamond"/>
          <w:sz w:val="24"/>
          <w:szCs w:val="24"/>
        </w:rPr>
        <w:t xml:space="preserve">an </w:t>
      </w:r>
      <w:proofErr w:type="spellStart"/>
      <w:r w:rsidRPr="0035412D">
        <w:rPr>
          <w:rFonts w:ascii="Garamond" w:hAnsi="Garamond"/>
          <w:sz w:val="24"/>
          <w:szCs w:val="24"/>
        </w:rPr>
        <w:t>Gennep</w:t>
      </w:r>
      <w:proofErr w:type="spellEnd"/>
      <w:r w:rsidRPr="0035412D">
        <w:rPr>
          <w:rFonts w:ascii="Garamond" w:hAnsi="Garamond"/>
          <w:sz w:val="24"/>
          <w:szCs w:val="24"/>
        </w:rPr>
        <w:t xml:space="preserve"> (1960) describes life as a series of transitions from one point (e.g. childhood) to another (e.g. adulthood). Conceptually, he divided life transitions in three kinds of rites: rites of separation (</w:t>
      </w:r>
      <w:proofErr w:type="spellStart"/>
      <w:r w:rsidRPr="0035412D">
        <w:rPr>
          <w:rFonts w:ascii="Garamond" w:hAnsi="Garamond"/>
          <w:sz w:val="24"/>
          <w:szCs w:val="24"/>
        </w:rPr>
        <w:t>preliminal</w:t>
      </w:r>
      <w:proofErr w:type="spellEnd"/>
      <w:r w:rsidRPr="0035412D">
        <w:rPr>
          <w:rFonts w:ascii="Garamond" w:hAnsi="Garamond"/>
          <w:sz w:val="24"/>
          <w:szCs w:val="24"/>
        </w:rPr>
        <w:t xml:space="preserve"> rites), rites of transition (liminal rites), and rites of incorporation (</w:t>
      </w:r>
      <w:proofErr w:type="spellStart"/>
      <w:r w:rsidRPr="0035412D">
        <w:rPr>
          <w:rFonts w:ascii="Garamond" w:hAnsi="Garamond"/>
          <w:sz w:val="24"/>
          <w:szCs w:val="24"/>
        </w:rPr>
        <w:t>postliminal</w:t>
      </w:r>
      <w:proofErr w:type="spellEnd"/>
      <w:r w:rsidRPr="0035412D">
        <w:rPr>
          <w:rFonts w:ascii="Garamond" w:hAnsi="Garamond"/>
          <w:sz w:val="24"/>
          <w:szCs w:val="24"/>
        </w:rPr>
        <w:t xml:space="preserve"> rites).Van </w:t>
      </w:r>
      <w:proofErr w:type="spellStart"/>
      <w:r w:rsidRPr="0035412D">
        <w:rPr>
          <w:rFonts w:ascii="Garamond" w:hAnsi="Garamond"/>
          <w:sz w:val="24"/>
          <w:szCs w:val="24"/>
        </w:rPr>
        <w:t>Gennep</w:t>
      </w:r>
      <w:proofErr w:type="spellEnd"/>
      <w:r w:rsidRPr="0035412D">
        <w:rPr>
          <w:rFonts w:ascii="Garamond" w:hAnsi="Garamond"/>
          <w:sz w:val="24"/>
          <w:szCs w:val="24"/>
        </w:rPr>
        <w:t xml:space="preserve"> focused on studying small-scale, traditional (i.e. agrarian and/or indigenous) communities.</w:t>
      </w:r>
      <w:r w:rsidR="003C0354" w:rsidRPr="0035412D">
        <w:rPr>
          <w:rFonts w:ascii="Garamond" w:hAnsi="Garamond"/>
          <w:sz w:val="24"/>
          <w:szCs w:val="24"/>
        </w:rPr>
        <w:t xml:space="preserve"> H</w:t>
      </w:r>
      <w:r w:rsidR="002D28C5" w:rsidRPr="0035412D">
        <w:rPr>
          <w:rFonts w:ascii="Garamond" w:hAnsi="Garamond"/>
          <w:sz w:val="24"/>
          <w:szCs w:val="24"/>
        </w:rPr>
        <w:t>e analyzed</w:t>
      </w:r>
      <w:r w:rsidR="003C0354" w:rsidRPr="0035412D">
        <w:rPr>
          <w:rFonts w:ascii="Garamond" w:hAnsi="Garamond"/>
          <w:sz w:val="24"/>
          <w:szCs w:val="24"/>
        </w:rPr>
        <w:t xml:space="preserve"> s</w:t>
      </w:r>
      <w:r w:rsidRPr="0035412D">
        <w:rPr>
          <w:rFonts w:ascii="Garamond" w:hAnsi="Garamond"/>
          <w:sz w:val="24"/>
          <w:szCs w:val="24"/>
        </w:rPr>
        <w:t xml:space="preserve">everal rites of transition, liminal </w:t>
      </w:r>
      <w:proofErr w:type="gramStart"/>
      <w:r w:rsidRPr="0035412D">
        <w:rPr>
          <w:rFonts w:ascii="Garamond" w:hAnsi="Garamond"/>
          <w:sz w:val="24"/>
          <w:szCs w:val="24"/>
        </w:rPr>
        <w:t xml:space="preserve">rites, </w:t>
      </w:r>
      <w:r w:rsidR="003C0354" w:rsidRPr="0035412D">
        <w:rPr>
          <w:rFonts w:ascii="Garamond" w:hAnsi="Garamond"/>
          <w:sz w:val="24"/>
          <w:szCs w:val="24"/>
        </w:rPr>
        <w:t>that</w:t>
      </w:r>
      <w:proofErr w:type="gramEnd"/>
      <w:r w:rsidR="003C0354" w:rsidRPr="0035412D">
        <w:rPr>
          <w:rFonts w:ascii="Garamond" w:hAnsi="Garamond"/>
          <w:sz w:val="24"/>
          <w:szCs w:val="24"/>
        </w:rPr>
        <w:t xml:space="preserve"> </w:t>
      </w:r>
      <w:r w:rsidR="00D618E0" w:rsidRPr="0035412D">
        <w:rPr>
          <w:rFonts w:ascii="Garamond" w:hAnsi="Garamond"/>
          <w:sz w:val="24"/>
          <w:szCs w:val="24"/>
        </w:rPr>
        <w:t xml:space="preserve">are key to </w:t>
      </w:r>
      <w:r w:rsidR="0098502C" w:rsidRPr="0035412D">
        <w:rPr>
          <w:rFonts w:ascii="Garamond" w:hAnsi="Garamond"/>
          <w:sz w:val="24"/>
          <w:szCs w:val="24"/>
        </w:rPr>
        <w:t xml:space="preserve">understand </w:t>
      </w:r>
      <w:r w:rsidR="00D618E0" w:rsidRPr="0035412D">
        <w:rPr>
          <w:rFonts w:ascii="Garamond" w:hAnsi="Garamond"/>
          <w:sz w:val="24"/>
          <w:szCs w:val="24"/>
        </w:rPr>
        <w:t>in</w:t>
      </w:r>
      <w:r w:rsidR="00C82CB9" w:rsidRPr="0035412D">
        <w:rPr>
          <w:rFonts w:ascii="Garamond" w:hAnsi="Garamond"/>
          <w:sz w:val="24"/>
          <w:szCs w:val="24"/>
        </w:rPr>
        <w:t xml:space="preserve">dividuals </w:t>
      </w:r>
      <w:r w:rsidR="007D02E0" w:rsidRPr="0035412D">
        <w:rPr>
          <w:rFonts w:ascii="Garamond" w:hAnsi="Garamond"/>
          <w:sz w:val="24"/>
          <w:szCs w:val="24"/>
        </w:rPr>
        <w:t>transitioning</w:t>
      </w:r>
      <w:r w:rsidR="0098502C" w:rsidRPr="0035412D">
        <w:rPr>
          <w:rFonts w:ascii="Garamond" w:hAnsi="Garamond"/>
          <w:sz w:val="24"/>
          <w:szCs w:val="24"/>
        </w:rPr>
        <w:t xml:space="preserve"> </w:t>
      </w:r>
      <w:r w:rsidR="00C82CB9" w:rsidRPr="0035412D">
        <w:rPr>
          <w:rFonts w:ascii="Garamond" w:hAnsi="Garamond"/>
          <w:sz w:val="24"/>
          <w:szCs w:val="24"/>
        </w:rPr>
        <w:t xml:space="preserve">between </w:t>
      </w:r>
      <w:r w:rsidRPr="0035412D">
        <w:rPr>
          <w:rFonts w:ascii="Garamond" w:hAnsi="Garamond"/>
          <w:sz w:val="24"/>
          <w:szCs w:val="24"/>
        </w:rPr>
        <w:t>social categories (e.g. single people that get married</w:t>
      </w:r>
      <w:r w:rsidR="001C7273" w:rsidRPr="0035412D">
        <w:rPr>
          <w:rFonts w:ascii="Garamond" w:hAnsi="Garamond"/>
          <w:sz w:val="24"/>
          <w:szCs w:val="24"/>
        </w:rPr>
        <w:t xml:space="preserve"> or </w:t>
      </w:r>
      <w:r w:rsidR="003C0354" w:rsidRPr="0035412D">
        <w:rPr>
          <w:rFonts w:ascii="Garamond" w:hAnsi="Garamond"/>
          <w:sz w:val="24"/>
          <w:szCs w:val="24"/>
        </w:rPr>
        <w:t>women that give birth</w:t>
      </w:r>
      <w:r w:rsidRPr="0035412D">
        <w:rPr>
          <w:rFonts w:ascii="Garamond" w:hAnsi="Garamond"/>
          <w:sz w:val="24"/>
          <w:szCs w:val="24"/>
        </w:rPr>
        <w:t>).</w:t>
      </w:r>
    </w:p>
    <w:p w14:paraId="2F57E7C2" w14:textId="2F822BB9" w:rsidR="00042DC3" w:rsidRPr="0035412D" w:rsidRDefault="00042DC3" w:rsidP="008374E4">
      <w:pPr>
        <w:spacing w:before="240" w:line="360" w:lineRule="auto"/>
        <w:ind w:firstLine="720"/>
        <w:contextualSpacing/>
        <w:rPr>
          <w:rFonts w:ascii="Garamond" w:hAnsi="Garamond"/>
          <w:sz w:val="24"/>
          <w:szCs w:val="24"/>
        </w:rPr>
      </w:pPr>
      <w:r w:rsidRPr="0035412D">
        <w:rPr>
          <w:rFonts w:ascii="Garamond" w:hAnsi="Garamond"/>
          <w:sz w:val="24"/>
          <w:szCs w:val="24"/>
        </w:rPr>
        <w:t>Victor</w:t>
      </w:r>
      <w:r w:rsidR="00C050F5">
        <w:rPr>
          <w:rFonts w:ascii="Garamond" w:hAnsi="Garamond"/>
          <w:sz w:val="24"/>
          <w:szCs w:val="24"/>
        </w:rPr>
        <w:t xml:space="preserve"> Turner revisited and expanded v</w:t>
      </w:r>
      <w:r w:rsidRPr="0035412D">
        <w:rPr>
          <w:rFonts w:ascii="Garamond" w:hAnsi="Garamond"/>
          <w:sz w:val="24"/>
          <w:szCs w:val="24"/>
        </w:rPr>
        <w:t xml:space="preserve">an </w:t>
      </w:r>
      <w:proofErr w:type="spellStart"/>
      <w:r w:rsidRPr="0035412D">
        <w:rPr>
          <w:rFonts w:ascii="Garamond" w:hAnsi="Garamond"/>
          <w:sz w:val="24"/>
          <w:szCs w:val="24"/>
        </w:rPr>
        <w:t>Gennep’s</w:t>
      </w:r>
      <w:proofErr w:type="spellEnd"/>
      <w:r w:rsidRPr="0035412D">
        <w:rPr>
          <w:rFonts w:ascii="Garamond" w:hAnsi="Garamond"/>
          <w:sz w:val="24"/>
          <w:szCs w:val="24"/>
        </w:rPr>
        <w:t xml:space="preserve"> concept of liminal</w:t>
      </w:r>
      <w:r w:rsidR="000203AB" w:rsidRPr="0035412D">
        <w:rPr>
          <w:rFonts w:ascii="Garamond" w:hAnsi="Garamond"/>
          <w:sz w:val="24"/>
          <w:szCs w:val="24"/>
        </w:rPr>
        <w:t xml:space="preserve">ity. </w:t>
      </w:r>
      <w:r w:rsidR="002D28C5" w:rsidRPr="0035412D">
        <w:rPr>
          <w:rFonts w:ascii="Garamond" w:hAnsi="Garamond"/>
          <w:sz w:val="24"/>
          <w:szCs w:val="24"/>
        </w:rPr>
        <w:t>Turner connected</w:t>
      </w:r>
      <w:r w:rsidRPr="0035412D">
        <w:rPr>
          <w:rFonts w:ascii="Garamond" w:hAnsi="Garamond"/>
          <w:sz w:val="24"/>
          <w:szCs w:val="24"/>
        </w:rPr>
        <w:t xml:space="preserve"> liminality and social structure,</w:t>
      </w:r>
      <w:r w:rsidR="002D28C5" w:rsidRPr="0035412D">
        <w:rPr>
          <w:rFonts w:ascii="Garamond" w:hAnsi="Garamond"/>
          <w:sz w:val="24"/>
          <w:szCs w:val="24"/>
        </w:rPr>
        <w:t xml:space="preserve"> an</w:t>
      </w:r>
      <w:r w:rsidR="004E6D35" w:rsidRPr="0035412D">
        <w:rPr>
          <w:rFonts w:ascii="Garamond" w:hAnsi="Garamond"/>
          <w:sz w:val="24"/>
          <w:szCs w:val="24"/>
        </w:rPr>
        <w:t xml:space="preserve"> intuition key for this prospectus:</w:t>
      </w:r>
      <w:r w:rsidRPr="0035412D">
        <w:rPr>
          <w:rFonts w:ascii="Garamond" w:hAnsi="Garamond"/>
          <w:sz w:val="24"/>
          <w:szCs w:val="24"/>
        </w:rPr>
        <w:t xml:space="preserve"> “If our basic model of society is that of a “structure of positions,” we must regard the period of margin or “liminality” as an </w:t>
      </w:r>
      <w:proofErr w:type="spellStart"/>
      <w:r w:rsidRPr="0035412D">
        <w:rPr>
          <w:rFonts w:ascii="Garamond" w:hAnsi="Garamond"/>
          <w:sz w:val="24"/>
          <w:szCs w:val="24"/>
        </w:rPr>
        <w:t>interstructural</w:t>
      </w:r>
      <w:proofErr w:type="spellEnd"/>
      <w:r w:rsidRPr="0035412D">
        <w:rPr>
          <w:rFonts w:ascii="Garamond" w:hAnsi="Garamond"/>
          <w:sz w:val="24"/>
          <w:szCs w:val="24"/>
        </w:rPr>
        <w:t xml:space="preserve"> situation.”</w:t>
      </w:r>
      <w:r w:rsidR="001C7273" w:rsidRPr="0035412D">
        <w:rPr>
          <w:rFonts w:ascii="Garamond" w:hAnsi="Garamond"/>
          <w:sz w:val="24"/>
          <w:szCs w:val="24"/>
        </w:rPr>
        <w:t xml:space="preserve"> (Turner</w:t>
      </w:r>
      <w:r w:rsidR="00C050F5">
        <w:rPr>
          <w:rFonts w:ascii="Garamond" w:hAnsi="Garamond"/>
          <w:sz w:val="24"/>
          <w:szCs w:val="24"/>
        </w:rPr>
        <w:t xml:space="preserve"> 1967</w:t>
      </w:r>
      <w:r w:rsidR="001C7273" w:rsidRPr="0035412D">
        <w:rPr>
          <w:rFonts w:ascii="Garamond" w:hAnsi="Garamond"/>
          <w:sz w:val="24"/>
          <w:szCs w:val="24"/>
        </w:rPr>
        <w:t>: 93). During liminal rites</w:t>
      </w:r>
      <w:r w:rsidRPr="0035412D">
        <w:rPr>
          <w:rFonts w:ascii="Garamond" w:hAnsi="Garamond"/>
          <w:sz w:val="24"/>
          <w:szCs w:val="24"/>
        </w:rPr>
        <w:t>, Turner argues, the limi</w:t>
      </w:r>
      <w:r w:rsidR="001C7273" w:rsidRPr="0035412D">
        <w:rPr>
          <w:rFonts w:ascii="Garamond" w:hAnsi="Garamond"/>
          <w:sz w:val="24"/>
          <w:szCs w:val="24"/>
        </w:rPr>
        <w:t>nal persona is usually seen</w:t>
      </w:r>
      <w:r w:rsidRPr="0035412D">
        <w:rPr>
          <w:rFonts w:ascii="Garamond" w:hAnsi="Garamond"/>
          <w:sz w:val="24"/>
          <w:szCs w:val="24"/>
        </w:rPr>
        <w:t xml:space="preserve"> as </w:t>
      </w:r>
      <w:r w:rsidRPr="0035412D">
        <w:rPr>
          <w:rFonts w:ascii="Garamond" w:hAnsi="Garamond"/>
          <w:i/>
          <w:sz w:val="24"/>
          <w:szCs w:val="24"/>
        </w:rPr>
        <w:t>ambiguous</w:t>
      </w:r>
      <w:r w:rsidRPr="0035412D">
        <w:rPr>
          <w:rFonts w:ascii="Garamond" w:hAnsi="Garamond"/>
          <w:sz w:val="24"/>
          <w:szCs w:val="24"/>
        </w:rPr>
        <w:t xml:space="preserve"> because her obligations and rights are not properly defined precisely because she is in-between different position</w:t>
      </w:r>
      <w:r w:rsidR="00131918" w:rsidRPr="0035412D">
        <w:rPr>
          <w:rFonts w:ascii="Garamond" w:hAnsi="Garamond"/>
          <w:sz w:val="24"/>
          <w:szCs w:val="24"/>
        </w:rPr>
        <w:t>s</w:t>
      </w:r>
      <w:r w:rsidRPr="0035412D">
        <w:rPr>
          <w:rFonts w:ascii="Garamond" w:hAnsi="Garamond"/>
          <w:sz w:val="24"/>
          <w:szCs w:val="24"/>
        </w:rPr>
        <w:t xml:space="preserve"> in</w:t>
      </w:r>
      <w:r w:rsidR="002D28C5" w:rsidRPr="0035412D">
        <w:rPr>
          <w:rFonts w:ascii="Garamond" w:hAnsi="Garamond"/>
          <w:sz w:val="24"/>
          <w:szCs w:val="24"/>
        </w:rPr>
        <w:t xml:space="preserve"> social structure. </w:t>
      </w:r>
      <w:r w:rsidRPr="0035412D">
        <w:rPr>
          <w:rFonts w:ascii="Garamond" w:hAnsi="Garamond"/>
          <w:sz w:val="24"/>
          <w:szCs w:val="24"/>
        </w:rPr>
        <w:t xml:space="preserve">Turner also applied the notion of liminality to </w:t>
      </w:r>
      <w:r w:rsidR="001C7273" w:rsidRPr="0035412D">
        <w:rPr>
          <w:rFonts w:ascii="Garamond" w:hAnsi="Garamond"/>
          <w:sz w:val="24"/>
          <w:szCs w:val="24"/>
        </w:rPr>
        <w:t xml:space="preserve">analyze </w:t>
      </w:r>
      <w:r w:rsidRPr="0035412D">
        <w:rPr>
          <w:rFonts w:ascii="Garamond" w:hAnsi="Garamond"/>
          <w:sz w:val="24"/>
          <w:szCs w:val="24"/>
        </w:rPr>
        <w:t>transitions betw</w:t>
      </w:r>
      <w:r w:rsidR="00826AC0" w:rsidRPr="0035412D">
        <w:rPr>
          <w:rFonts w:ascii="Garamond" w:hAnsi="Garamond"/>
          <w:sz w:val="24"/>
          <w:szCs w:val="24"/>
        </w:rPr>
        <w:t>een more contemporary roles</w:t>
      </w:r>
      <w:r w:rsidRPr="0035412D">
        <w:rPr>
          <w:rFonts w:ascii="Garamond" w:hAnsi="Garamond"/>
          <w:sz w:val="24"/>
          <w:szCs w:val="24"/>
        </w:rPr>
        <w:t xml:space="preserve"> or “states”</w:t>
      </w:r>
      <w:r w:rsidRPr="0035412D">
        <w:rPr>
          <w:rStyle w:val="FootnoteReference"/>
          <w:rFonts w:ascii="Garamond" w:hAnsi="Garamond"/>
          <w:sz w:val="24"/>
          <w:szCs w:val="24"/>
        </w:rPr>
        <w:footnoteReference w:id="1"/>
      </w:r>
      <w:r w:rsidRPr="0035412D">
        <w:rPr>
          <w:rFonts w:ascii="Garamond" w:hAnsi="Garamond"/>
          <w:sz w:val="24"/>
          <w:szCs w:val="24"/>
        </w:rPr>
        <w:t xml:space="preserve"> like professions </w:t>
      </w:r>
      <w:r w:rsidR="00C050F5">
        <w:rPr>
          <w:rFonts w:ascii="Garamond" w:hAnsi="Garamond"/>
          <w:sz w:val="24"/>
          <w:szCs w:val="24"/>
        </w:rPr>
        <w:lastRenderedPageBreak/>
        <w:t>(Turner 1967</w:t>
      </w:r>
      <w:r w:rsidRPr="0035412D">
        <w:rPr>
          <w:rFonts w:ascii="Garamond" w:hAnsi="Garamond"/>
          <w:sz w:val="24"/>
          <w:szCs w:val="24"/>
        </w:rPr>
        <w:t xml:space="preserve">) or to </w:t>
      </w:r>
      <w:r w:rsidR="001C7273" w:rsidRPr="0035412D">
        <w:rPr>
          <w:rFonts w:ascii="Garamond" w:hAnsi="Garamond"/>
          <w:sz w:val="24"/>
          <w:szCs w:val="24"/>
        </w:rPr>
        <w:t xml:space="preserve">study </w:t>
      </w:r>
      <w:r w:rsidR="00E43E45">
        <w:rPr>
          <w:rFonts w:ascii="Garamond" w:hAnsi="Garamond"/>
          <w:sz w:val="24"/>
          <w:szCs w:val="24"/>
        </w:rPr>
        <w:t xml:space="preserve">groups </w:t>
      </w:r>
      <w:r w:rsidRPr="0035412D">
        <w:rPr>
          <w:rFonts w:ascii="Garamond" w:hAnsi="Garamond"/>
          <w:sz w:val="24"/>
          <w:szCs w:val="24"/>
        </w:rPr>
        <w:t>like millenarian religious movements or hippie communities (Turner 1969). I</w:t>
      </w:r>
      <w:r w:rsidR="001972B9" w:rsidRPr="0035412D">
        <w:rPr>
          <w:rFonts w:ascii="Garamond" w:hAnsi="Garamond"/>
          <w:sz w:val="24"/>
          <w:szCs w:val="24"/>
        </w:rPr>
        <w:t>t i</w:t>
      </w:r>
      <w:r w:rsidRPr="0035412D">
        <w:rPr>
          <w:rFonts w:ascii="Garamond" w:hAnsi="Garamond"/>
          <w:sz w:val="24"/>
          <w:szCs w:val="24"/>
        </w:rPr>
        <w:t>s with the work of Turner, therefore, that liminality starts to be useful to describe contemporary social realities.</w:t>
      </w:r>
    </w:p>
    <w:p w14:paraId="5A62D2D2" w14:textId="3DEE93C9" w:rsidR="00042DC3" w:rsidRPr="0035412D" w:rsidRDefault="00042DC3" w:rsidP="008374E4">
      <w:pPr>
        <w:spacing w:before="240" w:line="360" w:lineRule="auto"/>
        <w:ind w:firstLine="720"/>
        <w:contextualSpacing/>
        <w:rPr>
          <w:rFonts w:ascii="Garamond" w:hAnsi="Garamond"/>
          <w:sz w:val="24"/>
          <w:szCs w:val="24"/>
        </w:rPr>
      </w:pPr>
      <w:r w:rsidRPr="0035412D">
        <w:rPr>
          <w:rFonts w:ascii="Garamond" w:hAnsi="Garamond"/>
          <w:sz w:val="24"/>
          <w:szCs w:val="24"/>
        </w:rPr>
        <w:t>More recent</w:t>
      </w:r>
      <w:r w:rsidR="001972B9" w:rsidRPr="0035412D">
        <w:rPr>
          <w:rFonts w:ascii="Garamond" w:hAnsi="Garamond"/>
          <w:sz w:val="24"/>
          <w:szCs w:val="24"/>
        </w:rPr>
        <w:t xml:space="preserve"> research on liminality tends t</w:t>
      </w:r>
      <w:r w:rsidRPr="0035412D">
        <w:rPr>
          <w:rFonts w:ascii="Garamond" w:hAnsi="Garamond"/>
          <w:sz w:val="24"/>
          <w:szCs w:val="24"/>
        </w:rPr>
        <w:t>o follow two tracks. First, scholar</w:t>
      </w:r>
      <w:r w:rsidR="001972B9" w:rsidRPr="0035412D">
        <w:rPr>
          <w:rFonts w:ascii="Garamond" w:hAnsi="Garamond"/>
          <w:sz w:val="24"/>
          <w:szCs w:val="24"/>
        </w:rPr>
        <w:t>s interested i</w:t>
      </w:r>
      <w:r w:rsidRPr="0035412D">
        <w:rPr>
          <w:rFonts w:ascii="Garamond" w:hAnsi="Garamond"/>
          <w:sz w:val="24"/>
          <w:szCs w:val="24"/>
        </w:rPr>
        <w:t xml:space="preserve">n macro dynamics use liminality to understand transitions of entire societies. Indeed, liminality was introduced to </w:t>
      </w:r>
      <w:r w:rsidR="000E131A" w:rsidRPr="0035412D">
        <w:rPr>
          <w:rFonts w:ascii="Garamond" w:hAnsi="Garamond"/>
          <w:sz w:val="24"/>
          <w:szCs w:val="24"/>
        </w:rPr>
        <w:t xml:space="preserve">contemporary </w:t>
      </w:r>
      <w:r w:rsidRPr="0035412D">
        <w:rPr>
          <w:rFonts w:ascii="Garamond" w:hAnsi="Garamond"/>
          <w:sz w:val="24"/>
          <w:szCs w:val="24"/>
        </w:rPr>
        <w:t xml:space="preserve">Sociology by </w:t>
      </w:r>
      <w:proofErr w:type="spellStart"/>
      <w:r w:rsidRPr="0035412D">
        <w:rPr>
          <w:rFonts w:ascii="Garamond" w:hAnsi="Garamond"/>
          <w:sz w:val="24"/>
          <w:szCs w:val="24"/>
        </w:rPr>
        <w:t>Zygmunt</w:t>
      </w:r>
      <w:proofErr w:type="spellEnd"/>
      <w:r w:rsidRPr="0035412D">
        <w:rPr>
          <w:rFonts w:ascii="Garamond" w:hAnsi="Garamond"/>
          <w:sz w:val="24"/>
          <w:szCs w:val="24"/>
        </w:rPr>
        <w:t xml:space="preserve"> Bauman and S.N. </w:t>
      </w:r>
      <w:proofErr w:type="spellStart"/>
      <w:r w:rsidRPr="0035412D">
        <w:rPr>
          <w:rFonts w:ascii="Garamond" w:hAnsi="Garamond"/>
          <w:sz w:val="24"/>
          <w:szCs w:val="24"/>
        </w:rPr>
        <w:t>Eisenstadt</w:t>
      </w:r>
      <w:proofErr w:type="spellEnd"/>
      <w:r w:rsidRPr="0035412D">
        <w:rPr>
          <w:rFonts w:ascii="Garamond" w:hAnsi="Garamond"/>
          <w:sz w:val="24"/>
          <w:szCs w:val="24"/>
        </w:rPr>
        <w:t xml:space="preserve"> in order to describe macro changes in </w:t>
      </w:r>
      <w:r w:rsidR="000E131A" w:rsidRPr="0035412D">
        <w:rPr>
          <w:rFonts w:ascii="Garamond" w:hAnsi="Garamond"/>
          <w:sz w:val="24"/>
          <w:szCs w:val="24"/>
        </w:rPr>
        <w:t>present</w:t>
      </w:r>
      <w:r w:rsidRPr="0035412D">
        <w:rPr>
          <w:rFonts w:ascii="Garamond" w:hAnsi="Garamond"/>
          <w:sz w:val="24"/>
          <w:szCs w:val="24"/>
        </w:rPr>
        <w:t xml:space="preserve"> societies. Baumann (1992) used the concept of liminality to analyze the transitions (passages) undergone by post-communist regimes</w:t>
      </w:r>
      <w:r w:rsidR="009F336B" w:rsidRPr="0035412D">
        <w:rPr>
          <w:rFonts w:ascii="Garamond" w:hAnsi="Garamond"/>
          <w:sz w:val="24"/>
          <w:szCs w:val="24"/>
        </w:rPr>
        <w:t xml:space="preserve"> in the late 20</w:t>
      </w:r>
      <w:r w:rsidR="009F336B" w:rsidRPr="0035412D">
        <w:rPr>
          <w:rFonts w:ascii="Garamond" w:hAnsi="Garamond"/>
          <w:sz w:val="24"/>
          <w:szCs w:val="24"/>
          <w:vertAlign w:val="superscript"/>
        </w:rPr>
        <w:t>th</w:t>
      </w:r>
      <w:r w:rsidR="009F336B" w:rsidRPr="0035412D">
        <w:rPr>
          <w:rFonts w:ascii="Garamond" w:hAnsi="Garamond"/>
          <w:sz w:val="24"/>
          <w:szCs w:val="24"/>
        </w:rPr>
        <w:t xml:space="preserve"> century</w:t>
      </w:r>
      <w:r w:rsidRPr="0035412D">
        <w:rPr>
          <w:rFonts w:ascii="Garamond" w:hAnsi="Garamond"/>
          <w:sz w:val="24"/>
          <w:szCs w:val="24"/>
        </w:rPr>
        <w:t xml:space="preserve">. </w:t>
      </w:r>
      <w:proofErr w:type="spellStart"/>
      <w:r w:rsidRPr="0035412D">
        <w:rPr>
          <w:rFonts w:ascii="Garamond" w:hAnsi="Garamond"/>
          <w:sz w:val="24"/>
          <w:szCs w:val="24"/>
        </w:rPr>
        <w:t>Eisenstadt</w:t>
      </w:r>
      <w:proofErr w:type="spellEnd"/>
      <w:r w:rsidRPr="0035412D">
        <w:rPr>
          <w:rFonts w:ascii="Garamond" w:hAnsi="Garamond"/>
          <w:sz w:val="24"/>
          <w:szCs w:val="24"/>
        </w:rPr>
        <w:t xml:space="preserve"> (1995) employed the notion of liminality to theorize about the emergence of movements of protest that are in-between the different groups that control a given society.  Still within this macro perspective, </w:t>
      </w:r>
      <w:proofErr w:type="spellStart"/>
      <w:r w:rsidRPr="0035412D">
        <w:rPr>
          <w:rFonts w:ascii="Garamond" w:hAnsi="Garamond"/>
          <w:sz w:val="24"/>
          <w:szCs w:val="24"/>
        </w:rPr>
        <w:t>Szakolczai</w:t>
      </w:r>
      <w:proofErr w:type="spellEnd"/>
      <w:r w:rsidRPr="0035412D">
        <w:rPr>
          <w:rFonts w:ascii="Garamond" w:hAnsi="Garamond"/>
          <w:sz w:val="24"/>
          <w:szCs w:val="24"/>
        </w:rPr>
        <w:t xml:space="preserve"> (2014) used the i</w:t>
      </w:r>
      <w:r w:rsidR="009F336B" w:rsidRPr="0035412D">
        <w:rPr>
          <w:rFonts w:ascii="Garamond" w:hAnsi="Garamond"/>
          <w:sz w:val="24"/>
          <w:szCs w:val="24"/>
        </w:rPr>
        <w:t>dea of liminality to study critical</w:t>
      </w:r>
      <w:r w:rsidRPr="0035412D">
        <w:rPr>
          <w:rFonts w:ascii="Garamond" w:hAnsi="Garamond"/>
          <w:sz w:val="24"/>
          <w:szCs w:val="24"/>
        </w:rPr>
        <w:t xml:space="preserve"> </w:t>
      </w:r>
      <w:r w:rsidR="00372F32" w:rsidRPr="0035412D">
        <w:rPr>
          <w:rFonts w:ascii="Garamond" w:hAnsi="Garamond"/>
          <w:sz w:val="24"/>
          <w:szCs w:val="24"/>
        </w:rPr>
        <w:t xml:space="preserve">societal </w:t>
      </w:r>
      <w:r w:rsidRPr="0035412D">
        <w:rPr>
          <w:rFonts w:ascii="Garamond" w:hAnsi="Garamond"/>
          <w:sz w:val="24"/>
          <w:szCs w:val="24"/>
        </w:rPr>
        <w:t>changes in Ireland at the turn of the 21</w:t>
      </w:r>
      <w:r w:rsidRPr="0035412D">
        <w:rPr>
          <w:rFonts w:ascii="Garamond" w:hAnsi="Garamond"/>
          <w:sz w:val="24"/>
          <w:szCs w:val="24"/>
          <w:vertAlign w:val="superscript"/>
        </w:rPr>
        <w:t>st</w:t>
      </w:r>
      <w:r w:rsidR="006372FF">
        <w:rPr>
          <w:rFonts w:ascii="Garamond" w:hAnsi="Garamond"/>
          <w:sz w:val="24"/>
          <w:szCs w:val="24"/>
        </w:rPr>
        <w:t xml:space="preserve"> century. </w:t>
      </w:r>
      <w:proofErr w:type="spellStart"/>
      <w:r w:rsidR="006372FF">
        <w:rPr>
          <w:rFonts w:ascii="Garamond" w:hAnsi="Garamond"/>
          <w:sz w:val="24"/>
          <w:szCs w:val="24"/>
        </w:rPr>
        <w:t>Szakolczai</w:t>
      </w:r>
      <w:proofErr w:type="spellEnd"/>
      <w:r w:rsidR="006372FF">
        <w:rPr>
          <w:rFonts w:ascii="Garamond" w:hAnsi="Garamond"/>
          <w:sz w:val="24"/>
          <w:szCs w:val="24"/>
        </w:rPr>
        <w:t xml:space="preserve"> emphasized</w:t>
      </w:r>
      <w:r w:rsidRPr="0035412D">
        <w:rPr>
          <w:rFonts w:ascii="Garamond" w:hAnsi="Garamond"/>
          <w:sz w:val="24"/>
          <w:szCs w:val="24"/>
        </w:rPr>
        <w:t xml:space="preserve"> that liminality can, and indeed has been, used to describe s</w:t>
      </w:r>
      <w:r w:rsidR="009F336B" w:rsidRPr="0035412D">
        <w:rPr>
          <w:rFonts w:ascii="Garamond" w:hAnsi="Garamond"/>
          <w:sz w:val="24"/>
          <w:szCs w:val="24"/>
        </w:rPr>
        <w:t xml:space="preserve">tates of enduring </w:t>
      </w:r>
      <w:r w:rsidR="00FE234F" w:rsidRPr="0035412D">
        <w:rPr>
          <w:rFonts w:ascii="Garamond" w:hAnsi="Garamond"/>
          <w:sz w:val="24"/>
          <w:szCs w:val="24"/>
        </w:rPr>
        <w:t>in-betweenness</w:t>
      </w:r>
      <w:r w:rsidRPr="0035412D">
        <w:rPr>
          <w:rFonts w:ascii="Garamond" w:hAnsi="Garamond"/>
          <w:sz w:val="24"/>
          <w:szCs w:val="24"/>
        </w:rPr>
        <w:t xml:space="preserve">, that is, </w:t>
      </w:r>
      <w:r w:rsidR="000E131A" w:rsidRPr="0035412D">
        <w:rPr>
          <w:rFonts w:ascii="Garamond" w:hAnsi="Garamond"/>
          <w:sz w:val="24"/>
          <w:szCs w:val="24"/>
        </w:rPr>
        <w:t>extraordinary periods (e.g.</w:t>
      </w:r>
      <w:r w:rsidRPr="0035412D">
        <w:rPr>
          <w:rFonts w:ascii="Garamond" w:hAnsi="Garamond"/>
          <w:sz w:val="24"/>
          <w:szCs w:val="24"/>
        </w:rPr>
        <w:t xml:space="preserve"> crisis) that actually become the norm: “‘permanent liminality’, arguably, offers a particularly helpful tool for sociological understanding: it solves Weber’s puzzle concerning how an out-of-ordinary condition, like charisma, can be ‘routinized’.” (</w:t>
      </w:r>
      <w:proofErr w:type="spellStart"/>
      <w:r w:rsidRPr="0035412D">
        <w:rPr>
          <w:rFonts w:ascii="Garamond" w:hAnsi="Garamond"/>
          <w:sz w:val="24"/>
          <w:szCs w:val="24"/>
        </w:rPr>
        <w:t>Szakolczai</w:t>
      </w:r>
      <w:proofErr w:type="spellEnd"/>
      <w:r w:rsidRPr="0035412D">
        <w:rPr>
          <w:rFonts w:ascii="Garamond" w:hAnsi="Garamond"/>
          <w:sz w:val="24"/>
          <w:szCs w:val="24"/>
        </w:rPr>
        <w:t xml:space="preserve"> 2014: 34). </w:t>
      </w:r>
    </w:p>
    <w:p w14:paraId="1C3E97DC" w14:textId="5D694C01" w:rsidR="00042DC3" w:rsidRPr="0035412D" w:rsidRDefault="00042DC3" w:rsidP="008374E4">
      <w:pPr>
        <w:spacing w:before="240" w:line="360" w:lineRule="auto"/>
        <w:ind w:firstLine="720"/>
        <w:contextualSpacing/>
        <w:rPr>
          <w:rFonts w:ascii="Garamond" w:hAnsi="Garamond"/>
          <w:sz w:val="24"/>
          <w:szCs w:val="24"/>
        </w:rPr>
      </w:pPr>
      <w:r w:rsidRPr="0035412D">
        <w:rPr>
          <w:rFonts w:ascii="Garamond" w:hAnsi="Garamond"/>
          <w:sz w:val="24"/>
          <w:szCs w:val="24"/>
        </w:rPr>
        <w:t xml:space="preserve">The second </w:t>
      </w:r>
      <w:r w:rsidR="000E131A" w:rsidRPr="0035412D">
        <w:rPr>
          <w:rFonts w:ascii="Garamond" w:hAnsi="Garamond"/>
          <w:sz w:val="24"/>
          <w:szCs w:val="24"/>
        </w:rPr>
        <w:t xml:space="preserve">contemporary </w:t>
      </w:r>
      <w:r w:rsidRPr="0035412D">
        <w:rPr>
          <w:rFonts w:ascii="Garamond" w:hAnsi="Garamond"/>
          <w:sz w:val="24"/>
          <w:szCs w:val="24"/>
        </w:rPr>
        <w:t>literature that has used the idea of liminality is based on</w:t>
      </w:r>
      <w:r w:rsidR="000E131A" w:rsidRPr="0035412D">
        <w:rPr>
          <w:rFonts w:ascii="Garamond" w:hAnsi="Garamond"/>
          <w:sz w:val="24"/>
          <w:szCs w:val="24"/>
        </w:rPr>
        <w:t xml:space="preserve"> a</w:t>
      </w:r>
      <w:r w:rsidRPr="0035412D">
        <w:rPr>
          <w:rFonts w:ascii="Garamond" w:hAnsi="Garamond"/>
          <w:sz w:val="24"/>
          <w:szCs w:val="24"/>
        </w:rPr>
        <w:t xml:space="preserve"> </w:t>
      </w:r>
      <w:r w:rsidR="00FE234F" w:rsidRPr="0035412D">
        <w:rPr>
          <w:rFonts w:ascii="Garamond" w:hAnsi="Garamond"/>
          <w:sz w:val="24"/>
          <w:szCs w:val="24"/>
        </w:rPr>
        <w:t xml:space="preserve">micro </w:t>
      </w:r>
      <w:r w:rsidRPr="0035412D">
        <w:rPr>
          <w:rFonts w:ascii="Garamond" w:hAnsi="Garamond"/>
          <w:sz w:val="24"/>
          <w:szCs w:val="24"/>
        </w:rPr>
        <w:t xml:space="preserve">oriented approach. </w:t>
      </w:r>
      <w:r w:rsidR="00692252" w:rsidRPr="0035412D">
        <w:rPr>
          <w:rFonts w:ascii="Garamond" w:hAnsi="Garamond"/>
          <w:sz w:val="24"/>
          <w:szCs w:val="24"/>
        </w:rPr>
        <w:t>T</w:t>
      </w:r>
      <w:r w:rsidRPr="0035412D">
        <w:rPr>
          <w:rFonts w:ascii="Garamond" w:hAnsi="Garamond"/>
          <w:sz w:val="24"/>
          <w:szCs w:val="24"/>
        </w:rPr>
        <w:t xml:space="preserve">he idea of “permanent liminality” mentioned by </w:t>
      </w:r>
      <w:proofErr w:type="spellStart"/>
      <w:r w:rsidRPr="0035412D">
        <w:rPr>
          <w:rFonts w:ascii="Garamond" w:hAnsi="Garamond"/>
          <w:sz w:val="24"/>
          <w:szCs w:val="24"/>
        </w:rPr>
        <w:t>Szakolczai</w:t>
      </w:r>
      <w:proofErr w:type="spellEnd"/>
      <w:r w:rsidRPr="0035412D">
        <w:rPr>
          <w:rFonts w:ascii="Garamond" w:hAnsi="Garamond"/>
          <w:sz w:val="24"/>
          <w:szCs w:val="24"/>
        </w:rPr>
        <w:t xml:space="preserve"> is </w:t>
      </w:r>
      <w:r w:rsidR="000E131A" w:rsidRPr="0035412D">
        <w:rPr>
          <w:rFonts w:ascii="Garamond" w:hAnsi="Garamond"/>
          <w:sz w:val="24"/>
          <w:szCs w:val="24"/>
        </w:rPr>
        <w:t xml:space="preserve">also </w:t>
      </w:r>
      <w:r w:rsidRPr="0035412D">
        <w:rPr>
          <w:rFonts w:ascii="Garamond" w:hAnsi="Garamond"/>
          <w:sz w:val="24"/>
          <w:szCs w:val="24"/>
        </w:rPr>
        <w:t>prominent</w:t>
      </w:r>
      <w:r w:rsidR="00692252" w:rsidRPr="0035412D">
        <w:rPr>
          <w:rFonts w:ascii="Garamond" w:hAnsi="Garamond"/>
          <w:sz w:val="24"/>
          <w:szCs w:val="24"/>
        </w:rPr>
        <w:t xml:space="preserve"> in this micro oriented literature</w:t>
      </w:r>
      <w:r w:rsidR="004C68FA" w:rsidRPr="0035412D">
        <w:rPr>
          <w:rFonts w:ascii="Garamond" w:hAnsi="Garamond"/>
          <w:sz w:val="24"/>
          <w:szCs w:val="24"/>
        </w:rPr>
        <w:t>. In this</w:t>
      </w:r>
      <w:r w:rsidR="00FE234F" w:rsidRPr="0035412D">
        <w:rPr>
          <w:rFonts w:ascii="Garamond" w:hAnsi="Garamond"/>
          <w:sz w:val="24"/>
          <w:szCs w:val="24"/>
        </w:rPr>
        <w:t xml:space="preserve"> micro </w:t>
      </w:r>
      <w:r w:rsidR="006372FF" w:rsidRPr="0035412D">
        <w:rPr>
          <w:rFonts w:ascii="Garamond" w:hAnsi="Garamond"/>
          <w:sz w:val="24"/>
          <w:szCs w:val="24"/>
        </w:rPr>
        <w:t>oriented</w:t>
      </w:r>
      <w:r w:rsidR="004C68FA" w:rsidRPr="0035412D">
        <w:rPr>
          <w:rFonts w:ascii="Garamond" w:hAnsi="Garamond"/>
          <w:sz w:val="24"/>
          <w:szCs w:val="24"/>
        </w:rPr>
        <w:t xml:space="preserve"> </w:t>
      </w:r>
      <w:r w:rsidR="00FE234F" w:rsidRPr="0035412D">
        <w:rPr>
          <w:rFonts w:ascii="Garamond" w:hAnsi="Garamond"/>
          <w:sz w:val="24"/>
          <w:szCs w:val="24"/>
        </w:rPr>
        <w:t>approach, however,</w:t>
      </w:r>
      <w:r w:rsidRPr="0035412D">
        <w:rPr>
          <w:rFonts w:ascii="Garamond" w:hAnsi="Garamond"/>
          <w:sz w:val="24"/>
          <w:szCs w:val="24"/>
        </w:rPr>
        <w:t xml:space="preserve"> permanent liminality refers to </w:t>
      </w:r>
      <w:r w:rsidR="00692252" w:rsidRPr="0035412D">
        <w:rPr>
          <w:rFonts w:ascii="Garamond" w:hAnsi="Garamond"/>
          <w:sz w:val="24"/>
          <w:szCs w:val="24"/>
        </w:rPr>
        <w:t xml:space="preserve">situations in which </w:t>
      </w:r>
      <w:r w:rsidR="008C5D4A" w:rsidRPr="0035412D">
        <w:rPr>
          <w:rFonts w:ascii="Garamond" w:hAnsi="Garamond"/>
          <w:sz w:val="24"/>
          <w:szCs w:val="24"/>
        </w:rPr>
        <w:t>subjects</w:t>
      </w:r>
      <w:r w:rsidR="00692252" w:rsidRPr="0035412D">
        <w:rPr>
          <w:rFonts w:ascii="Garamond" w:hAnsi="Garamond"/>
          <w:sz w:val="24"/>
          <w:szCs w:val="24"/>
        </w:rPr>
        <w:t xml:space="preserve"> have</w:t>
      </w:r>
      <w:r w:rsidRPr="0035412D">
        <w:rPr>
          <w:rFonts w:ascii="Garamond" w:hAnsi="Garamond"/>
          <w:sz w:val="24"/>
          <w:szCs w:val="24"/>
        </w:rPr>
        <w:t xml:space="preserve"> relatively fix</w:t>
      </w:r>
      <w:r w:rsidR="001A5E5D" w:rsidRPr="0035412D">
        <w:rPr>
          <w:rFonts w:ascii="Garamond" w:hAnsi="Garamond"/>
          <w:sz w:val="24"/>
          <w:szCs w:val="24"/>
        </w:rPr>
        <w:t>ed</w:t>
      </w:r>
      <w:r w:rsidRPr="0035412D">
        <w:rPr>
          <w:rFonts w:ascii="Garamond" w:hAnsi="Garamond"/>
          <w:sz w:val="24"/>
          <w:szCs w:val="24"/>
        </w:rPr>
        <w:t xml:space="preserve"> </w:t>
      </w:r>
      <w:r w:rsidR="001A5E5D" w:rsidRPr="0035412D">
        <w:rPr>
          <w:rFonts w:ascii="Garamond" w:hAnsi="Garamond"/>
          <w:sz w:val="24"/>
          <w:szCs w:val="24"/>
        </w:rPr>
        <w:t xml:space="preserve">in-between </w:t>
      </w:r>
      <w:r w:rsidRPr="0035412D">
        <w:rPr>
          <w:rFonts w:ascii="Garamond" w:hAnsi="Garamond"/>
          <w:sz w:val="24"/>
          <w:szCs w:val="24"/>
        </w:rPr>
        <w:t>identities as</w:t>
      </w:r>
      <w:r w:rsidR="001A5E5D" w:rsidRPr="0035412D">
        <w:rPr>
          <w:rFonts w:ascii="Garamond" w:hAnsi="Garamond"/>
          <w:sz w:val="24"/>
          <w:szCs w:val="24"/>
        </w:rPr>
        <w:t>, say,</w:t>
      </w:r>
      <w:r w:rsidRPr="0035412D">
        <w:rPr>
          <w:rFonts w:ascii="Garamond" w:hAnsi="Garamond"/>
          <w:sz w:val="24"/>
          <w:szCs w:val="24"/>
        </w:rPr>
        <w:t xml:space="preserve"> </w:t>
      </w:r>
      <w:r w:rsidR="008C5D4A" w:rsidRPr="0035412D">
        <w:rPr>
          <w:rFonts w:ascii="Garamond" w:hAnsi="Garamond"/>
          <w:sz w:val="24"/>
          <w:szCs w:val="24"/>
        </w:rPr>
        <w:t>multinational or gay individuals</w:t>
      </w:r>
      <w:r w:rsidR="00DA35BF">
        <w:rPr>
          <w:rFonts w:ascii="Garamond" w:hAnsi="Garamond"/>
          <w:sz w:val="24"/>
          <w:szCs w:val="24"/>
        </w:rPr>
        <w:t xml:space="preserve"> (</w:t>
      </w:r>
      <w:proofErr w:type="spellStart"/>
      <w:r w:rsidR="00DA35BF">
        <w:rPr>
          <w:rFonts w:ascii="Garamond" w:hAnsi="Garamond"/>
          <w:sz w:val="24"/>
          <w:szCs w:val="24"/>
        </w:rPr>
        <w:t>Clopot</w:t>
      </w:r>
      <w:proofErr w:type="spellEnd"/>
      <w:r w:rsidR="00DA35BF">
        <w:rPr>
          <w:rFonts w:ascii="Garamond" w:hAnsi="Garamond"/>
          <w:sz w:val="24"/>
          <w:szCs w:val="24"/>
        </w:rPr>
        <w:t xml:space="preserve"> 2016</w:t>
      </w:r>
      <w:r w:rsidRPr="0035412D">
        <w:rPr>
          <w:rFonts w:ascii="Garamond" w:hAnsi="Garamond"/>
          <w:sz w:val="24"/>
          <w:szCs w:val="24"/>
        </w:rPr>
        <w:t xml:space="preserve">; </w:t>
      </w:r>
      <w:proofErr w:type="spellStart"/>
      <w:r w:rsidRPr="0035412D">
        <w:rPr>
          <w:rFonts w:ascii="Garamond" w:hAnsi="Garamond"/>
          <w:sz w:val="24"/>
          <w:szCs w:val="24"/>
        </w:rPr>
        <w:t>Romo</w:t>
      </w:r>
      <w:proofErr w:type="spellEnd"/>
      <w:r w:rsidRPr="0035412D">
        <w:rPr>
          <w:rFonts w:ascii="Garamond" w:hAnsi="Garamond"/>
          <w:sz w:val="24"/>
          <w:szCs w:val="24"/>
        </w:rPr>
        <w:t xml:space="preserve"> 2011; Anderson et al. 2009; Huang, </w:t>
      </w:r>
      <w:proofErr w:type="spellStart"/>
      <w:r w:rsidRPr="0035412D">
        <w:rPr>
          <w:rFonts w:ascii="Garamond" w:hAnsi="Garamond"/>
          <w:sz w:val="24"/>
          <w:szCs w:val="24"/>
        </w:rPr>
        <w:t>Yeoh</w:t>
      </w:r>
      <w:proofErr w:type="spellEnd"/>
      <w:r w:rsidRPr="0035412D">
        <w:rPr>
          <w:rFonts w:ascii="Garamond" w:hAnsi="Garamond"/>
          <w:sz w:val="24"/>
          <w:szCs w:val="24"/>
        </w:rPr>
        <w:t xml:space="preserve"> and Lam 2008; </w:t>
      </w:r>
      <w:proofErr w:type="spellStart"/>
      <w:r w:rsidRPr="0035412D">
        <w:rPr>
          <w:rFonts w:ascii="Garamond" w:hAnsi="Garamond"/>
          <w:sz w:val="24"/>
          <w:szCs w:val="24"/>
        </w:rPr>
        <w:t>Brunsma</w:t>
      </w:r>
      <w:proofErr w:type="spellEnd"/>
      <w:r w:rsidRPr="0035412D">
        <w:rPr>
          <w:rFonts w:ascii="Garamond" w:hAnsi="Garamond"/>
          <w:sz w:val="24"/>
          <w:szCs w:val="24"/>
        </w:rPr>
        <w:t xml:space="preserve">, Delgado and </w:t>
      </w:r>
      <w:proofErr w:type="spellStart"/>
      <w:r w:rsidRPr="0035412D">
        <w:rPr>
          <w:rFonts w:ascii="Garamond" w:hAnsi="Garamond"/>
          <w:sz w:val="24"/>
          <w:szCs w:val="24"/>
        </w:rPr>
        <w:t>Rockquemore</w:t>
      </w:r>
      <w:proofErr w:type="spellEnd"/>
      <w:r w:rsidRPr="0035412D">
        <w:rPr>
          <w:rFonts w:ascii="Garamond" w:hAnsi="Garamond"/>
          <w:sz w:val="24"/>
          <w:szCs w:val="24"/>
        </w:rPr>
        <w:t xml:space="preserve"> 2013; </w:t>
      </w:r>
      <w:proofErr w:type="spellStart"/>
      <w:r w:rsidRPr="0035412D">
        <w:rPr>
          <w:rFonts w:ascii="Garamond" w:hAnsi="Garamond"/>
          <w:sz w:val="24"/>
          <w:szCs w:val="24"/>
        </w:rPr>
        <w:t>Rampton</w:t>
      </w:r>
      <w:proofErr w:type="spellEnd"/>
      <w:r w:rsidRPr="0035412D">
        <w:rPr>
          <w:rFonts w:ascii="Garamond" w:hAnsi="Garamond"/>
          <w:sz w:val="24"/>
          <w:szCs w:val="24"/>
        </w:rPr>
        <w:t xml:space="preserve"> 1999). My dissertation is inscribed in this tradition since I </w:t>
      </w:r>
      <w:r w:rsidR="00FF183A" w:rsidRPr="0035412D">
        <w:rPr>
          <w:rFonts w:ascii="Garamond" w:hAnsi="Garamond"/>
          <w:sz w:val="24"/>
          <w:szCs w:val="24"/>
        </w:rPr>
        <w:t xml:space="preserve">treat </w:t>
      </w:r>
      <w:r w:rsidRPr="0035412D">
        <w:rPr>
          <w:rFonts w:ascii="Garamond" w:hAnsi="Garamond"/>
          <w:sz w:val="24"/>
          <w:szCs w:val="24"/>
        </w:rPr>
        <w:t xml:space="preserve">both multiracial individuals and migrants </w:t>
      </w:r>
      <w:r w:rsidR="00FF183A" w:rsidRPr="0035412D">
        <w:rPr>
          <w:rFonts w:ascii="Garamond" w:hAnsi="Garamond"/>
          <w:sz w:val="24"/>
          <w:szCs w:val="24"/>
        </w:rPr>
        <w:t xml:space="preserve">as people living </w:t>
      </w:r>
      <w:r w:rsidRPr="0035412D">
        <w:rPr>
          <w:rFonts w:ascii="Garamond" w:hAnsi="Garamond"/>
          <w:sz w:val="24"/>
          <w:szCs w:val="24"/>
        </w:rPr>
        <w:t>in a state of per</w:t>
      </w:r>
      <w:r w:rsidR="000E35ED" w:rsidRPr="0035412D">
        <w:rPr>
          <w:rFonts w:ascii="Garamond" w:hAnsi="Garamond"/>
          <w:sz w:val="24"/>
          <w:szCs w:val="24"/>
        </w:rPr>
        <w:t xml:space="preserve">manent liminality. </w:t>
      </w:r>
      <w:r w:rsidR="006372FF">
        <w:rPr>
          <w:rFonts w:ascii="Garamond" w:hAnsi="Garamond"/>
          <w:sz w:val="24"/>
          <w:szCs w:val="24"/>
        </w:rPr>
        <w:t>G</w:t>
      </w:r>
      <w:r w:rsidR="000E35ED" w:rsidRPr="0035412D">
        <w:rPr>
          <w:rFonts w:ascii="Garamond" w:hAnsi="Garamond"/>
          <w:sz w:val="24"/>
          <w:szCs w:val="24"/>
        </w:rPr>
        <w:t>iven the associations between liminality and</w:t>
      </w:r>
      <w:r w:rsidRPr="0035412D">
        <w:rPr>
          <w:rFonts w:ascii="Garamond" w:hAnsi="Garamond"/>
          <w:sz w:val="24"/>
          <w:szCs w:val="24"/>
        </w:rPr>
        <w:t xml:space="preserve"> hybrid</w:t>
      </w:r>
      <w:r w:rsidR="00CB44A1" w:rsidRPr="0035412D">
        <w:rPr>
          <w:rFonts w:ascii="Garamond" w:hAnsi="Garamond"/>
          <w:sz w:val="24"/>
          <w:szCs w:val="24"/>
        </w:rPr>
        <w:t>ity/ambiguity</w:t>
      </w:r>
      <w:r w:rsidR="000E35ED" w:rsidRPr="0035412D">
        <w:rPr>
          <w:rFonts w:ascii="Garamond" w:hAnsi="Garamond"/>
          <w:sz w:val="24"/>
          <w:szCs w:val="24"/>
        </w:rPr>
        <w:t xml:space="preserve">, </w:t>
      </w:r>
      <w:r w:rsidR="006372FF">
        <w:rPr>
          <w:rFonts w:ascii="Garamond" w:hAnsi="Garamond"/>
          <w:sz w:val="24"/>
          <w:szCs w:val="24"/>
        </w:rPr>
        <w:t xml:space="preserve">I argue that </w:t>
      </w:r>
      <w:r w:rsidR="000E35ED" w:rsidRPr="0035412D">
        <w:rPr>
          <w:rFonts w:ascii="Garamond" w:hAnsi="Garamond"/>
          <w:sz w:val="24"/>
          <w:szCs w:val="24"/>
        </w:rPr>
        <w:t>liminal subjects are in a</w:t>
      </w:r>
      <w:r w:rsidRPr="0035412D">
        <w:rPr>
          <w:rFonts w:ascii="Garamond" w:hAnsi="Garamond"/>
          <w:sz w:val="24"/>
          <w:szCs w:val="24"/>
        </w:rPr>
        <w:t xml:space="preserve"> good position to act as cultural brokers, that is, </w:t>
      </w:r>
      <w:r w:rsidR="00196D55" w:rsidRPr="0035412D">
        <w:rPr>
          <w:rFonts w:ascii="Garamond" w:hAnsi="Garamond"/>
          <w:sz w:val="24"/>
          <w:szCs w:val="24"/>
        </w:rPr>
        <w:t>to bridge</w:t>
      </w:r>
      <w:r w:rsidR="000E35ED" w:rsidRPr="0035412D">
        <w:rPr>
          <w:rFonts w:ascii="Garamond" w:hAnsi="Garamond"/>
          <w:sz w:val="24"/>
          <w:szCs w:val="24"/>
        </w:rPr>
        <w:t xml:space="preserve"> networks that are segregated around </w:t>
      </w:r>
      <w:r w:rsidR="007B7236" w:rsidRPr="0035412D">
        <w:rPr>
          <w:rFonts w:ascii="Garamond" w:hAnsi="Garamond"/>
          <w:sz w:val="24"/>
          <w:szCs w:val="24"/>
        </w:rPr>
        <w:t>symbolic boundaries</w:t>
      </w:r>
      <w:r w:rsidR="000E35ED" w:rsidRPr="0035412D">
        <w:rPr>
          <w:rFonts w:ascii="Garamond" w:hAnsi="Garamond"/>
          <w:sz w:val="24"/>
          <w:szCs w:val="24"/>
        </w:rPr>
        <w:t xml:space="preserve">. </w:t>
      </w:r>
    </w:p>
    <w:p w14:paraId="28549709" w14:textId="4BE31B8F" w:rsidR="00042DC3" w:rsidRDefault="00042DC3" w:rsidP="008374E4">
      <w:pPr>
        <w:spacing w:before="240" w:line="360" w:lineRule="auto"/>
        <w:ind w:firstLine="720"/>
        <w:contextualSpacing/>
        <w:rPr>
          <w:rFonts w:ascii="Garamond" w:hAnsi="Garamond" w:cs="Times New Roman"/>
          <w:sz w:val="24"/>
          <w:szCs w:val="24"/>
        </w:rPr>
      </w:pPr>
      <w:r w:rsidRPr="0035412D">
        <w:rPr>
          <w:rFonts w:ascii="Garamond" w:hAnsi="Garamond" w:cs="Times New Roman"/>
          <w:sz w:val="24"/>
          <w:szCs w:val="24"/>
        </w:rPr>
        <w:t>In order t</w:t>
      </w:r>
      <w:r w:rsidR="00CE1C7E" w:rsidRPr="0035412D">
        <w:rPr>
          <w:rFonts w:ascii="Garamond" w:hAnsi="Garamond" w:cs="Times New Roman"/>
          <w:sz w:val="24"/>
          <w:szCs w:val="24"/>
        </w:rPr>
        <w:t xml:space="preserve">o </w:t>
      </w:r>
      <w:r w:rsidR="006B4029">
        <w:rPr>
          <w:rFonts w:ascii="Garamond" w:hAnsi="Garamond" w:cs="Times New Roman"/>
          <w:sz w:val="24"/>
          <w:szCs w:val="24"/>
        </w:rPr>
        <w:t xml:space="preserve">further </w:t>
      </w:r>
      <w:r w:rsidR="004C68FA" w:rsidRPr="0035412D">
        <w:rPr>
          <w:rFonts w:ascii="Garamond" w:hAnsi="Garamond" w:cs="Times New Roman"/>
          <w:sz w:val="24"/>
          <w:szCs w:val="24"/>
        </w:rPr>
        <w:t xml:space="preserve">develop </w:t>
      </w:r>
      <w:r w:rsidR="00CE1C7E" w:rsidRPr="0035412D">
        <w:rPr>
          <w:rFonts w:ascii="Garamond" w:hAnsi="Garamond" w:cs="Times New Roman"/>
          <w:sz w:val="24"/>
          <w:szCs w:val="24"/>
        </w:rPr>
        <w:t xml:space="preserve">the idea of </w:t>
      </w:r>
      <w:r w:rsidR="006B4029">
        <w:rPr>
          <w:rFonts w:ascii="Garamond" w:hAnsi="Garamond" w:cs="Times New Roman"/>
          <w:sz w:val="24"/>
          <w:szCs w:val="24"/>
        </w:rPr>
        <w:t>(</w:t>
      </w:r>
      <w:r w:rsidR="00CE1C7E" w:rsidRPr="0035412D">
        <w:rPr>
          <w:rFonts w:ascii="Garamond" w:hAnsi="Garamond" w:cs="Times New Roman"/>
          <w:sz w:val="24"/>
          <w:szCs w:val="24"/>
        </w:rPr>
        <w:t>ethnoracial</w:t>
      </w:r>
      <w:r w:rsidR="006B4029">
        <w:rPr>
          <w:rFonts w:ascii="Garamond" w:hAnsi="Garamond" w:cs="Times New Roman"/>
          <w:sz w:val="24"/>
          <w:szCs w:val="24"/>
        </w:rPr>
        <w:t>)</w:t>
      </w:r>
      <w:r w:rsidRPr="0035412D">
        <w:rPr>
          <w:rFonts w:ascii="Garamond" w:hAnsi="Garamond" w:cs="Times New Roman"/>
          <w:sz w:val="24"/>
          <w:szCs w:val="24"/>
        </w:rPr>
        <w:t xml:space="preserve"> liminality, the following section is centered on the issue of network segregation along race an</w:t>
      </w:r>
      <w:r w:rsidR="006B4029">
        <w:rPr>
          <w:rFonts w:ascii="Garamond" w:hAnsi="Garamond" w:cs="Times New Roman"/>
          <w:sz w:val="24"/>
          <w:szCs w:val="24"/>
        </w:rPr>
        <w:t>d ethnicity lines. I argue, based on existent</w:t>
      </w:r>
      <w:r w:rsidRPr="0035412D">
        <w:rPr>
          <w:rFonts w:ascii="Garamond" w:hAnsi="Garamond" w:cs="Times New Roman"/>
          <w:sz w:val="24"/>
          <w:szCs w:val="24"/>
        </w:rPr>
        <w:t xml:space="preserve"> research, that the ethnoracial dimension is the single most important factor to explain network segregation in</w:t>
      </w:r>
      <w:r w:rsidR="00CE1C7E" w:rsidRPr="0035412D">
        <w:rPr>
          <w:rFonts w:ascii="Garamond" w:hAnsi="Garamond" w:cs="Times New Roman"/>
          <w:sz w:val="24"/>
          <w:szCs w:val="24"/>
        </w:rPr>
        <w:t xml:space="preserve"> the US</w:t>
      </w:r>
      <w:r w:rsidR="006B4029">
        <w:rPr>
          <w:rFonts w:ascii="Garamond" w:hAnsi="Garamond" w:cs="Times New Roman"/>
          <w:sz w:val="24"/>
          <w:szCs w:val="24"/>
        </w:rPr>
        <w:t>.</w:t>
      </w:r>
      <w:r w:rsidRPr="0035412D">
        <w:rPr>
          <w:rFonts w:ascii="Garamond" w:hAnsi="Garamond" w:cs="Times New Roman"/>
          <w:sz w:val="24"/>
          <w:szCs w:val="24"/>
        </w:rPr>
        <w:t xml:space="preserve"> </w:t>
      </w:r>
    </w:p>
    <w:p w14:paraId="4F50CB45" w14:textId="77CD4BF7" w:rsidR="006D26B5" w:rsidRPr="0035412D" w:rsidRDefault="00630A4A" w:rsidP="00045AA6">
      <w:pPr>
        <w:spacing w:line="360" w:lineRule="auto"/>
        <w:contextualSpacing/>
        <w:rPr>
          <w:rFonts w:ascii="Garamond" w:hAnsi="Garamond"/>
          <w:b/>
          <w:sz w:val="24"/>
          <w:szCs w:val="24"/>
        </w:rPr>
      </w:pPr>
      <w:r w:rsidRPr="0035412D">
        <w:rPr>
          <w:rFonts w:ascii="Garamond" w:hAnsi="Garamond"/>
          <w:b/>
          <w:sz w:val="24"/>
          <w:szCs w:val="24"/>
        </w:rPr>
        <w:lastRenderedPageBreak/>
        <w:t>Liminality across Which Boundary?</w:t>
      </w:r>
    </w:p>
    <w:p w14:paraId="7047589B" w14:textId="70089269" w:rsidR="00630A4A" w:rsidRPr="0035412D" w:rsidRDefault="00630A4A" w:rsidP="00045AA6">
      <w:pPr>
        <w:spacing w:line="360" w:lineRule="auto"/>
        <w:contextualSpacing/>
        <w:rPr>
          <w:rFonts w:ascii="Garamond" w:hAnsi="Garamond"/>
          <w:sz w:val="24"/>
          <w:szCs w:val="24"/>
        </w:rPr>
      </w:pPr>
      <w:r w:rsidRPr="0035412D">
        <w:rPr>
          <w:rFonts w:ascii="Garamond" w:hAnsi="Garamond"/>
          <w:sz w:val="24"/>
          <w:szCs w:val="24"/>
        </w:rPr>
        <w:t xml:space="preserve">A prominent analytical and methodological problem </w:t>
      </w:r>
      <w:r w:rsidR="00203A96" w:rsidRPr="0035412D">
        <w:rPr>
          <w:rFonts w:ascii="Garamond" w:hAnsi="Garamond"/>
          <w:sz w:val="24"/>
          <w:szCs w:val="24"/>
        </w:rPr>
        <w:t>in the analysis of symbolic boundaries is</w:t>
      </w:r>
      <w:r w:rsidRPr="0035412D">
        <w:rPr>
          <w:rFonts w:ascii="Garamond" w:hAnsi="Garamond"/>
          <w:sz w:val="24"/>
          <w:szCs w:val="24"/>
        </w:rPr>
        <w:t xml:space="preserve"> </w:t>
      </w:r>
      <w:r w:rsidR="000F2733" w:rsidRPr="0035412D">
        <w:rPr>
          <w:rFonts w:ascii="Garamond" w:hAnsi="Garamond"/>
          <w:sz w:val="24"/>
          <w:szCs w:val="24"/>
        </w:rPr>
        <w:t xml:space="preserve">how </w:t>
      </w:r>
      <w:r w:rsidRPr="0035412D">
        <w:rPr>
          <w:rFonts w:ascii="Garamond" w:hAnsi="Garamond"/>
          <w:sz w:val="24"/>
          <w:szCs w:val="24"/>
        </w:rPr>
        <w:t xml:space="preserve">to effectively, and parsimoniously, account for the multiple </w:t>
      </w:r>
      <w:r w:rsidR="00203A96" w:rsidRPr="0035412D">
        <w:rPr>
          <w:rFonts w:ascii="Garamond" w:hAnsi="Garamond"/>
          <w:sz w:val="24"/>
          <w:szCs w:val="24"/>
        </w:rPr>
        <w:t xml:space="preserve">boundaries that shape the </w:t>
      </w:r>
      <w:r w:rsidR="00F24E85" w:rsidRPr="0035412D">
        <w:rPr>
          <w:rFonts w:ascii="Garamond" w:hAnsi="Garamond"/>
          <w:sz w:val="24"/>
          <w:szCs w:val="24"/>
        </w:rPr>
        <w:t xml:space="preserve">sociodemographic </w:t>
      </w:r>
      <w:r w:rsidRPr="0035412D">
        <w:rPr>
          <w:rFonts w:ascii="Garamond" w:hAnsi="Garamond"/>
          <w:sz w:val="24"/>
          <w:szCs w:val="24"/>
        </w:rPr>
        <w:t>space</w:t>
      </w:r>
      <w:r w:rsidR="000F2733" w:rsidRPr="0035412D">
        <w:rPr>
          <w:rFonts w:ascii="Garamond" w:hAnsi="Garamond"/>
          <w:sz w:val="24"/>
          <w:szCs w:val="24"/>
        </w:rPr>
        <w:t xml:space="preserve"> </w:t>
      </w:r>
      <w:r w:rsidR="00373470">
        <w:rPr>
          <w:rFonts w:ascii="Garamond" w:hAnsi="Garamond"/>
          <w:sz w:val="24"/>
          <w:szCs w:val="24"/>
        </w:rPr>
        <w:t>(i.e. the distribution of traits like race, gender, class</w:t>
      </w:r>
      <w:r w:rsidR="00651443">
        <w:rPr>
          <w:rFonts w:ascii="Garamond" w:hAnsi="Garamond"/>
          <w:sz w:val="24"/>
          <w:szCs w:val="24"/>
        </w:rPr>
        <w:t xml:space="preserve"> in a given society</w:t>
      </w:r>
      <w:r w:rsidR="00373470">
        <w:rPr>
          <w:rFonts w:ascii="Garamond" w:hAnsi="Garamond"/>
          <w:sz w:val="24"/>
          <w:szCs w:val="24"/>
        </w:rPr>
        <w:t xml:space="preserve">) </w:t>
      </w:r>
      <w:r w:rsidR="000F2733" w:rsidRPr="0035412D">
        <w:rPr>
          <w:rFonts w:ascii="Garamond" w:hAnsi="Garamond"/>
          <w:sz w:val="24"/>
          <w:szCs w:val="24"/>
        </w:rPr>
        <w:t xml:space="preserve">of a particular </w:t>
      </w:r>
      <w:r w:rsidR="00203A96" w:rsidRPr="0035412D">
        <w:rPr>
          <w:rFonts w:ascii="Garamond" w:hAnsi="Garamond"/>
          <w:sz w:val="24"/>
          <w:szCs w:val="24"/>
        </w:rPr>
        <w:t>social formation</w:t>
      </w:r>
      <w:r w:rsidRPr="0035412D">
        <w:rPr>
          <w:rFonts w:ascii="Garamond" w:hAnsi="Garamond"/>
          <w:sz w:val="24"/>
          <w:szCs w:val="24"/>
        </w:rPr>
        <w:t xml:space="preserve">. Here, I follow a strategy used by </w:t>
      </w:r>
      <w:proofErr w:type="spellStart"/>
      <w:r w:rsidRPr="0035412D">
        <w:rPr>
          <w:rFonts w:ascii="Garamond" w:hAnsi="Garamond"/>
          <w:sz w:val="24"/>
          <w:szCs w:val="24"/>
        </w:rPr>
        <w:t>Laumann</w:t>
      </w:r>
      <w:proofErr w:type="spellEnd"/>
      <w:r w:rsidRPr="0035412D">
        <w:rPr>
          <w:rFonts w:ascii="Garamond" w:hAnsi="Garamond"/>
          <w:sz w:val="24"/>
          <w:szCs w:val="24"/>
        </w:rPr>
        <w:t xml:space="preserve"> (1973), and mentioned by </w:t>
      </w:r>
      <w:proofErr w:type="spellStart"/>
      <w:r w:rsidRPr="0035412D">
        <w:rPr>
          <w:rFonts w:ascii="Garamond" w:hAnsi="Garamond"/>
          <w:sz w:val="24"/>
          <w:szCs w:val="24"/>
        </w:rPr>
        <w:t>Blau</w:t>
      </w:r>
      <w:proofErr w:type="spellEnd"/>
      <w:r w:rsidRPr="0035412D">
        <w:rPr>
          <w:rFonts w:ascii="Garamond" w:hAnsi="Garamond"/>
          <w:sz w:val="24"/>
          <w:szCs w:val="24"/>
        </w:rPr>
        <w:t xml:space="preserve"> (1977: 29)</w:t>
      </w:r>
      <w:r w:rsidR="000F2733" w:rsidRPr="0035412D">
        <w:rPr>
          <w:rFonts w:ascii="Garamond" w:hAnsi="Garamond"/>
          <w:sz w:val="24"/>
          <w:szCs w:val="24"/>
        </w:rPr>
        <w:t>,</w:t>
      </w:r>
      <w:r w:rsidRPr="0035412D">
        <w:rPr>
          <w:rFonts w:ascii="Garamond" w:hAnsi="Garamond"/>
          <w:sz w:val="24"/>
          <w:szCs w:val="24"/>
        </w:rPr>
        <w:t xml:space="preserve"> as a possible solution: sele</w:t>
      </w:r>
      <w:r w:rsidR="00F24E85" w:rsidRPr="0035412D">
        <w:rPr>
          <w:rFonts w:ascii="Garamond" w:hAnsi="Garamond"/>
          <w:sz w:val="24"/>
          <w:szCs w:val="24"/>
        </w:rPr>
        <w:t xml:space="preserve">ct </w:t>
      </w:r>
      <w:r w:rsidR="000F2733" w:rsidRPr="0035412D">
        <w:rPr>
          <w:rFonts w:ascii="Garamond" w:hAnsi="Garamond"/>
          <w:sz w:val="24"/>
          <w:szCs w:val="24"/>
        </w:rPr>
        <w:t>on</w:t>
      </w:r>
      <w:r w:rsidR="00F24E85" w:rsidRPr="0035412D">
        <w:rPr>
          <w:rFonts w:ascii="Garamond" w:hAnsi="Garamond"/>
          <w:sz w:val="24"/>
          <w:szCs w:val="24"/>
        </w:rPr>
        <w:t>e</w:t>
      </w:r>
      <w:r w:rsidR="000F2733" w:rsidRPr="0035412D">
        <w:rPr>
          <w:rFonts w:ascii="Garamond" w:hAnsi="Garamond"/>
          <w:sz w:val="24"/>
          <w:szCs w:val="24"/>
        </w:rPr>
        <w:t xml:space="preserve"> social </w:t>
      </w:r>
      <w:r w:rsidRPr="0035412D">
        <w:rPr>
          <w:rFonts w:ascii="Garamond" w:hAnsi="Garamond"/>
          <w:sz w:val="24"/>
          <w:szCs w:val="24"/>
        </w:rPr>
        <w:t>dimension,</w:t>
      </w:r>
      <w:r w:rsidR="000F2733" w:rsidRPr="0035412D">
        <w:rPr>
          <w:rFonts w:ascii="Garamond" w:hAnsi="Garamond"/>
          <w:sz w:val="24"/>
          <w:szCs w:val="24"/>
        </w:rPr>
        <w:t xml:space="preserve"> </w:t>
      </w:r>
      <w:r w:rsidRPr="0035412D">
        <w:rPr>
          <w:rFonts w:ascii="Garamond" w:hAnsi="Garamond"/>
          <w:sz w:val="24"/>
          <w:szCs w:val="24"/>
        </w:rPr>
        <w:t>“considered on a priori grounds to be of special importance,”</w:t>
      </w:r>
      <w:r w:rsidR="00203A96" w:rsidRPr="0035412D">
        <w:rPr>
          <w:rFonts w:ascii="Garamond" w:hAnsi="Garamond"/>
          <w:sz w:val="24"/>
          <w:szCs w:val="24"/>
        </w:rPr>
        <w:t xml:space="preserve"> in order to focus on, and eventually model, key </w:t>
      </w:r>
      <w:r w:rsidR="000F2733" w:rsidRPr="0035412D">
        <w:rPr>
          <w:rFonts w:ascii="Garamond" w:hAnsi="Garamond"/>
          <w:sz w:val="24"/>
          <w:szCs w:val="24"/>
        </w:rPr>
        <w:t xml:space="preserve">social dynamics </w:t>
      </w:r>
      <w:r w:rsidR="00203A96" w:rsidRPr="0035412D">
        <w:rPr>
          <w:rFonts w:ascii="Garamond" w:hAnsi="Garamond"/>
          <w:sz w:val="24"/>
          <w:szCs w:val="24"/>
        </w:rPr>
        <w:t>of a given society</w:t>
      </w:r>
      <w:r w:rsidR="000F2733" w:rsidRPr="0035412D">
        <w:rPr>
          <w:rFonts w:ascii="Garamond" w:hAnsi="Garamond"/>
          <w:sz w:val="24"/>
          <w:szCs w:val="24"/>
        </w:rPr>
        <w:t>.</w:t>
      </w:r>
      <w:r w:rsidR="00651443">
        <w:rPr>
          <w:rFonts w:ascii="Garamond" w:hAnsi="Garamond"/>
          <w:sz w:val="24"/>
          <w:szCs w:val="24"/>
        </w:rPr>
        <w:t xml:space="preserve"> </w:t>
      </w:r>
      <w:r w:rsidR="00B8210B" w:rsidRPr="0035412D">
        <w:rPr>
          <w:rFonts w:ascii="Garamond" w:hAnsi="Garamond"/>
          <w:sz w:val="24"/>
          <w:szCs w:val="24"/>
        </w:rPr>
        <w:t>I focus on race and ethnicity.</w:t>
      </w:r>
    </w:p>
    <w:p w14:paraId="4513C2F6" w14:textId="7D989614" w:rsidR="00390706" w:rsidRPr="0035412D" w:rsidRDefault="00B8210B" w:rsidP="008374E4">
      <w:pPr>
        <w:spacing w:line="360" w:lineRule="auto"/>
        <w:ind w:firstLine="720"/>
        <w:contextualSpacing/>
        <w:rPr>
          <w:rFonts w:ascii="Garamond" w:hAnsi="Garamond"/>
          <w:sz w:val="24"/>
          <w:szCs w:val="24"/>
        </w:rPr>
      </w:pPr>
      <w:r w:rsidRPr="0035412D">
        <w:rPr>
          <w:rFonts w:ascii="Garamond" w:hAnsi="Garamond"/>
          <w:sz w:val="24"/>
          <w:szCs w:val="24"/>
        </w:rPr>
        <w:t>Following</w:t>
      </w:r>
      <w:r w:rsidR="001B6765" w:rsidRPr="0035412D">
        <w:rPr>
          <w:rFonts w:ascii="Garamond" w:hAnsi="Garamond"/>
          <w:sz w:val="24"/>
          <w:szCs w:val="24"/>
        </w:rPr>
        <w:t xml:space="preserve"> Alba’s (2005) terminology, the ethnoracial boundary in the US could be considered as a “bright” boundary</w:t>
      </w:r>
      <w:r w:rsidR="00F11285" w:rsidRPr="0035412D">
        <w:rPr>
          <w:rFonts w:ascii="Garamond" w:hAnsi="Garamond"/>
          <w:sz w:val="24"/>
          <w:szCs w:val="24"/>
        </w:rPr>
        <w:t xml:space="preserve">. The </w:t>
      </w:r>
      <w:r w:rsidR="001B6765" w:rsidRPr="0035412D">
        <w:rPr>
          <w:rFonts w:ascii="Garamond" w:hAnsi="Garamond"/>
          <w:sz w:val="24"/>
          <w:szCs w:val="24"/>
        </w:rPr>
        <w:t>brightest one</w:t>
      </w:r>
      <w:r w:rsidR="00F11285" w:rsidRPr="0035412D">
        <w:rPr>
          <w:rFonts w:ascii="Garamond" w:hAnsi="Garamond"/>
          <w:sz w:val="24"/>
          <w:szCs w:val="24"/>
        </w:rPr>
        <w:t>, I argue</w:t>
      </w:r>
      <w:r w:rsidR="001B6765" w:rsidRPr="0035412D">
        <w:rPr>
          <w:rFonts w:ascii="Garamond" w:hAnsi="Garamond"/>
          <w:sz w:val="24"/>
          <w:szCs w:val="24"/>
        </w:rPr>
        <w:t xml:space="preserve">. </w:t>
      </w:r>
      <w:r w:rsidR="00DC7EFD" w:rsidRPr="0035412D">
        <w:rPr>
          <w:rFonts w:ascii="Garamond" w:hAnsi="Garamond"/>
          <w:sz w:val="24"/>
          <w:szCs w:val="24"/>
        </w:rPr>
        <w:t>When compared to blurry boundaries, b</w:t>
      </w:r>
      <w:r w:rsidR="001B6765" w:rsidRPr="0035412D">
        <w:rPr>
          <w:rFonts w:ascii="Garamond" w:hAnsi="Garamond"/>
          <w:sz w:val="24"/>
          <w:szCs w:val="24"/>
        </w:rPr>
        <w:t xml:space="preserve">right boundaries are difficult to cross since the </w:t>
      </w:r>
      <w:r w:rsidR="00DC7EFD" w:rsidRPr="0035412D">
        <w:rPr>
          <w:rFonts w:ascii="Garamond" w:hAnsi="Garamond"/>
          <w:sz w:val="24"/>
          <w:szCs w:val="24"/>
        </w:rPr>
        <w:t xml:space="preserve">symbolic </w:t>
      </w:r>
      <w:r w:rsidR="00E91F2D" w:rsidRPr="0035412D">
        <w:rPr>
          <w:rFonts w:ascii="Garamond" w:hAnsi="Garamond"/>
          <w:sz w:val="24"/>
          <w:szCs w:val="24"/>
        </w:rPr>
        <w:t>distinction they generate</w:t>
      </w:r>
      <w:r w:rsidR="001B6765" w:rsidRPr="0035412D">
        <w:rPr>
          <w:rFonts w:ascii="Garamond" w:hAnsi="Garamond"/>
          <w:sz w:val="24"/>
          <w:szCs w:val="24"/>
        </w:rPr>
        <w:t xml:space="preserve"> “is unambiguous, so that individuals know at all times which side of the boundary they are on.” (Alba 2005: 22). Even though, as Alba argues, the </w:t>
      </w:r>
      <w:r w:rsidR="00DD5551">
        <w:rPr>
          <w:rFonts w:ascii="Garamond" w:hAnsi="Garamond"/>
          <w:sz w:val="24"/>
          <w:szCs w:val="24"/>
        </w:rPr>
        <w:t>ethno</w:t>
      </w:r>
      <w:r w:rsidR="001B6765" w:rsidRPr="0035412D">
        <w:rPr>
          <w:rFonts w:ascii="Garamond" w:hAnsi="Garamond"/>
          <w:sz w:val="24"/>
          <w:szCs w:val="24"/>
        </w:rPr>
        <w:t>racial boundary is virtually “</w:t>
      </w:r>
      <w:proofErr w:type="spellStart"/>
      <w:r w:rsidR="001B6765" w:rsidRPr="0035412D">
        <w:rPr>
          <w:rFonts w:ascii="Garamond" w:hAnsi="Garamond"/>
          <w:sz w:val="24"/>
          <w:szCs w:val="24"/>
        </w:rPr>
        <w:t>uncrossable</w:t>
      </w:r>
      <w:proofErr w:type="spellEnd"/>
      <w:r w:rsidR="001B6765" w:rsidRPr="0035412D">
        <w:rPr>
          <w:rFonts w:ascii="Garamond" w:hAnsi="Garamond"/>
          <w:sz w:val="24"/>
          <w:szCs w:val="24"/>
        </w:rPr>
        <w:t xml:space="preserve">” for people with certain characteristics (e.g., certain phenotypes), this is not always the case. </w:t>
      </w:r>
      <w:r w:rsidR="008B3933">
        <w:rPr>
          <w:rFonts w:ascii="Garamond" w:hAnsi="Garamond"/>
          <w:sz w:val="24"/>
          <w:szCs w:val="24"/>
        </w:rPr>
        <w:t>In general, however, a</w:t>
      </w:r>
      <w:r w:rsidR="00A970C0" w:rsidRPr="0035412D">
        <w:rPr>
          <w:rFonts w:ascii="Garamond" w:hAnsi="Garamond"/>
          <w:sz w:val="24"/>
          <w:szCs w:val="24"/>
        </w:rPr>
        <w:t>n im</w:t>
      </w:r>
      <w:r w:rsidR="000B465C" w:rsidRPr="0035412D">
        <w:rPr>
          <w:rFonts w:ascii="Garamond" w:hAnsi="Garamond"/>
          <w:sz w:val="24"/>
          <w:szCs w:val="24"/>
        </w:rPr>
        <w:t>por</w:t>
      </w:r>
      <w:r w:rsidR="00651443">
        <w:rPr>
          <w:rFonts w:ascii="Garamond" w:hAnsi="Garamond"/>
          <w:sz w:val="24"/>
          <w:szCs w:val="24"/>
        </w:rPr>
        <w:t>tant part o</w:t>
      </w:r>
      <w:r w:rsidR="00DD5551">
        <w:rPr>
          <w:rFonts w:ascii="Garamond" w:hAnsi="Garamond"/>
          <w:sz w:val="24"/>
          <w:szCs w:val="24"/>
        </w:rPr>
        <w:t xml:space="preserve">f the reason why this </w:t>
      </w:r>
      <w:r w:rsidR="000B465C" w:rsidRPr="0035412D">
        <w:rPr>
          <w:rFonts w:ascii="Garamond" w:hAnsi="Garamond"/>
          <w:sz w:val="24"/>
          <w:szCs w:val="24"/>
        </w:rPr>
        <w:t>boundary is so difficult to cross</w:t>
      </w:r>
      <w:r w:rsidR="00A970C0" w:rsidRPr="0035412D">
        <w:rPr>
          <w:rFonts w:ascii="Garamond" w:hAnsi="Garamond"/>
          <w:sz w:val="24"/>
          <w:szCs w:val="24"/>
        </w:rPr>
        <w:t xml:space="preserve"> </w:t>
      </w:r>
      <w:r w:rsidR="000B465C" w:rsidRPr="0035412D">
        <w:rPr>
          <w:rFonts w:ascii="Garamond" w:hAnsi="Garamond"/>
          <w:sz w:val="24"/>
          <w:szCs w:val="24"/>
        </w:rPr>
        <w:t>is because</w:t>
      </w:r>
      <w:r w:rsidR="00DD5551">
        <w:rPr>
          <w:rFonts w:ascii="Garamond" w:hAnsi="Garamond"/>
          <w:sz w:val="24"/>
          <w:szCs w:val="24"/>
        </w:rPr>
        <w:t xml:space="preserve"> it </w:t>
      </w:r>
      <w:r w:rsidR="00F34308" w:rsidRPr="0035412D">
        <w:rPr>
          <w:rFonts w:ascii="Garamond" w:hAnsi="Garamond"/>
          <w:sz w:val="24"/>
          <w:szCs w:val="24"/>
        </w:rPr>
        <w:t>i</w:t>
      </w:r>
      <w:r w:rsidR="00A970C0" w:rsidRPr="0035412D">
        <w:rPr>
          <w:rFonts w:ascii="Garamond" w:hAnsi="Garamond"/>
          <w:sz w:val="24"/>
          <w:szCs w:val="24"/>
        </w:rPr>
        <w:t>s misrecognized as natural (</w:t>
      </w:r>
      <w:proofErr w:type="spellStart"/>
      <w:r w:rsidR="00A970C0" w:rsidRPr="0035412D">
        <w:rPr>
          <w:rFonts w:ascii="Garamond" w:hAnsi="Garamond"/>
          <w:sz w:val="24"/>
          <w:szCs w:val="24"/>
        </w:rPr>
        <w:t>Em</w:t>
      </w:r>
      <w:r w:rsidR="00F34308" w:rsidRPr="0035412D">
        <w:rPr>
          <w:rFonts w:ascii="Garamond" w:hAnsi="Garamond"/>
          <w:sz w:val="24"/>
          <w:szCs w:val="24"/>
        </w:rPr>
        <w:t>irbayer</w:t>
      </w:r>
      <w:proofErr w:type="spellEnd"/>
      <w:r w:rsidR="00F34308" w:rsidRPr="0035412D">
        <w:rPr>
          <w:rFonts w:ascii="Garamond" w:hAnsi="Garamond"/>
          <w:sz w:val="24"/>
          <w:szCs w:val="24"/>
        </w:rPr>
        <w:t xml:space="preserve"> and Desmond 2015</w:t>
      </w:r>
      <w:r w:rsidR="00C86306" w:rsidRPr="0035412D">
        <w:rPr>
          <w:rFonts w:ascii="Garamond" w:hAnsi="Garamond"/>
          <w:sz w:val="24"/>
          <w:szCs w:val="24"/>
        </w:rPr>
        <w:t xml:space="preserve">). </w:t>
      </w:r>
      <w:r w:rsidR="00CE5B57">
        <w:rPr>
          <w:rFonts w:ascii="Garamond" w:hAnsi="Garamond"/>
          <w:sz w:val="24"/>
          <w:szCs w:val="24"/>
        </w:rPr>
        <w:t xml:space="preserve">More precisely, </w:t>
      </w:r>
      <w:proofErr w:type="spellStart"/>
      <w:r w:rsidR="00C86306" w:rsidRPr="0035412D">
        <w:rPr>
          <w:rFonts w:ascii="Garamond" w:hAnsi="Garamond"/>
          <w:sz w:val="24"/>
          <w:szCs w:val="24"/>
        </w:rPr>
        <w:t>Emirbayer</w:t>
      </w:r>
      <w:proofErr w:type="spellEnd"/>
      <w:r w:rsidR="00C86306" w:rsidRPr="0035412D">
        <w:rPr>
          <w:rFonts w:ascii="Garamond" w:hAnsi="Garamond"/>
          <w:sz w:val="24"/>
          <w:szCs w:val="24"/>
        </w:rPr>
        <w:t xml:space="preserve"> and Desmond (2015: 54) </w:t>
      </w:r>
      <w:r w:rsidR="00390706" w:rsidRPr="0035412D">
        <w:rPr>
          <w:rFonts w:ascii="Garamond" w:hAnsi="Garamond"/>
          <w:sz w:val="24"/>
          <w:szCs w:val="24"/>
        </w:rPr>
        <w:t>argue</w:t>
      </w:r>
      <w:r w:rsidR="001F3FEA" w:rsidRPr="0035412D">
        <w:rPr>
          <w:rFonts w:ascii="Garamond" w:hAnsi="Garamond"/>
          <w:sz w:val="24"/>
          <w:szCs w:val="24"/>
        </w:rPr>
        <w:t xml:space="preserve"> that race is a </w:t>
      </w:r>
      <w:r w:rsidR="00C86306" w:rsidRPr="0035412D">
        <w:rPr>
          <w:rFonts w:ascii="Garamond" w:hAnsi="Garamond"/>
          <w:sz w:val="24"/>
          <w:szCs w:val="24"/>
        </w:rPr>
        <w:t>“</w:t>
      </w:r>
      <w:r w:rsidR="001F3FEA" w:rsidRPr="0035412D">
        <w:rPr>
          <w:rFonts w:ascii="Garamond" w:hAnsi="Garamond"/>
          <w:sz w:val="24"/>
          <w:szCs w:val="24"/>
        </w:rPr>
        <w:t>well-</w:t>
      </w:r>
      <w:r w:rsidR="00C86306" w:rsidRPr="0035412D">
        <w:rPr>
          <w:rFonts w:ascii="Garamond" w:hAnsi="Garamond"/>
          <w:sz w:val="24"/>
          <w:szCs w:val="24"/>
        </w:rPr>
        <w:t>founded</w:t>
      </w:r>
      <w:r w:rsidR="001F3FEA" w:rsidRPr="0035412D">
        <w:rPr>
          <w:rFonts w:ascii="Garamond" w:hAnsi="Garamond"/>
          <w:sz w:val="24"/>
          <w:szCs w:val="24"/>
        </w:rPr>
        <w:t xml:space="preserve"> fiction</w:t>
      </w:r>
      <w:r w:rsidR="00C86306" w:rsidRPr="0035412D">
        <w:rPr>
          <w:rFonts w:ascii="Garamond" w:hAnsi="Garamond"/>
          <w:sz w:val="24"/>
          <w:szCs w:val="24"/>
        </w:rPr>
        <w:t>”</w:t>
      </w:r>
      <w:r w:rsidR="001F3FEA" w:rsidRPr="0035412D">
        <w:rPr>
          <w:rFonts w:ascii="Garamond" w:hAnsi="Garamond"/>
          <w:sz w:val="24"/>
          <w:szCs w:val="24"/>
        </w:rPr>
        <w:t xml:space="preserve"> since it i</w:t>
      </w:r>
      <w:r w:rsidR="00F34308" w:rsidRPr="0035412D">
        <w:rPr>
          <w:rFonts w:ascii="Garamond" w:hAnsi="Garamond"/>
          <w:sz w:val="24"/>
          <w:szCs w:val="24"/>
        </w:rPr>
        <w:t xml:space="preserve">s </w:t>
      </w:r>
      <w:r w:rsidR="00C86306" w:rsidRPr="0035412D">
        <w:rPr>
          <w:rFonts w:ascii="Garamond" w:hAnsi="Garamond"/>
          <w:sz w:val="24"/>
          <w:szCs w:val="24"/>
        </w:rPr>
        <w:t>unnatur</w:t>
      </w:r>
      <w:r w:rsidR="00E03990" w:rsidRPr="0035412D">
        <w:rPr>
          <w:rFonts w:ascii="Garamond" w:hAnsi="Garamond"/>
          <w:sz w:val="24"/>
          <w:szCs w:val="24"/>
        </w:rPr>
        <w:t xml:space="preserve">al but, at the same time, it </w:t>
      </w:r>
      <w:r w:rsidR="000B465C" w:rsidRPr="0035412D">
        <w:rPr>
          <w:rFonts w:ascii="Garamond" w:hAnsi="Garamond"/>
          <w:sz w:val="24"/>
          <w:szCs w:val="24"/>
        </w:rPr>
        <w:t xml:space="preserve">is </w:t>
      </w:r>
      <w:r w:rsidR="00E03990" w:rsidRPr="0035412D">
        <w:rPr>
          <w:rFonts w:ascii="Garamond" w:hAnsi="Garamond"/>
          <w:sz w:val="24"/>
          <w:szCs w:val="24"/>
        </w:rPr>
        <w:t>perceived as</w:t>
      </w:r>
      <w:r w:rsidR="000829CF" w:rsidRPr="0035412D">
        <w:rPr>
          <w:rFonts w:ascii="Garamond" w:hAnsi="Garamond"/>
          <w:sz w:val="24"/>
          <w:szCs w:val="24"/>
        </w:rPr>
        <w:t xml:space="preserve"> </w:t>
      </w:r>
      <w:r w:rsidR="00C86306" w:rsidRPr="0035412D">
        <w:rPr>
          <w:rFonts w:ascii="Garamond" w:hAnsi="Garamond"/>
          <w:sz w:val="24"/>
          <w:szCs w:val="24"/>
        </w:rPr>
        <w:t xml:space="preserve">real </w:t>
      </w:r>
      <w:r w:rsidR="000829CF" w:rsidRPr="0035412D">
        <w:rPr>
          <w:rFonts w:ascii="Garamond" w:hAnsi="Garamond"/>
          <w:sz w:val="24"/>
          <w:szCs w:val="24"/>
        </w:rPr>
        <w:t>(in the sense of natural or biological)</w:t>
      </w:r>
      <w:r w:rsidR="00F34308" w:rsidRPr="0035412D">
        <w:rPr>
          <w:rFonts w:ascii="Garamond" w:hAnsi="Garamond"/>
          <w:sz w:val="24"/>
          <w:szCs w:val="24"/>
        </w:rPr>
        <w:t xml:space="preserve">. </w:t>
      </w:r>
      <w:r w:rsidR="008B3933">
        <w:rPr>
          <w:rFonts w:ascii="Garamond" w:hAnsi="Garamond"/>
          <w:sz w:val="24"/>
          <w:szCs w:val="24"/>
        </w:rPr>
        <w:t>In the US, t</w:t>
      </w:r>
      <w:r w:rsidR="00CE5B57">
        <w:rPr>
          <w:rFonts w:ascii="Garamond" w:hAnsi="Garamond"/>
          <w:sz w:val="24"/>
          <w:szCs w:val="24"/>
        </w:rPr>
        <w:t>he key implication of misrecognizing race as natu</w:t>
      </w:r>
      <w:r w:rsidR="008B3933">
        <w:rPr>
          <w:rFonts w:ascii="Garamond" w:hAnsi="Garamond"/>
          <w:sz w:val="24"/>
          <w:szCs w:val="24"/>
        </w:rPr>
        <w:t>ral is that social networks are h</w:t>
      </w:r>
      <w:r w:rsidR="00F34308" w:rsidRPr="0035412D">
        <w:rPr>
          <w:rFonts w:ascii="Garamond" w:hAnsi="Garamond"/>
          <w:sz w:val="24"/>
          <w:szCs w:val="24"/>
        </w:rPr>
        <w:t>ighly segregated along ethnoracial lines</w:t>
      </w:r>
      <w:r w:rsidR="008B3933">
        <w:rPr>
          <w:rFonts w:ascii="Garamond" w:hAnsi="Garamond"/>
          <w:sz w:val="24"/>
          <w:szCs w:val="24"/>
        </w:rPr>
        <w:t>.</w:t>
      </w:r>
    </w:p>
    <w:p w14:paraId="7D025E8E" w14:textId="2C033201" w:rsidR="00DC6C47" w:rsidRPr="0035412D" w:rsidRDefault="0046160B" w:rsidP="008374E4">
      <w:pPr>
        <w:spacing w:line="360" w:lineRule="auto"/>
        <w:ind w:firstLine="720"/>
        <w:contextualSpacing/>
        <w:rPr>
          <w:rFonts w:ascii="Garamond" w:hAnsi="Garamond"/>
          <w:sz w:val="24"/>
          <w:szCs w:val="24"/>
        </w:rPr>
      </w:pPr>
      <w:r>
        <w:rPr>
          <w:rFonts w:ascii="Garamond" w:hAnsi="Garamond"/>
          <w:sz w:val="24"/>
          <w:szCs w:val="24"/>
        </w:rPr>
        <w:t>At this point, a</w:t>
      </w:r>
      <w:r w:rsidR="00317569">
        <w:rPr>
          <w:rFonts w:ascii="Garamond" w:hAnsi="Garamond"/>
          <w:sz w:val="24"/>
          <w:szCs w:val="24"/>
        </w:rPr>
        <w:t xml:space="preserve"> key question emerges: how does empirical segregation</w:t>
      </w:r>
      <w:r>
        <w:rPr>
          <w:rFonts w:ascii="Garamond" w:hAnsi="Garamond"/>
          <w:sz w:val="24"/>
          <w:szCs w:val="24"/>
        </w:rPr>
        <w:t>, and its pervasive effects,</w:t>
      </w:r>
      <w:r w:rsidR="00317569">
        <w:rPr>
          <w:rFonts w:ascii="Garamond" w:hAnsi="Garamond"/>
          <w:sz w:val="24"/>
          <w:szCs w:val="24"/>
        </w:rPr>
        <w:t xml:space="preserve"> </w:t>
      </w:r>
      <w:r w:rsidR="003B5188">
        <w:rPr>
          <w:rFonts w:ascii="Garamond" w:hAnsi="Garamond"/>
          <w:sz w:val="24"/>
          <w:szCs w:val="24"/>
        </w:rPr>
        <w:t>arise</w:t>
      </w:r>
      <w:r w:rsidR="00317569">
        <w:rPr>
          <w:rFonts w:ascii="Garamond" w:hAnsi="Garamond"/>
          <w:sz w:val="24"/>
          <w:szCs w:val="24"/>
        </w:rPr>
        <w:t xml:space="preserve"> from a </w:t>
      </w:r>
      <w:r>
        <w:rPr>
          <w:rFonts w:ascii="Garamond" w:hAnsi="Garamond"/>
          <w:sz w:val="24"/>
          <w:szCs w:val="24"/>
        </w:rPr>
        <w:t xml:space="preserve">symbolic boundary, from a well-founded fiction? </w:t>
      </w:r>
      <w:r w:rsidR="00317569">
        <w:rPr>
          <w:rFonts w:ascii="Garamond" w:hAnsi="Garamond"/>
          <w:sz w:val="24"/>
          <w:szCs w:val="24"/>
        </w:rPr>
        <w:t xml:space="preserve"> </w:t>
      </w:r>
      <w:r w:rsidR="00371121" w:rsidRPr="0035412D">
        <w:rPr>
          <w:rFonts w:ascii="Garamond" w:hAnsi="Garamond"/>
          <w:sz w:val="24"/>
          <w:szCs w:val="24"/>
        </w:rPr>
        <w:t xml:space="preserve">We know that </w:t>
      </w:r>
      <w:r w:rsidR="005E2F89" w:rsidRPr="0035412D">
        <w:rPr>
          <w:rFonts w:ascii="Garamond" w:hAnsi="Garamond"/>
          <w:sz w:val="24"/>
          <w:szCs w:val="24"/>
        </w:rPr>
        <w:t xml:space="preserve">homophily, or the tendency to interact with </w:t>
      </w:r>
      <w:r w:rsidR="003B5188">
        <w:rPr>
          <w:rFonts w:ascii="Garamond" w:hAnsi="Garamond"/>
          <w:sz w:val="24"/>
          <w:szCs w:val="24"/>
        </w:rPr>
        <w:t xml:space="preserve">those we perceived as </w:t>
      </w:r>
      <w:r w:rsidR="005E2F89" w:rsidRPr="0035412D">
        <w:rPr>
          <w:rFonts w:ascii="Garamond" w:hAnsi="Garamond"/>
          <w:sz w:val="24"/>
          <w:szCs w:val="24"/>
        </w:rPr>
        <w:t>similar (e.g., same-race) instead of dissimilar</w:t>
      </w:r>
      <w:r w:rsidR="003B5188">
        <w:rPr>
          <w:rFonts w:ascii="Garamond" w:hAnsi="Garamond"/>
          <w:sz w:val="24"/>
          <w:szCs w:val="24"/>
        </w:rPr>
        <w:t xml:space="preserve"> (e.g., different-race)</w:t>
      </w:r>
      <w:r w:rsidR="005E2F89" w:rsidRPr="0035412D">
        <w:rPr>
          <w:rFonts w:ascii="Garamond" w:hAnsi="Garamond"/>
          <w:sz w:val="24"/>
          <w:szCs w:val="24"/>
        </w:rPr>
        <w:t>, is a bedrock of human interaction</w:t>
      </w:r>
      <w:r w:rsidR="0044184B" w:rsidRPr="0035412D">
        <w:rPr>
          <w:rFonts w:ascii="Garamond" w:hAnsi="Garamond"/>
          <w:sz w:val="24"/>
          <w:szCs w:val="24"/>
        </w:rPr>
        <w:t xml:space="preserve"> (</w:t>
      </w:r>
      <w:r w:rsidR="003B5188">
        <w:rPr>
          <w:rFonts w:ascii="Garamond" w:hAnsi="Garamond"/>
          <w:sz w:val="24"/>
          <w:szCs w:val="24"/>
        </w:rPr>
        <w:t xml:space="preserve">McPherson, </w:t>
      </w:r>
      <w:r w:rsidR="000F15A6">
        <w:rPr>
          <w:rFonts w:ascii="Garamond" w:hAnsi="Garamond"/>
          <w:sz w:val="24"/>
          <w:szCs w:val="24"/>
        </w:rPr>
        <w:t xml:space="preserve">Smith-Loving and Cook 2001; </w:t>
      </w:r>
      <w:proofErr w:type="spellStart"/>
      <w:r w:rsidR="0044184B" w:rsidRPr="0035412D">
        <w:rPr>
          <w:rFonts w:ascii="Garamond" w:hAnsi="Garamond"/>
          <w:sz w:val="24"/>
          <w:szCs w:val="24"/>
        </w:rPr>
        <w:t>Goodreau</w:t>
      </w:r>
      <w:proofErr w:type="spellEnd"/>
      <w:r w:rsidR="0044184B" w:rsidRPr="0035412D">
        <w:rPr>
          <w:rFonts w:ascii="Garamond" w:hAnsi="Garamond"/>
          <w:sz w:val="24"/>
          <w:szCs w:val="24"/>
        </w:rPr>
        <w:t>, Kitts and Morris 2009)</w:t>
      </w:r>
      <w:r w:rsidR="005E2F89" w:rsidRPr="0035412D">
        <w:rPr>
          <w:rFonts w:ascii="Garamond" w:hAnsi="Garamond"/>
          <w:sz w:val="24"/>
          <w:szCs w:val="24"/>
        </w:rPr>
        <w:t>.</w:t>
      </w:r>
      <w:r w:rsidR="00FC3BA4" w:rsidRPr="0035412D">
        <w:rPr>
          <w:rFonts w:ascii="Garamond" w:hAnsi="Garamond"/>
          <w:sz w:val="24"/>
          <w:szCs w:val="24"/>
        </w:rPr>
        <w:t xml:space="preserve"> As put by McPherson and colleagues </w:t>
      </w:r>
      <w:r w:rsidR="00DC6C47" w:rsidRPr="0035412D">
        <w:rPr>
          <w:rFonts w:ascii="Garamond" w:hAnsi="Garamond"/>
          <w:sz w:val="24"/>
          <w:szCs w:val="24"/>
        </w:rPr>
        <w:t>(2001: 421)</w:t>
      </w:r>
      <w:r w:rsidR="00E91F2D" w:rsidRPr="0035412D">
        <w:rPr>
          <w:rFonts w:ascii="Garamond" w:hAnsi="Garamond"/>
          <w:sz w:val="24"/>
          <w:szCs w:val="24"/>
        </w:rPr>
        <w:t xml:space="preserve">, </w:t>
      </w:r>
      <w:r w:rsidR="000021B9" w:rsidRPr="0035412D">
        <w:rPr>
          <w:rFonts w:ascii="Garamond" w:hAnsi="Garamond"/>
          <w:sz w:val="24"/>
          <w:szCs w:val="24"/>
        </w:rPr>
        <w:t xml:space="preserve">in the US </w:t>
      </w:r>
      <w:r w:rsidR="00E91F2D" w:rsidRPr="0035412D">
        <w:rPr>
          <w:rFonts w:ascii="Garamond" w:hAnsi="Garamond"/>
          <w:sz w:val="24"/>
          <w:szCs w:val="24"/>
        </w:rPr>
        <w:t xml:space="preserve">race and ethnicity are key drivers of homophily, and therefore </w:t>
      </w:r>
      <w:r w:rsidR="00DC6C47" w:rsidRPr="0035412D">
        <w:rPr>
          <w:rFonts w:ascii="Garamond" w:hAnsi="Garamond"/>
          <w:sz w:val="24"/>
          <w:szCs w:val="24"/>
        </w:rPr>
        <w:t xml:space="preserve">of </w:t>
      </w:r>
      <w:r w:rsidR="00E91F2D" w:rsidRPr="0035412D">
        <w:rPr>
          <w:rFonts w:ascii="Garamond" w:hAnsi="Garamond"/>
          <w:sz w:val="24"/>
          <w:szCs w:val="24"/>
        </w:rPr>
        <w:t>segregation</w:t>
      </w:r>
      <w:r w:rsidR="002D3D69" w:rsidRPr="0035412D">
        <w:rPr>
          <w:rFonts w:ascii="Garamond" w:hAnsi="Garamond"/>
          <w:sz w:val="24"/>
          <w:szCs w:val="24"/>
        </w:rPr>
        <w:t xml:space="preserve"> dynamics</w:t>
      </w:r>
      <w:r w:rsidR="00FC3BA4" w:rsidRPr="0035412D">
        <w:rPr>
          <w:rFonts w:ascii="Garamond" w:hAnsi="Garamond"/>
          <w:sz w:val="24"/>
          <w:szCs w:val="24"/>
        </w:rPr>
        <w:t>: “The extraordinary level of racial/ethnic homophily is due not just to baseline phenomena, however. This sociodemographic characteristic also leads to the highest level of inbreeding homophily (in-group deviations from a random assortment model) of all the characteristics that researchers have studied.”</w:t>
      </w:r>
      <w:r w:rsidR="00FC3BA4" w:rsidRPr="0035412D">
        <w:rPr>
          <w:rStyle w:val="FootnoteReference"/>
          <w:rFonts w:ascii="Garamond" w:hAnsi="Garamond"/>
          <w:sz w:val="24"/>
          <w:szCs w:val="24"/>
        </w:rPr>
        <w:footnoteReference w:id="2"/>
      </w:r>
      <w:r w:rsidR="00810684">
        <w:rPr>
          <w:rFonts w:ascii="Garamond" w:hAnsi="Garamond"/>
          <w:sz w:val="24"/>
          <w:szCs w:val="24"/>
        </w:rPr>
        <w:t xml:space="preserve"> Supporting evidence of the tendency of humans to be part of homophilous relationships </w:t>
      </w:r>
      <w:r w:rsidR="005E2F89" w:rsidRPr="0035412D">
        <w:rPr>
          <w:rFonts w:ascii="Garamond" w:hAnsi="Garamond"/>
          <w:sz w:val="24"/>
          <w:szCs w:val="24"/>
        </w:rPr>
        <w:lastRenderedPageBreak/>
        <w:t>ha</w:t>
      </w:r>
      <w:r w:rsidR="00B416E8" w:rsidRPr="0035412D">
        <w:rPr>
          <w:rFonts w:ascii="Garamond" w:hAnsi="Garamond"/>
          <w:sz w:val="24"/>
          <w:szCs w:val="24"/>
        </w:rPr>
        <w:t xml:space="preserve">s been found </w:t>
      </w:r>
      <w:r w:rsidR="002D3D69" w:rsidRPr="0035412D">
        <w:rPr>
          <w:rFonts w:ascii="Garamond" w:hAnsi="Garamond"/>
          <w:sz w:val="24"/>
          <w:szCs w:val="24"/>
        </w:rPr>
        <w:t xml:space="preserve">both </w:t>
      </w:r>
      <w:r w:rsidR="00B416E8" w:rsidRPr="0035412D">
        <w:rPr>
          <w:rFonts w:ascii="Garamond" w:hAnsi="Garamond"/>
          <w:sz w:val="24"/>
          <w:szCs w:val="24"/>
        </w:rPr>
        <w:t>at the genetic lev</w:t>
      </w:r>
      <w:r w:rsidR="002D3D69" w:rsidRPr="0035412D">
        <w:rPr>
          <w:rFonts w:ascii="Garamond" w:hAnsi="Garamond"/>
          <w:sz w:val="24"/>
          <w:szCs w:val="24"/>
        </w:rPr>
        <w:t>el (Christakis and Fowler 2014) and at</w:t>
      </w:r>
      <w:r w:rsidR="00B416E8" w:rsidRPr="0035412D">
        <w:rPr>
          <w:rFonts w:ascii="Garamond" w:hAnsi="Garamond"/>
          <w:sz w:val="24"/>
          <w:szCs w:val="24"/>
        </w:rPr>
        <w:t xml:space="preserve"> the level of humanit</w:t>
      </w:r>
      <w:r w:rsidR="0044184B" w:rsidRPr="0035412D">
        <w:rPr>
          <w:rFonts w:ascii="Garamond" w:hAnsi="Garamond"/>
          <w:sz w:val="24"/>
          <w:szCs w:val="24"/>
        </w:rPr>
        <w:t>y</w:t>
      </w:r>
      <w:r w:rsidR="00B416E8" w:rsidRPr="0035412D">
        <w:rPr>
          <w:rFonts w:ascii="Garamond" w:hAnsi="Garamond"/>
          <w:sz w:val="24"/>
          <w:szCs w:val="24"/>
        </w:rPr>
        <w:t>’s largest gathering</w:t>
      </w:r>
      <w:r w:rsidR="002D3D69" w:rsidRPr="0035412D">
        <w:rPr>
          <w:rFonts w:ascii="Garamond" w:hAnsi="Garamond"/>
          <w:sz w:val="24"/>
          <w:szCs w:val="24"/>
        </w:rPr>
        <w:t xml:space="preserve">, the </w:t>
      </w:r>
      <w:proofErr w:type="spellStart"/>
      <w:r w:rsidR="002D3D69" w:rsidRPr="0035412D">
        <w:rPr>
          <w:rFonts w:ascii="Garamond" w:hAnsi="Garamond"/>
          <w:sz w:val="24"/>
          <w:szCs w:val="24"/>
        </w:rPr>
        <w:t>Kumbh</w:t>
      </w:r>
      <w:proofErr w:type="spellEnd"/>
      <w:r w:rsidR="002D3D69" w:rsidRPr="0035412D">
        <w:rPr>
          <w:rFonts w:ascii="Garamond" w:hAnsi="Garamond"/>
          <w:sz w:val="24"/>
          <w:szCs w:val="24"/>
        </w:rPr>
        <w:t xml:space="preserve"> </w:t>
      </w:r>
      <w:proofErr w:type="spellStart"/>
      <w:r w:rsidR="002D3D69" w:rsidRPr="0035412D">
        <w:rPr>
          <w:rFonts w:ascii="Garamond" w:hAnsi="Garamond"/>
          <w:sz w:val="24"/>
          <w:szCs w:val="24"/>
        </w:rPr>
        <w:t>Mela</w:t>
      </w:r>
      <w:proofErr w:type="spellEnd"/>
      <w:r w:rsidR="002D3D69" w:rsidRPr="0035412D">
        <w:rPr>
          <w:rFonts w:ascii="Garamond" w:hAnsi="Garamond"/>
          <w:sz w:val="24"/>
          <w:szCs w:val="24"/>
        </w:rPr>
        <w:t xml:space="preserve"> festival</w:t>
      </w:r>
      <w:r w:rsidR="0024079B" w:rsidRPr="0035412D">
        <w:rPr>
          <w:rFonts w:ascii="Garamond" w:hAnsi="Garamond"/>
          <w:sz w:val="24"/>
          <w:szCs w:val="24"/>
        </w:rPr>
        <w:t xml:space="preserve"> in India</w:t>
      </w:r>
      <w:r w:rsidR="00B416E8" w:rsidRPr="0035412D">
        <w:rPr>
          <w:rFonts w:ascii="Garamond" w:hAnsi="Garamond"/>
          <w:sz w:val="24"/>
          <w:szCs w:val="24"/>
        </w:rPr>
        <w:t xml:space="preserve"> (Barnett</w:t>
      </w:r>
      <w:r w:rsidR="0024079B" w:rsidRPr="0035412D">
        <w:rPr>
          <w:rFonts w:ascii="Garamond" w:hAnsi="Garamond"/>
          <w:sz w:val="24"/>
          <w:szCs w:val="24"/>
        </w:rPr>
        <w:t>, Khanna</w:t>
      </w:r>
      <w:r w:rsidR="00B416E8" w:rsidRPr="0035412D">
        <w:rPr>
          <w:rFonts w:ascii="Garamond" w:hAnsi="Garamond"/>
          <w:sz w:val="24"/>
          <w:szCs w:val="24"/>
        </w:rPr>
        <w:t xml:space="preserve"> and </w:t>
      </w:r>
      <w:proofErr w:type="spellStart"/>
      <w:r w:rsidR="00B416E8" w:rsidRPr="0035412D">
        <w:rPr>
          <w:rFonts w:ascii="Garamond" w:hAnsi="Garamond"/>
          <w:sz w:val="24"/>
          <w:szCs w:val="24"/>
        </w:rPr>
        <w:t>Onnela</w:t>
      </w:r>
      <w:proofErr w:type="spellEnd"/>
      <w:r w:rsidR="00B416E8" w:rsidRPr="0035412D">
        <w:rPr>
          <w:rFonts w:ascii="Garamond" w:hAnsi="Garamond"/>
          <w:sz w:val="24"/>
          <w:szCs w:val="24"/>
        </w:rPr>
        <w:t xml:space="preserve"> 2016).</w:t>
      </w:r>
      <w:r w:rsidR="001A784A" w:rsidRPr="0035412D">
        <w:rPr>
          <w:rFonts w:ascii="Garamond" w:hAnsi="Garamond"/>
          <w:sz w:val="24"/>
          <w:szCs w:val="24"/>
        </w:rPr>
        <w:t xml:space="preserve"> </w:t>
      </w:r>
    </w:p>
    <w:p w14:paraId="010E8769" w14:textId="089735B5" w:rsidR="005E2F89" w:rsidRPr="0035412D" w:rsidRDefault="0044184B" w:rsidP="008374E4">
      <w:pPr>
        <w:spacing w:line="360" w:lineRule="auto"/>
        <w:ind w:firstLine="720"/>
        <w:contextualSpacing/>
        <w:rPr>
          <w:rFonts w:ascii="Garamond" w:hAnsi="Garamond"/>
          <w:sz w:val="24"/>
          <w:szCs w:val="24"/>
        </w:rPr>
      </w:pPr>
      <w:r w:rsidRPr="0035412D">
        <w:rPr>
          <w:rFonts w:ascii="Garamond" w:hAnsi="Garamond"/>
          <w:sz w:val="24"/>
          <w:szCs w:val="24"/>
        </w:rPr>
        <w:t xml:space="preserve">Humans not only select similar people as their associates, however. </w:t>
      </w:r>
      <w:r w:rsidR="00C720D2" w:rsidRPr="0035412D">
        <w:rPr>
          <w:rFonts w:ascii="Garamond" w:hAnsi="Garamond"/>
          <w:sz w:val="24"/>
          <w:szCs w:val="24"/>
        </w:rPr>
        <w:t>Influence</w:t>
      </w:r>
      <w:r w:rsidRPr="0035412D">
        <w:rPr>
          <w:rFonts w:ascii="Garamond" w:hAnsi="Garamond"/>
          <w:sz w:val="24"/>
          <w:szCs w:val="24"/>
        </w:rPr>
        <w:t xml:space="preserve"> is a second </w:t>
      </w:r>
      <w:r w:rsidR="00627A5C" w:rsidRPr="0035412D">
        <w:rPr>
          <w:rFonts w:ascii="Garamond" w:hAnsi="Garamond"/>
          <w:sz w:val="24"/>
          <w:szCs w:val="24"/>
        </w:rPr>
        <w:t>foundation</w:t>
      </w:r>
      <w:r w:rsidRPr="0035412D">
        <w:rPr>
          <w:rFonts w:ascii="Garamond" w:hAnsi="Garamond"/>
          <w:sz w:val="24"/>
          <w:szCs w:val="24"/>
        </w:rPr>
        <w:t xml:space="preserve"> of human behavior</w:t>
      </w:r>
      <w:r w:rsidR="00C720D2" w:rsidRPr="0035412D">
        <w:rPr>
          <w:rFonts w:ascii="Garamond" w:hAnsi="Garamond"/>
          <w:sz w:val="24"/>
          <w:szCs w:val="24"/>
        </w:rPr>
        <w:t xml:space="preserve">. The fact that individuals tend to influence each other is a </w:t>
      </w:r>
      <w:r w:rsidR="00627A5C" w:rsidRPr="0035412D">
        <w:rPr>
          <w:rFonts w:ascii="Garamond" w:hAnsi="Garamond"/>
          <w:sz w:val="24"/>
          <w:szCs w:val="24"/>
        </w:rPr>
        <w:t>major</w:t>
      </w:r>
      <w:r w:rsidR="00C720D2" w:rsidRPr="0035412D">
        <w:rPr>
          <w:rFonts w:ascii="Garamond" w:hAnsi="Garamond"/>
          <w:sz w:val="24"/>
          <w:szCs w:val="24"/>
        </w:rPr>
        <w:t xml:space="preserve"> characteristic of human social interactions (Bandura 1977</w:t>
      </w:r>
      <w:r w:rsidR="00874876">
        <w:rPr>
          <w:rFonts w:ascii="Garamond" w:hAnsi="Garamond"/>
          <w:sz w:val="24"/>
          <w:szCs w:val="24"/>
        </w:rPr>
        <w:t>, 1986</w:t>
      </w:r>
      <w:r w:rsidR="00C720D2" w:rsidRPr="0035412D">
        <w:rPr>
          <w:rFonts w:ascii="Garamond" w:hAnsi="Garamond"/>
          <w:sz w:val="24"/>
          <w:szCs w:val="24"/>
        </w:rPr>
        <w:t>). Kids are strongly influenced by their parents. Adolescents influence their peers. Adults are influenced by their friends and spouses.</w:t>
      </w:r>
      <w:r w:rsidR="00D6601A" w:rsidRPr="0035412D">
        <w:rPr>
          <w:rFonts w:ascii="Garamond" w:hAnsi="Garamond"/>
          <w:sz w:val="24"/>
          <w:szCs w:val="24"/>
        </w:rPr>
        <w:t xml:space="preserve"> It is precisely because of the</w:t>
      </w:r>
      <w:r w:rsidR="00C720D2" w:rsidRPr="0035412D">
        <w:rPr>
          <w:rFonts w:ascii="Garamond" w:hAnsi="Garamond"/>
          <w:sz w:val="24"/>
          <w:szCs w:val="24"/>
        </w:rPr>
        <w:t xml:space="preserve"> relational and dynamic nature</w:t>
      </w:r>
      <w:r w:rsidR="00D6601A" w:rsidRPr="0035412D">
        <w:rPr>
          <w:rFonts w:ascii="Garamond" w:hAnsi="Garamond"/>
          <w:sz w:val="24"/>
          <w:szCs w:val="24"/>
        </w:rPr>
        <w:t xml:space="preserve"> of influence</w:t>
      </w:r>
      <w:r w:rsidR="00C720D2" w:rsidRPr="0035412D">
        <w:rPr>
          <w:rFonts w:ascii="Garamond" w:hAnsi="Garamond"/>
          <w:sz w:val="24"/>
          <w:szCs w:val="24"/>
        </w:rPr>
        <w:t xml:space="preserve"> that the adoption of innovations and behaviors is a classic topic in the study of network dynamics in general, and the adoption of health innovations in particular (Coleman</w:t>
      </w:r>
      <w:r w:rsidR="00AE3F5A">
        <w:rPr>
          <w:rFonts w:ascii="Garamond" w:hAnsi="Garamond"/>
          <w:sz w:val="24"/>
          <w:szCs w:val="24"/>
        </w:rPr>
        <w:t xml:space="preserve">, Katz and </w:t>
      </w:r>
      <w:proofErr w:type="spellStart"/>
      <w:r w:rsidR="00AE3F5A">
        <w:rPr>
          <w:rFonts w:ascii="Garamond" w:hAnsi="Garamond"/>
          <w:sz w:val="24"/>
          <w:szCs w:val="24"/>
        </w:rPr>
        <w:t>Menzel</w:t>
      </w:r>
      <w:proofErr w:type="spellEnd"/>
      <w:r w:rsidR="00C720D2" w:rsidRPr="0035412D">
        <w:rPr>
          <w:rFonts w:ascii="Garamond" w:hAnsi="Garamond"/>
          <w:sz w:val="24"/>
          <w:szCs w:val="24"/>
        </w:rPr>
        <w:t xml:space="preserve"> 1957). </w:t>
      </w:r>
      <w:r w:rsidR="00283F8F">
        <w:rPr>
          <w:rFonts w:ascii="Garamond" w:hAnsi="Garamond"/>
          <w:sz w:val="24"/>
          <w:szCs w:val="24"/>
        </w:rPr>
        <w:t>Similarly, t</w:t>
      </w:r>
      <w:r w:rsidR="00C720D2" w:rsidRPr="0035412D">
        <w:rPr>
          <w:rFonts w:ascii="Garamond" w:hAnsi="Garamond"/>
          <w:sz w:val="24"/>
          <w:szCs w:val="24"/>
        </w:rPr>
        <w:t>here is also a longstanding tradition in migration studies sh</w:t>
      </w:r>
      <w:r w:rsidR="00627A5C" w:rsidRPr="0035412D">
        <w:rPr>
          <w:rFonts w:ascii="Garamond" w:hAnsi="Garamond"/>
          <w:sz w:val="24"/>
          <w:szCs w:val="24"/>
        </w:rPr>
        <w:t xml:space="preserve">owing that migrants </w:t>
      </w:r>
      <w:r w:rsidR="00AD60A6" w:rsidRPr="0035412D">
        <w:rPr>
          <w:rFonts w:ascii="Garamond" w:hAnsi="Garamond"/>
          <w:sz w:val="24"/>
          <w:szCs w:val="24"/>
        </w:rPr>
        <w:t xml:space="preserve">greatly influence </w:t>
      </w:r>
      <w:r w:rsidR="00627A5C" w:rsidRPr="0035412D">
        <w:rPr>
          <w:rFonts w:ascii="Garamond" w:hAnsi="Garamond"/>
          <w:sz w:val="24"/>
          <w:szCs w:val="24"/>
        </w:rPr>
        <w:t xml:space="preserve">potential </w:t>
      </w:r>
      <w:r w:rsidR="00C720D2" w:rsidRPr="0035412D">
        <w:rPr>
          <w:rFonts w:ascii="Garamond" w:hAnsi="Garamond"/>
          <w:sz w:val="24"/>
          <w:szCs w:val="24"/>
        </w:rPr>
        <w:t xml:space="preserve">migrants </w:t>
      </w:r>
      <w:r w:rsidR="00AD60A6" w:rsidRPr="0035412D">
        <w:rPr>
          <w:rFonts w:ascii="Garamond" w:hAnsi="Garamond"/>
          <w:sz w:val="24"/>
          <w:szCs w:val="24"/>
        </w:rPr>
        <w:t xml:space="preserve">by pulling them </w:t>
      </w:r>
      <w:r w:rsidR="00C720D2" w:rsidRPr="0035412D">
        <w:rPr>
          <w:rFonts w:ascii="Garamond" w:hAnsi="Garamond"/>
          <w:sz w:val="24"/>
          <w:szCs w:val="24"/>
        </w:rPr>
        <w:t>to their destination</w:t>
      </w:r>
      <w:r w:rsidR="00D6601A" w:rsidRPr="0035412D">
        <w:rPr>
          <w:rFonts w:ascii="Garamond" w:hAnsi="Garamond"/>
          <w:sz w:val="24"/>
          <w:szCs w:val="24"/>
        </w:rPr>
        <w:t xml:space="preserve"> (i.e. the host society)</w:t>
      </w:r>
      <w:r w:rsidR="002E2DD5" w:rsidRPr="0035412D">
        <w:rPr>
          <w:rFonts w:ascii="Garamond" w:hAnsi="Garamond"/>
          <w:sz w:val="24"/>
          <w:szCs w:val="24"/>
        </w:rPr>
        <w:t xml:space="preserve">, thus giving rise to </w:t>
      </w:r>
      <w:r w:rsidR="00C720D2" w:rsidRPr="0035412D">
        <w:rPr>
          <w:rFonts w:ascii="Garamond" w:hAnsi="Garamond"/>
          <w:sz w:val="24"/>
          <w:szCs w:val="24"/>
        </w:rPr>
        <w:t>cumulative causation process</w:t>
      </w:r>
      <w:r w:rsidR="00D6601A" w:rsidRPr="0035412D">
        <w:rPr>
          <w:rFonts w:ascii="Garamond" w:hAnsi="Garamond"/>
          <w:sz w:val="24"/>
          <w:szCs w:val="24"/>
        </w:rPr>
        <w:t>es</w:t>
      </w:r>
      <w:r w:rsidR="00283F8F">
        <w:rPr>
          <w:rFonts w:ascii="Garamond" w:hAnsi="Garamond"/>
          <w:sz w:val="24"/>
          <w:szCs w:val="24"/>
        </w:rPr>
        <w:t xml:space="preserve"> (Massey </w:t>
      </w:r>
      <w:r w:rsidR="009B17C9">
        <w:rPr>
          <w:rFonts w:ascii="Garamond" w:hAnsi="Garamond"/>
          <w:sz w:val="24"/>
          <w:szCs w:val="24"/>
        </w:rPr>
        <w:t xml:space="preserve">and </w:t>
      </w:r>
      <w:proofErr w:type="spellStart"/>
      <w:r w:rsidR="009B17C9">
        <w:rPr>
          <w:rFonts w:ascii="Garamond" w:hAnsi="Garamond"/>
          <w:sz w:val="24"/>
          <w:szCs w:val="24"/>
        </w:rPr>
        <w:t>Zenteno</w:t>
      </w:r>
      <w:proofErr w:type="spellEnd"/>
      <w:r w:rsidR="009B17C9">
        <w:rPr>
          <w:rFonts w:ascii="Garamond" w:hAnsi="Garamond"/>
          <w:sz w:val="24"/>
          <w:szCs w:val="24"/>
        </w:rPr>
        <w:t xml:space="preserve"> </w:t>
      </w:r>
      <w:r w:rsidR="00A1103A">
        <w:rPr>
          <w:rFonts w:ascii="Garamond" w:hAnsi="Garamond"/>
          <w:sz w:val="24"/>
          <w:szCs w:val="24"/>
        </w:rPr>
        <w:t>1999</w:t>
      </w:r>
      <w:r w:rsidR="00283F8F">
        <w:rPr>
          <w:rFonts w:ascii="Garamond" w:hAnsi="Garamond"/>
          <w:sz w:val="24"/>
          <w:szCs w:val="24"/>
        </w:rPr>
        <w:t>)</w:t>
      </w:r>
      <w:r w:rsidR="0065424C" w:rsidRPr="0035412D">
        <w:rPr>
          <w:rFonts w:ascii="Garamond" w:hAnsi="Garamond"/>
          <w:sz w:val="24"/>
          <w:szCs w:val="24"/>
        </w:rPr>
        <w:t>. Here</w:t>
      </w:r>
      <w:r w:rsidR="003E7A3D" w:rsidRPr="0035412D">
        <w:rPr>
          <w:rFonts w:ascii="Garamond" w:hAnsi="Garamond"/>
          <w:sz w:val="24"/>
          <w:szCs w:val="24"/>
        </w:rPr>
        <w:t>,</w:t>
      </w:r>
      <w:r w:rsidR="00F86F44" w:rsidRPr="0035412D">
        <w:rPr>
          <w:rFonts w:ascii="Garamond" w:hAnsi="Garamond"/>
          <w:sz w:val="24"/>
          <w:szCs w:val="24"/>
        </w:rPr>
        <w:t xml:space="preserve"> cumulative causation means that</w:t>
      </w:r>
      <w:r w:rsidR="00C720D2" w:rsidRPr="0035412D">
        <w:rPr>
          <w:rFonts w:ascii="Garamond" w:hAnsi="Garamond"/>
          <w:sz w:val="24"/>
          <w:szCs w:val="24"/>
        </w:rPr>
        <w:t xml:space="preserve"> migrant networks </w:t>
      </w:r>
      <w:r w:rsidR="00D6601A" w:rsidRPr="0035412D">
        <w:rPr>
          <w:rFonts w:ascii="Garamond" w:hAnsi="Garamond"/>
          <w:sz w:val="24"/>
          <w:szCs w:val="24"/>
        </w:rPr>
        <w:t xml:space="preserve">can </w:t>
      </w:r>
      <w:r w:rsidR="00C720D2" w:rsidRPr="0035412D">
        <w:rPr>
          <w:rFonts w:ascii="Garamond" w:hAnsi="Garamond"/>
          <w:sz w:val="24"/>
          <w:szCs w:val="24"/>
        </w:rPr>
        <w:t>sustain vibrant migration flows over time</w:t>
      </w:r>
      <w:r w:rsidR="00AC4EBC" w:rsidRPr="0035412D">
        <w:rPr>
          <w:rFonts w:ascii="Garamond" w:hAnsi="Garamond"/>
          <w:sz w:val="24"/>
          <w:szCs w:val="24"/>
        </w:rPr>
        <w:t xml:space="preserve"> </w:t>
      </w:r>
      <w:r w:rsidR="00D6601A" w:rsidRPr="0035412D">
        <w:rPr>
          <w:rFonts w:ascii="Garamond" w:hAnsi="Garamond"/>
          <w:sz w:val="24"/>
          <w:szCs w:val="24"/>
        </w:rPr>
        <w:t xml:space="preserve">even if the </w:t>
      </w:r>
      <w:r w:rsidR="00AC4EBC" w:rsidRPr="0035412D">
        <w:rPr>
          <w:rFonts w:ascii="Garamond" w:hAnsi="Garamond"/>
          <w:sz w:val="24"/>
          <w:szCs w:val="24"/>
        </w:rPr>
        <w:t>initial cause</w:t>
      </w:r>
      <w:r w:rsidR="00F86F44" w:rsidRPr="0035412D">
        <w:rPr>
          <w:rFonts w:ascii="Garamond" w:hAnsi="Garamond"/>
          <w:sz w:val="24"/>
          <w:szCs w:val="24"/>
        </w:rPr>
        <w:t xml:space="preserve"> of the migration flow</w:t>
      </w:r>
      <w:r w:rsidR="00AC4EBC" w:rsidRPr="0035412D">
        <w:rPr>
          <w:rFonts w:ascii="Garamond" w:hAnsi="Garamond"/>
          <w:sz w:val="24"/>
          <w:szCs w:val="24"/>
        </w:rPr>
        <w:t xml:space="preserve"> (e.g. economic crisis in the country of origin)</w:t>
      </w:r>
      <w:r w:rsidR="00D6601A" w:rsidRPr="0035412D">
        <w:rPr>
          <w:rFonts w:ascii="Garamond" w:hAnsi="Garamond"/>
          <w:sz w:val="24"/>
          <w:szCs w:val="24"/>
        </w:rPr>
        <w:t xml:space="preserve"> disappears </w:t>
      </w:r>
      <w:r w:rsidR="00F2667F" w:rsidRPr="0035412D">
        <w:rPr>
          <w:rFonts w:ascii="Garamond" w:hAnsi="Garamond"/>
          <w:sz w:val="24"/>
          <w:szCs w:val="24"/>
        </w:rPr>
        <w:t>(Massey</w:t>
      </w:r>
      <w:r w:rsidR="007D72AB">
        <w:rPr>
          <w:rFonts w:ascii="Garamond" w:hAnsi="Garamond"/>
          <w:sz w:val="24"/>
          <w:szCs w:val="24"/>
        </w:rPr>
        <w:t xml:space="preserve"> and </w:t>
      </w:r>
      <w:proofErr w:type="spellStart"/>
      <w:r w:rsidR="007D72AB">
        <w:rPr>
          <w:rFonts w:ascii="Garamond" w:hAnsi="Garamond"/>
          <w:sz w:val="24"/>
          <w:szCs w:val="24"/>
        </w:rPr>
        <w:t>Zenteno</w:t>
      </w:r>
      <w:proofErr w:type="spellEnd"/>
      <w:r w:rsidR="007D72AB">
        <w:rPr>
          <w:rFonts w:ascii="Garamond" w:hAnsi="Garamond"/>
          <w:sz w:val="24"/>
          <w:szCs w:val="24"/>
        </w:rPr>
        <w:t xml:space="preserve"> 1999</w:t>
      </w:r>
      <w:r w:rsidR="00AC4EBC" w:rsidRPr="0035412D">
        <w:rPr>
          <w:rFonts w:ascii="Garamond" w:hAnsi="Garamond"/>
          <w:sz w:val="24"/>
          <w:szCs w:val="24"/>
        </w:rPr>
        <w:t>; see Cross [1993] on hysteresis in economic system</w:t>
      </w:r>
      <w:r w:rsidR="002340B5" w:rsidRPr="0035412D">
        <w:rPr>
          <w:rFonts w:ascii="Garamond" w:hAnsi="Garamond"/>
          <w:sz w:val="24"/>
          <w:szCs w:val="24"/>
        </w:rPr>
        <w:t>s</w:t>
      </w:r>
      <w:r w:rsidR="00C720D2" w:rsidRPr="0035412D">
        <w:rPr>
          <w:rFonts w:ascii="Garamond" w:hAnsi="Garamond"/>
          <w:sz w:val="24"/>
          <w:szCs w:val="24"/>
        </w:rPr>
        <w:t xml:space="preserve">). </w:t>
      </w:r>
    </w:p>
    <w:p w14:paraId="2EDC0FF1" w14:textId="41D65728" w:rsidR="00371121" w:rsidRPr="0035412D" w:rsidRDefault="00371121" w:rsidP="008374E4">
      <w:pPr>
        <w:spacing w:line="360" w:lineRule="auto"/>
        <w:ind w:firstLine="720"/>
        <w:contextualSpacing/>
        <w:rPr>
          <w:rFonts w:ascii="Garamond" w:hAnsi="Garamond"/>
          <w:sz w:val="24"/>
          <w:szCs w:val="24"/>
        </w:rPr>
      </w:pPr>
      <w:r w:rsidRPr="0035412D">
        <w:rPr>
          <w:rFonts w:ascii="Garamond" w:hAnsi="Garamond"/>
          <w:sz w:val="24"/>
          <w:szCs w:val="24"/>
        </w:rPr>
        <w:t xml:space="preserve">When homophily and influence unfold over time, they can potentially give rise to societies in which the empirical distributions of key sociodemographic traits (e.g. </w:t>
      </w:r>
      <w:r w:rsidR="00AD60A6" w:rsidRPr="0035412D">
        <w:rPr>
          <w:rFonts w:ascii="Garamond" w:hAnsi="Garamond"/>
          <w:sz w:val="24"/>
          <w:szCs w:val="24"/>
        </w:rPr>
        <w:t xml:space="preserve">race, </w:t>
      </w:r>
      <w:r w:rsidRPr="0035412D">
        <w:rPr>
          <w:rFonts w:ascii="Garamond" w:hAnsi="Garamond"/>
          <w:sz w:val="24"/>
          <w:szCs w:val="24"/>
        </w:rPr>
        <w:t xml:space="preserve">income, education) in a population of individuals are highly correlated or, in </w:t>
      </w:r>
      <w:proofErr w:type="spellStart"/>
      <w:r w:rsidRPr="0035412D">
        <w:rPr>
          <w:rFonts w:ascii="Garamond" w:hAnsi="Garamond"/>
          <w:sz w:val="24"/>
          <w:szCs w:val="24"/>
        </w:rPr>
        <w:t>Blau’s</w:t>
      </w:r>
      <w:proofErr w:type="spellEnd"/>
      <w:r w:rsidRPr="0035412D">
        <w:rPr>
          <w:rFonts w:ascii="Garamond" w:hAnsi="Garamond"/>
          <w:sz w:val="24"/>
          <w:szCs w:val="24"/>
        </w:rPr>
        <w:t xml:space="preserve"> (1977) terms, </w:t>
      </w:r>
      <w:r w:rsidRPr="0035412D">
        <w:rPr>
          <w:rFonts w:ascii="Garamond" w:hAnsi="Garamond"/>
          <w:i/>
          <w:sz w:val="24"/>
          <w:szCs w:val="24"/>
        </w:rPr>
        <w:t>consolidated</w:t>
      </w:r>
      <w:r w:rsidRPr="0035412D">
        <w:rPr>
          <w:rFonts w:ascii="Garamond" w:hAnsi="Garamond"/>
          <w:sz w:val="24"/>
          <w:szCs w:val="24"/>
        </w:rPr>
        <w:t>. For instance, in a highly consolidated society (e.g., a caste-like society), knowing an individual’s position in a sociodemographic dimension (e.g., occupational prestige) can provide a very precise estimate of the position they occupy in several other sociodemographic dimensions (e.g. class, gender, religion). Given that networks are natural social conduits of influe</w:t>
      </w:r>
      <w:r w:rsidR="00CC0900" w:rsidRPr="0035412D">
        <w:rPr>
          <w:rFonts w:ascii="Garamond" w:hAnsi="Garamond"/>
          <w:sz w:val="24"/>
          <w:szCs w:val="24"/>
        </w:rPr>
        <w:t xml:space="preserve">nce and homophily, they </w:t>
      </w:r>
      <w:r w:rsidR="003E7A3D" w:rsidRPr="0035412D">
        <w:rPr>
          <w:rFonts w:ascii="Garamond" w:hAnsi="Garamond"/>
          <w:sz w:val="24"/>
          <w:szCs w:val="24"/>
        </w:rPr>
        <w:t xml:space="preserve">can </w:t>
      </w:r>
      <w:r w:rsidR="00CD10D1" w:rsidRPr="0035412D">
        <w:rPr>
          <w:rFonts w:ascii="Garamond" w:hAnsi="Garamond"/>
          <w:sz w:val="24"/>
          <w:szCs w:val="24"/>
        </w:rPr>
        <w:t>reinforce</w:t>
      </w:r>
      <w:r w:rsidRPr="0035412D">
        <w:rPr>
          <w:rFonts w:ascii="Garamond" w:hAnsi="Garamond"/>
          <w:sz w:val="24"/>
          <w:szCs w:val="24"/>
        </w:rPr>
        <w:t xml:space="preserve"> segregation a</w:t>
      </w:r>
      <w:r w:rsidR="009B79FA" w:rsidRPr="0035412D">
        <w:rPr>
          <w:rFonts w:ascii="Garamond" w:hAnsi="Garamond"/>
          <w:sz w:val="24"/>
          <w:szCs w:val="24"/>
        </w:rPr>
        <w:t>long symbolic boundaries</w:t>
      </w:r>
      <w:r w:rsidRPr="0035412D">
        <w:rPr>
          <w:rFonts w:ascii="Garamond" w:hAnsi="Garamond"/>
          <w:sz w:val="24"/>
          <w:szCs w:val="24"/>
        </w:rPr>
        <w:t xml:space="preserve"> that are key to distinguish between in-group (‘</w:t>
      </w:r>
      <w:r w:rsidR="00CB54DE">
        <w:rPr>
          <w:rFonts w:ascii="Garamond" w:hAnsi="Garamond"/>
          <w:sz w:val="24"/>
          <w:szCs w:val="24"/>
        </w:rPr>
        <w:t>Us’) and out-group (‘Others</w:t>
      </w:r>
      <w:r w:rsidRPr="0035412D">
        <w:rPr>
          <w:rFonts w:ascii="Garamond" w:hAnsi="Garamond"/>
          <w:sz w:val="24"/>
          <w:szCs w:val="24"/>
        </w:rPr>
        <w:t xml:space="preserve">’) members </w:t>
      </w:r>
      <w:r w:rsidR="00BD722F">
        <w:rPr>
          <w:rFonts w:ascii="Garamond" w:hAnsi="Garamond"/>
          <w:sz w:val="24"/>
          <w:szCs w:val="24"/>
        </w:rPr>
        <w:t xml:space="preserve">in a given society (Macy, Kitts, </w:t>
      </w:r>
      <w:proofErr w:type="spellStart"/>
      <w:r w:rsidRPr="0035412D">
        <w:rPr>
          <w:rFonts w:ascii="Garamond" w:hAnsi="Garamond"/>
          <w:sz w:val="24"/>
          <w:szCs w:val="24"/>
        </w:rPr>
        <w:t>Flache</w:t>
      </w:r>
      <w:proofErr w:type="spellEnd"/>
      <w:r w:rsidR="00BD722F">
        <w:rPr>
          <w:rFonts w:ascii="Garamond" w:hAnsi="Garamond"/>
          <w:sz w:val="24"/>
          <w:szCs w:val="24"/>
        </w:rPr>
        <w:t xml:space="preserve"> and </w:t>
      </w:r>
      <w:proofErr w:type="spellStart"/>
      <w:r w:rsidR="00BD722F">
        <w:rPr>
          <w:rFonts w:ascii="Garamond" w:hAnsi="Garamond"/>
          <w:sz w:val="24"/>
          <w:szCs w:val="24"/>
        </w:rPr>
        <w:t>Benard</w:t>
      </w:r>
      <w:proofErr w:type="spellEnd"/>
      <w:r w:rsidRPr="0035412D">
        <w:rPr>
          <w:rFonts w:ascii="Garamond" w:hAnsi="Garamond"/>
          <w:sz w:val="24"/>
          <w:szCs w:val="24"/>
        </w:rPr>
        <w:t xml:space="preserve"> 2003; </w:t>
      </w:r>
      <w:proofErr w:type="spellStart"/>
      <w:r w:rsidRPr="0035412D">
        <w:rPr>
          <w:rFonts w:ascii="Garamond" w:hAnsi="Garamond"/>
          <w:sz w:val="24"/>
          <w:szCs w:val="24"/>
        </w:rPr>
        <w:t>Centola</w:t>
      </w:r>
      <w:proofErr w:type="spellEnd"/>
      <w:r w:rsidRPr="0035412D">
        <w:rPr>
          <w:rFonts w:ascii="Garamond" w:hAnsi="Garamond"/>
          <w:sz w:val="24"/>
          <w:szCs w:val="24"/>
        </w:rPr>
        <w:t xml:space="preserve"> 2015). </w:t>
      </w:r>
    </w:p>
    <w:p w14:paraId="4B5C5782" w14:textId="0CA833FE" w:rsidR="00371121" w:rsidRPr="0035412D" w:rsidRDefault="00371121" w:rsidP="008374E4">
      <w:pPr>
        <w:spacing w:line="360" w:lineRule="auto"/>
        <w:ind w:firstLine="720"/>
        <w:contextualSpacing/>
        <w:rPr>
          <w:rFonts w:ascii="Garamond" w:hAnsi="Garamond" w:cs="Times New Roman"/>
          <w:sz w:val="24"/>
          <w:szCs w:val="24"/>
        </w:rPr>
      </w:pPr>
      <w:r w:rsidRPr="0035412D">
        <w:rPr>
          <w:rFonts w:ascii="Garamond" w:hAnsi="Garamond"/>
          <w:sz w:val="24"/>
          <w:szCs w:val="24"/>
        </w:rPr>
        <w:t>A corollary of the above argument is that, w</w:t>
      </w:r>
      <w:r w:rsidR="00CD10D1" w:rsidRPr="0035412D">
        <w:rPr>
          <w:rFonts w:ascii="Garamond" w:hAnsi="Garamond"/>
          <w:sz w:val="24"/>
          <w:szCs w:val="24"/>
        </w:rPr>
        <w:t>h</w:t>
      </w:r>
      <w:r w:rsidR="002F018E" w:rsidRPr="0035412D">
        <w:rPr>
          <w:rFonts w:ascii="Garamond" w:hAnsi="Garamond"/>
          <w:sz w:val="24"/>
          <w:szCs w:val="24"/>
        </w:rPr>
        <w:t xml:space="preserve">en an innovation emerges, it is </w:t>
      </w:r>
      <w:r w:rsidR="00CB54DE">
        <w:rPr>
          <w:rFonts w:ascii="Garamond" w:hAnsi="Garamond"/>
          <w:sz w:val="24"/>
          <w:szCs w:val="24"/>
        </w:rPr>
        <w:t xml:space="preserve">also </w:t>
      </w:r>
      <w:r w:rsidR="002F018E" w:rsidRPr="0035412D">
        <w:rPr>
          <w:rFonts w:ascii="Garamond" w:hAnsi="Garamond"/>
          <w:sz w:val="24"/>
          <w:szCs w:val="24"/>
        </w:rPr>
        <w:t>likely to</w:t>
      </w:r>
      <w:r w:rsidRPr="0035412D">
        <w:rPr>
          <w:rFonts w:ascii="Garamond" w:hAnsi="Garamond"/>
          <w:sz w:val="24"/>
          <w:szCs w:val="24"/>
        </w:rPr>
        <w:t xml:space="preserve"> be confined within the symbolic boundaries </w:t>
      </w:r>
      <w:r w:rsidR="00CD10D1" w:rsidRPr="0035412D">
        <w:rPr>
          <w:rFonts w:ascii="Garamond" w:hAnsi="Garamond"/>
          <w:sz w:val="24"/>
          <w:szCs w:val="24"/>
        </w:rPr>
        <w:t xml:space="preserve">that segregate </w:t>
      </w:r>
      <w:r w:rsidRPr="0035412D">
        <w:rPr>
          <w:rFonts w:ascii="Garamond" w:hAnsi="Garamond"/>
          <w:sz w:val="24"/>
          <w:szCs w:val="24"/>
        </w:rPr>
        <w:t xml:space="preserve">actors in a given social network (DiMaggio and </w:t>
      </w:r>
      <w:proofErr w:type="spellStart"/>
      <w:r w:rsidRPr="0035412D">
        <w:rPr>
          <w:rFonts w:ascii="Garamond" w:hAnsi="Garamond"/>
          <w:sz w:val="24"/>
          <w:szCs w:val="24"/>
        </w:rPr>
        <w:t>Garip</w:t>
      </w:r>
      <w:proofErr w:type="spellEnd"/>
      <w:r w:rsidRPr="0035412D">
        <w:rPr>
          <w:rFonts w:ascii="Garamond" w:hAnsi="Garamond"/>
          <w:sz w:val="24"/>
          <w:szCs w:val="24"/>
        </w:rPr>
        <w:t xml:space="preserve"> 2011). In a word, networks can be expected to (re)produce high levels of inter-group inequality </w:t>
      </w:r>
      <w:r w:rsidR="00AC41B9" w:rsidRPr="0035412D">
        <w:rPr>
          <w:rFonts w:ascii="Garamond" w:hAnsi="Garamond"/>
          <w:sz w:val="24"/>
          <w:szCs w:val="24"/>
        </w:rPr>
        <w:t>because they</w:t>
      </w:r>
      <w:r w:rsidRPr="0035412D">
        <w:rPr>
          <w:rFonts w:ascii="Garamond" w:hAnsi="Garamond"/>
          <w:sz w:val="24"/>
          <w:szCs w:val="24"/>
        </w:rPr>
        <w:t xml:space="preserve"> </w:t>
      </w:r>
      <w:r w:rsidR="00AC41B9" w:rsidRPr="0035412D">
        <w:rPr>
          <w:rFonts w:ascii="Garamond" w:hAnsi="Garamond"/>
          <w:sz w:val="24"/>
          <w:szCs w:val="24"/>
        </w:rPr>
        <w:t>t</w:t>
      </w:r>
      <w:r w:rsidRPr="0035412D">
        <w:rPr>
          <w:rFonts w:ascii="Garamond" w:hAnsi="Garamond"/>
          <w:sz w:val="24"/>
          <w:szCs w:val="24"/>
        </w:rPr>
        <w:t>end to map onto (i.e. be co</w:t>
      </w:r>
      <w:r w:rsidR="00AC41B9" w:rsidRPr="0035412D">
        <w:rPr>
          <w:rFonts w:ascii="Garamond" w:hAnsi="Garamond"/>
          <w:sz w:val="24"/>
          <w:szCs w:val="24"/>
        </w:rPr>
        <w:t>rrelated to)</w:t>
      </w:r>
      <w:r w:rsidRPr="0035412D">
        <w:rPr>
          <w:rFonts w:ascii="Garamond" w:hAnsi="Garamond"/>
          <w:sz w:val="24"/>
          <w:szCs w:val="24"/>
        </w:rPr>
        <w:t xml:space="preserve"> symbolic boundaries, especially if they are bright boundaries. We know, for example, that inter-group health disparities can be expected to emerge in social networks due to the important role of homophily in the adoption of health innovations and health behaviors (</w:t>
      </w:r>
      <w:proofErr w:type="spellStart"/>
      <w:r w:rsidRPr="0035412D">
        <w:rPr>
          <w:rFonts w:ascii="Garamond" w:hAnsi="Garamond"/>
          <w:sz w:val="24"/>
          <w:szCs w:val="24"/>
        </w:rPr>
        <w:t>Centola</w:t>
      </w:r>
      <w:proofErr w:type="spellEnd"/>
      <w:r w:rsidRPr="0035412D">
        <w:rPr>
          <w:rFonts w:ascii="Garamond" w:hAnsi="Garamond"/>
          <w:sz w:val="24"/>
          <w:szCs w:val="24"/>
        </w:rPr>
        <w:t xml:space="preserve"> 2011; see also Chang and Lauderdale 2009; </w:t>
      </w:r>
      <w:r w:rsidRPr="0035412D">
        <w:rPr>
          <w:rFonts w:ascii="Garamond" w:hAnsi="Garamond" w:cs="Times New Roman"/>
          <w:sz w:val="24"/>
          <w:szCs w:val="24"/>
        </w:rPr>
        <w:t>Christakis and Fowler 2013).</w:t>
      </w:r>
    </w:p>
    <w:p w14:paraId="3B067004" w14:textId="47D114D5" w:rsidR="0020426E" w:rsidRPr="00521185" w:rsidRDefault="00371121" w:rsidP="00521185">
      <w:pPr>
        <w:spacing w:line="360" w:lineRule="auto"/>
        <w:ind w:firstLine="720"/>
        <w:contextualSpacing/>
        <w:rPr>
          <w:rFonts w:ascii="Garamond" w:hAnsi="Garamond" w:cs="Times New Roman"/>
          <w:sz w:val="24"/>
          <w:szCs w:val="24"/>
        </w:rPr>
      </w:pPr>
      <w:r w:rsidRPr="0035412D">
        <w:rPr>
          <w:rFonts w:ascii="Garamond" w:hAnsi="Garamond"/>
          <w:sz w:val="24"/>
          <w:szCs w:val="24"/>
        </w:rPr>
        <w:lastRenderedPageBreak/>
        <w:t>I submit that leveraging the role of culturall</w:t>
      </w:r>
      <w:r w:rsidR="000E5471" w:rsidRPr="0035412D">
        <w:rPr>
          <w:rFonts w:ascii="Garamond" w:hAnsi="Garamond"/>
          <w:sz w:val="24"/>
          <w:szCs w:val="24"/>
        </w:rPr>
        <w:t xml:space="preserve">y in-between and </w:t>
      </w:r>
      <w:r w:rsidR="00B34C41">
        <w:rPr>
          <w:rFonts w:ascii="Garamond" w:hAnsi="Garamond"/>
          <w:sz w:val="24"/>
          <w:szCs w:val="24"/>
        </w:rPr>
        <w:t xml:space="preserve">culturally </w:t>
      </w:r>
      <w:r w:rsidR="000E5471" w:rsidRPr="0035412D">
        <w:rPr>
          <w:rFonts w:ascii="Garamond" w:hAnsi="Garamond"/>
          <w:sz w:val="24"/>
          <w:szCs w:val="24"/>
        </w:rPr>
        <w:t xml:space="preserve">ambiguous (i.e. </w:t>
      </w:r>
      <w:r w:rsidRPr="0035412D">
        <w:rPr>
          <w:rFonts w:ascii="Garamond" w:hAnsi="Garamond"/>
          <w:sz w:val="24"/>
          <w:szCs w:val="24"/>
        </w:rPr>
        <w:t>liminal) individuals might prove crucial to overcome some of the</w:t>
      </w:r>
      <w:r w:rsidR="008030D1" w:rsidRPr="0035412D">
        <w:rPr>
          <w:rFonts w:ascii="Garamond" w:hAnsi="Garamond"/>
          <w:sz w:val="24"/>
          <w:szCs w:val="24"/>
        </w:rPr>
        <w:t xml:space="preserve"> formidable barriers </w:t>
      </w:r>
      <w:r w:rsidR="00B34C41" w:rsidRPr="0035412D">
        <w:rPr>
          <w:rFonts w:ascii="Garamond" w:hAnsi="Garamond"/>
          <w:sz w:val="24"/>
          <w:szCs w:val="24"/>
        </w:rPr>
        <w:t>created</w:t>
      </w:r>
      <w:r w:rsidR="008030D1" w:rsidRPr="0035412D">
        <w:rPr>
          <w:rFonts w:ascii="Garamond" w:hAnsi="Garamond"/>
          <w:sz w:val="24"/>
          <w:szCs w:val="24"/>
        </w:rPr>
        <w:t xml:space="preserve"> along the lines of symbolic boundaries</w:t>
      </w:r>
      <w:r w:rsidRPr="0035412D">
        <w:rPr>
          <w:rFonts w:ascii="Garamond" w:hAnsi="Garamond"/>
          <w:sz w:val="24"/>
          <w:szCs w:val="24"/>
        </w:rPr>
        <w:t xml:space="preserve">. More specifically, </w:t>
      </w:r>
      <w:r w:rsidR="00E22FEF">
        <w:rPr>
          <w:rFonts w:ascii="Garamond" w:hAnsi="Garamond"/>
          <w:sz w:val="24"/>
          <w:szCs w:val="24"/>
        </w:rPr>
        <w:t xml:space="preserve">I argue that </w:t>
      </w:r>
      <w:r w:rsidRPr="0035412D">
        <w:rPr>
          <w:rFonts w:ascii="Garamond" w:hAnsi="Garamond"/>
          <w:sz w:val="24"/>
          <w:szCs w:val="24"/>
        </w:rPr>
        <w:t xml:space="preserve">identifying individuals at the cultural interstices of two or more </w:t>
      </w:r>
      <w:r w:rsidR="002D0EBB" w:rsidRPr="0035412D">
        <w:rPr>
          <w:rFonts w:ascii="Garamond" w:hAnsi="Garamond"/>
          <w:sz w:val="24"/>
          <w:szCs w:val="24"/>
        </w:rPr>
        <w:t xml:space="preserve">symbolically </w:t>
      </w:r>
      <w:r w:rsidRPr="0035412D">
        <w:rPr>
          <w:rFonts w:ascii="Garamond" w:hAnsi="Garamond"/>
          <w:sz w:val="24"/>
          <w:szCs w:val="24"/>
        </w:rPr>
        <w:t>segregated groups could increase the leverage of networks to address inter-gro</w:t>
      </w:r>
      <w:r w:rsidR="0065424C" w:rsidRPr="0035412D">
        <w:rPr>
          <w:rFonts w:ascii="Garamond" w:hAnsi="Garamond"/>
          <w:sz w:val="24"/>
          <w:szCs w:val="24"/>
        </w:rPr>
        <w:t>up inequalities.</w:t>
      </w:r>
      <w:r w:rsidRPr="0035412D">
        <w:rPr>
          <w:rFonts w:ascii="Garamond" w:hAnsi="Garamond"/>
          <w:sz w:val="24"/>
          <w:szCs w:val="24"/>
        </w:rPr>
        <w:t xml:space="preserve"> </w:t>
      </w:r>
      <w:r w:rsidR="002D0EBB" w:rsidRPr="0035412D">
        <w:rPr>
          <w:rFonts w:ascii="Garamond" w:hAnsi="Garamond"/>
          <w:sz w:val="24"/>
          <w:szCs w:val="24"/>
        </w:rPr>
        <w:t xml:space="preserve">I </w:t>
      </w:r>
      <w:r w:rsidR="0065424C" w:rsidRPr="0035412D">
        <w:rPr>
          <w:rFonts w:ascii="Garamond" w:hAnsi="Garamond"/>
          <w:sz w:val="24"/>
          <w:szCs w:val="24"/>
        </w:rPr>
        <w:t xml:space="preserve">then </w:t>
      </w:r>
      <w:r w:rsidR="002D0EBB" w:rsidRPr="0035412D">
        <w:rPr>
          <w:rFonts w:ascii="Garamond" w:hAnsi="Garamond"/>
          <w:sz w:val="24"/>
          <w:szCs w:val="24"/>
        </w:rPr>
        <w:t xml:space="preserve">ask the </w:t>
      </w:r>
      <w:r w:rsidRPr="0035412D">
        <w:rPr>
          <w:rFonts w:ascii="Garamond" w:hAnsi="Garamond"/>
          <w:sz w:val="24"/>
          <w:szCs w:val="24"/>
        </w:rPr>
        <w:t>following overarching r</w:t>
      </w:r>
      <w:r w:rsidR="00E22FEF">
        <w:rPr>
          <w:rFonts w:ascii="Garamond" w:hAnsi="Garamond"/>
          <w:sz w:val="24"/>
          <w:szCs w:val="24"/>
        </w:rPr>
        <w:t xml:space="preserve">esearch question: do </w:t>
      </w:r>
      <w:r w:rsidRPr="0035412D">
        <w:rPr>
          <w:rFonts w:ascii="Garamond" w:hAnsi="Garamond"/>
          <w:sz w:val="24"/>
          <w:szCs w:val="24"/>
        </w:rPr>
        <w:t xml:space="preserve">liminal individuals have higher potentials </w:t>
      </w:r>
      <w:r w:rsidRPr="0035412D">
        <w:rPr>
          <w:rFonts w:ascii="Garamond" w:hAnsi="Garamond" w:cs="Times New Roman"/>
          <w:sz w:val="24"/>
          <w:szCs w:val="24"/>
        </w:rPr>
        <w:t xml:space="preserve">to make segregated networks more compact, that is, to span “cultural holes” (Pachucki and </w:t>
      </w:r>
      <w:proofErr w:type="spellStart"/>
      <w:r w:rsidRPr="0035412D">
        <w:rPr>
          <w:rFonts w:ascii="Garamond" w:hAnsi="Garamond" w:cs="Times New Roman"/>
          <w:sz w:val="24"/>
          <w:szCs w:val="24"/>
        </w:rPr>
        <w:t>Breiger</w:t>
      </w:r>
      <w:proofErr w:type="spellEnd"/>
      <w:r w:rsidRPr="0035412D">
        <w:rPr>
          <w:rFonts w:ascii="Garamond" w:hAnsi="Garamond" w:cs="Times New Roman"/>
          <w:sz w:val="24"/>
          <w:szCs w:val="24"/>
        </w:rPr>
        <w:t xml:space="preserve"> 2010), by bridging people of different cultural backgrounds?</w:t>
      </w:r>
      <w:r w:rsidRPr="0035412D">
        <w:rPr>
          <w:rFonts w:ascii="Garamond" w:hAnsi="Garamond"/>
          <w:sz w:val="24"/>
          <w:szCs w:val="24"/>
        </w:rPr>
        <w:t xml:space="preserve"> </w:t>
      </w:r>
      <w:r w:rsidRPr="0035412D">
        <w:rPr>
          <w:rFonts w:ascii="Garamond" w:hAnsi="Garamond" w:cs="TimesNewRomanPSMT"/>
          <w:sz w:val="24"/>
          <w:szCs w:val="24"/>
        </w:rPr>
        <w:t xml:space="preserve">I argue that, due to their multifaceted identities, liminal individuals </w:t>
      </w:r>
      <w:r w:rsidRPr="0035412D">
        <w:rPr>
          <w:rFonts w:ascii="Garamond" w:hAnsi="Garamond" w:cs="Times New Roman"/>
          <w:sz w:val="24"/>
          <w:szCs w:val="24"/>
        </w:rPr>
        <w:t>are likely to play</w:t>
      </w:r>
      <w:r w:rsidR="00521185">
        <w:rPr>
          <w:rFonts w:ascii="Garamond" w:hAnsi="Garamond" w:cs="Times New Roman"/>
          <w:sz w:val="24"/>
          <w:szCs w:val="24"/>
        </w:rPr>
        <w:t xml:space="preserve"> this critical brokering role. </w:t>
      </w:r>
      <w:r w:rsidR="002170A9" w:rsidRPr="0035412D">
        <w:rPr>
          <w:rFonts w:ascii="Garamond" w:hAnsi="Garamond" w:cs="Times New Roman"/>
          <w:sz w:val="24"/>
          <w:szCs w:val="24"/>
        </w:rPr>
        <w:t>G</w:t>
      </w:r>
      <w:r w:rsidR="00521185">
        <w:rPr>
          <w:rFonts w:ascii="Garamond" w:hAnsi="Garamond" w:cs="Times New Roman"/>
          <w:sz w:val="24"/>
          <w:szCs w:val="24"/>
        </w:rPr>
        <w:t xml:space="preserve">iven the </w:t>
      </w:r>
      <w:r w:rsidR="002D0EBB" w:rsidRPr="0035412D">
        <w:rPr>
          <w:rFonts w:ascii="Garamond" w:hAnsi="Garamond" w:cs="Times New Roman"/>
          <w:sz w:val="24"/>
          <w:szCs w:val="24"/>
        </w:rPr>
        <w:t xml:space="preserve">brightness of </w:t>
      </w:r>
      <w:r w:rsidR="001B6765" w:rsidRPr="0035412D">
        <w:rPr>
          <w:rFonts w:ascii="Garamond" w:hAnsi="Garamond" w:cs="Times New Roman"/>
          <w:sz w:val="24"/>
          <w:szCs w:val="24"/>
        </w:rPr>
        <w:t xml:space="preserve">race </w:t>
      </w:r>
      <w:r w:rsidR="00FD7F1E" w:rsidRPr="0035412D">
        <w:rPr>
          <w:rFonts w:ascii="Garamond" w:hAnsi="Garamond" w:cs="Times New Roman"/>
          <w:sz w:val="24"/>
          <w:szCs w:val="24"/>
        </w:rPr>
        <w:t xml:space="preserve">and ethnicity </w:t>
      </w:r>
      <w:r w:rsidR="00646DB9" w:rsidRPr="0035412D">
        <w:rPr>
          <w:rFonts w:ascii="Garamond" w:hAnsi="Garamond" w:cs="Times New Roman"/>
          <w:sz w:val="24"/>
          <w:szCs w:val="24"/>
        </w:rPr>
        <w:t xml:space="preserve">boundaries </w:t>
      </w:r>
      <w:r w:rsidR="00FD7F1E" w:rsidRPr="0035412D">
        <w:rPr>
          <w:rFonts w:ascii="Garamond" w:hAnsi="Garamond" w:cs="Times New Roman"/>
          <w:sz w:val="24"/>
          <w:szCs w:val="24"/>
        </w:rPr>
        <w:t>in the US,</w:t>
      </w:r>
      <w:r w:rsidR="001B6765" w:rsidRPr="0035412D">
        <w:rPr>
          <w:rFonts w:ascii="Garamond" w:hAnsi="Garamond" w:cs="Times New Roman"/>
          <w:sz w:val="24"/>
          <w:szCs w:val="24"/>
        </w:rPr>
        <w:t xml:space="preserve"> my dissertation </w:t>
      </w:r>
      <w:r w:rsidR="00FD7F1E" w:rsidRPr="0035412D">
        <w:rPr>
          <w:rFonts w:ascii="Garamond" w:hAnsi="Garamond" w:cs="Times New Roman"/>
          <w:sz w:val="24"/>
          <w:szCs w:val="24"/>
        </w:rPr>
        <w:t xml:space="preserve">will </w:t>
      </w:r>
      <w:r w:rsidR="001B6765" w:rsidRPr="0035412D">
        <w:rPr>
          <w:rFonts w:ascii="Garamond" w:hAnsi="Garamond" w:cs="Times New Roman"/>
          <w:sz w:val="24"/>
          <w:szCs w:val="24"/>
        </w:rPr>
        <w:t xml:space="preserve">pay particular attention to boundary-spanners along </w:t>
      </w:r>
      <w:r w:rsidR="00646DB9" w:rsidRPr="0035412D">
        <w:rPr>
          <w:rFonts w:ascii="Garamond" w:hAnsi="Garamond" w:cs="Times New Roman"/>
          <w:sz w:val="24"/>
          <w:szCs w:val="24"/>
        </w:rPr>
        <w:t>ethno</w:t>
      </w:r>
      <w:r w:rsidR="001B6765" w:rsidRPr="0035412D">
        <w:rPr>
          <w:rFonts w:ascii="Garamond" w:hAnsi="Garamond" w:cs="Times New Roman"/>
          <w:sz w:val="24"/>
          <w:szCs w:val="24"/>
        </w:rPr>
        <w:t xml:space="preserve">racial lines, or </w:t>
      </w:r>
      <w:r w:rsidR="001B6765" w:rsidRPr="0035412D">
        <w:rPr>
          <w:rFonts w:ascii="Garamond" w:hAnsi="Garamond" w:cs="Times New Roman"/>
          <w:i/>
          <w:sz w:val="24"/>
          <w:szCs w:val="24"/>
        </w:rPr>
        <w:t>racial brokers</w:t>
      </w:r>
      <w:r w:rsidR="001B6765" w:rsidRPr="0035412D">
        <w:rPr>
          <w:rFonts w:ascii="Garamond" w:hAnsi="Garamond" w:cs="Times New Roman"/>
          <w:sz w:val="24"/>
          <w:szCs w:val="24"/>
        </w:rPr>
        <w:t>, that is, individuals that tend to connect people of different races</w:t>
      </w:r>
      <w:r w:rsidR="00646DB9" w:rsidRPr="0035412D">
        <w:rPr>
          <w:rFonts w:ascii="Garamond" w:hAnsi="Garamond" w:cs="Times New Roman"/>
          <w:sz w:val="24"/>
          <w:szCs w:val="24"/>
        </w:rPr>
        <w:t xml:space="preserve"> and ethnicities</w:t>
      </w:r>
      <w:r w:rsidR="00B2279C" w:rsidRPr="0035412D">
        <w:rPr>
          <w:rFonts w:ascii="Garamond" w:hAnsi="Garamond" w:cs="Times New Roman"/>
          <w:sz w:val="24"/>
          <w:szCs w:val="24"/>
        </w:rPr>
        <w:t>, people</w:t>
      </w:r>
      <w:r w:rsidR="001B6765" w:rsidRPr="0035412D">
        <w:rPr>
          <w:rFonts w:ascii="Garamond" w:hAnsi="Garamond" w:cs="Times New Roman"/>
          <w:sz w:val="24"/>
          <w:szCs w:val="24"/>
        </w:rPr>
        <w:t xml:space="preserve"> that are otherwise disconnected. </w:t>
      </w:r>
      <w:r w:rsidR="00521185">
        <w:rPr>
          <w:rFonts w:ascii="Garamond" w:hAnsi="Garamond" w:cs="TimesNewRomanPSMT"/>
          <w:sz w:val="24"/>
          <w:szCs w:val="24"/>
        </w:rPr>
        <w:t>Put simply</w:t>
      </w:r>
      <w:r w:rsidR="00C73D5E" w:rsidRPr="0035412D">
        <w:rPr>
          <w:rFonts w:ascii="Garamond" w:hAnsi="Garamond" w:cs="TimesNewRomanPSMT"/>
          <w:sz w:val="24"/>
          <w:szCs w:val="24"/>
        </w:rPr>
        <w:t xml:space="preserve">, I argue that </w:t>
      </w:r>
      <w:r w:rsidR="00D33DB6" w:rsidRPr="0035412D">
        <w:rPr>
          <w:rFonts w:ascii="Garamond" w:hAnsi="Garamond" w:cs="TimesNewRomanPSMT"/>
          <w:sz w:val="24"/>
          <w:szCs w:val="24"/>
        </w:rPr>
        <w:t xml:space="preserve">there are good theoretical reasons to expect that </w:t>
      </w:r>
      <w:r w:rsidR="00C73D5E" w:rsidRPr="0035412D">
        <w:rPr>
          <w:rFonts w:ascii="Garamond" w:hAnsi="Garamond" w:cs="TimesNewRomanPSMT"/>
          <w:sz w:val="24"/>
          <w:szCs w:val="24"/>
        </w:rPr>
        <w:t xml:space="preserve">racial brokers in the US are exceptionally </w:t>
      </w:r>
      <w:r w:rsidR="00D33DB6" w:rsidRPr="0035412D">
        <w:rPr>
          <w:rFonts w:ascii="Garamond" w:hAnsi="Garamond" w:cs="TimesNewRomanPSMT"/>
          <w:sz w:val="24"/>
          <w:szCs w:val="24"/>
        </w:rPr>
        <w:t>well-</w:t>
      </w:r>
      <w:r w:rsidR="00C73D5E" w:rsidRPr="0035412D">
        <w:rPr>
          <w:rFonts w:ascii="Garamond" w:hAnsi="Garamond" w:cs="TimesNewRomanPSMT"/>
          <w:sz w:val="24"/>
          <w:szCs w:val="24"/>
        </w:rPr>
        <w:t xml:space="preserve">positioned to bridge cultural holes. </w:t>
      </w:r>
    </w:p>
    <w:p w14:paraId="4A14FC7B" w14:textId="12CF57CE" w:rsidR="001B6765" w:rsidRPr="0035412D" w:rsidRDefault="0020426E" w:rsidP="008374E4">
      <w:pPr>
        <w:spacing w:line="360" w:lineRule="auto"/>
        <w:ind w:firstLine="720"/>
        <w:contextualSpacing/>
        <w:rPr>
          <w:rFonts w:ascii="Garamond" w:hAnsi="Garamond" w:cs="TimesNewRomanPSMT"/>
          <w:sz w:val="24"/>
          <w:szCs w:val="24"/>
        </w:rPr>
      </w:pPr>
      <w:r w:rsidRPr="0035412D">
        <w:rPr>
          <w:rFonts w:ascii="Garamond" w:hAnsi="Garamond" w:cs="TimesNewRomanPSMT"/>
          <w:sz w:val="24"/>
          <w:szCs w:val="24"/>
        </w:rPr>
        <w:t xml:space="preserve">My dissertation will focus on two sets of liminal agents. First, </w:t>
      </w:r>
      <w:r w:rsidR="004028CB" w:rsidRPr="0035412D">
        <w:rPr>
          <w:rFonts w:ascii="Garamond" w:hAnsi="Garamond" w:cs="TimesNewRomanPSMT"/>
          <w:sz w:val="24"/>
          <w:szCs w:val="24"/>
        </w:rPr>
        <w:t xml:space="preserve">I argue </w:t>
      </w:r>
      <w:r w:rsidRPr="0035412D">
        <w:rPr>
          <w:rFonts w:ascii="Garamond" w:hAnsi="Garamond" w:cs="TimesNewRomanPSMT"/>
          <w:sz w:val="24"/>
          <w:szCs w:val="24"/>
        </w:rPr>
        <w:t>that international migrants (and migrants more generally)</w:t>
      </w:r>
      <w:r w:rsidR="00CB4853" w:rsidRPr="0035412D">
        <w:rPr>
          <w:rFonts w:ascii="Garamond" w:hAnsi="Garamond" w:cs="TimesNewRomanPSMT"/>
          <w:sz w:val="24"/>
          <w:szCs w:val="24"/>
        </w:rPr>
        <w:t xml:space="preserve"> can be </w:t>
      </w:r>
      <w:r w:rsidR="008F51FE" w:rsidRPr="0035412D">
        <w:rPr>
          <w:rFonts w:ascii="Garamond" w:hAnsi="Garamond" w:cs="TimesNewRomanPSMT"/>
          <w:sz w:val="24"/>
          <w:szCs w:val="24"/>
        </w:rPr>
        <w:t xml:space="preserve">fruitfully </w:t>
      </w:r>
      <w:r w:rsidR="00CB4853" w:rsidRPr="0035412D">
        <w:rPr>
          <w:rFonts w:ascii="Garamond" w:hAnsi="Garamond" w:cs="TimesNewRomanPSMT"/>
          <w:sz w:val="24"/>
          <w:szCs w:val="24"/>
        </w:rPr>
        <w:t xml:space="preserve">considered </w:t>
      </w:r>
      <w:r w:rsidR="008F51FE" w:rsidRPr="0035412D">
        <w:rPr>
          <w:rFonts w:ascii="Garamond" w:hAnsi="Garamond" w:cs="TimesNewRomanPSMT"/>
          <w:sz w:val="24"/>
          <w:szCs w:val="24"/>
        </w:rPr>
        <w:t xml:space="preserve">as </w:t>
      </w:r>
      <w:r w:rsidR="00CB4853" w:rsidRPr="0035412D">
        <w:rPr>
          <w:rFonts w:ascii="Garamond" w:hAnsi="Garamond" w:cs="TimesNewRomanPSMT"/>
          <w:sz w:val="24"/>
          <w:szCs w:val="24"/>
        </w:rPr>
        <w:t xml:space="preserve">bridges between two worlds, the host and origin societies (Roll and Leal 2010). </w:t>
      </w:r>
      <w:r w:rsidR="00B2279C" w:rsidRPr="0035412D">
        <w:rPr>
          <w:rFonts w:ascii="Garamond" w:hAnsi="Garamond" w:cs="TimesNewRomanPSMT"/>
          <w:sz w:val="24"/>
          <w:szCs w:val="24"/>
        </w:rPr>
        <w:t>I</w:t>
      </w:r>
      <w:r w:rsidRPr="0035412D">
        <w:rPr>
          <w:rFonts w:ascii="Garamond" w:hAnsi="Garamond" w:cs="TimesNewRomanPSMT"/>
          <w:sz w:val="24"/>
          <w:szCs w:val="24"/>
        </w:rPr>
        <w:t>n</w:t>
      </w:r>
      <w:r w:rsidR="00CB4853" w:rsidRPr="0035412D">
        <w:rPr>
          <w:rFonts w:ascii="Garamond" w:hAnsi="Garamond" w:cs="TimesNewRomanPSMT"/>
          <w:sz w:val="24"/>
          <w:szCs w:val="24"/>
        </w:rPr>
        <w:t xml:space="preserve"> </w:t>
      </w:r>
      <w:r w:rsidRPr="0035412D">
        <w:rPr>
          <w:rFonts w:ascii="Garamond" w:hAnsi="Garamond" w:cs="TimesNewRomanPSMT"/>
          <w:sz w:val="24"/>
          <w:szCs w:val="24"/>
        </w:rPr>
        <w:t>this regard, it is w</w:t>
      </w:r>
      <w:r w:rsidR="00B2279C" w:rsidRPr="0035412D">
        <w:rPr>
          <w:rFonts w:ascii="Garamond" w:hAnsi="Garamond" w:cs="TimesNewRomanPSMT"/>
          <w:sz w:val="24"/>
          <w:szCs w:val="24"/>
        </w:rPr>
        <w:t>orth noting t</w:t>
      </w:r>
      <w:r w:rsidR="00CB4853" w:rsidRPr="0035412D">
        <w:rPr>
          <w:rFonts w:ascii="Garamond" w:hAnsi="Garamond" w:cs="TimesNewRomanPSMT"/>
          <w:sz w:val="24"/>
          <w:szCs w:val="24"/>
        </w:rPr>
        <w:t xml:space="preserve">hat migration as a social process can, and </w:t>
      </w:r>
      <w:r w:rsidR="00DA0087" w:rsidRPr="0035412D">
        <w:rPr>
          <w:rFonts w:ascii="Garamond" w:hAnsi="Garamond" w:cs="TimesNewRomanPSMT"/>
          <w:sz w:val="24"/>
          <w:szCs w:val="24"/>
        </w:rPr>
        <w:t>often is, shaped by symbolic boundaries</w:t>
      </w:r>
      <w:r w:rsidR="00E910B9" w:rsidRPr="0035412D">
        <w:rPr>
          <w:rFonts w:ascii="Garamond" w:hAnsi="Garamond" w:cs="TimesNewRomanPSMT"/>
          <w:sz w:val="24"/>
          <w:szCs w:val="24"/>
        </w:rPr>
        <w:t xml:space="preserve"> (e.g. migration is </w:t>
      </w:r>
      <w:r w:rsidR="00B2279C" w:rsidRPr="0035412D">
        <w:rPr>
          <w:rFonts w:ascii="Garamond" w:hAnsi="Garamond" w:cs="TimesNewRomanPSMT"/>
          <w:sz w:val="24"/>
          <w:szCs w:val="24"/>
        </w:rPr>
        <w:t xml:space="preserve">a </w:t>
      </w:r>
      <w:r w:rsidR="00E910B9" w:rsidRPr="0035412D">
        <w:rPr>
          <w:rFonts w:ascii="Garamond" w:hAnsi="Garamond" w:cs="TimesNewRomanPSMT"/>
          <w:sz w:val="24"/>
          <w:szCs w:val="24"/>
        </w:rPr>
        <w:t>gendered</w:t>
      </w:r>
      <w:r w:rsidR="00B2279C" w:rsidRPr="0035412D">
        <w:rPr>
          <w:rFonts w:ascii="Garamond" w:hAnsi="Garamond" w:cs="TimesNewRomanPSMT"/>
          <w:sz w:val="24"/>
          <w:szCs w:val="24"/>
        </w:rPr>
        <w:t xml:space="preserve"> process</w:t>
      </w:r>
      <w:r w:rsidR="00E910B9" w:rsidRPr="0035412D">
        <w:rPr>
          <w:rFonts w:ascii="Garamond" w:hAnsi="Garamond" w:cs="TimesNewRomanPSMT"/>
          <w:sz w:val="24"/>
          <w:szCs w:val="24"/>
        </w:rPr>
        <w:t>; s</w:t>
      </w:r>
      <w:r w:rsidR="001A0A10">
        <w:rPr>
          <w:rFonts w:ascii="Garamond" w:hAnsi="Garamond" w:cs="TimesNewRomanPSMT"/>
          <w:sz w:val="24"/>
          <w:szCs w:val="24"/>
        </w:rPr>
        <w:t xml:space="preserve">ee Malhotra, </w:t>
      </w:r>
      <w:proofErr w:type="spellStart"/>
      <w:r w:rsidR="001A0A10">
        <w:rPr>
          <w:rFonts w:ascii="Garamond" w:hAnsi="Garamond" w:cs="TimesNewRomanPSMT"/>
          <w:sz w:val="24"/>
          <w:szCs w:val="24"/>
        </w:rPr>
        <w:t>Misra</w:t>
      </w:r>
      <w:proofErr w:type="spellEnd"/>
      <w:r w:rsidR="001A0A10">
        <w:rPr>
          <w:rFonts w:ascii="Garamond" w:hAnsi="Garamond" w:cs="TimesNewRomanPSMT"/>
          <w:sz w:val="24"/>
          <w:szCs w:val="24"/>
        </w:rPr>
        <w:t xml:space="preserve">, Leal 2016; </w:t>
      </w:r>
      <w:proofErr w:type="spellStart"/>
      <w:r w:rsidR="00E910B9" w:rsidRPr="0035412D">
        <w:rPr>
          <w:rFonts w:ascii="Garamond" w:hAnsi="Garamond" w:cs="TimesNewRomanPSMT"/>
          <w:sz w:val="24"/>
          <w:szCs w:val="24"/>
        </w:rPr>
        <w:t>Misra</w:t>
      </w:r>
      <w:proofErr w:type="spellEnd"/>
      <w:r w:rsidR="00E910B9" w:rsidRPr="0035412D">
        <w:rPr>
          <w:rFonts w:ascii="Garamond" w:hAnsi="Garamond" w:cs="TimesNewRomanPSMT"/>
          <w:sz w:val="24"/>
          <w:szCs w:val="24"/>
        </w:rPr>
        <w:t>, Malhotra, Leal under review).</w:t>
      </w:r>
      <w:r w:rsidRPr="0035412D">
        <w:rPr>
          <w:rFonts w:ascii="Garamond" w:hAnsi="Garamond" w:cs="TimesNewRomanPSMT"/>
          <w:sz w:val="24"/>
          <w:szCs w:val="24"/>
        </w:rPr>
        <w:t xml:space="preserve"> Second, I will also </w:t>
      </w:r>
      <w:r w:rsidR="008F51FE" w:rsidRPr="0035412D">
        <w:rPr>
          <w:rFonts w:ascii="Garamond" w:hAnsi="Garamond" w:cs="TimesNewRomanPSMT"/>
          <w:sz w:val="24"/>
          <w:szCs w:val="24"/>
        </w:rPr>
        <w:t xml:space="preserve">focus on the role of multiracial </w:t>
      </w:r>
      <w:r w:rsidR="00DA0087" w:rsidRPr="0035412D">
        <w:rPr>
          <w:rFonts w:ascii="Garamond" w:hAnsi="Garamond" w:cs="TimesNewRomanPSMT"/>
          <w:sz w:val="24"/>
          <w:szCs w:val="24"/>
        </w:rPr>
        <w:t>individuals</w:t>
      </w:r>
      <w:r w:rsidR="008F51FE" w:rsidRPr="0035412D">
        <w:rPr>
          <w:rFonts w:ascii="Garamond" w:hAnsi="Garamond" w:cs="TimesNewRomanPSMT"/>
          <w:sz w:val="24"/>
          <w:szCs w:val="24"/>
        </w:rPr>
        <w:t xml:space="preserve"> as potential racial brokers in the context of adolescent friendship networks. </w:t>
      </w:r>
      <w:r w:rsidR="00DA0087" w:rsidRPr="0035412D">
        <w:rPr>
          <w:rFonts w:ascii="Garamond" w:hAnsi="Garamond" w:cs="TimesNewRomanPSMT"/>
          <w:sz w:val="24"/>
          <w:szCs w:val="24"/>
        </w:rPr>
        <w:t xml:space="preserve">In the next section, I develop a critical theory of liminality based on these two sets of liminal populations. </w:t>
      </w:r>
    </w:p>
    <w:p w14:paraId="73C09E2F" w14:textId="77777777" w:rsidR="00B73F47" w:rsidRPr="0035412D" w:rsidRDefault="00B73F47" w:rsidP="008374E4">
      <w:pPr>
        <w:spacing w:line="360" w:lineRule="auto"/>
        <w:ind w:firstLine="720"/>
        <w:contextualSpacing/>
        <w:rPr>
          <w:rFonts w:ascii="Garamond" w:hAnsi="Garamond" w:cs="Times New Roman"/>
          <w:sz w:val="24"/>
          <w:szCs w:val="24"/>
        </w:rPr>
      </w:pPr>
    </w:p>
    <w:p w14:paraId="2EA418A3" w14:textId="68FA2611" w:rsidR="00DF53A8" w:rsidRPr="0035412D" w:rsidRDefault="00190B39" w:rsidP="008374E4">
      <w:pPr>
        <w:spacing w:line="360" w:lineRule="auto"/>
        <w:contextualSpacing/>
        <w:rPr>
          <w:rFonts w:ascii="Garamond" w:hAnsi="Garamond"/>
          <w:b/>
          <w:sz w:val="24"/>
          <w:szCs w:val="24"/>
        </w:rPr>
      </w:pPr>
      <w:r w:rsidRPr="0035412D">
        <w:rPr>
          <w:rFonts w:ascii="Garamond" w:hAnsi="Garamond"/>
          <w:b/>
          <w:sz w:val="24"/>
          <w:szCs w:val="24"/>
        </w:rPr>
        <w:t>Towards</w:t>
      </w:r>
      <w:r w:rsidR="003475C5" w:rsidRPr="0035412D">
        <w:rPr>
          <w:rFonts w:ascii="Garamond" w:hAnsi="Garamond"/>
          <w:b/>
          <w:sz w:val="24"/>
          <w:szCs w:val="24"/>
        </w:rPr>
        <w:t xml:space="preserve"> a Critical View of Liminality</w:t>
      </w:r>
    </w:p>
    <w:p w14:paraId="7AA46DB4" w14:textId="116B9F66" w:rsidR="004216BD" w:rsidRPr="0035412D" w:rsidRDefault="00E938E8" w:rsidP="008374E4">
      <w:pPr>
        <w:spacing w:line="360" w:lineRule="auto"/>
        <w:contextualSpacing/>
        <w:rPr>
          <w:rFonts w:ascii="Garamond" w:hAnsi="Garamond"/>
          <w:sz w:val="24"/>
          <w:szCs w:val="24"/>
        </w:rPr>
      </w:pPr>
      <w:r w:rsidRPr="0035412D">
        <w:rPr>
          <w:rFonts w:ascii="Garamond" w:hAnsi="Garamond"/>
          <w:sz w:val="24"/>
          <w:szCs w:val="24"/>
        </w:rPr>
        <w:t>Being able to present yourself to others</w:t>
      </w:r>
      <w:r w:rsidR="00E648CE" w:rsidRPr="0035412D">
        <w:rPr>
          <w:rFonts w:ascii="Garamond" w:hAnsi="Garamond"/>
          <w:sz w:val="24"/>
          <w:szCs w:val="24"/>
        </w:rPr>
        <w:t>, and</w:t>
      </w:r>
      <w:r w:rsidR="00D67BB2" w:rsidRPr="0035412D">
        <w:rPr>
          <w:rFonts w:ascii="Garamond" w:hAnsi="Garamond"/>
          <w:sz w:val="24"/>
          <w:szCs w:val="24"/>
        </w:rPr>
        <w:t xml:space="preserve"> be</w:t>
      </w:r>
      <w:r w:rsidR="00E648CE" w:rsidRPr="0035412D">
        <w:rPr>
          <w:rFonts w:ascii="Garamond" w:hAnsi="Garamond"/>
          <w:sz w:val="24"/>
          <w:szCs w:val="24"/>
        </w:rPr>
        <w:t xml:space="preserve"> perceived by others,</w:t>
      </w:r>
      <w:r w:rsidRPr="0035412D">
        <w:rPr>
          <w:rFonts w:ascii="Garamond" w:hAnsi="Garamond"/>
          <w:sz w:val="24"/>
          <w:szCs w:val="24"/>
        </w:rPr>
        <w:t xml:space="preserve"> with no ambiguit</w:t>
      </w:r>
      <w:r w:rsidR="00A43249" w:rsidRPr="0035412D">
        <w:rPr>
          <w:rFonts w:ascii="Garamond" w:hAnsi="Garamond"/>
          <w:sz w:val="24"/>
          <w:szCs w:val="24"/>
        </w:rPr>
        <w:t>y (i.e. being categorically bona fide</w:t>
      </w:r>
      <w:r w:rsidR="00E648CE" w:rsidRPr="0035412D">
        <w:rPr>
          <w:rFonts w:ascii="Garamond" w:hAnsi="Garamond"/>
          <w:sz w:val="24"/>
          <w:szCs w:val="24"/>
        </w:rPr>
        <w:t>:</w:t>
      </w:r>
      <w:r w:rsidR="004216BD" w:rsidRPr="0035412D">
        <w:rPr>
          <w:rFonts w:ascii="Garamond" w:hAnsi="Garamond"/>
          <w:sz w:val="24"/>
          <w:szCs w:val="24"/>
        </w:rPr>
        <w:t xml:space="preserve"> ‘I am Black’</w:t>
      </w:r>
      <w:r w:rsidR="00E648CE" w:rsidRPr="0035412D">
        <w:rPr>
          <w:rFonts w:ascii="Garamond" w:hAnsi="Garamond"/>
          <w:sz w:val="24"/>
          <w:szCs w:val="24"/>
        </w:rPr>
        <w:t>, ‘she is Black’</w:t>
      </w:r>
      <w:r w:rsidR="004216BD" w:rsidRPr="0035412D">
        <w:rPr>
          <w:rFonts w:ascii="Garamond" w:hAnsi="Garamond"/>
          <w:sz w:val="24"/>
          <w:szCs w:val="24"/>
        </w:rPr>
        <w:t>)</w:t>
      </w:r>
      <w:r w:rsidR="00E648CE" w:rsidRPr="0035412D">
        <w:rPr>
          <w:rFonts w:ascii="Garamond" w:hAnsi="Garamond"/>
          <w:sz w:val="24"/>
          <w:szCs w:val="24"/>
        </w:rPr>
        <w:t xml:space="preserve"> </w:t>
      </w:r>
      <w:r w:rsidR="004216BD" w:rsidRPr="0035412D">
        <w:rPr>
          <w:rFonts w:ascii="Garamond" w:hAnsi="Garamond"/>
          <w:sz w:val="24"/>
          <w:szCs w:val="24"/>
        </w:rPr>
        <w:t>offers</w:t>
      </w:r>
      <w:r w:rsidR="00E648CE" w:rsidRPr="0035412D">
        <w:rPr>
          <w:rFonts w:ascii="Garamond" w:hAnsi="Garamond"/>
          <w:sz w:val="24"/>
          <w:szCs w:val="24"/>
        </w:rPr>
        <w:t xml:space="preserve"> a wealth of</w:t>
      </w:r>
      <w:r w:rsidR="004216BD" w:rsidRPr="0035412D">
        <w:rPr>
          <w:rFonts w:ascii="Garamond" w:hAnsi="Garamond"/>
          <w:sz w:val="24"/>
          <w:szCs w:val="24"/>
        </w:rPr>
        <w:t xml:space="preserve"> advantages. </w:t>
      </w:r>
      <w:r w:rsidR="00FE00E1" w:rsidRPr="0035412D">
        <w:rPr>
          <w:rFonts w:ascii="Garamond" w:hAnsi="Garamond"/>
          <w:sz w:val="24"/>
          <w:szCs w:val="24"/>
        </w:rPr>
        <w:t xml:space="preserve">In this section I </w:t>
      </w:r>
      <w:r w:rsidR="006D7D97" w:rsidRPr="0035412D">
        <w:rPr>
          <w:rFonts w:ascii="Garamond" w:hAnsi="Garamond"/>
          <w:sz w:val="24"/>
          <w:szCs w:val="24"/>
        </w:rPr>
        <w:t>develop a set of</w:t>
      </w:r>
      <w:r w:rsidR="00FE00E1" w:rsidRPr="0035412D">
        <w:rPr>
          <w:rFonts w:ascii="Garamond" w:hAnsi="Garamond"/>
          <w:sz w:val="24"/>
          <w:szCs w:val="24"/>
        </w:rPr>
        <w:t xml:space="preserve"> arguments, rooted in the experience</w:t>
      </w:r>
      <w:r w:rsidR="00B4386C" w:rsidRPr="0035412D">
        <w:rPr>
          <w:rFonts w:ascii="Garamond" w:hAnsi="Garamond"/>
          <w:sz w:val="24"/>
          <w:szCs w:val="24"/>
        </w:rPr>
        <w:t>s</w:t>
      </w:r>
      <w:r w:rsidR="00FE00E1" w:rsidRPr="0035412D">
        <w:rPr>
          <w:rFonts w:ascii="Garamond" w:hAnsi="Garamond"/>
          <w:sz w:val="24"/>
          <w:szCs w:val="24"/>
        </w:rPr>
        <w:t xml:space="preserve"> of </w:t>
      </w:r>
      <w:r w:rsidR="00B4386C" w:rsidRPr="0035412D">
        <w:rPr>
          <w:rFonts w:ascii="Garamond" w:hAnsi="Garamond"/>
          <w:sz w:val="24"/>
          <w:szCs w:val="24"/>
        </w:rPr>
        <w:t xml:space="preserve">liminal </w:t>
      </w:r>
      <w:r w:rsidR="00FE00E1" w:rsidRPr="0035412D">
        <w:rPr>
          <w:rFonts w:ascii="Garamond" w:hAnsi="Garamond"/>
          <w:sz w:val="24"/>
          <w:szCs w:val="24"/>
        </w:rPr>
        <w:t>adolescent</w:t>
      </w:r>
      <w:r w:rsidR="00B4386C" w:rsidRPr="0035412D">
        <w:rPr>
          <w:rFonts w:ascii="Garamond" w:hAnsi="Garamond"/>
          <w:sz w:val="24"/>
          <w:szCs w:val="24"/>
        </w:rPr>
        <w:t xml:space="preserve">s and </w:t>
      </w:r>
      <w:r w:rsidR="006D7D97" w:rsidRPr="0035412D">
        <w:rPr>
          <w:rFonts w:ascii="Garamond" w:hAnsi="Garamond"/>
          <w:sz w:val="24"/>
          <w:szCs w:val="24"/>
        </w:rPr>
        <w:t xml:space="preserve">international </w:t>
      </w:r>
      <w:r w:rsidR="00B4386C" w:rsidRPr="0035412D">
        <w:rPr>
          <w:rFonts w:ascii="Garamond" w:hAnsi="Garamond"/>
          <w:sz w:val="24"/>
          <w:szCs w:val="24"/>
        </w:rPr>
        <w:t>migrants, in order</w:t>
      </w:r>
      <w:r w:rsidR="00C92F43" w:rsidRPr="0035412D">
        <w:rPr>
          <w:rFonts w:ascii="Garamond" w:hAnsi="Garamond"/>
          <w:sz w:val="24"/>
          <w:szCs w:val="24"/>
        </w:rPr>
        <w:t xml:space="preserve"> to advance</w:t>
      </w:r>
      <w:r w:rsidR="00FE00E1" w:rsidRPr="0035412D">
        <w:rPr>
          <w:rFonts w:ascii="Garamond" w:hAnsi="Garamond"/>
          <w:sz w:val="24"/>
          <w:szCs w:val="24"/>
        </w:rPr>
        <w:t xml:space="preserve"> a nuanced</w:t>
      </w:r>
      <w:r w:rsidR="00C11B8B" w:rsidRPr="0035412D">
        <w:rPr>
          <w:rFonts w:ascii="Garamond" w:hAnsi="Garamond"/>
          <w:sz w:val="24"/>
          <w:szCs w:val="24"/>
        </w:rPr>
        <w:t xml:space="preserve"> and critical</w:t>
      </w:r>
      <w:r w:rsidR="00FE00E1" w:rsidRPr="0035412D">
        <w:rPr>
          <w:rFonts w:ascii="Garamond" w:hAnsi="Garamond"/>
          <w:sz w:val="24"/>
          <w:szCs w:val="24"/>
        </w:rPr>
        <w:t xml:space="preserve"> perspective on </w:t>
      </w:r>
      <w:r w:rsidR="00C92F43" w:rsidRPr="0035412D">
        <w:rPr>
          <w:rFonts w:ascii="Garamond" w:hAnsi="Garamond"/>
          <w:sz w:val="24"/>
          <w:szCs w:val="24"/>
        </w:rPr>
        <w:t>liminality</w:t>
      </w:r>
      <w:r w:rsidR="00D67BB2" w:rsidRPr="0035412D">
        <w:rPr>
          <w:rFonts w:ascii="Garamond" w:hAnsi="Garamond"/>
          <w:sz w:val="24"/>
          <w:szCs w:val="24"/>
        </w:rPr>
        <w:t>. I present the</w:t>
      </w:r>
      <w:r w:rsidR="00B4386C" w:rsidRPr="0035412D">
        <w:rPr>
          <w:rFonts w:ascii="Garamond" w:hAnsi="Garamond"/>
          <w:sz w:val="24"/>
          <w:szCs w:val="24"/>
        </w:rPr>
        <w:t>s</w:t>
      </w:r>
      <w:r w:rsidR="00D67BB2" w:rsidRPr="0035412D">
        <w:rPr>
          <w:rFonts w:ascii="Garamond" w:hAnsi="Garamond"/>
          <w:sz w:val="24"/>
          <w:szCs w:val="24"/>
        </w:rPr>
        <w:t>e</w:t>
      </w:r>
      <w:r w:rsidR="00B4386C" w:rsidRPr="0035412D">
        <w:rPr>
          <w:rFonts w:ascii="Garamond" w:hAnsi="Garamond"/>
          <w:sz w:val="24"/>
          <w:szCs w:val="24"/>
        </w:rPr>
        <w:t xml:space="preserve"> arguments in the form of </w:t>
      </w:r>
      <w:r w:rsidR="008A466B" w:rsidRPr="0035412D">
        <w:rPr>
          <w:rFonts w:ascii="Garamond" w:hAnsi="Garamond"/>
          <w:sz w:val="24"/>
          <w:szCs w:val="24"/>
        </w:rPr>
        <w:t>three</w:t>
      </w:r>
      <w:r w:rsidR="006D7D97" w:rsidRPr="0035412D">
        <w:rPr>
          <w:rFonts w:ascii="Garamond" w:hAnsi="Garamond"/>
          <w:sz w:val="24"/>
          <w:szCs w:val="24"/>
        </w:rPr>
        <w:t xml:space="preserve"> critical </w:t>
      </w:r>
      <w:r w:rsidR="00B4386C" w:rsidRPr="0035412D">
        <w:rPr>
          <w:rFonts w:ascii="Garamond" w:hAnsi="Garamond"/>
          <w:sz w:val="24"/>
          <w:szCs w:val="24"/>
        </w:rPr>
        <w:t xml:space="preserve">qualifications. </w:t>
      </w:r>
    </w:p>
    <w:p w14:paraId="0ABFD135" w14:textId="38E2B962" w:rsidR="006411B2" w:rsidRPr="0035412D" w:rsidRDefault="00B4386C" w:rsidP="008374E4">
      <w:pPr>
        <w:spacing w:line="360" w:lineRule="auto"/>
        <w:contextualSpacing/>
        <w:rPr>
          <w:rFonts w:ascii="Garamond" w:hAnsi="Garamond"/>
          <w:sz w:val="24"/>
          <w:szCs w:val="24"/>
        </w:rPr>
      </w:pPr>
      <w:r w:rsidRPr="0035412D">
        <w:rPr>
          <w:rFonts w:ascii="Garamond" w:hAnsi="Garamond"/>
          <w:sz w:val="24"/>
          <w:szCs w:val="24"/>
        </w:rPr>
        <w:tab/>
      </w:r>
      <w:r w:rsidRPr="0035412D">
        <w:rPr>
          <w:rFonts w:ascii="Garamond" w:hAnsi="Garamond"/>
          <w:i/>
          <w:sz w:val="24"/>
          <w:szCs w:val="24"/>
        </w:rPr>
        <w:t>Do not romanticize liminality</w:t>
      </w:r>
      <w:r w:rsidRPr="0035412D">
        <w:rPr>
          <w:rFonts w:ascii="Garamond" w:hAnsi="Garamond"/>
          <w:sz w:val="24"/>
          <w:szCs w:val="24"/>
        </w:rPr>
        <w:t xml:space="preserve">. </w:t>
      </w:r>
      <w:r w:rsidR="002D7AB9" w:rsidRPr="0035412D">
        <w:rPr>
          <w:rFonts w:ascii="Garamond" w:hAnsi="Garamond"/>
          <w:sz w:val="24"/>
          <w:szCs w:val="24"/>
        </w:rPr>
        <w:t xml:space="preserve">Gloria </w:t>
      </w:r>
      <w:proofErr w:type="spellStart"/>
      <w:r w:rsidR="002D7AB9" w:rsidRPr="0035412D">
        <w:rPr>
          <w:rFonts w:ascii="Garamond" w:hAnsi="Garamond"/>
          <w:sz w:val="24"/>
          <w:szCs w:val="24"/>
        </w:rPr>
        <w:t>Anzaldúa’s</w:t>
      </w:r>
      <w:proofErr w:type="spellEnd"/>
      <w:r w:rsidR="002D7AB9" w:rsidRPr="0035412D">
        <w:rPr>
          <w:rFonts w:ascii="Garamond" w:hAnsi="Garamond"/>
          <w:sz w:val="24"/>
          <w:szCs w:val="24"/>
        </w:rPr>
        <w:t xml:space="preserve"> </w:t>
      </w:r>
      <w:r w:rsidR="002D7AB9" w:rsidRPr="0035412D">
        <w:rPr>
          <w:rFonts w:ascii="Garamond" w:hAnsi="Garamond"/>
          <w:i/>
          <w:sz w:val="24"/>
          <w:szCs w:val="24"/>
        </w:rPr>
        <w:t xml:space="preserve">Borderlands/La </w:t>
      </w:r>
      <w:proofErr w:type="spellStart"/>
      <w:r w:rsidR="002D7AB9" w:rsidRPr="0035412D">
        <w:rPr>
          <w:rFonts w:ascii="Garamond" w:hAnsi="Garamond"/>
          <w:i/>
          <w:sz w:val="24"/>
          <w:szCs w:val="24"/>
        </w:rPr>
        <w:t>Frontera</w:t>
      </w:r>
      <w:proofErr w:type="spellEnd"/>
      <w:r w:rsidR="002D7AB9" w:rsidRPr="0035412D">
        <w:rPr>
          <w:rFonts w:ascii="Garamond" w:hAnsi="Garamond"/>
          <w:i/>
          <w:sz w:val="24"/>
          <w:szCs w:val="24"/>
        </w:rPr>
        <w:t xml:space="preserve"> </w:t>
      </w:r>
      <w:r w:rsidR="006411B2" w:rsidRPr="0035412D">
        <w:rPr>
          <w:rFonts w:ascii="Garamond" w:hAnsi="Garamond"/>
          <w:sz w:val="24"/>
          <w:szCs w:val="24"/>
        </w:rPr>
        <w:t>(1987</w:t>
      </w:r>
      <w:r w:rsidR="002D7AB9" w:rsidRPr="0035412D">
        <w:rPr>
          <w:rFonts w:ascii="Garamond" w:hAnsi="Garamond"/>
          <w:sz w:val="24"/>
          <w:szCs w:val="24"/>
        </w:rPr>
        <w:t xml:space="preserve">) is perhaps one of the best known </w:t>
      </w:r>
      <w:r w:rsidR="00A43249" w:rsidRPr="0035412D">
        <w:rPr>
          <w:rFonts w:ascii="Garamond" w:hAnsi="Garamond"/>
          <w:sz w:val="24"/>
          <w:szCs w:val="24"/>
        </w:rPr>
        <w:t xml:space="preserve">contemporary </w:t>
      </w:r>
      <w:r w:rsidR="002D7AB9" w:rsidRPr="0035412D">
        <w:rPr>
          <w:rFonts w:ascii="Garamond" w:hAnsi="Garamond"/>
          <w:sz w:val="24"/>
          <w:szCs w:val="24"/>
        </w:rPr>
        <w:t xml:space="preserve">pieces on liminality. In her book, </w:t>
      </w:r>
      <w:proofErr w:type="spellStart"/>
      <w:r w:rsidR="002D7AB9" w:rsidRPr="0035412D">
        <w:rPr>
          <w:rFonts w:ascii="Garamond" w:hAnsi="Garamond"/>
          <w:sz w:val="24"/>
          <w:szCs w:val="24"/>
        </w:rPr>
        <w:t>Anzaldúa</w:t>
      </w:r>
      <w:proofErr w:type="spellEnd"/>
      <w:r w:rsidR="006411B2" w:rsidRPr="0035412D">
        <w:rPr>
          <w:rFonts w:ascii="Garamond" w:hAnsi="Garamond"/>
          <w:sz w:val="24"/>
          <w:szCs w:val="24"/>
        </w:rPr>
        <w:t xml:space="preserve"> </w:t>
      </w:r>
      <w:r w:rsidR="002D7AB9" w:rsidRPr="0035412D">
        <w:rPr>
          <w:rFonts w:ascii="Garamond" w:hAnsi="Garamond"/>
          <w:sz w:val="24"/>
          <w:szCs w:val="24"/>
        </w:rPr>
        <w:t>describes the life of migrants in a l</w:t>
      </w:r>
      <w:r w:rsidR="00C92F43" w:rsidRPr="0035412D">
        <w:rPr>
          <w:rFonts w:ascii="Garamond" w:hAnsi="Garamond"/>
          <w:sz w:val="24"/>
          <w:szCs w:val="24"/>
        </w:rPr>
        <w:t xml:space="preserve">iminal geographic space, </w:t>
      </w:r>
      <w:proofErr w:type="spellStart"/>
      <w:r w:rsidR="00C92F43" w:rsidRPr="0035412D">
        <w:rPr>
          <w:rFonts w:ascii="Garamond" w:hAnsi="Garamond"/>
          <w:sz w:val="24"/>
          <w:szCs w:val="24"/>
        </w:rPr>
        <w:t>Aztlán</w:t>
      </w:r>
      <w:proofErr w:type="spellEnd"/>
      <w:r w:rsidR="002D7AB9" w:rsidRPr="0035412D">
        <w:rPr>
          <w:rFonts w:ascii="Garamond" w:hAnsi="Garamond"/>
          <w:sz w:val="24"/>
          <w:szCs w:val="24"/>
        </w:rPr>
        <w:t xml:space="preserve"> (the </w:t>
      </w:r>
      <w:r w:rsidR="00CC4AAF" w:rsidRPr="0035412D">
        <w:rPr>
          <w:rFonts w:ascii="Garamond" w:hAnsi="Garamond"/>
          <w:sz w:val="24"/>
          <w:szCs w:val="24"/>
        </w:rPr>
        <w:t>‘</w:t>
      </w:r>
      <w:r w:rsidR="002D7AB9" w:rsidRPr="0035412D">
        <w:rPr>
          <w:rFonts w:ascii="Garamond" w:hAnsi="Garamond"/>
          <w:sz w:val="24"/>
          <w:szCs w:val="24"/>
        </w:rPr>
        <w:t>borderland</w:t>
      </w:r>
      <w:r w:rsidR="00CC4AAF" w:rsidRPr="0035412D">
        <w:rPr>
          <w:rFonts w:ascii="Garamond" w:hAnsi="Garamond"/>
          <w:sz w:val="24"/>
          <w:szCs w:val="24"/>
        </w:rPr>
        <w:t>’</w:t>
      </w:r>
      <w:r w:rsidR="002D7AB9" w:rsidRPr="0035412D">
        <w:rPr>
          <w:rFonts w:ascii="Garamond" w:hAnsi="Garamond"/>
          <w:sz w:val="24"/>
          <w:szCs w:val="24"/>
        </w:rPr>
        <w:t xml:space="preserve"> between</w:t>
      </w:r>
      <w:r w:rsidR="006411B2" w:rsidRPr="0035412D">
        <w:rPr>
          <w:rFonts w:ascii="Garamond" w:hAnsi="Garamond"/>
          <w:sz w:val="24"/>
          <w:szCs w:val="24"/>
        </w:rPr>
        <w:t xml:space="preserve"> Mexico and the US Southwest)</w:t>
      </w:r>
      <w:r w:rsidR="002D7AB9" w:rsidRPr="0035412D">
        <w:rPr>
          <w:rFonts w:ascii="Garamond" w:hAnsi="Garamond"/>
          <w:sz w:val="24"/>
          <w:szCs w:val="24"/>
        </w:rPr>
        <w:t xml:space="preserve">. </w:t>
      </w:r>
      <w:r w:rsidR="00C11B8B" w:rsidRPr="0035412D">
        <w:rPr>
          <w:rFonts w:ascii="Garamond" w:hAnsi="Garamond"/>
          <w:sz w:val="24"/>
          <w:szCs w:val="24"/>
        </w:rPr>
        <w:t>When international migrants cross over a national border</w:t>
      </w:r>
      <w:r w:rsidR="00A43249" w:rsidRPr="0035412D">
        <w:rPr>
          <w:rFonts w:ascii="Garamond" w:hAnsi="Garamond"/>
          <w:sz w:val="24"/>
          <w:szCs w:val="24"/>
        </w:rPr>
        <w:t xml:space="preserve">, </w:t>
      </w:r>
      <w:proofErr w:type="spellStart"/>
      <w:r w:rsidR="00A43249" w:rsidRPr="0035412D">
        <w:rPr>
          <w:rFonts w:ascii="Garamond" w:hAnsi="Garamond"/>
          <w:sz w:val="24"/>
          <w:szCs w:val="24"/>
        </w:rPr>
        <w:t>Anzaldúa</w:t>
      </w:r>
      <w:proofErr w:type="spellEnd"/>
      <w:r w:rsidR="00A43249" w:rsidRPr="0035412D">
        <w:rPr>
          <w:rFonts w:ascii="Garamond" w:hAnsi="Garamond"/>
          <w:sz w:val="24"/>
          <w:szCs w:val="24"/>
        </w:rPr>
        <w:t xml:space="preserve"> argues, </w:t>
      </w:r>
      <w:r w:rsidR="00C11B8B" w:rsidRPr="0035412D">
        <w:rPr>
          <w:rFonts w:ascii="Garamond" w:hAnsi="Garamond"/>
          <w:sz w:val="24"/>
          <w:szCs w:val="24"/>
        </w:rPr>
        <w:t xml:space="preserve">they are also </w:t>
      </w:r>
      <w:r w:rsidR="00C11B8B" w:rsidRPr="0035412D">
        <w:rPr>
          <w:rFonts w:ascii="Garamond" w:hAnsi="Garamond"/>
          <w:sz w:val="24"/>
          <w:szCs w:val="24"/>
        </w:rPr>
        <w:lastRenderedPageBreak/>
        <w:t>crossed over (</w:t>
      </w:r>
      <w:proofErr w:type="spellStart"/>
      <w:r w:rsidR="00C11B8B" w:rsidRPr="0035412D">
        <w:rPr>
          <w:rFonts w:ascii="Garamond" w:hAnsi="Garamond"/>
          <w:i/>
          <w:sz w:val="24"/>
          <w:szCs w:val="24"/>
        </w:rPr>
        <w:t>atravesados</w:t>
      </w:r>
      <w:proofErr w:type="spellEnd"/>
      <w:r w:rsidR="00C11B8B" w:rsidRPr="0035412D">
        <w:rPr>
          <w:rFonts w:ascii="Garamond" w:hAnsi="Garamond"/>
          <w:sz w:val="24"/>
          <w:szCs w:val="24"/>
        </w:rPr>
        <w:t xml:space="preserve">) by that very same border. This condition of permanent liminality is experienced by migrant populations like international migrants, internal migrants, and gypsies (Mann 2016). </w:t>
      </w:r>
      <w:proofErr w:type="spellStart"/>
      <w:r w:rsidR="002D7AB9" w:rsidRPr="0035412D">
        <w:rPr>
          <w:rFonts w:ascii="Garamond" w:hAnsi="Garamond"/>
          <w:sz w:val="24"/>
          <w:szCs w:val="24"/>
        </w:rPr>
        <w:t>Anzaldúa</w:t>
      </w:r>
      <w:proofErr w:type="spellEnd"/>
      <w:r w:rsidR="002D7AB9" w:rsidRPr="0035412D">
        <w:rPr>
          <w:rFonts w:ascii="Garamond" w:hAnsi="Garamond"/>
          <w:sz w:val="24"/>
          <w:szCs w:val="24"/>
        </w:rPr>
        <w:t xml:space="preserve"> powerfully argues</w:t>
      </w:r>
      <w:r w:rsidR="007F2D5B" w:rsidRPr="0035412D">
        <w:rPr>
          <w:rFonts w:ascii="Garamond" w:hAnsi="Garamond"/>
          <w:sz w:val="24"/>
          <w:szCs w:val="24"/>
        </w:rPr>
        <w:t>:</w:t>
      </w:r>
    </w:p>
    <w:p w14:paraId="477CBC3F" w14:textId="77777777" w:rsidR="00496783" w:rsidRPr="0035412D" w:rsidRDefault="00496783" w:rsidP="008374E4">
      <w:pPr>
        <w:spacing w:line="360" w:lineRule="auto"/>
        <w:contextualSpacing/>
        <w:rPr>
          <w:rFonts w:ascii="Garamond" w:hAnsi="Garamond"/>
          <w:sz w:val="24"/>
          <w:szCs w:val="24"/>
        </w:rPr>
      </w:pPr>
    </w:p>
    <w:p w14:paraId="26BB17E7" w14:textId="71913338" w:rsidR="002D7AB9" w:rsidRPr="0035412D" w:rsidRDefault="002D7AB9" w:rsidP="008374E4">
      <w:pPr>
        <w:spacing w:line="240" w:lineRule="auto"/>
        <w:ind w:left="432" w:right="432"/>
        <w:contextualSpacing/>
        <w:rPr>
          <w:rFonts w:ascii="Garamond" w:hAnsi="Garamond"/>
          <w:sz w:val="24"/>
          <w:szCs w:val="24"/>
        </w:rPr>
      </w:pPr>
      <w:r w:rsidRPr="0035412D">
        <w:rPr>
          <w:rFonts w:ascii="Garamond" w:hAnsi="Garamond"/>
          <w:sz w:val="24"/>
          <w:szCs w:val="24"/>
        </w:rPr>
        <w:t xml:space="preserve">“A borderland is a vague an undetermined place created by the emotional residue of an unnatural boundary. It is a constant state of transition. The prohibited and forbidden are its inhabitants. </w:t>
      </w:r>
      <w:r w:rsidRPr="0035412D">
        <w:rPr>
          <w:rFonts w:ascii="Garamond" w:hAnsi="Garamond"/>
          <w:i/>
          <w:sz w:val="24"/>
          <w:szCs w:val="24"/>
        </w:rPr>
        <w:t xml:space="preserve">Los </w:t>
      </w:r>
      <w:proofErr w:type="spellStart"/>
      <w:r w:rsidRPr="0035412D">
        <w:rPr>
          <w:rFonts w:ascii="Garamond" w:hAnsi="Garamond"/>
          <w:i/>
          <w:sz w:val="24"/>
          <w:szCs w:val="24"/>
        </w:rPr>
        <w:t>atravesados</w:t>
      </w:r>
      <w:proofErr w:type="spellEnd"/>
      <w:r w:rsidR="00BF0502" w:rsidRPr="0035412D">
        <w:rPr>
          <w:rFonts w:ascii="Garamond" w:hAnsi="Garamond"/>
          <w:i/>
          <w:sz w:val="24"/>
          <w:szCs w:val="24"/>
        </w:rPr>
        <w:t xml:space="preserve"> </w:t>
      </w:r>
      <w:r w:rsidR="00BF0502" w:rsidRPr="0035412D">
        <w:rPr>
          <w:rFonts w:ascii="Garamond" w:hAnsi="Garamond"/>
          <w:sz w:val="24"/>
          <w:szCs w:val="24"/>
        </w:rPr>
        <w:t>[the crossed over]</w:t>
      </w:r>
      <w:r w:rsidRPr="0035412D">
        <w:rPr>
          <w:rFonts w:ascii="Garamond" w:hAnsi="Garamond"/>
          <w:i/>
          <w:sz w:val="24"/>
          <w:szCs w:val="24"/>
        </w:rPr>
        <w:t xml:space="preserve"> </w:t>
      </w:r>
      <w:r w:rsidRPr="0035412D">
        <w:rPr>
          <w:rFonts w:ascii="Garamond" w:hAnsi="Garamond"/>
          <w:sz w:val="24"/>
          <w:szCs w:val="24"/>
        </w:rPr>
        <w:t xml:space="preserve">live here: the squint-eyed, the perverse, the queer, the troublesome, the mongrel, the </w:t>
      </w:r>
      <w:proofErr w:type="spellStart"/>
      <w:r w:rsidRPr="0035412D">
        <w:rPr>
          <w:rFonts w:ascii="Garamond" w:hAnsi="Garamond"/>
          <w:sz w:val="24"/>
          <w:szCs w:val="24"/>
        </w:rPr>
        <w:t>mulato</w:t>
      </w:r>
      <w:proofErr w:type="spellEnd"/>
      <w:r w:rsidRPr="0035412D">
        <w:rPr>
          <w:rFonts w:ascii="Garamond" w:hAnsi="Garamond"/>
          <w:sz w:val="24"/>
          <w:szCs w:val="24"/>
        </w:rPr>
        <w:t xml:space="preserve">, the half-breed, </w:t>
      </w:r>
      <w:proofErr w:type="gramStart"/>
      <w:r w:rsidRPr="0035412D">
        <w:rPr>
          <w:rFonts w:ascii="Garamond" w:hAnsi="Garamond"/>
          <w:sz w:val="24"/>
          <w:szCs w:val="24"/>
        </w:rPr>
        <w:t>the</w:t>
      </w:r>
      <w:proofErr w:type="gramEnd"/>
      <w:r w:rsidRPr="0035412D">
        <w:rPr>
          <w:rFonts w:ascii="Garamond" w:hAnsi="Garamond"/>
          <w:sz w:val="24"/>
          <w:szCs w:val="24"/>
        </w:rPr>
        <w:t xml:space="preserve"> half dead; in short, those who cross over, pass over, or go through the confines of the “normal.”” (</w:t>
      </w:r>
      <w:proofErr w:type="spellStart"/>
      <w:r w:rsidRPr="0035412D">
        <w:rPr>
          <w:rFonts w:ascii="Garamond" w:hAnsi="Garamond"/>
          <w:sz w:val="24"/>
          <w:szCs w:val="24"/>
        </w:rPr>
        <w:t>Anzald</w:t>
      </w:r>
      <w:r w:rsidR="00CC4AAF" w:rsidRPr="0035412D">
        <w:rPr>
          <w:rFonts w:ascii="Garamond" w:hAnsi="Garamond"/>
          <w:sz w:val="24"/>
          <w:szCs w:val="24"/>
        </w:rPr>
        <w:t>úa</w:t>
      </w:r>
      <w:proofErr w:type="spellEnd"/>
      <w:r w:rsidR="00CC4AAF" w:rsidRPr="0035412D">
        <w:rPr>
          <w:rFonts w:ascii="Garamond" w:hAnsi="Garamond"/>
          <w:sz w:val="24"/>
          <w:szCs w:val="24"/>
        </w:rPr>
        <w:t xml:space="preserve"> 1987</w:t>
      </w:r>
      <w:r w:rsidRPr="0035412D">
        <w:rPr>
          <w:rFonts w:ascii="Garamond" w:hAnsi="Garamond"/>
          <w:sz w:val="24"/>
          <w:szCs w:val="24"/>
        </w:rPr>
        <w:t>: 3</w:t>
      </w:r>
      <w:r w:rsidR="00DB4104" w:rsidRPr="0035412D">
        <w:rPr>
          <w:rFonts w:ascii="Garamond" w:hAnsi="Garamond"/>
          <w:sz w:val="24"/>
          <w:szCs w:val="24"/>
        </w:rPr>
        <w:t>, italics in the original</w:t>
      </w:r>
      <w:r w:rsidRPr="0035412D">
        <w:rPr>
          <w:rFonts w:ascii="Garamond" w:hAnsi="Garamond"/>
          <w:sz w:val="24"/>
          <w:szCs w:val="24"/>
        </w:rPr>
        <w:t>)</w:t>
      </w:r>
    </w:p>
    <w:p w14:paraId="2B6E749F" w14:textId="77777777" w:rsidR="00496783" w:rsidRPr="0035412D" w:rsidRDefault="00496783" w:rsidP="008374E4">
      <w:pPr>
        <w:spacing w:line="240" w:lineRule="auto"/>
        <w:ind w:left="432" w:right="432"/>
        <w:contextualSpacing/>
        <w:rPr>
          <w:rFonts w:ascii="Garamond" w:hAnsi="Garamond"/>
          <w:sz w:val="24"/>
          <w:szCs w:val="24"/>
        </w:rPr>
      </w:pPr>
    </w:p>
    <w:p w14:paraId="7290B3CF" w14:textId="7E024788" w:rsidR="002D7AB9" w:rsidRPr="0035412D" w:rsidRDefault="00C11B8B" w:rsidP="008374E4">
      <w:pPr>
        <w:spacing w:line="360" w:lineRule="auto"/>
        <w:ind w:firstLine="432"/>
        <w:contextualSpacing/>
        <w:rPr>
          <w:rFonts w:ascii="Garamond" w:hAnsi="Garamond"/>
          <w:sz w:val="24"/>
          <w:szCs w:val="24"/>
        </w:rPr>
      </w:pPr>
      <w:r w:rsidRPr="0035412D">
        <w:rPr>
          <w:rFonts w:ascii="Garamond" w:hAnsi="Garamond"/>
          <w:sz w:val="24"/>
          <w:szCs w:val="24"/>
        </w:rPr>
        <w:t xml:space="preserve">Liminality is viscid. </w:t>
      </w:r>
      <w:r w:rsidR="00CB7F2B" w:rsidRPr="0035412D">
        <w:rPr>
          <w:rFonts w:ascii="Garamond" w:hAnsi="Garamond"/>
          <w:sz w:val="24"/>
          <w:szCs w:val="24"/>
        </w:rPr>
        <w:t>Li</w:t>
      </w:r>
      <w:r w:rsidR="00A45F4F" w:rsidRPr="0035412D">
        <w:rPr>
          <w:rFonts w:ascii="Garamond" w:hAnsi="Garamond"/>
          <w:sz w:val="24"/>
          <w:szCs w:val="24"/>
        </w:rPr>
        <w:t xml:space="preserve">minality </w:t>
      </w:r>
      <w:r w:rsidR="00CB7F2B" w:rsidRPr="0035412D">
        <w:rPr>
          <w:rFonts w:ascii="Garamond" w:hAnsi="Garamond"/>
          <w:sz w:val="24"/>
          <w:szCs w:val="24"/>
        </w:rPr>
        <w:t xml:space="preserve">does not </w:t>
      </w:r>
      <w:r w:rsidR="00DB4104" w:rsidRPr="0035412D">
        <w:rPr>
          <w:rFonts w:ascii="Garamond" w:hAnsi="Garamond"/>
          <w:sz w:val="24"/>
          <w:szCs w:val="24"/>
        </w:rPr>
        <w:t xml:space="preserve">usually </w:t>
      </w:r>
      <w:r w:rsidR="00CB7F2B" w:rsidRPr="0035412D">
        <w:rPr>
          <w:rFonts w:ascii="Garamond" w:hAnsi="Garamond"/>
          <w:sz w:val="24"/>
          <w:szCs w:val="24"/>
        </w:rPr>
        <w:t xml:space="preserve">die with those who </w:t>
      </w:r>
      <w:r w:rsidR="00C40CA0" w:rsidRPr="0035412D">
        <w:rPr>
          <w:rFonts w:ascii="Garamond" w:hAnsi="Garamond"/>
          <w:sz w:val="24"/>
          <w:szCs w:val="24"/>
        </w:rPr>
        <w:t xml:space="preserve">initially </w:t>
      </w:r>
      <w:r w:rsidR="00CB7F2B" w:rsidRPr="0035412D">
        <w:rPr>
          <w:rFonts w:ascii="Garamond" w:hAnsi="Garamond"/>
          <w:sz w:val="24"/>
          <w:szCs w:val="24"/>
        </w:rPr>
        <w:t>transgress the boundaries of nationhood</w:t>
      </w:r>
      <w:r w:rsidR="006C5022" w:rsidRPr="0035412D">
        <w:rPr>
          <w:rFonts w:ascii="Garamond" w:hAnsi="Garamond"/>
          <w:sz w:val="24"/>
          <w:szCs w:val="24"/>
        </w:rPr>
        <w:t>, the first generation</w:t>
      </w:r>
      <w:r w:rsidR="00CB7F2B" w:rsidRPr="0035412D">
        <w:rPr>
          <w:rFonts w:ascii="Garamond" w:hAnsi="Garamond"/>
          <w:sz w:val="24"/>
          <w:szCs w:val="24"/>
        </w:rPr>
        <w:t>.</w:t>
      </w:r>
      <w:r w:rsidR="006C5022" w:rsidRPr="0035412D">
        <w:rPr>
          <w:rFonts w:ascii="Garamond" w:hAnsi="Garamond"/>
          <w:sz w:val="24"/>
          <w:szCs w:val="24"/>
        </w:rPr>
        <w:t xml:space="preserve"> L</w:t>
      </w:r>
      <w:r w:rsidR="00BF0502" w:rsidRPr="0035412D">
        <w:rPr>
          <w:rFonts w:ascii="Garamond" w:hAnsi="Garamond"/>
          <w:sz w:val="24"/>
          <w:szCs w:val="24"/>
        </w:rPr>
        <w:t xml:space="preserve">iminality </w:t>
      </w:r>
      <w:r w:rsidR="002D7AB9" w:rsidRPr="0035412D">
        <w:rPr>
          <w:rFonts w:ascii="Garamond" w:hAnsi="Garamond"/>
          <w:sz w:val="24"/>
          <w:szCs w:val="24"/>
        </w:rPr>
        <w:t>gets tra</w:t>
      </w:r>
      <w:r w:rsidR="00BF0502" w:rsidRPr="0035412D">
        <w:rPr>
          <w:rFonts w:ascii="Garamond" w:hAnsi="Garamond"/>
          <w:sz w:val="24"/>
          <w:szCs w:val="24"/>
        </w:rPr>
        <w:t>nsferred to their offspring, and the offspring of their offspring</w:t>
      </w:r>
      <w:r w:rsidR="002D7AB9" w:rsidRPr="0035412D">
        <w:rPr>
          <w:rFonts w:ascii="Garamond" w:hAnsi="Garamond"/>
          <w:sz w:val="24"/>
          <w:szCs w:val="24"/>
        </w:rPr>
        <w:t xml:space="preserve">. </w:t>
      </w:r>
      <w:proofErr w:type="spellStart"/>
      <w:r w:rsidR="002D7AB9" w:rsidRPr="0035412D">
        <w:rPr>
          <w:rFonts w:ascii="Garamond" w:hAnsi="Garamond"/>
          <w:sz w:val="24"/>
          <w:szCs w:val="24"/>
        </w:rPr>
        <w:t>Anzaldúa</w:t>
      </w:r>
      <w:proofErr w:type="spellEnd"/>
      <w:r w:rsidR="00BD6884">
        <w:rPr>
          <w:rFonts w:ascii="Garamond" w:hAnsi="Garamond"/>
          <w:sz w:val="24"/>
          <w:szCs w:val="24"/>
        </w:rPr>
        <w:t>, for example,</w:t>
      </w:r>
      <w:r w:rsidR="002D7AB9" w:rsidRPr="0035412D">
        <w:rPr>
          <w:rFonts w:ascii="Garamond" w:hAnsi="Garamond"/>
          <w:sz w:val="24"/>
          <w:szCs w:val="24"/>
        </w:rPr>
        <w:t xml:space="preserve"> provides accounts of fifth generation Mexican Americans living in the borderland that are still deported to Mexico</w:t>
      </w:r>
      <w:r w:rsidR="00C40CA0" w:rsidRPr="0035412D">
        <w:rPr>
          <w:rFonts w:ascii="Garamond" w:hAnsi="Garamond"/>
          <w:sz w:val="24"/>
          <w:szCs w:val="24"/>
        </w:rPr>
        <w:t xml:space="preserve"> due to their phenotype</w:t>
      </w:r>
      <w:r w:rsidR="002D7AB9" w:rsidRPr="0035412D">
        <w:rPr>
          <w:rFonts w:ascii="Garamond" w:hAnsi="Garamond"/>
          <w:sz w:val="24"/>
          <w:szCs w:val="24"/>
        </w:rPr>
        <w:t>.</w:t>
      </w:r>
      <w:r w:rsidR="002D7AB9" w:rsidRPr="0035412D">
        <w:rPr>
          <w:rStyle w:val="FootnoteReference"/>
          <w:rFonts w:ascii="Garamond" w:hAnsi="Garamond"/>
          <w:sz w:val="24"/>
          <w:szCs w:val="24"/>
        </w:rPr>
        <w:footnoteReference w:id="3"/>
      </w:r>
      <w:r w:rsidR="002D7AB9" w:rsidRPr="0035412D">
        <w:rPr>
          <w:rFonts w:ascii="Garamond" w:hAnsi="Garamond"/>
          <w:sz w:val="24"/>
          <w:szCs w:val="24"/>
        </w:rPr>
        <w:t xml:space="preserve"> </w:t>
      </w:r>
    </w:p>
    <w:p w14:paraId="344F0390" w14:textId="0F313BEF" w:rsidR="002D7AB9" w:rsidRPr="0035412D" w:rsidRDefault="002D7AB9" w:rsidP="008374E4">
      <w:pPr>
        <w:spacing w:line="360" w:lineRule="auto"/>
        <w:ind w:firstLine="432"/>
        <w:contextualSpacing/>
        <w:rPr>
          <w:rFonts w:ascii="Garamond" w:hAnsi="Garamond"/>
          <w:sz w:val="24"/>
          <w:szCs w:val="24"/>
        </w:rPr>
      </w:pPr>
      <w:r w:rsidRPr="0035412D">
        <w:rPr>
          <w:rFonts w:ascii="Garamond" w:hAnsi="Garamond"/>
          <w:sz w:val="24"/>
          <w:szCs w:val="24"/>
        </w:rPr>
        <w:t xml:space="preserve">The concept of </w:t>
      </w:r>
      <w:r w:rsidR="00A73B18" w:rsidRPr="0035412D">
        <w:rPr>
          <w:rFonts w:ascii="Garamond" w:hAnsi="Garamond"/>
          <w:sz w:val="24"/>
          <w:szCs w:val="24"/>
        </w:rPr>
        <w:t xml:space="preserve">the </w:t>
      </w:r>
      <w:r w:rsidRPr="0035412D">
        <w:rPr>
          <w:rFonts w:ascii="Garamond" w:hAnsi="Garamond"/>
          <w:sz w:val="24"/>
          <w:szCs w:val="24"/>
        </w:rPr>
        <w:t>transnational family</w:t>
      </w:r>
      <w:r w:rsidR="00AA4800" w:rsidRPr="0035412D">
        <w:rPr>
          <w:rFonts w:ascii="Garamond" w:hAnsi="Garamond"/>
          <w:sz w:val="24"/>
          <w:szCs w:val="24"/>
        </w:rPr>
        <w:t xml:space="preserve"> (</w:t>
      </w:r>
      <w:proofErr w:type="spellStart"/>
      <w:r w:rsidR="00AA4800" w:rsidRPr="0035412D">
        <w:rPr>
          <w:rFonts w:ascii="Garamond" w:hAnsi="Garamond"/>
          <w:sz w:val="24"/>
          <w:szCs w:val="24"/>
        </w:rPr>
        <w:t>Parrenas</w:t>
      </w:r>
      <w:proofErr w:type="spellEnd"/>
      <w:r w:rsidR="00AA4800" w:rsidRPr="0035412D">
        <w:rPr>
          <w:rFonts w:ascii="Garamond" w:hAnsi="Garamond"/>
          <w:sz w:val="24"/>
          <w:szCs w:val="24"/>
        </w:rPr>
        <w:t xml:space="preserve"> 2005)</w:t>
      </w:r>
      <w:r w:rsidRPr="0035412D">
        <w:rPr>
          <w:rFonts w:ascii="Garamond" w:hAnsi="Garamond"/>
          <w:sz w:val="24"/>
          <w:szCs w:val="24"/>
        </w:rPr>
        <w:t xml:space="preserve"> </w:t>
      </w:r>
      <w:r w:rsidR="00AA4800" w:rsidRPr="0035412D">
        <w:rPr>
          <w:rFonts w:ascii="Garamond" w:hAnsi="Garamond"/>
          <w:sz w:val="24"/>
          <w:szCs w:val="24"/>
        </w:rPr>
        <w:t xml:space="preserve">also illuminates </w:t>
      </w:r>
      <w:r w:rsidR="00BD6884">
        <w:rPr>
          <w:rFonts w:ascii="Garamond" w:hAnsi="Garamond"/>
          <w:sz w:val="24"/>
          <w:szCs w:val="24"/>
        </w:rPr>
        <w:t>the complexity of liminal identities</w:t>
      </w:r>
      <w:r w:rsidRPr="0035412D">
        <w:rPr>
          <w:rFonts w:ascii="Garamond" w:hAnsi="Garamond"/>
          <w:sz w:val="24"/>
          <w:szCs w:val="24"/>
        </w:rPr>
        <w:t>. A transnational family is comprised of members located in two or more nation s</w:t>
      </w:r>
      <w:r w:rsidR="005A7781" w:rsidRPr="0035412D">
        <w:rPr>
          <w:rFonts w:ascii="Garamond" w:hAnsi="Garamond"/>
          <w:sz w:val="24"/>
          <w:szCs w:val="24"/>
        </w:rPr>
        <w:t>tates. T</w:t>
      </w:r>
      <w:r w:rsidR="003015B4" w:rsidRPr="0035412D">
        <w:rPr>
          <w:rFonts w:ascii="Garamond" w:hAnsi="Garamond"/>
          <w:sz w:val="24"/>
          <w:szCs w:val="24"/>
        </w:rPr>
        <w:t xml:space="preserve">ransnational families encounter several difficulties like those associated with the recurrent sense of loss experienced by </w:t>
      </w:r>
      <w:r w:rsidR="004B0A3E" w:rsidRPr="0035412D">
        <w:rPr>
          <w:rFonts w:ascii="Garamond" w:hAnsi="Garamond"/>
          <w:sz w:val="24"/>
          <w:szCs w:val="24"/>
        </w:rPr>
        <w:t xml:space="preserve">the </w:t>
      </w:r>
      <w:r w:rsidR="003015B4" w:rsidRPr="0035412D">
        <w:rPr>
          <w:rFonts w:ascii="Garamond" w:hAnsi="Garamond"/>
          <w:sz w:val="24"/>
          <w:szCs w:val="24"/>
        </w:rPr>
        <w:t xml:space="preserve">daughters and sons that are left </w:t>
      </w:r>
      <w:r w:rsidR="00A45F4F" w:rsidRPr="0035412D">
        <w:rPr>
          <w:rFonts w:ascii="Garamond" w:hAnsi="Garamond"/>
          <w:sz w:val="24"/>
          <w:szCs w:val="24"/>
        </w:rPr>
        <w:t xml:space="preserve">behind </w:t>
      </w:r>
      <w:r w:rsidR="003015B4" w:rsidRPr="0035412D">
        <w:rPr>
          <w:rFonts w:ascii="Garamond" w:hAnsi="Garamond"/>
          <w:sz w:val="24"/>
          <w:szCs w:val="24"/>
        </w:rPr>
        <w:t xml:space="preserve">by their </w:t>
      </w:r>
      <w:r w:rsidR="004B0A3E" w:rsidRPr="0035412D">
        <w:rPr>
          <w:rFonts w:ascii="Garamond" w:hAnsi="Garamond"/>
          <w:sz w:val="24"/>
          <w:szCs w:val="24"/>
        </w:rPr>
        <w:t xml:space="preserve">parents, especially by their </w:t>
      </w:r>
      <w:r w:rsidR="003015B4" w:rsidRPr="0035412D">
        <w:rPr>
          <w:rFonts w:ascii="Garamond" w:hAnsi="Garamond"/>
          <w:sz w:val="24"/>
          <w:szCs w:val="24"/>
        </w:rPr>
        <w:t>mother</w:t>
      </w:r>
      <w:r w:rsidR="004B0A3E" w:rsidRPr="0035412D">
        <w:rPr>
          <w:rFonts w:ascii="Garamond" w:hAnsi="Garamond"/>
          <w:sz w:val="24"/>
          <w:szCs w:val="24"/>
        </w:rPr>
        <w:t>s, in the countr</w:t>
      </w:r>
      <w:r w:rsidR="00A45F4F" w:rsidRPr="0035412D">
        <w:rPr>
          <w:rFonts w:ascii="Garamond" w:hAnsi="Garamond"/>
          <w:sz w:val="24"/>
          <w:szCs w:val="24"/>
        </w:rPr>
        <w:t>y of origin.</w:t>
      </w:r>
      <w:r w:rsidR="005A7781" w:rsidRPr="0035412D">
        <w:rPr>
          <w:rFonts w:ascii="Garamond" w:hAnsi="Garamond"/>
          <w:sz w:val="24"/>
          <w:szCs w:val="24"/>
        </w:rPr>
        <w:t xml:space="preserve"> </w:t>
      </w:r>
      <w:r w:rsidR="00A45F4F" w:rsidRPr="0035412D">
        <w:rPr>
          <w:rFonts w:ascii="Garamond" w:hAnsi="Garamond"/>
          <w:sz w:val="24"/>
          <w:szCs w:val="24"/>
        </w:rPr>
        <w:t>“T</w:t>
      </w:r>
      <w:r w:rsidRPr="0035412D">
        <w:rPr>
          <w:rFonts w:ascii="Garamond" w:hAnsi="Garamond"/>
          <w:sz w:val="24"/>
          <w:szCs w:val="24"/>
        </w:rPr>
        <w:t xml:space="preserve">ransnationals, and their family members often grapple with a sense of liminality –a state of ambiguity, openness and indeterminacy of identity– as they negotiate their transnational life courses.” </w:t>
      </w:r>
      <w:r w:rsidR="004B0A3E" w:rsidRPr="0035412D">
        <w:rPr>
          <w:rFonts w:ascii="Garamond" w:hAnsi="Garamond"/>
          <w:sz w:val="24"/>
          <w:szCs w:val="24"/>
        </w:rPr>
        <w:t xml:space="preserve">(Hung et al 2008:7). </w:t>
      </w:r>
      <w:r w:rsidRPr="0035412D">
        <w:rPr>
          <w:rFonts w:ascii="Garamond" w:hAnsi="Garamond"/>
          <w:sz w:val="24"/>
          <w:szCs w:val="24"/>
        </w:rPr>
        <w:t>The notion of transnational families has been used to m</w:t>
      </w:r>
      <w:r w:rsidR="005A7781" w:rsidRPr="0035412D">
        <w:rPr>
          <w:rFonts w:ascii="Garamond" w:hAnsi="Garamond"/>
          <w:sz w:val="24"/>
          <w:szCs w:val="24"/>
        </w:rPr>
        <w:t xml:space="preserve">ake a call to </w:t>
      </w:r>
      <w:r w:rsidRPr="0035412D">
        <w:rPr>
          <w:rFonts w:ascii="Garamond" w:hAnsi="Garamond"/>
          <w:sz w:val="24"/>
          <w:szCs w:val="24"/>
        </w:rPr>
        <w:t>expand the n</w:t>
      </w:r>
      <w:r w:rsidR="005A7781" w:rsidRPr="0035412D">
        <w:rPr>
          <w:rFonts w:ascii="Garamond" w:hAnsi="Garamond"/>
          <w:sz w:val="24"/>
          <w:szCs w:val="24"/>
        </w:rPr>
        <w:t>otion of family itself since the literature often assumes</w:t>
      </w:r>
      <w:r w:rsidRPr="0035412D">
        <w:rPr>
          <w:rFonts w:ascii="Garamond" w:hAnsi="Garamond"/>
          <w:sz w:val="24"/>
          <w:szCs w:val="24"/>
        </w:rPr>
        <w:t xml:space="preserve"> that family members </w:t>
      </w:r>
      <w:r w:rsidR="005A7781" w:rsidRPr="0035412D">
        <w:rPr>
          <w:rFonts w:ascii="Garamond" w:hAnsi="Garamond"/>
          <w:sz w:val="24"/>
          <w:szCs w:val="24"/>
        </w:rPr>
        <w:t>enjoy the advantages of physical proximity</w:t>
      </w:r>
      <w:r w:rsidR="00317A7E">
        <w:rPr>
          <w:rFonts w:ascii="Garamond" w:hAnsi="Garamond"/>
          <w:sz w:val="24"/>
          <w:szCs w:val="24"/>
        </w:rPr>
        <w:t xml:space="preserve"> </w:t>
      </w:r>
      <w:r w:rsidRPr="0035412D">
        <w:rPr>
          <w:rFonts w:ascii="Garamond" w:hAnsi="Garamond"/>
          <w:sz w:val="24"/>
          <w:szCs w:val="24"/>
        </w:rPr>
        <w:t>(</w:t>
      </w:r>
      <w:proofErr w:type="spellStart"/>
      <w:r w:rsidRPr="00A33469">
        <w:t>Mazzucato</w:t>
      </w:r>
      <w:proofErr w:type="spellEnd"/>
      <w:r w:rsidRPr="00A33469">
        <w:t xml:space="preserve"> and </w:t>
      </w:r>
      <w:proofErr w:type="spellStart"/>
      <w:r w:rsidRPr="00A33469">
        <w:t>Schans</w:t>
      </w:r>
      <w:proofErr w:type="spellEnd"/>
      <w:r w:rsidRPr="00A33469">
        <w:t xml:space="preserve"> 2011</w:t>
      </w:r>
      <w:r w:rsidRPr="0035412D">
        <w:rPr>
          <w:rFonts w:ascii="Garamond" w:hAnsi="Garamond"/>
          <w:sz w:val="24"/>
          <w:szCs w:val="24"/>
        </w:rPr>
        <w:t xml:space="preserve">). </w:t>
      </w:r>
    </w:p>
    <w:p w14:paraId="56486C6D" w14:textId="173AD529" w:rsidR="002D7AB9" w:rsidRPr="0035412D" w:rsidRDefault="000C7B82" w:rsidP="008374E4">
      <w:pPr>
        <w:spacing w:line="360" w:lineRule="auto"/>
        <w:ind w:firstLine="432"/>
        <w:contextualSpacing/>
        <w:rPr>
          <w:rFonts w:ascii="Garamond" w:hAnsi="Garamond"/>
          <w:sz w:val="24"/>
          <w:szCs w:val="24"/>
        </w:rPr>
      </w:pPr>
      <w:r w:rsidRPr="0035412D">
        <w:rPr>
          <w:rFonts w:ascii="Garamond" w:hAnsi="Garamond"/>
          <w:sz w:val="24"/>
          <w:szCs w:val="24"/>
        </w:rPr>
        <w:t xml:space="preserve">Perhaps one of the most complex links between liminality and </w:t>
      </w:r>
      <w:r w:rsidR="008553DB" w:rsidRPr="0035412D">
        <w:rPr>
          <w:rFonts w:ascii="Garamond" w:hAnsi="Garamond"/>
          <w:sz w:val="24"/>
          <w:szCs w:val="24"/>
        </w:rPr>
        <w:t>disadvantage i</w:t>
      </w:r>
      <w:r w:rsidRPr="0035412D">
        <w:rPr>
          <w:rFonts w:ascii="Garamond" w:hAnsi="Garamond"/>
          <w:sz w:val="24"/>
          <w:szCs w:val="24"/>
        </w:rPr>
        <w:t xml:space="preserve">s embodied in </w:t>
      </w:r>
      <w:r w:rsidR="002D7AB9" w:rsidRPr="0035412D">
        <w:rPr>
          <w:rFonts w:ascii="Garamond" w:hAnsi="Garamond"/>
          <w:sz w:val="24"/>
          <w:szCs w:val="24"/>
        </w:rPr>
        <w:t>the experience of refugees</w:t>
      </w:r>
      <w:r w:rsidR="00B46FEB" w:rsidRPr="0035412D">
        <w:rPr>
          <w:rFonts w:ascii="Garamond" w:hAnsi="Garamond"/>
          <w:sz w:val="24"/>
          <w:szCs w:val="24"/>
        </w:rPr>
        <w:t xml:space="preserve"> and displaced peoples</w:t>
      </w:r>
      <w:r w:rsidR="002D7AB9" w:rsidRPr="0035412D">
        <w:rPr>
          <w:rFonts w:ascii="Garamond" w:hAnsi="Garamond"/>
          <w:sz w:val="24"/>
          <w:szCs w:val="24"/>
        </w:rPr>
        <w:t xml:space="preserve">. </w:t>
      </w:r>
      <w:r w:rsidR="008553DB" w:rsidRPr="0035412D">
        <w:rPr>
          <w:rFonts w:ascii="Garamond" w:hAnsi="Garamond"/>
          <w:sz w:val="24"/>
          <w:szCs w:val="24"/>
        </w:rPr>
        <w:t>To be sure, r</w:t>
      </w:r>
      <w:r w:rsidR="002D7AB9" w:rsidRPr="0035412D">
        <w:rPr>
          <w:rFonts w:ascii="Garamond" w:hAnsi="Garamond"/>
          <w:sz w:val="24"/>
          <w:szCs w:val="24"/>
        </w:rPr>
        <w:t xml:space="preserve">efugees have been </w:t>
      </w:r>
      <w:r w:rsidRPr="0035412D">
        <w:rPr>
          <w:rFonts w:ascii="Garamond" w:hAnsi="Garamond"/>
          <w:sz w:val="24"/>
          <w:szCs w:val="24"/>
        </w:rPr>
        <w:t>repeatedly</w:t>
      </w:r>
      <w:r w:rsidR="00107C7E" w:rsidRPr="0035412D">
        <w:rPr>
          <w:rFonts w:ascii="Garamond" w:hAnsi="Garamond"/>
          <w:sz w:val="24"/>
          <w:szCs w:val="24"/>
        </w:rPr>
        <w:t xml:space="preserve"> </w:t>
      </w:r>
      <w:r w:rsidR="002D7AB9" w:rsidRPr="0035412D">
        <w:rPr>
          <w:rFonts w:ascii="Garamond" w:hAnsi="Garamond"/>
          <w:sz w:val="24"/>
          <w:szCs w:val="24"/>
        </w:rPr>
        <w:t xml:space="preserve">conceptualized </w:t>
      </w:r>
      <w:r w:rsidR="00B732EE">
        <w:rPr>
          <w:rFonts w:ascii="Garamond" w:hAnsi="Garamond"/>
          <w:sz w:val="24"/>
          <w:szCs w:val="24"/>
        </w:rPr>
        <w:t>as liminal agents (</w:t>
      </w:r>
      <w:proofErr w:type="spellStart"/>
      <w:r w:rsidR="00B732EE">
        <w:rPr>
          <w:rFonts w:ascii="Garamond" w:hAnsi="Garamond"/>
          <w:sz w:val="24"/>
          <w:szCs w:val="24"/>
        </w:rPr>
        <w:t>Malkki</w:t>
      </w:r>
      <w:proofErr w:type="spellEnd"/>
      <w:r w:rsidR="00B732EE">
        <w:rPr>
          <w:rFonts w:ascii="Garamond" w:hAnsi="Garamond"/>
          <w:sz w:val="24"/>
          <w:szCs w:val="24"/>
        </w:rPr>
        <w:t xml:space="preserve"> 1992</w:t>
      </w:r>
      <w:r w:rsidR="002D7AB9" w:rsidRPr="0035412D">
        <w:rPr>
          <w:rFonts w:ascii="Garamond" w:hAnsi="Garamond"/>
          <w:sz w:val="24"/>
          <w:szCs w:val="24"/>
        </w:rPr>
        <w:t>; Williams 2006; Chavez 1992). Their resettlement in the host society is usually traumatic</w:t>
      </w:r>
      <w:r w:rsidR="008553DB" w:rsidRPr="0035412D">
        <w:rPr>
          <w:rFonts w:ascii="Garamond" w:hAnsi="Garamond"/>
          <w:sz w:val="24"/>
          <w:szCs w:val="24"/>
        </w:rPr>
        <w:t>, which might partially explain</w:t>
      </w:r>
      <w:r w:rsidR="002D7AB9" w:rsidRPr="0035412D">
        <w:rPr>
          <w:rFonts w:ascii="Garamond" w:hAnsi="Garamond"/>
          <w:sz w:val="24"/>
          <w:szCs w:val="24"/>
        </w:rPr>
        <w:t xml:space="preserve"> why </w:t>
      </w:r>
      <w:r w:rsidR="008553DB" w:rsidRPr="0035412D">
        <w:rPr>
          <w:rFonts w:ascii="Garamond" w:hAnsi="Garamond"/>
          <w:sz w:val="24"/>
          <w:szCs w:val="24"/>
        </w:rPr>
        <w:t xml:space="preserve">refugees </w:t>
      </w:r>
      <w:r w:rsidR="002D7AB9" w:rsidRPr="0035412D">
        <w:rPr>
          <w:rFonts w:ascii="Garamond" w:hAnsi="Garamond"/>
          <w:sz w:val="24"/>
          <w:szCs w:val="24"/>
        </w:rPr>
        <w:t xml:space="preserve">tend to be affected by mental </w:t>
      </w:r>
      <w:r w:rsidR="008D529E" w:rsidRPr="0035412D">
        <w:rPr>
          <w:rFonts w:ascii="Garamond" w:hAnsi="Garamond"/>
          <w:sz w:val="24"/>
          <w:szCs w:val="24"/>
        </w:rPr>
        <w:t xml:space="preserve">health </w:t>
      </w:r>
      <w:r w:rsidR="002D7AB9" w:rsidRPr="0035412D">
        <w:rPr>
          <w:rFonts w:ascii="Garamond" w:hAnsi="Garamond"/>
          <w:sz w:val="24"/>
          <w:szCs w:val="24"/>
        </w:rPr>
        <w:t>disorders (</w:t>
      </w:r>
      <w:proofErr w:type="spellStart"/>
      <w:r w:rsidR="002D7AB9" w:rsidRPr="0035412D">
        <w:rPr>
          <w:rFonts w:ascii="Garamond" w:hAnsi="Garamond"/>
          <w:sz w:val="24"/>
          <w:szCs w:val="24"/>
        </w:rPr>
        <w:t>Fazel</w:t>
      </w:r>
      <w:proofErr w:type="spellEnd"/>
      <w:r w:rsidR="002D7AB9" w:rsidRPr="0035412D">
        <w:rPr>
          <w:rFonts w:ascii="Garamond" w:hAnsi="Garamond"/>
          <w:sz w:val="24"/>
          <w:szCs w:val="24"/>
        </w:rPr>
        <w:t xml:space="preserve">, Wheeler and </w:t>
      </w:r>
      <w:proofErr w:type="spellStart"/>
      <w:r w:rsidR="002D7AB9" w:rsidRPr="0035412D">
        <w:rPr>
          <w:rFonts w:ascii="Garamond" w:hAnsi="Garamond"/>
          <w:sz w:val="24"/>
          <w:szCs w:val="24"/>
        </w:rPr>
        <w:t>Danesh</w:t>
      </w:r>
      <w:proofErr w:type="spellEnd"/>
      <w:r w:rsidR="002D7AB9" w:rsidRPr="0035412D">
        <w:rPr>
          <w:rFonts w:ascii="Garamond" w:hAnsi="Garamond"/>
          <w:sz w:val="24"/>
          <w:szCs w:val="24"/>
        </w:rPr>
        <w:t xml:space="preserve"> 2005). </w:t>
      </w:r>
      <w:r w:rsidR="00B2699A" w:rsidRPr="0035412D">
        <w:rPr>
          <w:rFonts w:ascii="Garamond" w:hAnsi="Garamond"/>
          <w:sz w:val="24"/>
          <w:szCs w:val="24"/>
        </w:rPr>
        <w:t xml:space="preserve">In the middle of </w:t>
      </w:r>
      <w:r w:rsidR="00B46FEB" w:rsidRPr="0035412D">
        <w:rPr>
          <w:rFonts w:ascii="Garamond" w:hAnsi="Garamond"/>
          <w:sz w:val="24"/>
          <w:szCs w:val="24"/>
        </w:rPr>
        <w:t>World War</w:t>
      </w:r>
      <w:r w:rsidR="00B2699A" w:rsidRPr="0035412D">
        <w:rPr>
          <w:rFonts w:ascii="Garamond" w:hAnsi="Garamond"/>
          <w:sz w:val="24"/>
          <w:szCs w:val="24"/>
        </w:rPr>
        <w:t xml:space="preserve"> II, </w:t>
      </w:r>
      <w:r w:rsidR="00B46FEB" w:rsidRPr="0035412D">
        <w:rPr>
          <w:rFonts w:ascii="Garamond" w:hAnsi="Garamond"/>
          <w:sz w:val="24"/>
          <w:szCs w:val="24"/>
        </w:rPr>
        <w:t xml:space="preserve">for instance, </w:t>
      </w:r>
      <w:r w:rsidR="008A3665">
        <w:rPr>
          <w:rFonts w:ascii="Garamond" w:hAnsi="Garamond"/>
          <w:sz w:val="24"/>
          <w:szCs w:val="24"/>
        </w:rPr>
        <w:t>We</w:t>
      </w:r>
      <w:r w:rsidR="00B2699A" w:rsidRPr="0035412D">
        <w:rPr>
          <w:rFonts w:ascii="Garamond" w:hAnsi="Garamond"/>
          <w:sz w:val="24"/>
          <w:szCs w:val="24"/>
        </w:rPr>
        <w:t xml:space="preserve">il (1987: 41, cited in </w:t>
      </w:r>
      <w:proofErr w:type="spellStart"/>
      <w:r w:rsidR="00DB111F" w:rsidRPr="0035412D">
        <w:rPr>
          <w:rFonts w:ascii="Garamond" w:hAnsi="Garamond"/>
          <w:sz w:val="24"/>
          <w:szCs w:val="24"/>
        </w:rPr>
        <w:t>Malkki</w:t>
      </w:r>
      <w:proofErr w:type="spellEnd"/>
      <w:r w:rsidR="00DB111F" w:rsidRPr="0035412D">
        <w:rPr>
          <w:rFonts w:ascii="Garamond" w:hAnsi="Garamond"/>
          <w:sz w:val="24"/>
          <w:szCs w:val="24"/>
        </w:rPr>
        <w:t xml:space="preserve"> (1992: 24</w:t>
      </w:r>
      <w:r w:rsidR="00B46FEB" w:rsidRPr="0035412D">
        <w:rPr>
          <w:rFonts w:ascii="Garamond" w:hAnsi="Garamond"/>
          <w:sz w:val="24"/>
          <w:szCs w:val="24"/>
        </w:rPr>
        <w:t xml:space="preserve">) said: </w:t>
      </w:r>
      <w:r w:rsidR="00CA2E98" w:rsidRPr="0035412D">
        <w:rPr>
          <w:rFonts w:ascii="Garamond" w:hAnsi="Garamond"/>
          <w:sz w:val="24"/>
          <w:szCs w:val="24"/>
        </w:rPr>
        <w:t>“</w:t>
      </w:r>
      <w:r w:rsidR="00B46FEB" w:rsidRPr="0035412D">
        <w:rPr>
          <w:rFonts w:ascii="Garamond" w:hAnsi="Garamond"/>
          <w:sz w:val="24"/>
          <w:szCs w:val="24"/>
        </w:rPr>
        <w:t>t</w:t>
      </w:r>
      <w:r w:rsidR="00CA2E98" w:rsidRPr="0035412D">
        <w:rPr>
          <w:rFonts w:ascii="Garamond" w:hAnsi="Garamond"/>
          <w:sz w:val="24"/>
          <w:szCs w:val="24"/>
        </w:rPr>
        <w:t>o be</w:t>
      </w:r>
      <w:r w:rsidR="00DB111F" w:rsidRPr="0035412D">
        <w:rPr>
          <w:rFonts w:ascii="Garamond" w:hAnsi="Garamond"/>
          <w:sz w:val="24"/>
          <w:szCs w:val="24"/>
        </w:rPr>
        <w:t xml:space="preserve"> rooted</w:t>
      </w:r>
      <w:r w:rsidR="00B46FEB" w:rsidRPr="0035412D">
        <w:rPr>
          <w:rFonts w:ascii="Garamond" w:hAnsi="Garamond"/>
          <w:sz w:val="24"/>
          <w:szCs w:val="24"/>
        </w:rPr>
        <w:t xml:space="preserve"> </w:t>
      </w:r>
      <w:r w:rsidR="00DB111F" w:rsidRPr="0035412D">
        <w:rPr>
          <w:rFonts w:ascii="Garamond" w:hAnsi="Garamond"/>
          <w:sz w:val="24"/>
          <w:szCs w:val="24"/>
        </w:rPr>
        <w:t xml:space="preserve">is </w:t>
      </w:r>
      <w:r w:rsidR="00B2699A" w:rsidRPr="0035412D">
        <w:rPr>
          <w:rFonts w:ascii="Garamond" w:hAnsi="Garamond"/>
          <w:sz w:val="24"/>
          <w:szCs w:val="24"/>
        </w:rPr>
        <w:t>perhaps</w:t>
      </w:r>
      <w:r w:rsidR="00DB111F" w:rsidRPr="0035412D">
        <w:rPr>
          <w:rFonts w:ascii="Garamond" w:hAnsi="Garamond"/>
          <w:sz w:val="24"/>
          <w:szCs w:val="24"/>
        </w:rPr>
        <w:t xml:space="preserve"> the most important </w:t>
      </w:r>
      <w:r w:rsidR="00DB111F" w:rsidRPr="0035412D">
        <w:rPr>
          <w:rFonts w:ascii="Garamond" w:hAnsi="Garamond"/>
          <w:sz w:val="24"/>
          <w:szCs w:val="24"/>
        </w:rPr>
        <w:lastRenderedPageBreak/>
        <w:t>and least recognized n</w:t>
      </w:r>
      <w:r w:rsidR="00B46FEB" w:rsidRPr="0035412D">
        <w:rPr>
          <w:rFonts w:ascii="Garamond" w:hAnsi="Garamond"/>
          <w:sz w:val="24"/>
          <w:szCs w:val="24"/>
        </w:rPr>
        <w:t>eed of the human soul.</w:t>
      </w:r>
      <w:r w:rsidR="00DB111F" w:rsidRPr="0035412D">
        <w:rPr>
          <w:rFonts w:ascii="Garamond" w:hAnsi="Garamond"/>
          <w:sz w:val="24"/>
          <w:szCs w:val="24"/>
        </w:rPr>
        <w:t xml:space="preserve">” </w:t>
      </w:r>
      <w:r w:rsidR="00B46FEB" w:rsidRPr="0035412D">
        <w:rPr>
          <w:rFonts w:ascii="Garamond" w:hAnsi="Garamond"/>
          <w:sz w:val="24"/>
          <w:szCs w:val="24"/>
        </w:rPr>
        <w:t xml:space="preserve"> </w:t>
      </w:r>
      <w:r w:rsidR="00DE387B" w:rsidRPr="0035412D">
        <w:rPr>
          <w:rFonts w:ascii="Garamond" w:hAnsi="Garamond"/>
          <w:sz w:val="24"/>
          <w:szCs w:val="24"/>
        </w:rPr>
        <w:t>The case of r</w:t>
      </w:r>
      <w:r w:rsidR="00B46FEB" w:rsidRPr="0035412D">
        <w:rPr>
          <w:rFonts w:ascii="Garamond" w:hAnsi="Garamond"/>
          <w:sz w:val="24"/>
          <w:szCs w:val="24"/>
        </w:rPr>
        <w:t>efug</w:t>
      </w:r>
      <w:r w:rsidR="00A73B18" w:rsidRPr="0035412D">
        <w:rPr>
          <w:rFonts w:ascii="Garamond" w:hAnsi="Garamond"/>
          <w:sz w:val="24"/>
          <w:szCs w:val="24"/>
        </w:rPr>
        <w:t>e</w:t>
      </w:r>
      <w:r w:rsidR="00B46FEB" w:rsidRPr="0035412D">
        <w:rPr>
          <w:rFonts w:ascii="Garamond" w:hAnsi="Garamond"/>
          <w:sz w:val="24"/>
          <w:szCs w:val="24"/>
        </w:rPr>
        <w:t>es</w:t>
      </w:r>
      <w:r w:rsidR="00DE387B" w:rsidRPr="0035412D">
        <w:rPr>
          <w:rFonts w:ascii="Garamond" w:hAnsi="Garamond"/>
          <w:sz w:val="24"/>
          <w:szCs w:val="24"/>
        </w:rPr>
        <w:t xml:space="preserve"> is </w:t>
      </w:r>
      <w:r w:rsidR="00B46FEB" w:rsidRPr="0035412D">
        <w:rPr>
          <w:rFonts w:ascii="Garamond" w:hAnsi="Garamond"/>
          <w:sz w:val="24"/>
          <w:szCs w:val="24"/>
        </w:rPr>
        <w:t xml:space="preserve">without a doubt </w:t>
      </w:r>
      <w:r w:rsidR="002D7AB9" w:rsidRPr="0035412D">
        <w:rPr>
          <w:rFonts w:ascii="Garamond" w:hAnsi="Garamond"/>
          <w:sz w:val="24"/>
          <w:szCs w:val="24"/>
        </w:rPr>
        <w:t xml:space="preserve">a reminder that a state of permanent liminality is not necessarily </w:t>
      </w:r>
      <w:r w:rsidR="00B46FEB" w:rsidRPr="0035412D">
        <w:rPr>
          <w:rFonts w:ascii="Garamond" w:hAnsi="Garamond"/>
          <w:sz w:val="24"/>
          <w:szCs w:val="24"/>
        </w:rPr>
        <w:t>free of burdens</w:t>
      </w:r>
      <w:r w:rsidR="00DE387B" w:rsidRPr="0035412D">
        <w:rPr>
          <w:rFonts w:ascii="Garamond" w:hAnsi="Garamond"/>
          <w:sz w:val="24"/>
          <w:szCs w:val="24"/>
        </w:rPr>
        <w:t xml:space="preserve"> </w:t>
      </w:r>
      <w:r w:rsidR="002D7AB9" w:rsidRPr="0035412D">
        <w:rPr>
          <w:rFonts w:ascii="Garamond" w:hAnsi="Garamond"/>
          <w:sz w:val="24"/>
          <w:szCs w:val="24"/>
        </w:rPr>
        <w:t>(Williams 2006).</w:t>
      </w:r>
    </w:p>
    <w:p w14:paraId="7A2FB747" w14:textId="263B859C" w:rsidR="002D7AB9" w:rsidRDefault="00DE387B" w:rsidP="008374E4">
      <w:pPr>
        <w:spacing w:line="360" w:lineRule="auto"/>
        <w:ind w:firstLine="432"/>
        <w:contextualSpacing/>
        <w:rPr>
          <w:rFonts w:ascii="Garamond" w:hAnsi="Garamond" w:cs="Times New Roman"/>
          <w:sz w:val="24"/>
          <w:szCs w:val="24"/>
        </w:rPr>
      </w:pPr>
      <w:r w:rsidRPr="0035412D">
        <w:rPr>
          <w:rFonts w:ascii="Garamond" w:hAnsi="Garamond" w:cs="Times New Roman"/>
          <w:sz w:val="24"/>
          <w:szCs w:val="24"/>
        </w:rPr>
        <w:t>In the literature on adolescent friendship segregation</w:t>
      </w:r>
      <w:r w:rsidR="000C2F8A" w:rsidRPr="0035412D">
        <w:rPr>
          <w:rFonts w:ascii="Garamond" w:hAnsi="Garamond" w:cs="Times New Roman"/>
          <w:sz w:val="24"/>
          <w:szCs w:val="24"/>
        </w:rPr>
        <w:t>,</w:t>
      </w:r>
      <w:r w:rsidRPr="0035412D">
        <w:rPr>
          <w:rFonts w:ascii="Garamond" w:hAnsi="Garamond" w:cs="Times New Roman"/>
          <w:sz w:val="24"/>
          <w:szCs w:val="24"/>
        </w:rPr>
        <w:t xml:space="preserve"> there is also evidenc</w:t>
      </w:r>
      <w:r w:rsidR="004B530A" w:rsidRPr="0035412D">
        <w:rPr>
          <w:rFonts w:ascii="Garamond" w:hAnsi="Garamond" w:cs="Times New Roman"/>
          <w:sz w:val="24"/>
          <w:szCs w:val="24"/>
        </w:rPr>
        <w:t>e that guards against a purely r</w:t>
      </w:r>
      <w:r w:rsidRPr="0035412D">
        <w:rPr>
          <w:rFonts w:ascii="Garamond" w:hAnsi="Garamond" w:cs="Times New Roman"/>
          <w:sz w:val="24"/>
          <w:szCs w:val="24"/>
        </w:rPr>
        <w:t>omanticized view</w:t>
      </w:r>
      <w:r w:rsidR="00F248B1" w:rsidRPr="0035412D">
        <w:rPr>
          <w:rFonts w:ascii="Garamond" w:hAnsi="Garamond" w:cs="Times New Roman"/>
          <w:sz w:val="24"/>
          <w:szCs w:val="24"/>
        </w:rPr>
        <w:t xml:space="preserve"> of</w:t>
      </w:r>
      <w:r w:rsidRPr="0035412D">
        <w:rPr>
          <w:rFonts w:ascii="Garamond" w:hAnsi="Garamond" w:cs="Times New Roman"/>
          <w:sz w:val="24"/>
          <w:szCs w:val="24"/>
        </w:rPr>
        <w:t xml:space="preserve"> liminality. </w:t>
      </w:r>
      <w:r w:rsidR="004B530A" w:rsidRPr="0035412D">
        <w:rPr>
          <w:rFonts w:ascii="Garamond" w:hAnsi="Garamond" w:cs="Times New Roman"/>
          <w:sz w:val="24"/>
          <w:szCs w:val="24"/>
        </w:rPr>
        <w:t>A</w:t>
      </w:r>
      <w:r w:rsidRPr="0035412D">
        <w:rPr>
          <w:rFonts w:ascii="Garamond" w:hAnsi="Garamond" w:cs="Times New Roman"/>
          <w:sz w:val="24"/>
          <w:szCs w:val="24"/>
        </w:rPr>
        <w:t xml:space="preserve"> recent study by </w:t>
      </w:r>
      <w:proofErr w:type="spellStart"/>
      <w:r w:rsidRPr="0035412D">
        <w:rPr>
          <w:rFonts w:ascii="Garamond" w:hAnsi="Garamond" w:cs="Times New Roman"/>
          <w:sz w:val="24"/>
          <w:szCs w:val="24"/>
        </w:rPr>
        <w:t>Boda</w:t>
      </w:r>
      <w:proofErr w:type="spellEnd"/>
      <w:r w:rsidRPr="0035412D">
        <w:rPr>
          <w:rFonts w:ascii="Garamond" w:hAnsi="Garamond" w:cs="Times New Roman"/>
          <w:sz w:val="24"/>
          <w:szCs w:val="24"/>
        </w:rPr>
        <w:t xml:space="preserve"> and </w:t>
      </w:r>
      <w:proofErr w:type="spellStart"/>
      <w:r w:rsidRPr="0035412D">
        <w:rPr>
          <w:rFonts w:ascii="Garamond" w:hAnsi="Garamond" w:cs="Times New Roman"/>
          <w:sz w:val="24"/>
          <w:szCs w:val="24"/>
        </w:rPr>
        <w:t>Néray</w:t>
      </w:r>
      <w:proofErr w:type="spellEnd"/>
      <w:r w:rsidRPr="0035412D">
        <w:rPr>
          <w:rFonts w:ascii="Garamond" w:hAnsi="Garamond" w:cs="Times New Roman"/>
          <w:sz w:val="24"/>
          <w:szCs w:val="24"/>
        </w:rPr>
        <w:t xml:space="preserve"> (2015) collected data from a sample of non-Roma Hungarian and Roma Hungarian secondary school students. They found </w:t>
      </w:r>
      <w:r w:rsidR="000C2F8A" w:rsidRPr="0035412D">
        <w:rPr>
          <w:rFonts w:ascii="Garamond" w:hAnsi="Garamond" w:cs="Times New Roman"/>
          <w:sz w:val="24"/>
          <w:szCs w:val="24"/>
        </w:rPr>
        <w:t xml:space="preserve">that </w:t>
      </w:r>
      <w:r w:rsidRPr="0035412D">
        <w:rPr>
          <w:rFonts w:ascii="Garamond" w:hAnsi="Garamond" w:cs="Times New Roman"/>
          <w:sz w:val="24"/>
          <w:szCs w:val="24"/>
        </w:rPr>
        <w:t xml:space="preserve">both minority and majority students tend to dislike students with inconsistent ethnic identifications (self-declared vs. peer-based ethnicity do not coincide). This finding is important because it reminds us that exhibiting </w:t>
      </w:r>
      <w:r w:rsidRPr="0035412D">
        <w:rPr>
          <w:rFonts w:ascii="Garamond" w:hAnsi="Garamond" w:cs="Times New Roman"/>
          <w:i/>
          <w:sz w:val="24"/>
          <w:szCs w:val="24"/>
        </w:rPr>
        <w:t>ambiguous</w:t>
      </w:r>
      <w:r w:rsidRPr="0035412D">
        <w:rPr>
          <w:rFonts w:ascii="Garamond" w:hAnsi="Garamond" w:cs="Times New Roman"/>
          <w:sz w:val="24"/>
          <w:szCs w:val="24"/>
        </w:rPr>
        <w:t xml:space="preserve"> (ethnoracial) </w:t>
      </w:r>
      <w:r w:rsidR="004B530A" w:rsidRPr="0035412D">
        <w:rPr>
          <w:rFonts w:ascii="Garamond" w:hAnsi="Garamond" w:cs="Times New Roman"/>
          <w:sz w:val="24"/>
          <w:szCs w:val="24"/>
        </w:rPr>
        <w:t>identities, which is</w:t>
      </w:r>
      <w:r w:rsidRPr="0035412D">
        <w:rPr>
          <w:rFonts w:ascii="Garamond" w:hAnsi="Garamond" w:cs="Times New Roman"/>
          <w:sz w:val="24"/>
          <w:szCs w:val="24"/>
        </w:rPr>
        <w:t xml:space="preserve"> a key signature of liminal identities, could represent a </w:t>
      </w:r>
      <w:r w:rsidR="008D529E" w:rsidRPr="0035412D">
        <w:rPr>
          <w:rFonts w:ascii="Garamond" w:hAnsi="Garamond" w:cs="Times New Roman"/>
          <w:sz w:val="24"/>
          <w:szCs w:val="24"/>
        </w:rPr>
        <w:t xml:space="preserve">social </w:t>
      </w:r>
      <w:r w:rsidRPr="0035412D">
        <w:rPr>
          <w:rFonts w:ascii="Garamond" w:hAnsi="Garamond" w:cs="Times New Roman"/>
          <w:sz w:val="24"/>
          <w:szCs w:val="24"/>
        </w:rPr>
        <w:t>burden for individuals (see also Aires [2008] on the struggles of working-class students at elite colleges).</w:t>
      </w:r>
    </w:p>
    <w:p w14:paraId="5517EEAB" w14:textId="10C3C9B2" w:rsidR="00802563" w:rsidRPr="0035412D" w:rsidRDefault="00802563" w:rsidP="008374E4">
      <w:pPr>
        <w:spacing w:line="360" w:lineRule="auto"/>
        <w:ind w:firstLine="432"/>
        <w:contextualSpacing/>
        <w:rPr>
          <w:rFonts w:ascii="Garamond" w:hAnsi="Garamond" w:cs="Times New Roman"/>
          <w:sz w:val="24"/>
          <w:szCs w:val="24"/>
        </w:rPr>
      </w:pPr>
      <w:r>
        <w:rPr>
          <w:rFonts w:ascii="Garamond" w:hAnsi="Garamond" w:cs="Times New Roman"/>
          <w:sz w:val="24"/>
          <w:szCs w:val="24"/>
        </w:rPr>
        <w:t xml:space="preserve">In conclusion, ambiguity and hybridity are far from being </w:t>
      </w:r>
      <w:r w:rsidR="000F21A8">
        <w:rPr>
          <w:rFonts w:ascii="Garamond" w:hAnsi="Garamond" w:cs="Times New Roman"/>
          <w:sz w:val="24"/>
          <w:szCs w:val="24"/>
        </w:rPr>
        <w:t>pure</w:t>
      </w:r>
      <w:r w:rsidR="00DD1179">
        <w:rPr>
          <w:rFonts w:ascii="Garamond" w:hAnsi="Garamond" w:cs="Times New Roman"/>
          <w:sz w:val="24"/>
          <w:szCs w:val="24"/>
        </w:rPr>
        <w:t xml:space="preserve">ly </w:t>
      </w:r>
      <w:r w:rsidR="000F21A8">
        <w:rPr>
          <w:rFonts w:ascii="Garamond" w:hAnsi="Garamond" w:cs="Times New Roman"/>
          <w:sz w:val="24"/>
          <w:szCs w:val="24"/>
        </w:rPr>
        <w:t xml:space="preserve">positive traits. </w:t>
      </w:r>
      <w:r w:rsidR="00DD1179">
        <w:rPr>
          <w:rFonts w:ascii="Garamond" w:hAnsi="Garamond" w:cs="Times New Roman"/>
          <w:sz w:val="24"/>
          <w:szCs w:val="24"/>
        </w:rPr>
        <w:t>Importantly, t</w:t>
      </w:r>
      <w:r w:rsidR="000F21A8">
        <w:rPr>
          <w:rFonts w:ascii="Garamond" w:hAnsi="Garamond" w:cs="Times New Roman"/>
          <w:sz w:val="24"/>
          <w:szCs w:val="24"/>
        </w:rPr>
        <w:t xml:space="preserve">hose who are in-between bright boundaries are certainly at risk of experiencing the dark side of liminality. </w:t>
      </w:r>
      <w:r w:rsidR="00DD1179">
        <w:rPr>
          <w:rFonts w:ascii="Garamond" w:hAnsi="Garamond" w:cs="Times New Roman"/>
          <w:sz w:val="24"/>
          <w:szCs w:val="24"/>
        </w:rPr>
        <w:t>Moreover</w:t>
      </w:r>
      <w:r w:rsidR="000F21A8">
        <w:rPr>
          <w:rFonts w:ascii="Garamond" w:hAnsi="Garamond" w:cs="Times New Roman"/>
          <w:sz w:val="24"/>
          <w:szCs w:val="24"/>
        </w:rPr>
        <w:t>, liminality, and its complexities, do not end with the liminal persona, they usually extend</w:t>
      </w:r>
      <w:r w:rsidR="00DD1179">
        <w:rPr>
          <w:rFonts w:ascii="Garamond" w:hAnsi="Garamond" w:cs="Times New Roman"/>
          <w:sz w:val="24"/>
          <w:szCs w:val="24"/>
        </w:rPr>
        <w:t xml:space="preserve"> to their family and even to future generations.</w:t>
      </w:r>
    </w:p>
    <w:p w14:paraId="5524844E" w14:textId="1AF00288" w:rsidR="003216E8" w:rsidRPr="0035412D" w:rsidRDefault="00AD4CE1" w:rsidP="008374E4">
      <w:pPr>
        <w:spacing w:line="360" w:lineRule="auto"/>
        <w:ind w:firstLine="432"/>
        <w:contextualSpacing/>
        <w:rPr>
          <w:rFonts w:ascii="Garamond" w:hAnsi="Garamond"/>
          <w:sz w:val="24"/>
          <w:szCs w:val="24"/>
        </w:rPr>
      </w:pPr>
      <w:r w:rsidRPr="0035412D">
        <w:rPr>
          <w:rFonts w:ascii="Garamond" w:hAnsi="Garamond" w:cs="Times New Roman"/>
          <w:i/>
          <w:sz w:val="24"/>
          <w:szCs w:val="24"/>
        </w:rPr>
        <w:t>Do not naturalize liminality</w:t>
      </w:r>
      <w:r w:rsidRPr="0035412D">
        <w:rPr>
          <w:rFonts w:ascii="Garamond" w:hAnsi="Garamond" w:cs="Times New Roman"/>
          <w:sz w:val="24"/>
          <w:szCs w:val="24"/>
        </w:rPr>
        <w:t xml:space="preserve">. </w:t>
      </w:r>
      <w:r w:rsidR="00555C40" w:rsidRPr="0035412D">
        <w:rPr>
          <w:rFonts w:ascii="Garamond" w:hAnsi="Garamond" w:cs="Times New Roman"/>
          <w:sz w:val="24"/>
          <w:szCs w:val="24"/>
        </w:rPr>
        <w:t xml:space="preserve">Bridging </w:t>
      </w:r>
      <w:r w:rsidR="00311A1B" w:rsidRPr="0035412D">
        <w:rPr>
          <w:rFonts w:ascii="Garamond" w:hAnsi="Garamond" w:cs="Times New Roman"/>
          <w:sz w:val="24"/>
          <w:szCs w:val="24"/>
        </w:rPr>
        <w:t xml:space="preserve">culturally different </w:t>
      </w:r>
      <w:proofErr w:type="gramStart"/>
      <w:r w:rsidR="00311A1B" w:rsidRPr="0035412D">
        <w:rPr>
          <w:rFonts w:ascii="Garamond" w:hAnsi="Garamond" w:cs="Times New Roman"/>
          <w:sz w:val="24"/>
          <w:szCs w:val="24"/>
        </w:rPr>
        <w:t>Others</w:t>
      </w:r>
      <w:proofErr w:type="gramEnd"/>
      <w:r w:rsidR="00555C40" w:rsidRPr="0035412D">
        <w:rPr>
          <w:rFonts w:ascii="Garamond" w:hAnsi="Garamond" w:cs="Times New Roman"/>
          <w:sz w:val="24"/>
          <w:szCs w:val="24"/>
        </w:rPr>
        <w:t xml:space="preserve"> should not be misrecognized as a natural talent of liminal agents</w:t>
      </w:r>
      <w:r w:rsidR="00311A1B" w:rsidRPr="0035412D">
        <w:rPr>
          <w:rFonts w:ascii="Garamond" w:hAnsi="Garamond" w:cs="Times New Roman"/>
          <w:sz w:val="24"/>
          <w:szCs w:val="24"/>
        </w:rPr>
        <w:t xml:space="preserve">. </w:t>
      </w:r>
      <w:r w:rsidR="003216E8" w:rsidRPr="0035412D">
        <w:rPr>
          <w:rFonts w:ascii="Garamond" w:hAnsi="Garamond" w:cs="Times New Roman"/>
          <w:sz w:val="24"/>
          <w:szCs w:val="24"/>
        </w:rPr>
        <w:t xml:space="preserve">Here, a powerful empirical case is that of the </w:t>
      </w:r>
      <w:r w:rsidR="003216E8" w:rsidRPr="0035412D">
        <w:rPr>
          <w:rFonts w:ascii="Garamond" w:hAnsi="Garamond"/>
          <w:sz w:val="24"/>
          <w:szCs w:val="24"/>
        </w:rPr>
        <w:t>so-called 1.5 generation migrants (</w:t>
      </w:r>
      <w:proofErr w:type="spellStart"/>
      <w:r w:rsidR="003216E8" w:rsidRPr="0035412D">
        <w:rPr>
          <w:rFonts w:ascii="Garamond" w:hAnsi="Garamond"/>
          <w:sz w:val="24"/>
          <w:szCs w:val="24"/>
        </w:rPr>
        <w:t>Ang</w:t>
      </w:r>
      <w:proofErr w:type="spellEnd"/>
      <w:r w:rsidR="003216E8" w:rsidRPr="0035412D">
        <w:rPr>
          <w:rFonts w:ascii="Garamond" w:hAnsi="Garamond"/>
          <w:sz w:val="24"/>
          <w:szCs w:val="24"/>
        </w:rPr>
        <w:t xml:space="preserve"> 2001).</w:t>
      </w:r>
      <w:r w:rsidR="0073646C" w:rsidRPr="0035412D">
        <w:rPr>
          <w:rFonts w:ascii="Garamond" w:hAnsi="Garamond"/>
          <w:sz w:val="24"/>
          <w:szCs w:val="24"/>
        </w:rPr>
        <w:t xml:space="preserve"> This</w:t>
      </w:r>
      <w:r w:rsidR="003216E8" w:rsidRPr="0035412D">
        <w:rPr>
          <w:rFonts w:ascii="Garamond" w:hAnsi="Garamond"/>
          <w:sz w:val="24"/>
          <w:szCs w:val="24"/>
        </w:rPr>
        <w:t xml:space="preserve"> subset of migrants are adolescents that migrated with their parents during their early teens. 1.5 generation migrants are hybrid by def</w:t>
      </w:r>
      <w:r w:rsidR="005C32A8" w:rsidRPr="0035412D">
        <w:rPr>
          <w:rFonts w:ascii="Garamond" w:hAnsi="Garamond"/>
          <w:sz w:val="24"/>
          <w:szCs w:val="24"/>
        </w:rPr>
        <w:t xml:space="preserve">inition since they live in </w:t>
      </w:r>
      <w:r w:rsidR="003216E8" w:rsidRPr="0035412D">
        <w:rPr>
          <w:rFonts w:ascii="Garamond" w:hAnsi="Garamond"/>
          <w:sz w:val="24"/>
          <w:szCs w:val="24"/>
        </w:rPr>
        <w:t>cultural</w:t>
      </w:r>
      <w:r w:rsidR="005C32A8" w:rsidRPr="0035412D">
        <w:rPr>
          <w:rFonts w:ascii="Garamond" w:hAnsi="Garamond"/>
          <w:sz w:val="24"/>
          <w:szCs w:val="24"/>
        </w:rPr>
        <w:t>ly dualistic</w:t>
      </w:r>
      <w:r w:rsidR="003216E8" w:rsidRPr="0035412D">
        <w:rPr>
          <w:rFonts w:ascii="Garamond" w:hAnsi="Garamond"/>
          <w:sz w:val="24"/>
          <w:szCs w:val="24"/>
        </w:rPr>
        <w:t xml:space="preserve"> realities, shaped by the culture (e.g. the language) of the origin and host societies</w:t>
      </w:r>
      <w:r w:rsidR="00AD3596" w:rsidRPr="0035412D">
        <w:rPr>
          <w:rFonts w:ascii="Garamond" w:hAnsi="Garamond"/>
          <w:sz w:val="24"/>
          <w:szCs w:val="24"/>
        </w:rPr>
        <w:t xml:space="preserve">. These </w:t>
      </w:r>
      <w:r w:rsidR="003216E8" w:rsidRPr="0035412D">
        <w:rPr>
          <w:rFonts w:ascii="Garamond" w:hAnsi="Garamond"/>
          <w:sz w:val="24"/>
          <w:szCs w:val="24"/>
        </w:rPr>
        <w:t>migrants have been explicitly conceptualized as in-between or liminal individuals</w:t>
      </w:r>
      <w:r w:rsidR="005C32A8" w:rsidRPr="0035412D">
        <w:rPr>
          <w:rFonts w:ascii="Garamond" w:hAnsi="Garamond"/>
          <w:sz w:val="24"/>
          <w:szCs w:val="24"/>
        </w:rPr>
        <w:t xml:space="preserve"> in the past</w:t>
      </w:r>
      <w:r w:rsidR="003216E8" w:rsidRPr="0035412D">
        <w:rPr>
          <w:rFonts w:ascii="Garamond" w:hAnsi="Garamond"/>
          <w:sz w:val="24"/>
          <w:szCs w:val="24"/>
        </w:rPr>
        <w:t xml:space="preserve"> (Wang and Collins 2016; Bartley and </w:t>
      </w:r>
      <w:proofErr w:type="spellStart"/>
      <w:r w:rsidR="003216E8" w:rsidRPr="0035412D">
        <w:rPr>
          <w:rFonts w:ascii="Garamond" w:hAnsi="Garamond"/>
          <w:sz w:val="24"/>
          <w:szCs w:val="24"/>
        </w:rPr>
        <w:t>Spoonley</w:t>
      </w:r>
      <w:proofErr w:type="spellEnd"/>
      <w:r w:rsidR="003216E8" w:rsidRPr="0035412D">
        <w:rPr>
          <w:rFonts w:ascii="Garamond" w:hAnsi="Garamond"/>
          <w:sz w:val="24"/>
          <w:szCs w:val="24"/>
        </w:rPr>
        <w:t xml:space="preserve"> 2008). Critically, Wang and Collins (2016) provide qualitative evidence of how 1.5 generation Chinese migrants in New Zealand b</w:t>
      </w:r>
      <w:r w:rsidR="00AD3596" w:rsidRPr="0035412D">
        <w:rPr>
          <w:rFonts w:ascii="Garamond" w:hAnsi="Garamond"/>
          <w:sz w:val="24"/>
          <w:szCs w:val="24"/>
        </w:rPr>
        <w:t xml:space="preserve">ridge cultural </w:t>
      </w:r>
      <w:r w:rsidR="005C32A8" w:rsidRPr="0035412D">
        <w:rPr>
          <w:rFonts w:ascii="Garamond" w:hAnsi="Garamond"/>
          <w:sz w:val="24"/>
          <w:szCs w:val="24"/>
        </w:rPr>
        <w:t>differences</w:t>
      </w:r>
      <w:r w:rsidR="003216E8" w:rsidRPr="0035412D">
        <w:rPr>
          <w:rFonts w:ascii="Garamond" w:hAnsi="Garamond"/>
          <w:sz w:val="24"/>
          <w:szCs w:val="24"/>
        </w:rPr>
        <w:t xml:space="preserve"> with European New Zealanders (</w:t>
      </w:r>
      <w:proofErr w:type="spellStart"/>
      <w:r w:rsidR="003216E8" w:rsidRPr="0035412D">
        <w:rPr>
          <w:rFonts w:ascii="Garamond" w:hAnsi="Garamond" w:cs="AdvOT46dcae81"/>
          <w:sz w:val="24"/>
          <w:szCs w:val="24"/>
        </w:rPr>
        <w:t>P</w:t>
      </w:r>
      <w:r w:rsidR="003216E8" w:rsidRPr="0035412D">
        <w:rPr>
          <w:rFonts w:ascii="Garamond" w:hAnsi="Garamond" w:cs="AdvOT46dcae81+01"/>
          <w:sz w:val="24"/>
          <w:szCs w:val="24"/>
        </w:rPr>
        <w:t>ā</w:t>
      </w:r>
      <w:r w:rsidR="003216E8" w:rsidRPr="0035412D">
        <w:rPr>
          <w:rFonts w:ascii="Garamond" w:hAnsi="Garamond" w:cs="AdvOT46dcae81"/>
          <w:sz w:val="24"/>
          <w:szCs w:val="24"/>
        </w:rPr>
        <w:t>keh</w:t>
      </w:r>
      <w:r w:rsidR="003216E8" w:rsidRPr="0035412D">
        <w:rPr>
          <w:rFonts w:ascii="Garamond" w:hAnsi="Garamond" w:cs="AdvOT46dcae81+01"/>
          <w:sz w:val="24"/>
          <w:szCs w:val="24"/>
        </w:rPr>
        <w:t>ā</w:t>
      </w:r>
      <w:proofErr w:type="spellEnd"/>
      <w:r w:rsidR="003216E8" w:rsidRPr="0035412D">
        <w:rPr>
          <w:rFonts w:ascii="Garamond" w:hAnsi="Garamond" w:cs="AdvOT46dcae81+01"/>
          <w:sz w:val="24"/>
          <w:szCs w:val="24"/>
        </w:rPr>
        <w:t>)</w:t>
      </w:r>
      <w:r w:rsidR="003216E8" w:rsidRPr="0035412D">
        <w:rPr>
          <w:rFonts w:ascii="Garamond" w:hAnsi="Garamond"/>
          <w:sz w:val="24"/>
          <w:szCs w:val="24"/>
        </w:rPr>
        <w:t xml:space="preserve"> through cosmopolitan cultural norms.</w:t>
      </w:r>
      <w:r w:rsidR="003216E8" w:rsidRPr="0035412D">
        <w:rPr>
          <w:rStyle w:val="FootnoteReference"/>
          <w:rFonts w:ascii="Garamond" w:hAnsi="Garamond"/>
          <w:sz w:val="24"/>
          <w:szCs w:val="24"/>
        </w:rPr>
        <w:footnoteReference w:id="4"/>
      </w:r>
      <w:r w:rsidR="003216E8" w:rsidRPr="0035412D">
        <w:rPr>
          <w:rFonts w:ascii="Garamond" w:hAnsi="Garamond"/>
          <w:sz w:val="24"/>
          <w:szCs w:val="24"/>
        </w:rPr>
        <w:t xml:space="preserve"> </w:t>
      </w:r>
      <w:r w:rsidR="00AD3596" w:rsidRPr="0035412D">
        <w:rPr>
          <w:rFonts w:ascii="Garamond" w:hAnsi="Garamond"/>
          <w:sz w:val="24"/>
          <w:szCs w:val="24"/>
        </w:rPr>
        <w:t xml:space="preserve">The authors emphasize, however, that </w:t>
      </w:r>
      <w:r w:rsidR="003216E8" w:rsidRPr="0035412D">
        <w:rPr>
          <w:rFonts w:ascii="Garamond" w:hAnsi="Garamond"/>
          <w:sz w:val="24"/>
          <w:szCs w:val="24"/>
        </w:rPr>
        <w:t>1.5 generation</w:t>
      </w:r>
      <w:r w:rsidR="00EC66DA" w:rsidRPr="0035412D">
        <w:rPr>
          <w:rFonts w:ascii="Garamond" w:hAnsi="Garamond"/>
          <w:sz w:val="24"/>
          <w:szCs w:val="24"/>
        </w:rPr>
        <w:t xml:space="preserve"> individuals </w:t>
      </w:r>
      <w:r w:rsidR="003216E8" w:rsidRPr="0035412D">
        <w:rPr>
          <w:rFonts w:ascii="Garamond" w:hAnsi="Garamond"/>
          <w:sz w:val="24"/>
          <w:szCs w:val="24"/>
        </w:rPr>
        <w:t>do not have an inherent ability to negotiate cultural difference</w:t>
      </w:r>
      <w:r w:rsidR="00AD3596" w:rsidRPr="0035412D">
        <w:rPr>
          <w:rFonts w:ascii="Garamond" w:hAnsi="Garamond"/>
          <w:sz w:val="24"/>
          <w:szCs w:val="24"/>
        </w:rPr>
        <w:t xml:space="preserve">s. </w:t>
      </w:r>
      <w:r w:rsidR="003216E8" w:rsidRPr="0035412D">
        <w:rPr>
          <w:rFonts w:ascii="Garamond" w:hAnsi="Garamond"/>
          <w:sz w:val="24"/>
          <w:szCs w:val="24"/>
        </w:rPr>
        <w:t xml:space="preserve">Rather, this ability emerged from </w:t>
      </w:r>
      <w:r w:rsidR="005C32A8" w:rsidRPr="0035412D">
        <w:rPr>
          <w:rFonts w:ascii="Garamond" w:hAnsi="Garamond"/>
          <w:sz w:val="24"/>
          <w:szCs w:val="24"/>
        </w:rPr>
        <w:t xml:space="preserve">recurrently </w:t>
      </w:r>
      <w:r w:rsidR="003216E8" w:rsidRPr="0035412D">
        <w:rPr>
          <w:rFonts w:ascii="Garamond" w:hAnsi="Garamond"/>
          <w:sz w:val="24"/>
          <w:szCs w:val="24"/>
        </w:rPr>
        <w:t xml:space="preserve">being exposed to </w:t>
      </w:r>
      <w:r w:rsidR="003216E8" w:rsidRPr="00DE390A">
        <w:rPr>
          <w:rFonts w:ascii="Garamond" w:hAnsi="Garamond"/>
          <w:sz w:val="24"/>
          <w:szCs w:val="24"/>
        </w:rPr>
        <w:t>difficult situations</w:t>
      </w:r>
      <w:r w:rsidR="000824FE">
        <w:rPr>
          <w:rFonts w:ascii="Garamond" w:hAnsi="Garamond"/>
          <w:sz w:val="24"/>
          <w:szCs w:val="24"/>
        </w:rPr>
        <w:t>/interactions</w:t>
      </w:r>
      <w:r w:rsidR="003216E8" w:rsidRPr="0035412D">
        <w:rPr>
          <w:rFonts w:ascii="Garamond" w:hAnsi="Garamond"/>
          <w:sz w:val="24"/>
          <w:szCs w:val="24"/>
        </w:rPr>
        <w:t xml:space="preserve"> precisely because of their cultural in-betweenness</w:t>
      </w:r>
      <w:r w:rsidR="00333AA5" w:rsidRPr="0035412D">
        <w:rPr>
          <w:rFonts w:ascii="Garamond" w:hAnsi="Garamond"/>
          <w:sz w:val="24"/>
          <w:szCs w:val="24"/>
        </w:rPr>
        <w:t>. These</w:t>
      </w:r>
      <w:r w:rsidR="005C32A8" w:rsidRPr="0035412D">
        <w:rPr>
          <w:rFonts w:ascii="Garamond" w:hAnsi="Garamond"/>
          <w:sz w:val="24"/>
          <w:szCs w:val="24"/>
        </w:rPr>
        <w:t xml:space="preserve"> difficult situations</w:t>
      </w:r>
      <w:r w:rsidR="003216E8" w:rsidRPr="0035412D">
        <w:rPr>
          <w:rFonts w:ascii="Garamond" w:hAnsi="Garamond"/>
          <w:sz w:val="24"/>
          <w:szCs w:val="24"/>
        </w:rPr>
        <w:t xml:space="preserve">, in turn, </w:t>
      </w:r>
      <w:r w:rsidR="001847EB" w:rsidRPr="0035412D">
        <w:rPr>
          <w:rFonts w:ascii="Garamond" w:hAnsi="Garamond"/>
          <w:sz w:val="24"/>
          <w:szCs w:val="24"/>
        </w:rPr>
        <w:t>arose</w:t>
      </w:r>
      <w:r w:rsidR="003216E8" w:rsidRPr="0035412D">
        <w:rPr>
          <w:rFonts w:ascii="Garamond" w:hAnsi="Garamond"/>
          <w:sz w:val="24"/>
          <w:szCs w:val="24"/>
        </w:rPr>
        <w:t xml:space="preserve"> from the </w:t>
      </w:r>
      <w:r w:rsidR="00440577" w:rsidRPr="0035412D">
        <w:rPr>
          <w:rFonts w:ascii="Garamond" w:hAnsi="Garamond"/>
          <w:sz w:val="24"/>
          <w:szCs w:val="24"/>
        </w:rPr>
        <w:t xml:space="preserve">fact that 1.5 generation migrants have </w:t>
      </w:r>
      <w:r w:rsidR="001847EB" w:rsidRPr="0035412D">
        <w:rPr>
          <w:rFonts w:ascii="Garamond" w:hAnsi="Garamond"/>
          <w:sz w:val="24"/>
          <w:szCs w:val="24"/>
        </w:rPr>
        <w:t xml:space="preserve">to negotiate </w:t>
      </w:r>
      <w:r w:rsidR="003216E8" w:rsidRPr="0035412D">
        <w:rPr>
          <w:rFonts w:ascii="Garamond" w:hAnsi="Garamond"/>
          <w:sz w:val="24"/>
          <w:szCs w:val="24"/>
        </w:rPr>
        <w:t xml:space="preserve">difference </w:t>
      </w:r>
      <w:r w:rsidR="000824FE" w:rsidRPr="0035412D">
        <w:rPr>
          <w:rFonts w:ascii="Garamond" w:hAnsi="Garamond"/>
          <w:sz w:val="24"/>
          <w:szCs w:val="24"/>
        </w:rPr>
        <w:t xml:space="preserve">in their everyday life </w:t>
      </w:r>
      <w:r w:rsidR="000824FE">
        <w:rPr>
          <w:rFonts w:ascii="Garamond" w:hAnsi="Garamond"/>
          <w:sz w:val="24"/>
          <w:szCs w:val="24"/>
        </w:rPr>
        <w:t xml:space="preserve">in the context of systematic </w:t>
      </w:r>
      <w:r w:rsidR="003216E8" w:rsidRPr="0035412D">
        <w:rPr>
          <w:rFonts w:ascii="Garamond" w:hAnsi="Garamond"/>
          <w:sz w:val="24"/>
          <w:szCs w:val="24"/>
        </w:rPr>
        <w:t>power dynamics</w:t>
      </w:r>
      <w:r w:rsidR="000824FE">
        <w:rPr>
          <w:rFonts w:ascii="Garamond" w:hAnsi="Garamond"/>
          <w:sz w:val="24"/>
          <w:szCs w:val="24"/>
        </w:rPr>
        <w:t xml:space="preserve"> vis-à-vis the dominant group</w:t>
      </w:r>
      <w:r w:rsidR="00440577" w:rsidRPr="0035412D">
        <w:rPr>
          <w:rFonts w:ascii="Garamond" w:hAnsi="Garamond"/>
          <w:sz w:val="24"/>
          <w:szCs w:val="24"/>
        </w:rPr>
        <w:t>.</w:t>
      </w:r>
    </w:p>
    <w:p w14:paraId="65C62496" w14:textId="61675AEC" w:rsidR="008448BC" w:rsidRPr="0035412D" w:rsidRDefault="002B495C" w:rsidP="008374E4">
      <w:pPr>
        <w:spacing w:line="360" w:lineRule="auto"/>
        <w:ind w:firstLine="432"/>
        <w:contextualSpacing/>
        <w:rPr>
          <w:rFonts w:ascii="Garamond" w:hAnsi="Garamond"/>
          <w:sz w:val="24"/>
          <w:szCs w:val="24"/>
        </w:rPr>
      </w:pPr>
      <w:r w:rsidRPr="0035412D">
        <w:rPr>
          <w:rFonts w:ascii="Garamond" w:hAnsi="Garamond" w:cs="Times New Roman"/>
          <w:sz w:val="24"/>
          <w:szCs w:val="24"/>
        </w:rPr>
        <w:t xml:space="preserve">In a similar vein, </w:t>
      </w:r>
      <w:proofErr w:type="spellStart"/>
      <w:r w:rsidR="008448BC" w:rsidRPr="0035412D">
        <w:rPr>
          <w:rFonts w:ascii="Garamond" w:hAnsi="Garamond" w:cs="Times New Roman"/>
          <w:sz w:val="24"/>
          <w:szCs w:val="24"/>
        </w:rPr>
        <w:t>Emirbayer</w:t>
      </w:r>
      <w:proofErr w:type="spellEnd"/>
      <w:r w:rsidR="008448BC" w:rsidRPr="0035412D">
        <w:rPr>
          <w:rFonts w:ascii="Garamond" w:hAnsi="Garamond" w:cs="Times New Roman"/>
          <w:sz w:val="24"/>
          <w:szCs w:val="24"/>
        </w:rPr>
        <w:t xml:space="preserve"> </w:t>
      </w:r>
      <w:r w:rsidR="00741073">
        <w:rPr>
          <w:rFonts w:ascii="Garamond" w:hAnsi="Garamond" w:cs="Times New Roman"/>
          <w:sz w:val="24"/>
          <w:szCs w:val="24"/>
        </w:rPr>
        <w:t xml:space="preserve">and Desmond </w:t>
      </w:r>
      <w:r w:rsidR="008448BC" w:rsidRPr="0035412D">
        <w:rPr>
          <w:rFonts w:ascii="Garamond" w:hAnsi="Garamond" w:cs="Times New Roman"/>
          <w:sz w:val="24"/>
          <w:szCs w:val="24"/>
        </w:rPr>
        <w:t xml:space="preserve">(2015) discuss the idea of </w:t>
      </w:r>
      <w:r w:rsidR="008448BC" w:rsidRPr="0035412D">
        <w:rPr>
          <w:rFonts w:ascii="Garamond" w:hAnsi="Garamond" w:cs="Times New Roman"/>
          <w:i/>
          <w:sz w:val="24"/>
          <w:szCs w:val="24"/>
        </w:rPr>
        <w:t>multiracial competence</w:t>
      </w:r>
      <w:r w:rsidR="008448BC" w:rsidRPr="0035412D">
        <w:rPr>
          <w:rFonts w:ascii="Garamond" w:hAnsi="Garamond" w:cs="Times New Roman"/>
          <w:sz w:val="24"/>
          <w:szCs w:val="24"/>
        </w:rPr>
        <w:t>. Here, they have in mind “skilled code switchers” who can traverse racial boundarie</w:t>
      </w:r>
      <w:r w:rsidR="00617630">
        <w:rPr>
          <w:rFonts w:ascii="Garamond" w:hAnsi="Garamond" w:cs="Times New Roman"/>
          <w:sz w:val="24"/>
          <w:szCs w:val="24"/>
        </w:rPr>
        <w:t xml:space="preserve">s with certain ease. </w:t>
      </w:r>
      <w:r w:rsidR="00617630">
        <w:rPr>
          <w:rFonts w:ascii="Garamond" w:hAnsi="Garamond" w:cs="Times New Roman"/>
          <w:sz w:val="24"/>
          <w:szCs w:val="24"/>
        </w:rPr>
        <w:lastRenderedPageBreak/>
        <w:t>They</w:t>
      </w:r>
      <w:r w:rsidR="008448BC" w:rsidRPr="0035412D">
        <w:rPr>
          <w:rFonts w:ascii="Garamond" w:hAnsi="Garamond" w:cs="Times New Roman"/>
          <w:sz w:val="24"/>
          <w:szCs w:val="24"/>
        </w:rPr>
        <w:t>, for</w:t>
      </w:r>
      <w:r w:rsidRPr="0035412D">
        <w:rPr>
          <w:rFonts w:ascii="Garamond" w:hAnsi="Garamond" w:cs="Times New Roman"/>
          <w:sz w:val="24"/>
          <w:szCs w:val="24"/>
        </w:rPr>
        <w:t xml:space="preserve"> instance, mention</w:t>
      </w:r>
      <w:r w:rsidR="008448BC" w:rsidRPr="0035412D">
        <w:rPr>
          <w:rFonts w:ascii="Garamond" w:hAnsi="Garamond" w:cs="Times New Roman"/>
          <w:sz w:val="24"/>
          <w:szCs w:val="24"/>
        </w:rPr>
        <w:t xml:space="preserve"> “the Mexican American executive who excels in the majority-white corporation but who speaks</w:t>
      </w:r>
      <w:r w:rsidR="00741073">
        <w:rPr>
          <w:rFonts w:ascii="Garamond" w:hAnsi="Garamond" w:cs="Times New Roman"/>
          <w:sz w:val="24"/>
          <w:szCs w:val="24"/>
        </w:rPr>
        <w:t xml:space="preserve"> Spanish at home.” (</w:t>
      </w:r>
      <w:proofErr w:type="spellStart"/>
      <w:r w:rsidR="008448BC" w:rsidRPr="0035412D">
        <w:rPr>
          <w:rFonts w:ascii="Garamond" w:hAnsi="Garamond" w:cs="Times New Roman"/>
          <w:sz w:val="24"/>
          <w:szCs w:val="24"/>
        </w:rPr>
        <w:t>Emirbayer</w:t>
      </w:r>
      <w:proofErr w:type="spellEnd"/>
      <w:r w:rsidR="008448BC" w:rsidRPr="0035412D">
        <w:rPr>
          <w:rFonts w:ascii="Garamond" w:hAnsi="Garamond" w:cs="Times New Roman"/>
          <w:sz w:val="24"/>
          <w:szCs w:val="24"/>
        </w:rPr>
        <w:t xml:space="preserve"> </w:t>
      </w:r>
      <w:r w:rsidR="00741073">
        <w:rPr>
          <w:rFonts w:ascii="Garamond" w:hAnsi="Garamond" w:cs="Times New Roman"/>
          <w:sz w:val="24"/>
          <w:szCs w:val="24"/>
        </w:rPr>
        <w:t xml:space="preserve">and Desmond </w:t>
      </w:r>
      <w:r w:rsidR="008448BC" w:rsidRPr="0035412D">
        <w:rPr>
          <w:rFonts w:ascii="Garamond" w:hAnsi="Garamond" w:cs="Times New Roman"/>
          <w:sz w:val="24"/>
          <w:szCs w:val="24"/>
        </w:rPr>
        <w:t xml:space="preserve">2015: 175). The authors </w:t>
      </w:r>
      <w:r w:rsidR="00617630">
        <w:rPr>
          <w:rFonts w:ascii="Garamond" w:hAnsi="Garamond" w:cs="Times New Roman"/>
          <w:sz w:val="24"/>
          <w:szCs w:val="24"/>
        </w:rPr>
        <w:t xml:space="preserve">readily </w:t>
      </w:r>
      <w:r w:rsidR="008448BC" w:rsidRPr="0035412D">
        <w:rPr>
          <w:rFonts w:ascii="Garamond" w:hAnsi="Garamond" w:cs="Times New Roman"/>
          <w:sz w:val="24"/>
          <w:szCs w:val="24"/>
        </w:rPr>
        <w:t>emphasize the idea that this cultural “code switching” (e.g. voice inflections</w:t>
      </w:r>
      <w:r w:rsidR="00255C4B">
        <w:rPr>
          <w:rFonts w:ascii="Garamond" w:hAnsi="Garamond" w:cs="Times New Roman"/>
          <w:sz w:val="24"/>
          <w:szCs w:val="24"/>
        </w:rPr>
        <w:t xml:space="preserve">, </w:t>
      </w:r>
      <w:r w:rsidR="00802563">
        <w:rPr>
          <w:rFonts w:ascii="Garamond" w:hAnsi="Garamond" w:cs="Times New Roman"/>
          <w:sz w:val="24"/>
          <w:szCs w:val="24"/>
        </w:rPr>
        <w:t>‘</w:t>
      </w:r>
      <w:r w:rsidR="00255C4B">
        <w:rPr>
          <w:rFonts w:ascii="Garamond" w:hAnsi="Garamond" w:cs="Times New Roman"/>
          <w:sz w:val="24"/>
          <w:szCs w:val="24"/>
        </w:rPr>
        <w:t>passing</w:t>
      </w:r>
      <w:r w:rsidR="00802563">
        <w:rPr>
          <w:rFonts w:ascii="Garamond" w:hAnsi="Garamond" w:cs="Times New Roman"/>
          <w:sz w:val="24"/>
          <w:szCs w:val="24"/>
        </w:rPr>
        <w:t>’</w:t>
      </w:r>
      <w:r w:rsidR="008448BC" w:rsidRPr="0035412D">
        <w:rPr>
          <w:rFonts w:ascii="Garamond" w:hAnsi="Garamond" w:cs="Times New Roman"/>
          <w:sz w:val="24"/>
          <w:szCs w:val="24"/>
        </w:rPr>
        <w:t>), and the multiracial competence it entails, is socially learned.</w:t>
      </w:r>
      <w:r w:rsidR="00255C4B">
        <w:rPr>
          <w:rFonts w:ascii="Garamond" w:hAnsi="Garamond" w:cs="Times New Roman"/>
          <w:sz w:val="24"/>
          <w:szCs w:val="24"/>
        </w:rPr>
        <w:t xml:space="preserve">  </w:t>
      </w:r>
    </w:p>
    <w:p w14:paraId="1DF10B4D" w14:textId="4DA9D8C2" w:rsidR="004832EC" w:rsidRPr="0035412D" w:rsidRDefault="008D05B2" w:rsidP="008374E4">
      <w:pPr>
        <w:spacing w:line="360" w:lineRule="auto"/>
        <w:ind w:firstLine="432"/>
        <w:contextualSpacing/>
        <w:rPr>
          <w:rFonts w:ascii="Garamond" w:hAnsi="Garamond" w:cs="Times New Roman"/>
          <w:sz w:val="24"/>
          <w:szCs w:val="24"/>
        </w:rPr>
      </w:pPr>
      <w:r w:rsidRPr="0035412D">
        <w:rPr>
          <w:rFonts w:ascii="Garamond" w:hAnsi="Garamond"/>
          <w:sz w:val="24"/>
          <w:szCs w:val="24"/>
        </w:rPr>
        <w:t>Further</w:t>
      </w:r>
      <w:r w:rsidR="00663ED6" w:rsidRPr="0035412D">
        <w:rPr>
          <w:rFonts w:ascii="Garamond" w:hAnsi="Garamond"/>
          <w:sz w:val="24"/>
          <w:szCs w:val="24"/>
        </w:rPr>
        <w:t>, albeit relatively indirect</w:t>
      </w:r>
      <w:r w:rsidR="00617630">
        <w:rPr>
          <w:rFonts w:ascii="Garamond" w:hAnsi="Garamond"/>
          <w:sz w:val="24"/>
          <w:szCs w:val="24"/>
        </w:rPr>
        <w:t>,</w:t>
      </w:r>
      <w:r w:rsidRPr="0035412D">
        <w:rPr>
          <w:rFonts w:ascii="Garamond" w:hAnsi="Garamond"/>
          <w:sz w:val="24"/>
          <w:szCs w:val="24"/>
        </w:rPr>
        <w:t xml:space="preserve"> evidence</w:t>
      </w:r>
      <w:r w:rsidR="00556866" w:rsidRPr="0035412D">
        <w:rPr>
          <w:rFonts w:ascii="Garamond" w:hAnsi="Garamond"/>
          <w:sz w:val="24"/>
          <w:szCs w:val="24"/>
        </w:rPr>
        <w:t xml:space="preserve"> </w:t>
      </w:r>
      <w:r w:rsidR="00617630">
        <w:rPr>
          <w:rFonts w:ascii="Garamond" w:hAnsi="Garamond"/>
          <w:sz w:val="24"/>
          <w:szCs w:val="24"/>
        </w:rPr>
        <w:t>in this regard</w:t>
      </w:r>
      <w:r w:rsidR="00663ED6" w:rsidRPr="0035412D">
        <w:rPr>
          <w:rFonts w:ascii="Garamond" w:hAnsi="Garamond"/>
          <w:sz w:val="24"/>
          <w:szCs w:val="24"/>
        </w:rPr>
        <w:t xml:space="preserve"> </w:t>
      </w:r>
      <w:r w:rsidRPr="0035412D">
        <w:rPr>
          <w:rFonts w:ascii="Garamond" w:hAnsi="Garamond"/>
          <w:sz w:val="24"/>
          <w:szCs w:val="24"/>
        </w:rPr>
        <w:t xml:space="preserve">comes from </w:t>
      </w:r>
      <w:r w:rsidR="004832EC" w:rsidRPr="0035412D">
        <w:rPr>
          <w:rFonts w:ascii="Garamond" w:hAnsi="Garamond"/>
          <w:sz w:val="24"/>
          <w:szCs w:val="24"/>
        </w:rPr>
        <w:t xml:space="preserve">the literature on </w:t>
      </w:r>
      <w:r w:rsidRPr="0035412D">
        <w:rPr>
          <w:rFonts w:ascii="Garamond" w:hAnsi="Garamond"/>
          <w:sz w:val="24"/>
          <w:szCs w:val="24"/>
        </w:rPr>
        <w:t xml:space="preserve">socialization patterns of adolescents. </w:t>
      </w:r>
      <w:proofErr w:type="spellStart"/>
      <w:r w:rsidR="00D53DD9" w:rsidRPr="0035412D">
        <w:rPr>
          <w:rFonts w:ascii="Garamond" w:hAnsi="Garamond" w:cs="Times New Roman"/>
          <w:sz w:val="24"/>
          <w:szCs w:val="24"/>
        </w:rPr>
        <w:t>Edmons</w:t>
      </w:r>
      <w:proofErr w:type="spellEnd"/>
      <w:r w:rsidR="00D53DD9" w:rsidRPr="0035412D">
        <w:rPr>
          <w:rFonts w:ascii="Garamond" w:hAnsi="Garamond" w:cs="Times New Roman"/>
          <w:sz w:val="24"/>
          <w:szCs w:val="24"/>
        </w:rPr>
        <w:t xml:space="preserve"> and Killen (2009) found that parental racial attitudes affected interracial friendship formation. They based their findings on a sample of racially diverse high school students located in the U.S. Mid-Atlantic region. The authors found that negative parental racial attitudes were associated with la</w:t>
      </w:r>
      <w:r w:rsidR="004C68FA" w:rsidRPr="0035412D">
        <w:rPr>
          <w:rFonts w:ascii="Garamond" w:hAnsi="Garamond" w:cs="Times New Roman"/>
          <w:sz w:val="24"/>
          <w:szCs w:val="24"/>
        </w:rPr>
        <w:t xml:space="preserve">ck of intimacy in </w:t>
      </w:r>
      <w:r w:rsidR="00D53DD9" w:rsidRPr="0035412D">
        <w:rPr>
          <w:rFonts w:ascii="Garamond" w:hAnsi="Garamond" w:cs="Times New Roman"/>
          <w:sz w:val="24"/>
          <w:szCs w:val="24"/>
        </w:rPr>
        <w:t>adolescents’ (platonic and non-platonic) interracial relationships. Similarly, in a study of German and Dutch students, Smith, Maas, and van Tubergen (2014) found that parental influence on adolescents’ cross-ethnic relationships was especially evident in terms of parents acting as role models for cross-ethn</w:t>
      </w:r>
      <w:r w:rsidR="00CD0A08" w:rsidRPr="0035412D">
        <w:rPr>
          <w:rFonts w:ascii="Garamond" w:hAnsi="Garamond" w:cs="Times New Roman"/>
          <w:sz w:val="24"/>
          <w:szCs w:val="24"/>
        </w:rPr>
        <w:t>ic relationships. More precisely</w:t>
      </w:r>
      <w:r w:rsidR="00D53DD9" w:rsidRPr="0035412D">
        <w:rPr>
          <w:rFonts w:ascii="Garamond" w:hAnsi="Garamond" w:cs="Times New Roman"/>
          <w:sz w:val="24"/>
          <w:szCs w:val="24"/>
        </w:rPr>
        <w:t>, Smith et al. (2014) found that adolescents tended to have more inter-ethnic relationships when their parents were less willing to maintain in-group traditions or more willing to have out-group friends themselves.</w:t>
      </w:r>
      <w:r w:rsidR="000D09FB" w:rsidRPr="0035412D">
        <w:rPr>
          <w:rFonts w:ascii="Garamond" w:hAnsi="Garamond" w:cs="Times New Roman"/>
          <w:sz w:val="24"/>
          <w:szCs w:val="24"/>
        </w:rPr>
        <w:t xml:space="preserve"> </w:t>
      </w:r>
    </w:p>
    <w:p w14:paraId="226A6ADC" w14:textId="4ACD9EB4" w:rsidR="00493310" w:rsidRPr="0035412D" w:rsidRDefault="000D09FB" w:rsidP="008374E4">
      <w:pPr>
        <w:spacing w:line="360" w:lineRule="auto"/>
        <w:ind w:firstLine="432"/>
        <w:contextualSpacing/>
        <w:rPr>
          <w:rFonts w:ascii="Garamond" w:hAnsi="Garamond" w:cs="Times New Roman"/>
          <w:sz w:val="24"/>
          <w:szCs w:val="24"/>
        </w:rPr>
      </w:pPr>
      <w:r w:rsidRPr="0035412D">
        <w:rPr>
          <w:rFonts w:ascii="Garamond" w:hAnsi="Garamond" w:cs="Times New Roman"/>
          <w:sz w:val="24"/>
          <w:szCs w:val="24"/>
        </w:rPr>
        <w:t>In sum</w:t>
      </w:r>
      <w:r w:rsidR="00431DC6" w:rsidRPr="0035412D">
        <w:rPr>
          <w:rFonts w:ascii="Garamond" w:hAnsi="Garamond" w:cs="Times New Roman"/>
          <w:sz w:val="24"/>
          <w:szCs w:val="24"/>
        </w:rPr>
        <w:t>, the case of 1.5 generation migrants and the literature on socialization and cross-ethnic relationships, prevent us from assuming that liminal individuals (e.g. multiracial individuals) are naturally inclined to bridge cultural holes.</w:t>
      </w:r>
      <w:r w:rsidR="00840E3D" w:rsidRPr="0035412D">
        <w:rPr>
          <w:rFonts w:ascii="Garamond" w:hAnsi="Garamond" w:cs="Times New Roman"/>
          <w:sz w:val="24"/>
          <w:szCs w:val="24"/>
        </w:rPr>
        <w:t xml:space="preserve"> Bridg</w:t>
      </w:r>
      <w:r w:rsidR="007E3D1E">
        <w:rPr>
          <w:rFonts w:ascii="Garamond" w:hAnsi="Garamond" w:cs="Times New Roman"/>
          <w:sz w:val="24"/>
          <w:szCs w:val="24"/>
        </w:rPr>
        <w:t xml:space="preserve">ing cultural holes is </w:t>
      </w:r>
      <w:r w:rsidR="00840E3D" w:rsidRPr="0035412D">
        <w:rPr>
          <w:rFonts w:ascii="Garamond" w:hAnsi="Garamond" w:cs="Times New Roman"/>
          <w:sz w:val="24"/>
          <w:szCs w:val="24"/>
        </w:rPr>
        <w:t>a social skill rather than an innate talent.</w:t>
      </w:r>
      <w:r w:rsidR="004832EC" w:rsidRPr="0035412D">
        <w:rPr>
          <w:rFonts w:ascii="Garamond" w:hAnsi="Garamond" w:cs="Times New Roman"/>
          <w:sz w:val="24"/>
          <w:szCs w:val="24"/>
        </w:rPr>
        <w:t xml:space="preserve"> Bridging cultural holes is </w:t>
      </w:r>
      <w:r w:rsidR="00356FDF" w:rsidRPr="0035412D">
        <w:rPr>
          <w:rFonts w:ascii="Garamond" w:hAnsi="Garamond" w:cs="Times New Roman"/>
          <w:sz w:val="24"/>
          <w:szCs w:val="24"/>
        </w:rPr>
        <w:t xml:space="preserve">also </w:t>
      </w:r>
      <w:r w:rsidR="003E7D00" w:rsidRPr="0035412D">
        <w:rPr>
          <w:rFonts w:ascii="Garamond" w:hAnsi="Garamond" w:cs="Times New Roman"/>
          <w:sz w:val="24"/>
          <w:szCs w:val="24"/>
        </w:rPr>
        <w:t xml:space="preserve">a </w:t>
      </w:r>
      <w:r w:rsidR="004832EC" w:rsidRPr="0035412D">
        <w:rPr>
          <w:rFonts w:ascii="Garamond" w:hAnsi="Garamond" w:cs="Times New Roman"/>
          <w:sz w:val="24"/>
          <w:szCs w:val="24"/>
        </w:rPr>
        <w:t xml:space="preserve">difficult task </w:t>
      </w:r>
      <w:r w:rsidR="00356FDF" w:rsidRPr="0035412D">
        <w:rPr>
          <w:rFonts w:ascii="Garamond" w:hAnsi="Garamond" w:cs="Times New Roman"/>
          <w:sz w:val="24"/>
          <w:szCs w:val="24"/>
        </w:rPr>
        <w:t xml:space="preserve">since it involves negotiation of difference </w:t>
      </w:r>
      <w:r w:rsidR="00DA21B2" w:rsidRPr="0035412D">
        <w:rPr>
          <w:rFonts w:ascii="Garamond" w:hAnsi="Garamond" w:cs="Times New Roman"/>
          <w:sz w:val="24"/>
          <w:szCs w:val="24"/>
        </w:rPr>
        <w:t xml:space="preserve">in situations where liminal agents have to </w:t>
      </w:r>
      <w:r w:rsidR="0092321B" w:rsidRPr="0035412D">
        <w:rPr>
          <w:rFonts w:ascii="Garamond" w:hAnsi="Garamond" w:cs="Times New Roman"/>
          <w:sz w:val="24"/>
          <w:szCs w:val="24"/>
        </w:rPr>
        <w:t xml:space="preserve">interact </w:t>
      </w:r>
      <w:r w:rsidR="00DA21B2" w:rsidRPr="0035412D">
        <w:rPr>
          <w:rFonts w:ascii="Garamond" w:hAnsi="Garamond" w:cs="Times New Roman"/>
          <w:sz w:val="24"/>
          <w:szCs w:val="24"/>
        </w:rPr>
        <w:t xml:space="preserve">with higher status peers that might likely see them as </w:t>
      </w:r>
      <w:r w:rsidR="007E3D1E">
        <w:rPr>
          <w:rFonts w:ascii="Garamond" w:hAnsi="Garamond" w:cs="Times New Roman"/>
          <w:sz w:val="24"/>
          <w:szCs w:val="24"/>
        </w:rPr>
        <w:t>inferior due to their hybridity</w:t>
      </w:r>
      <w:r w:rsidR="00DA21B2" w:rsidRPr="0035412D">
        <w:rPr>
          <w:rFonts w:ascii="Garamond" w:hAnsi="Garamond" w:cs="Times New Roman"/>
          <w:sz w:val="24"/>
          <w:szCs w:val="24"/>
        </w:rPr>
        <w:t>.</w:t>
      </w:r>
    </w:p>
    <w:p w14:paraId="179D0E19" w14:textId="77777777" w:rsidR="00D7753F" w:rsidRPr="0035412D" w:rsidRDefault="00D937C6" w:rsidP="008374E4">
      <w:pPr>
        <w:spacing w:line="360" w:lineRule="auto"/>
        <w:ind w:firstLine="432"/>
        <w:contextualSpacing/>
        <w:rPr>
          <w:rFonts w:ascii="Garamond" w:hAnsi="Garamond" w:cs="Times New Roman"/>
          <w:sz w:val="24"/>
          <w:szCs w:val="24"/>
        </w:rPr>
      </w:pPr>
      <w:r w:rsidRPr="0035412D">
        <w:rPr>
          <w:rFonts w:ascii="Garamond" w:hAnsi="Garamond" w:cs="Times New Roman"/>
          <w:i/>
          <w:sz w:val="24"/>
          <w:szCs w:val="24"/>
        </w:rPr>
        <w:t>Do not universalize</w:t>
      </w:r>
      <w:r w:rsidR="00CB7353" w:rsidRPr="0035412D">
        <w:rPr>
          <w:rFonts w:ascii="Garamond" w:hAnsi="Garamond" w:cs="Times New Roman"/>
          <w:i/>
          <w:sz w:val="24"/>
          <w:szCs w:val="24"/>
        </w:rPr>
        <w:t xml:space="preserve"> ethnoracial liminality</w:t>
      </w:r>
      <w:r w:rsidR="00CB7353" w:rsidRPr="0035412D">
        <w:rPr>
          <w:rFonts w:ascii="Garamond" w:hAnsi="Garamond" w:cs="Times New Roman"/>
          <w:sz w:val="24"/>
          <w:szCs w:val="24"/>
        </w:rPr>
        <w:t xml:space="preserve">. </w:t>
      </w:r>
      <w:r w:rsidR="008A466B" w:rsidRPr="0035412D">
        <w:rPr>
          <w:rFonts w:ascii="Garamond" w:hAnsi="Garamond" w:cs="Times New Roman"/>
          <w:sz w:val="24"/>
          <w:szCs w:val="24"/>
        </w:rPr>
        <w:t xml:space="preserve">Race and ethnic boundaries are </w:t>
      </w:r>
      <w:r w:rsidR="00006638" w:rsidRPr="0035412D">
        <w:rPr>
          <w:rFonts w:ascii="Garamond" w:hAnsi="Garamond" w:cs="Times New Roman"/>
          <w:sz w:val="24"/>
          <w:szCs w:val="24"/>
        </w:rPr>
        <w:t xml:space="preserve">symbolically and </w:t>
      </w:r>
      <w:r w:rsidR="008A466B" w:rsidRPr="0035412D">
        <w:rPr>
          <w:rFonts w:ascii="Garamond" w:hAnsi="Garamond" w:cs="Times New Roman"/>
          <w:sz w:val="24"/>
          <w:szCs w:val="24"/>
        </w:rPr>
        <w:t xml:space="preserve">socially constructed </w:t>
      </w:r>
      <w:r w:rsidR="00203C0B" w:rsidRPr="0035412D">
        <w:rPr>
          <w:rFonts w:ascii="Garamond" w:hAnsi="Garamond" w:cs="Times New Roman"/>
          <w:sz w:val="24"/>
          <w:szCs w:val="24"/>
        </w:rPr>
        <w:t xml:space="preserve">and because of that are context </w:t>
      </w:r>
      <w:r w:rsidR="008A466B" w:rsidRPr="0035412D">
        <w:rPr>
          <w:rFonts w:ascii="Garamond" w:hAnsi="Garamond" w:cs="Times New Roman"/>
          <w:sz w:val="24"/>
          <w:szCs w:val="24"/>
        </w:rPr>
        <w:t>dependent</w:t>
      </w:r>
      <w:r w:rsidR="00637756" w:rsidRPr="0035412D">
        <w:rPr>
          <w:rFonts w:ascii="Garamond" w:hAnsi="Garamond" w:cs="Times New Roman"/>
          <w:sz w:val="24"/>
          <w:szCs w:val="24"/>
        </w:rPr>
        <w:t xml:space="preserve"> (Omi and </w:t>
      </w:r>
      <w:proofErr w:type="spellStart"/>
      <w:r w:rsidR="00637756" w:rsidRPr="0035412D">
        <w:rPr>
          <w:rFonts w:ascii="Garamond" w:hAnsi="Garamond" w:cs="Times New Roman"/>
          <w:sz w:val="24"/>
          <w:szCs w:val="24"/>
        </w:rPr>
        <w:t>Winant</w:t>
      </w:r>
      <w:proofErr w:type="spellEnd"/>
      <w:r w:rsidR="00637756" w:rsidRPr="0035412D">
        <w:rPr>
          <w:rFonts w:ascii="Garamond" w:hAnsi="Garamond" w:cs="Times New Roman"/>
          <w:sz w:val="24"/>
          <w:szCs w:val="24"/>
        </w:rPr>
        <w:t xml:space="preserve"> 1986; Lamont 2000)</w:t>
      </w:r>
      <w:r w:rsidR="008A466B" w:rsidRPr="0035412D">
        <w:rPr>
          <w:rFonts w:ascii="Garamond" w:hAnsi="Garamond" w:cs="Times New Roman"/>
          <w:sz w:val="24"/>
          <w:szCs w:val="24"/>
        </w:rPr>
        <w:t xml:space="preserve">. The fact that race is a bright boundary in the US does not mean </w:t>
      </w:r>
      <w:r w:rsidR="00B55976" w:rsidRPr="0035412D">
        <w:rPr>
          <w:rFonts w:ascii="Garamond" w:hAnsi="Garamond" w:cs="Times New Roman"/>
          <w:sz w:val="24"/>
          <w:szCs w:val="24"/>
        </w:rPr>
        <w:t xml:space="preserve">a) </w:t>
      </w:r>
      <w:r w:rsidR="008A466B" w:rsidRPr="0035412D">
        <w:rPr>
          <w:rFonts w:ascii="Garamond" w:hAnsi="Garamond" w:cs="Times New Roman"/>
          <w:sz w:val="24"/>
          <w:szCs w:val="24"/>
        </w:rPr>
        <w:t>that this is also</w:t>
      </w:r>
      <w:r w:rsidR="00B55976" w:rsidRPr="0035412D">
        <w:rPr>
          <w:rFonts w:ascii="Garamond" w:hAnsi="Garamond" w:cs="Times New Roman"/>
          <w:sz w:val="24"/>
          <w:szCs w:val="24"/>
        </w:rPr>
        <w:t xml:space="preserve"> the case in other latitudes; and/or b) that the way race (e.g. blackness) is experienced in the US is universal. </w:t>
      </w:r>
      <w:r w:rsidR="006C7DE4" w:rsidRPr="0035412D">
        <w:rPr>
          <w:rFonts w:ascii="Garamond" w:hAnsi="Garamond" w:cs="Times New Roman"/>
          <w:sz w:val="24"/>
          <w:szCs w:val="24"/>
        </w:rPr>
        <w:t>A corollary of this argum</w:t>
      </w:r>
      <w:r w:rsidR="004F50E2" w:rsidRPr="0035412D">
        <w:rPr>
          <w:rFonts w:ascii="Garamond" w:hAnsi="Garamond" w:cs="Times New Roman"/>
          <w:sz w:val="24"/>
          <w:szCs w:val="24"/>
        </w:rPr>
        <w:t xml:space="preserve">ent is that racial liminality </w:t>
      </w:r>
      <w:r w:rsidR="007B16E6" w:rsidRPr="0035412D">
        <w:rPr>
          <w:rFonts w:ascii="Garamond" w:hAnsi="Garamond" w:cs="Times New Roman"/>
          <w:sz w:val="24"/>
          <w:szCs w:val="24"/>
        </w:rPr>
        <w:t>could be especially important</w:t>
      </w:r>
      <w:r w:rsidR="0085585D" w:rsidRPr="0035412D">
        <w:rPr>
          <w:rFonts w:ascii="Garamond" w:hAnsi="Garamond" w:cs="Times New Roman"/>
          <w:sz w:val="24"/>
          <w:szCs w:val="24"/>
        </w:rPr>
        <w:t xml:space="preserve"> to bridge cultural holes</w:t>
      </w:r>
      <w:r w:rsidR="007B16E6" w:rsidRPr="0035412D">
        <w:rPr>
          <w:rFonts w:ascii="Garamond" w:hAnsi="Garamond" w:cs="Times New Roman"/>
          <w:sz w:val="24"/>
          <w:szCs w:val="24"/>
        </w:rPr>
        <w:t xml:space="preserve"> in the US but not in other places</w:t>
      </w:r>
      <w:r w:rsidR="004F50E2" w:rsidRPr="0035412D">
        <w:rPr>
          <w:rFonts w:ascii="Garamond" w:hAnsi="Garamond" w:cs="Times New Roman"/>
          <w:sz w:val="24"/>
          <w:szCs w:val="24"/>
        </w:rPr>
        <w:t>. Alba</w:t>
      </w:r>
      <w:r w:rsidR="001A0483" w:rsidRPr="0035412D">
        <w:rPr>
          <w:rFonts w:ascii="Garamond" w:hAnsi="Garamond" w:cs="Times New Roman"/>
          <w:sz w:val="24"/>
          <w:szCs w:val="24"/>
        </w:rPr>
        <w:t xml:space="preserve"> (2005) fo</w:t>
      </w:r>
      <w:r w:rsidR="004F50E2" w:rsidRPr="0035412D">
        <w:rPr>
          <w:rFonts w:ascii="Garamond" w:hAnsi="Garamond" w:cs="Times New Roman"/>
          <w:sz w:val="24"/>
          <w:szCs w:val="24"/>
        </w:rPr>
        <w:t>r instance</w:t>
      </w:r>
      <w:r w:rsidR="0094717F" w:rsidRPr="0035412D">
        <w:rPr>
          <w:rFonts w:ascii="Garamond" w:hAnsi="Garamond" w:cs="Times New Roman"/>
          <w:sz w:val="24"/>
          <w:szCs w:val="24"/>
        </w:rPr>
        <w:t>, argues that in the case of France</w:t>
      </w:r>
      <w:r w:rsidR="0074185B" w:rsidRPr="0035412D">
        <w:rPr>
          <w:rFonts w:ascii="Garamond" w:hAnsi="Garamond" w:cs="Times New Roman"/>
          <w:sz w:val="24"/>
          <w:szCs w:val="24"/>
        </w:rPr>
        <w:t xml:space="preserve"> </w:t>
      </w:r>
      <w:r w:rsidR="00203C0B" w:rsidRPr="0035412D">
        <w:rPr>
          <w:rFonts w:ascii="Garamond" w:hAnsi="Garamond" w:cs="Times New Roman"/>
          <w:sz w:val="24"/>
          <w:szCs w:val="24"/>
        </w:rPr>
        <w:t xml:space="preserve">and Germany </w:t>
      </w:r>
      <w:r w:rsidR="0074185B" w:rsidRPr="0035412D">
        <w:rPr>
          <w:rFonts w:ascii="Garamond" w:hAnsi="Garamond" w:cs="Times New Roman"/>
          <w:sz w:val="24"/>
          <w:szCs w:val="24"/>
        </w:rPr>
        <w:t xml:space="preserve">the discourse of difference typically </w:t>
      </w:r>
      <w:r w:rsidR="007D7A00" w:rsidRPr="0035412D">
        <w:rPr>
          <w:rFonts w:ascii="Garamond" w:hAnsi="Garamond" w:cs="Times New Roman"/>
          <w:sz w:val="24"/>
          <w:szCs w:val="24"/>
        </w:rPr>
        <w:t>discards</w:t>
      </w:r>
      <w:r w:rsidR="0074185B" w:rsidRPr="0035412D">
        <w:rPr>
          <w:rFonts w:ascii="Garamond" w:hAnsi="Garamond" w:cs="Times New Roman"/>
          <w:sz w:val="24"/>
          <w:szCs w:val="24"/>
        </w:rPr>
        <w:t xml:space="preserve"> the </w:t>
      </w:r>
      <w:r w:rsidR="007D7A00" w:rsidRPr="0035412D">
        <w:rPr>
          <w:rFonts w:ascii="Garamond" w:hAnsi="Garamond" w:cs="Times New Roman"/>
          <w:sz w:val="24"/>
          <w:szCs w:val="24"/>
        </w:rPr>
        <w:t>notion</w:t>
      </w:r>
      <w:r w:rsidR="0074185B" w:rsidRPr="0035412D">
        <w:rPr>
          <w:rFonts w:ascii="Garamond" w:hAnsi="Garamond" w:cs="Times New Roman"/>
          <w:sz w:val="24"/>
          <w:szCs w:val="24"/>
        </w:rPr>
        <w:t xml:space="preserve"> of race. </w:t>
      </w:r>
    </w:p>
    <w:p w14:paraId="047714DA" w14:textId="26ECDBD6" w:rsidR="001A0483" w:rsidRPr="0035412D" w:rsidRDefault="007833C8" w:rsidP="008374E4">
      <w:pPr>
        <w:spacing w:line="360" w:lineRule="auto"/>
        <w:ind w:firstLine="432"/>
        <w:contextualSpacing/>
        <w:rPr>
          <w:rFonts w:ascii="Garamond" w:hAnsi="Garamond" w:cs="Times New Roman"/>
          <w:sz w:val="24"/>
          <w:szCs w:val="24"/>
        </w:rPr>
      </w:pPr>
      <w:r w:rsidRPr="0035412D">
        <w:rPr>
          <w:rFonts w:ascii="Garamond" w:hAnsi="Garamond" w:cs="Times New Roman"/>
          <w:sz w:val="24"/>
          <w:szCs w:val="24"/>
        </w:rPr>
        <w:t>Ano</w:t>
      </w:r>
      <w:r w:rsidR="00827C53" w:rsidRPr="0035412D">
        <w:rPr>
          <w:rFonts w:ascii="Garamond" w:hAnsi="Garamond" w:cs="Times New Roman"/>
          <w:sz w:val="24"/>
          <w:szCs w:val="24"/>
        </w:rPr>
        <w:t>ther c</w:t>
      </w:r>
      <w:r w:rsidR="00A32CCD" w:rsidRPr="0035412D">
        <w:rPr>
          <w:rFonts w:ascii="Garamond" w:hAnsi="Garamond" w:cs="Times New Roman"/>
          <w:sz w:val="24"/>
          <w:szCs w:val="24"/>
        </w:rPr>
        <w:t>ompelling argument</w:t>
      </w:r>
      <w:r w:rsidR="00CC1D1F" w:rsidRPr="0035412D">
        <w:rPr>
          <w:rFonts w:ascii="Garamond" w:hAnsi="Garamond" w:cs="Times New Roman"/>
          <w:sz w:val="24"/>
          <w:szCs w:val="24"/>
        </w:rPr>
        <w:t xml:space="preserve"> in this regard come</w:t>
      </w:r>
      <w:r w:rsidR="00E6271B" w:rsidRPr="0035412D">
        <w:rPr>
          <w:rFonts w:ascii="Garamond" w:hAnsi="Garamond" w:cs="Times New Roman"/>
          <w:sz w:val="24"/>
          <w:szCs w:val="24"/>
        </w:rPr>
        <w:t>s</w:t>
      </w:r>
      <w:r w:rsidR="00F36C82">
        <w:rPr>
          <w:rFonts w:ascii="Garamond" w:hAnsi="Garamond" w:cs="Times New Roman"/>
          <w:sz w:val="24"/>
          <w:szCs w:val="24"/>
        </w:rPr>
        <w:t xml:space="preserve"> from Davis</w:t>
      </w:r>
      <w:r w:rsidR="00CC1D1F" w:rsidRPr="0035412D">
        <w:rPr>
          <w:rFonts w:ascii="Garamond" w:hAnsi="Garamond" w:cs="Times New Roman"/>
          <w:sz w:val="24"/>
          <w:szCs w:val="24"/>
        </w:rPr>
        <w:t xml:space="preserve"> (1991</w:t>
      </w:r>
      <w:r w:rsidR="00AF6B16" w:rsidRPr="0035412D">
        <w:rPr>
          <w:rFonts w:ascii="Garamond" w:hAnsi="Garamond" w:cs="Times New Roman"/>
          <w:sz w:val="24"/>
          <w:szCs w:val="24"/>
        </w:rPr>
        <w:t xml:space="preserve">) and </w:t>
      </w:r>
      <w:proofErr w:type="spellStart"/>
      <w:r w:rsidR="00AF6B16" w:rsidRPr="0035412D">
        <w:rPr>
          <w:rFonts w:ascii="Garamond" w:hAnsi="Garamond" w:cs="Times New Roman"/>
          <w:sz w:val="24"/>
          <w:szCs w:val="24"/>
        </w:rPr>
        <w:t>T</w:t>
      </w:r>
      <w:r w:rsidR="00E75800" w:rsidRPr="0035412D">
        <w:rPr>
          <w:rFonts w:ascii="Garamond" w:hAnsi="Garamond" w:cs="Times New Roman"/>
          <w:sz w:val="24"/>
          <w:szCs w:val="24"/>
        </w:rPr>
        <w:t>e</w:t>
      </w:r>
      <w:r w:rsidR="00AF6B16" w:rsidRPr="0035412D">
        <w:rPr>
          <w:rFonts w:ascii="Garamond" w:hAnsi="Garamond" w:cs="Times New Roman"/>
          <w:sz w:val="24"/>
          <w:szCs w:val="24"/>
        </w:rPr>
        <w:t>lles</w:t>
      </w:r>
      <w:proofErr w:type="spellEnd"/>
      <w:r w:rsidR="00AF6B16" w:rsidRPr="0035412D">
        <w:rPr>
          <w:rFonts w:ascii="Garamond" w:hAnsi="Garamond" w:cs="Times New Roman"/>
          <w:sz w:val="24"/>
          <w:szCs w:val="24"/>
        </w:rPr>
        <w:t xml:space="preserve"> and Sue </w:t>
      </w:r>
      <w:r w:rsidR="00E75800" w:rsidRPr="0035412D">
        <w:rPr>
          <w:rFonts w:ascii="Garamond" w:hAnsi="Garamond" w:cs="Times New Roman"/>
          <w:sz w:val="24"/>
          <w:szCs w:val="24"/>
        </w:rPr>
        <w:t>(2009)</w:t>
      </w:r>
      <w:r w:rsidR="00AF6B16" w:rsidRPr="0035412D">
        <w:rPr>
          <w:rFonts w:ascii="Garamond" w:hAnsi="Garamond" w:cs="Times New Roman"/>
          <w:sz w:val="24"/>
          <w:szCs w:val="24"/>
        </w:rPr>
        <w:t xml:space="preserve">. </w:t>
      </w:r>
      <w:r w:rsidR="006B3056" w:rsidRPr="0035412D">
        <w:rPr>
          <w:rFonts w:ascii="Garamond" w:hAnsi="Garamond" w:cs="Times New Roman"/>
          <w:sz w:val="24"/>
          <w:szCs w:val="24"/>
        </w:rPr>
        <w:t>According to these</w:t>
      </w:r>
      <w:r w:rsidR="00CC1D1F" w:rsidRPr="0035412D">
        <w:rPr>
          <w:rFonts w:ascii="Garamond" w:hAnsi="Garamond" w:cs="Times New Roman"/>
          <w:sz w:val="24"/>
          <w:szCs w:val="24"/>
        </w:rPr>
        <w:t xml:space="preserve"> authors, l</w:t>
      </w:r>
      <w:r w:rsidR="00AF6B16" w:rsidRPr="0035412D">
        <w:rPr>
          <w:rFonts w:ascii="Garamond" w:hAnsi="Garamond" w:cs="Times New Roman"/>
          <w:sz w:val="24"/>
          <w:szCs w:val="24"/>
        </w:rPr>
        <w:t>iminal individuals can have different status</w:t>
      </w:r>
      <w:r w:rsidR="00E64EEF" w:rsidRPr="0035412D">
        <w:rPr>
          <w:rFonts w:ascii="Garamond" w:hAnsi="Garamond" w:cs="Times New Roman"/>
          <w:sz w:val="24"/>
          <w:szCs w:val="24"/>
        </w:rPr>
        <w:t xml:space="preserve"> depending on </w:t>
      </w:r>
      <w:r w:rsidR="00E75800" w:rsidRPr="0035412D">
        <w:rPr>
          <w:rFonts w:ascii="Garamond" w:hAnsi="Garamond" w:cs="Times New Roman"/>
          <w:sz w:val="24"/>
          <w:szCs w:val="24"/>
        </w:rPr>
        <w:t>country</w:t>
      </w:r>
      <w:r w:rsidR="00E64EEF" w:rsidRPr="0035412D">
        <w:rPr>
          <w:rFonts w:ascii="Garamond" w:hAnsi="Garamond" w:cs="Times New Roman"/>
          <w:sz w:val="24"/>
          <w:szCs w:val="24"/>
        </w:rPr>
        <w:t xml:space="preserve"> and time. They argue</w:t>
      </w:r>
      <w:r w:rsidR="00CC1D1F" w:rsidRPr="0035412D">
        <w:rPr>
          <w:rFonts w:ascii="Garamond" w:hAnsi="Garamond" w:cs="Times New Roman"/>
          <w:sz w:val="24"/>
          <w:szCs w:val="24"/>
        </w:rPr>
        <w:t xml:space="preserve"> that</w:t>
      </w:r>
      <w:r w:rsidR="00556866" w:rsidRPr="0035412D">
        <w:rPr>
          <w:rFonts w:ascii="Garamond" w:hAnsi="Garamond" w:cs="Times New Roman"/>
          <w:sz w:val="24"/>
          <w:szCs w:val="24"/>
        </w:rPr>
        <w:t xml:space="preserve"> in</w:t>
      </w:r>
      <w:r w:rsidR="00A32CCD" w:rsidRPr="0035412D">
        <w:rPr>
          <w:rFonts w:ascii="Garamond" w:hAnsi="Garamond" w:cs="Times New Roman"/>
          <w:sz w:val="24"/>
          <w:szCs w:val="24"/>
        </w:rPr>
        <w:t xml:space="preserve"> Korea,</w:t>
      </w:r>
      <w:r w:rsidR="000D7C87" w:rsidRPr="0035412D">
        <w:rPr>
          <w:rFonts w:ascii="Garamond" w:hAnsi="Garamond" w:cs="Times New Roman"/>
          <w:sz w:val="24"/>
          <w:szCs w:val="24"/>
        </w:rPr>
        <w:t xml:space="preserve"> Korean Americans</w:t>
      </w:r>
      <w:r w:rsidR="00E64EEF" w:rsidRPr="0035412D">
        <w:rPr>
          <w:rFonts w:ascii="Garamond" w:hAnsi="Garamond" w:cs="Times New Roman"/>
          <w:sz w:val="24"/>
          <w:szCs w:val="24"/>
        </w:rPr>
        <w:t xml:space="preserve"> </w:t>
      </w:r>
      <w:r w:rsidR="00CC1D1F" w:rsidRPr="0035412D">
        <w:rPr>
          <w:rFonts w:ascii="Garamond" w:hAnsi="Garamond" w:cs="Times New Roman"/>
          <w:sz w:val="24"/>
          <w:szCs w:val="24"/>
        </w:rPr>
        <w:t>have lower status compared to</w:t>
      </w:r>
      <w:r w:rsidR="00E64EEF" w:rsidRPr="0035412D">
        <w:rPr>
          <w:rFonts w:ascii="Garamond" w:hAnsi="Garamond" w:cs="Times New Roman"/>
          <w:sz w:val="24"/>
          <w:szCs w:val="24"/>
        </w:rPr>
        <w:t xml:space="preserve"> their </w:t>
      </w:r>
      <w:r w:rsidR="00CC1D1F" w:rsidRPr="0035412D">
        <w:rPr>
          <w:rFonts w:ascii="Garamond" w:hAnsi="Garamond" w:cs="Times New Roman"/>
          <w:sz w:val="24"/>
          <w:szCs w:val="24"/>
        </w:rPr>
        <w:t>non-liminal counterparts</w:t>
      </w:r>
      <w:r w:rsidR="000D7C87" w:rsidRPr="0035412D">
        <w:rPr>
          <w:rFonts w:ascii="Garamond" w:hAnsi="Garamond" w:cs="Times New Roman"/>
          <w:sz w:val="24"/>
          <w:szCs w:val="24"/>
        </w:rPr>
        <w:t xml:space="preserve">; </w:t>
      </w:r>
      <w:r w:rsidR="00556866" w:rsidRPr="0035412D">
        <w:rPr>
          <w:rFonts w:ascii="Garamond" w:hAnsi="Garamond" w:cs="Times New Roman"/>
          <w:sz w:val="24"/>
          <w:szCs w:val="24"/>
        </w:rPr>
        <w:t xml:space="preserve">that </w:t>
      </w:r>
      <w:r w:rsidR="000D7C87" w:rsidRPr="0035412D">
        <w:rPr>
          <w:rFonts w:ascii="Garamond" w:hAnsi="Garamond" w:cs="Times New Roman"/>
          <w:sz w:val="24"/>
          <w:szCs w:val="24"/>
        </w:rPr>
        <w:t>mulattoes in pre-1960 Haiti had higher status</w:t>
      </w:r>
      <w:r w:rsidR="00E75800" w:rsidRPr="0035412D">
        <w:rPr>
          <w:rFonts w:ascii="Garamond" w:hAnsi="Garamond" w:cs="Times New Roman"/>
          <w:sz w:val="24"/>
          <w:szCs w:val="24"/>
        </w:rPr>
        <w:t xml:space="preserve"> t</w:t>
      </w:r>
      <w:r w:rsidR="00C06AC3" w:rsidRPr="0035412D">
        <w:rPr>
          <w:rFonts w:ascii="Garamond" w:hAnsi="Garamond" w:cs="Times New Roman"/>
          <w:sz w:val="24"/>
          <w:szCs w:val="24"/>
        </w:rPr>
        <w:t>han</w:t>
      </w:r>
      <w:r w:rsidR="000D7C87" w:rsidRPr="0035412D">
        <w:rPr>
          <w:rFonts w:ascii="Garamond" w:hAnsi="Garamond" w:cs="Times New Roman"/>
          <w:sz w:val="24"/>
          <w:szCs w:val="24"/>
        </w:rPr>
        <w:t xml:space="preserve"> th</w:t>
      </w:r>
      <w:r w:rsidR="00C43C87" w:rsidRPr="0035412D">
        <w:rPr>
          <w:rFonts w:ascii="Garamond" w:hAnsi="Garamond" w:cs="Times New Roman"/>
          <w:sz w:val="24"/>
          <w:szCs w:val="24"/>
        </w:rPr>
        <w:t>e</w:t>
      </w:r>
      <w:r w:rsidR="006B3056" w:rsidRPr="0035412D">
        <w:rPr>
          <w:rFonts w:ascii="Garamond" w:hAnsi="Garamond" w:cs="Times New Roman"/>
          <w:sz w:val="24"/>
          <w:szCs w:val="24"/>
        </w:rPr>
        <w:t xml:space="preserve">ir non-liminal </w:t>
      </w:r>
      <w:r w:rsidR="006B3056" w:rsidRPr="0035412D">
        <w:rPr>
          <w:rFonts w:ascii="Garamond" w:hAnsi="Garamond" w:cs="Times New Roman"/>
          <w:sz w:val="24"/>
          <w:szCs w:val="24"/>
        </w:rPr>
        <w:lastRenderedPageBreak/>
        <w:t>counterparts</w:t>
      </w:r>
      <w:r w:rsidR="00D81541" w:rsidRPr="0035412D">
        <w:rPr>
          <w:rFonts w:ascii="Garamond" w:hAnsi="Garamond" w:cs="Times New Roman"/>
          <w:sz w:val="24"/>
          <w:szCs w:val="24"/>
        </w:rPr>
        <w:t xml:space="preserve">; and that </w:t>
      </w:r>
      <w:r w:rsidR="000D7C87" w:rsidRPr="0035412D">
        <w:rPr>
          <w:rFonts w:ascii="Garamond" w:hAnsi="Garamond" w:cs="Times New Roman"/>
          <w:sz w:val="24"/>
          <w:szCs w:val="24"/>
        </w:rPr>
        <w:t xml:space="preserve">mulattoes’ status in Colombia </w:t>
      </w:r>
      <w:r w:rsidR="006B3056" w:rsidRPr="0035412D">
        <w:rPr>
          <w:rFonts w:ascii="Garamond" w:hAnsi="Garamond" w:cs="Times New Roman"/>
          <w:sz w:val="24"/>
          <w:szCs w:val="24"/>
        </w:rPr>
        <w:t xml:space="preserve">and Brazil </w:t>
      </w:r>
      <w:r w:rsidR="000D7C87" w:rsidRPr="0035412D">
        <w:rPr>
          <w:rFonts w:ascii="Garamond" w:hAnsi="Garamond" w:cs="Times New Roman"/>
          <w:sz w:val="24"/>
          <w:szCs w:val="24"/>
        </w:rPr>
        <w:t xml:space="preserve">is </w:t>
      </w:r>
      <w:r w:rsidR="00E75800" w:rsidRPr="0035412D">
        <w:rPr>
          <w:rFonts w:ascii="Garamond" w:hAnsi="Garamond" w:cs="Times New Roman"/>
          <w:sz w:val="24"/>
          <w:szCs w:val="24"/>
        </w:rPr>
        <w:t>hi</w:t>
      </w:r>
      <w:r w:rsidR="000D7C87" w:rsidRPr="0035412D">
        <w:rPr>
          <w:rFonts w:ascii="Garamond" w:hAnsi="Garamond" w:cs="Times New Roman"/>
          <w:sz w:val="24"/>
          <w:szCs w:val="24"/>
        </w:rPr>
        <w:t>ghly variable</w:t>
      </w:r>
      <w:r w:rsidR="006B3056" w:rsidRPr="0035412D">
        <w:rPr>
          <w:rFonts w:ascii="Garamond" w:hAnsi="Garamond" w:cs="Times New Roman"/>
          <w:sz w:val="24"/>
          <w:szCs w:val="24"/>
        </w:rPr>
        <w:t>,</w:t>
      </w:r>
      <w:r w:rsidR="00C43C87" w:rsidRPr="0035412D">
        <w:rPr>
          <w:rFonts w:ascii="Garamond" w:hAnsi="Garamond" w:cs="Times New Roman"/>
          <w:sz w:val="24"/>
          <w:szCs w:val="24"/>
        </w:rPr>
        <w:t xml:space="preserve"> depending more on class than </w:t>
      </w:r>
      <w:r w:rsidR="0080219A" w:rsidRPr="0035412D">
        <w:rPr>
          <w:rFonts w:ascii="Garamond" w:hAnsi="Garamond" w:cs="Times New Roman"/>
          <w:sz w:val="24"/>
          <w:szCs w:val="24"/>
        </w:rPr>
        <w:t xml:space="preserve">on </w:t>
      </w:r>
      <w:r w:rsidR="00C43C87" w:rsidRPr="0035412D">
        <w:rPr>
          <w:rFonts w:ascii="Garamond" w:hAnsi="Garamond" w:cs="Times New Roman"/>
          <w:sz w:val="24"/>
          <w:szCs w:val="24"/>
        </w:rPr>
        <w:t>skin color</w:t>
      </w:r>
      <w:r w:rsidR="000D7C87" w:rsidRPr="0035412D">
        <w:rPr>
          <w:rFonts w:ascii="Garamond" w:hAnsi="Garamond" w:cs="Times New Roman"/>
          <w:sz w:val="24"/>
          <w:szCs w:val="24"/>
        </w:rPr>
        <w:t xml:space="preserve">. </w:t>
      </w:r>
      <w:r w:rsidR="000D4245" w:rsidRPr="0035412D">
        <w:rPr>
          <w:rFonts w:ascii="Garamond" w:hAnsi="Garamond" w:cs="Times New Roman"/>
          <w:sz w:val="24"/>
          <w:szCs w:val="24"/>
        </w:rPr>
        <w:t xml:space="preserve">Further evidence confirmed that </w:t>
      </w:r>
      <w:r w:rsidR="000D4245" w:rsidRPr="0035412D">
        <w:rPr>
          <w:rFonts w:ascii="Garamond" w:hAnsi="Garamond" w:cs="Times New Roman"/>
          <w:i/>
          <w:sz w:val="24"/>
          <w:szCs w:val="24"/>
        </w:rPr>
        <w:t>c</w:t>
      </w:r>
      <w:r w:rsidR="00A60C08" w:rsidRPr="0035412D">
        <w:rPr>
          <w:rFonts w:ascii="Garamond" w:hAnsi="Garamond" w:cs="Times New Roman"/>
          <w:i/>
          <w:sz w:val="24"/>
          <w:szCs w:val="24"/>
        </w:rPr>
        <w:t>olor elasticity</w:t>
      </w:r>
      <w:r w:rsidR="000D4245" w:rsidRPr="0035412D">
        <w:rPr>
          <w:rFonts w:ascii="Garamond" w:hAnsi="Garamond" w:cs="Times New Roman"/>
          <w:i/>
          <w:sz w:val="24"/>
          <w:szCs w:val="24"/>
        </w:rPr>
        <w:t xml:space="preserve"> </w:t>
      </w:r>
      <w:r w:rsidR="000D4245" w:rsidRPr="0035412D">
        <w:rPr>
          <w:rFonts w:ascii="Garamond" w:hAnsi="Garamond" w:cs="Times New Roman"/>
          <w:sz w:val="24"/>
          <w:szCs w:val="24"/>
        </w:rPr>
        <w:t>(</w:t>
      </w:r>
      <w:proofErr w:type="spellStart"/>
      <w:r w:rsidR="000D4245" w:rsidRPr="0035412D">
        <w:rPr>
          <w:rFonts w:ascii="Garamond" w:hAnsi="Garamond" w:cs="Times New Roman"/>
          <w:sz w:val="24"/>
          <w:szCs w:val="24"/>
        </w:rPr>
        <w:t>Telles</w:t>
      </w:r>
      <w:proofErr w:type="spellEnd"/>
      <w:r w:rsidR="000D4245" w:rsidRPr="0035412D">
        <w:rPr>
          <w:rFonts w:ascii="Garamond" w:hAnsi="Garamond" w:cs="Times New Roman"/>
          <w:sz w:val="24"/>
          <w:szCs w:val="24"/>
        </w:rPr>
        <w:t xml:space="preserve"> and </w:t>
      </w:r>
      <w:proofErr w:type="spellStart"/>
      <w:r w:rsidR="000D4245" w:rsidRPr="0035412D">
        <w:rPr>
          <w:rFonts w:ascii="Garamond" w:hAnsi="Garamond" w:cs="Times New Roman"/>
          <w:sz w:val="24"/>
          <w:szCs w:val="24"/>
        </w:rPr>
        <w:t>Paschel</w:t>
      </w:r>
      <w:proofErr w:type="spellEnd"/>
      <w:r w:rsidR="000D4245" w:rsidRPr="0035412D">
        <w:rPr>
          <w:rFonts w:ascii="Garamond" w:hAnsi="Garamond" w:cs="Times New Roman"/>
          <w:sz w:val="24"/>
          <w:szCs w:val="24"/>
        </w:rPr>
        <w:t xml:space="preserve"> 2014)</w:t>
      </w:r>
      <w:r w:rsidR="00A60C08" w:rsidRPr="0035412D">
        <w:rPr>
          <w:rFonts w:ascii="Garamond" w:hAnsi="Garamond" w:cs="Times New Roman"/>
          <w:sz w:val="24"/>
          <w:szCs w:val="24"/>
        </w:rPr>
        <w:t xml:space="preserve">, the degree to which skin color predicts racial identification, was indeed found to be intermediate </w:t>
      </w:r>
      <w:r w:rsidR="0080219A" w:rsidRPr="0035412D">
        <w:rPr>
          <w:rFonts w:ascii="Garamond" w:hAnsi="Garamond" w:cs="Times New Roman"/>
          <w:sz w:val="24"/>
          <w:szCs w:val="24"/>
        </w:rPr>
        <w:t>in Colombia and Brazil</w:t>
      </w:r>
      <w:r w:rsidR="00827C53" w:rsidRPr="0035412D">
        <w:rPr>
          <w:rFonts w:ascii="Garamond" w:hAnsi="Garamond" w:cs="Times New Roman"/>
          <w:sz w:val="24"/>
          <w:szCs w:val="24"/>
        </w:rPr>
        <w:t>, that is, there is a mild association between skin and race</w:t>
      </w:r>
      <w:r w:rsidR="00021EFE" w:rsidRPr="0035412D">
        <w:rPr>
          <w:rFonts w:ascii="Garamond" w:hAnsi="Garamond" w:cs="Times New Roman"/>
          <w:sz w:val="24"/>
          <w:szCs w:val="24"/>
        </w:rPr>
        <w:t xml:space="preserve"> in these countries</w:t>
      </w:r>
      <w:r w:rsidR="00E6271B" w:rsidRPr="0035412D">
        <w:rPr>
          <w:rFonts w:ascii="Garamond" w:hAnsi="Garamond" w:cs="Times New Roman"/>
          <w:sz w:val="24"/>
          <w:szCs w:val="24"/>
        </w:rPr>
        <w:t>.</w:t>
      </w:r>
    </w:p>
    <w:p w14:paraId="087D92A0" w14:textId="1FEB80EB" w:rsidR="00AA001A" w:rsidRPr="0035412D" w:rsidRDefault="00662D58" w:rsidP="008374E4">
      <w:pPr>
        <w:spacing w:line="360" w:lineRule="auto"/>
        <w:ind w:firstLine="432"/>
        <w:contextualSpacing/>
        <w:rPr>
          <w:rFonts w:ascii="Garamond" w:hAnsi="Garamond" w:cs="Times New Roman"/>
          <w:sz w:val="24"/>
          <w:szCs w:val="24"/>
        </w:rPr>
      </w:pPr>
      <w:r w:rsidRPr="0035412D">
        <w:rPr>
          <w:rFonts w:ascii="Garamond" w:hAnsi="Garamond" w:cs="Times New Roman"/>
          <w:sz w:val="24"/>
          <w:szCs w:val="24"/>
        </w:rPr>
        <w:t>The notion</w:t>
      </w:r>
      <w:r w:rsidR="00203C0B" w:rsidRPr="0035412D">
        <w:rPr>
          <w:rFonts w:ascii="Garamond" w:hAnsi="Garamond" w:cs="Times New Roman"/>
          <w:sz w:val="24"/>
          <w:szCs w:val="24"/>
        </w:rPr>
        <w:t>s</w:t>
      </w:r>
      <w:r w:rsidRPr="0035412D">
        <w:rPr>
          <w:rFonts w:ascii="Garamond" w:hAnsi="Garamond" w:cs="Times New Roman"/>
          <w:sz w:val="24"/>
          <w:szCs w:val="24"/>
        </w:rPr>
        <w:t xml:space="preserve"> of </w:t>
      </w:r>
      <w:r w:rsidR="00DD5A04" w:rsidRPr="0035412D">
        <w:rPr>
          <w:rFonts w:ascii="Garamond" w:hAnsi="Garamond" w:cs="Times New Roman"/>
          <w:sz w:val="24"/>
          <w:szCs w:val="24"/>
        </w:rPr>
        <w:t xml:space="preserve">liminality in general, and </w:t>
      </w:r>
      <w:r w:rsidR="00B32FFE" w:rsidRPr="0035412D">
        <w:rPr>
          <w:rFonts w:ascii="Garamond" w:hAnsi="Garamond" w:cs="Times New Roman"/>
          <w:sz w:val="24"/>
          <w:szCs w:val="24"/>
        </w:rPr>
        <w:t>multiracialism</w:t>
      </w:r>
      <w:r w:rsidRPr="0035412D">
        <w:rPr>
          <w:rFonts w:ascii="Garamond" w:hAnsi="Garamond" w:cs="Times New Roman"/>
          <w:sz w:val="24"/>
          <w:szCs w:val="24"/>
        </w:rPr>
        <w:t xml:space="preserve"> </w:t>
      </w:r>
      <w:r w:rsidR="00DD5A04" w:rsidRPr="0035412D">
        <w:rPr>
          <w:rFonts w:ascii="Garamond" w:hAnsi="Garamond" w:cs="Times New Roman"/>
          <w:sz w:val="24"/>
          <w:szCs w:val="24"/>
        </w:rPr>
        <w:t xml:space="preserve">in particular, are </w:t>
      </w:r>
      <w:r w:rsidRPr="0035412D">
        <w:rPr>
          <w:rFonts w:ascii="Garamond" w:hAnsi="Garamond" w:cs="Times New Roman"/>
          <w:sz w:val="24"/>
          <w:szCs w:val="24"/>
        </w:rPr>
        <w:t>not universal across</w:t>
      </w:r>
      <w:r w:rsidR="00DD5A04" w:rsidRPr="0035412D">
        <w:rPr>
          <w:rFonts w:ascii="Garamond" w:hAnsi="Garamond" w:cs="Times New Roman"/>
          <w:sz w:val="24"/>
          <w:szCs w:val="24"/>
        </w:rPr>
        <w:t xml:space="preserve"> countries, nor are</w:t>
      </w:r>
      <w:r w:rsidRPr="0035412D">
        <w:rPr>
          <w:rFonts w:ascii="Garamond" w:hAnsi="Garamond" w:cs="Times New Roman"/>
          <w:sz w:val="24"/>
          <w:szCs w:val="24"/>
        </w:rPr>
        <w:t xml:space="preserve"> universal </w:t>
      </w:r>
      <w:r w:rsidR="00203C0B" w:rsidRPr="0035412D">
        <w:rPr>
          <w:rFonts w:ascii="Garamond" w:hAnsi="Garamond" w:cs="Times New Roman"/>
          <w:sz w:val="24"/>
          <w:szCs w:val="24"/>
        </w:rPr>
        <w:t xml:space="preserve">across </w:t>
      </w:r>
      <w:r w:rsidRPr="0035412D">
        <w:rPr>
          <w:rFonts w:ascii="Garamond" w:hAnsi="Garamond" w:cs="Times New Roman"/>
          <w:sz w:val="24"/>
          <w:szCs w:val="24"/>
        </w:rPr>
        <w:t>the</w:t>
      </w:r>
      <w:r w:rsidR="00203C0B" w:rsidRPr="0035412D">
        <w:rPr>
          <w:rFonts w:ascii="Garamond" w:hAnsi="Garamond" w:cs="Times New Roman"/>
          <w:sz w:val="24"/>
          <w:szCs w:val="24"/>
        </w:rPr>
        <w:t xml:space="preserve"> history of the</w:t>
      </w:r>
      <w:r w:rsidRPr="0035412D">
        <w:rPr>
          <w:rFonts w:ascii="Garamond" w:hAnsi="Garamond" w:cs="Times New Roman"/>
          <w:sz w:val="24"/>
          <w:szCs w:val="24"/>
        </w:rPr>
        <w:t xml:space="preserve"> US</w:t>
      </w:r>
      <w:r w:rsidR="00DD5A04" w:rsidRPr="0035412D">
        <w:rPr>
          <w:rFonts w:ascii="Garamond" w:hAnsi="Garamond" w:cs="Times New Roman"/>
          <w:sz w:val="24"/>
          <w:szCs w:val="24"/>
        </w:rPr>
        <w:t>.</w:t>
      </w:r>
      <w:r w:rsidR="008713E1" w:rsidRPr="0035412D">
        <w:rPr>
          <w:rFonts w:ascii="Garamond" w:hAnsi="Garamond" w:cs="Times New Roman"/>
          <w:sz w:val="24"/>
          <w:szCs w:val="24"/>
        </w:rPr>
        <w:t xml:space="preserve"> Di</w:t>
      </w:r>
      <w:r w:rsidR="00B87FF6" w:rsidRPr="0035412D">
        <w:rPr>
          <w:rFonts w:ascii="Garamond" w:hAnsi="Garamond" w:cs="Times New Roman"/>
          <w:sz w:val="24"/>
          <w:szCs w:val="24"/>
        </w:rPr>
        <w:t xml:space="preserve">fferent rules to classify multiracial people </w:t>
      </w:r>
      <w:r w:rsidR="008713E1" w:rsidRPr="0035412D">
        <w:rPr>
          <w:rFonts w:ascii="Garamond" w:hAnsi="Garamond" w:cs="Times New Roman"/>
          <w:sz w:val="24"/>
          <w:szCs w:val="24"/>
        </w:rPr>
        <w:t>–especially multiracial individuals with African descent–</w:t>
      </w:r>
      <w:r w:rsidR="008713E1" w:rsidRPr="0035412D">
        <w:rPr>
          <w:sz w:val="24"/>
          <w:szCs w:val="24"/>
        </w:rPr>
        <w:t xml:space="preserve"> </w:t>
      </w:r>
      <w:r w:rsidR="00B87FF6" w:rsidRPr="0035412D">
        <w:rPr>
          <w:rFonts w:ascii="Garamond" w:hAnsi="Garamond" w:cs="Times New Roman"/>
          <w:sz w:val="24"/>
          <w:szCs w:val="24"/>
        </w:rPr>
        <w:t>hav</w:t>
      </w:r>
      <w:r w:rsidR="00CA66FC" w:rsidRPr="0035412D">
        <w:rPr>
          <w:rFonts w:ascii="Garamond" w:hAnsi="Garamond" w:cs="Times New Roman"/>
          <w:sz w:val="24"/>
          <w:szCs w:val="24"/>
        </w:rPr>
        <w:t xml:space="preserve">e been </w:t>
      </w:r>
      <w:r w:rsidR="00DD5A04" w:rsidRPr="0035412D">
        <w:rPr>
          <w:rFonts w:ascii="Garamond" w:hAnsi="Garamond" w:cs="Times New Roman"/>
          <w:sz w:val="24"/>
          <w:szCs w:val="24"/>
        </w:rPr>
        <w:t xml:space="preserve">used </w:t>
      </w:r>
      <w:r w:rsidR="00021EFE" w:rsidRPr="0035412D">
        <w:rPr>
          <w:rFonts w:ascii="Garamond" w:hAnsi="Garamond" w:cs="Times New Roman"/>
          <w:sz w:val="24"/>
          <w:szCs w:val="24"/>
        </w:rPr>
        <w:t>in the US</w:t>
      </w:r>
      <w:r w:rsidR="00DD5A04" w:rsidRPr="0035412D">
        <w:rPr>
          <w:rFonts w:ascii="Garamond" w:hAnsi="Garamond" w:cs="Times New Roman"/>
          <w:sz w:val="24"/>
          <w:szCs w:val="24"/>
        </w:rPr>
        <w:t xml:space="preserve"> for centuries</w:t>
      </w:r>
      <w:r w:rsidR="00021EFE" w:rsidRPr="0035412D">
        <w:rPr>
          <w:rFonts w:ascii="Garamond" w:hAnsi="Garamond" w:cs="Times New Roman"/>
          <w:sz w:val="24"/>
          <w:szCs w:val="24"/>
        </w:rPr>
        <w:t xml:space="preserve"> (</w:t>
      </w:r>
      <w:proofErr w:type="spellStart"/>
      <w:r w:rsidR="00B87FF6" w:rsidRPr="0035412D">
        <w:rPr>
          <w:rFonts w:ascii="Garamond" w:hAnsi="Garamond" w:cs="Times New Roman"/>
          <w:sz w:val="24"/>
          <w:szCs w:val="24"/>
        </w:rPr>
        <w:t>DaCosta</w:t>
      </w:r>
      <w:proofErr w:type="spellEnd"/>
      <w:r w:rsidR="00B87FF6" w:rsidRPr="0035412D">
        <w:rPr>
          <w:rFonts w:ascii="Garamond" w:hAnsi="Garamond" w:cs="Times New Roman"/>
          <w:sz w:val="24"/>
          <w:szCs w:val="24"/>
        </w:rPr>
        <w:t xml:space="preserve"> </w:t>
      </w:r>
      <w:r w:rsidR="00210A1D" w:rsidRPr="0035412D">
        <w:rPr>
          <w:rFonts w:ascii="Garamond" w:hAnsi="Garamond" w:cs="Times New Roman"/>
          <w:sz w:val="24"/>
          <w:szCs w:val="24"/>
        </w:rPr>
        <w:t>2007</w:t>
      </w:r>
      <w:r w:rsidR="00B87FF6" w:rsidRPr="0035412D">
        <w:rPr>
          <w:rFonts w:ascii="Garamond" w:hAnsi="Garamond" w:cs="Times New Roman"/>
          <w:sz w:val="24"/>
          <w:szCs w:val="24"/>
        </w:rPr>
        <w:t>)</w:t>
      </w:r>
      <w:r w:rsidR="008713E1" w:rsidRPr="0035412D">
        <w:rPr>
          <w:rFonts w:ascii="Garamond" w:hAnsi="Garamond" w:cs="Times New Roman"/>
          <w:sz w:val="24"/>
          <w:szCs w:val="24"/>
        </w:rPr>
        <w:t xml:space="preserve">. </w:t>
      </w:r>
      <w:r w:rsidR="00263436" w:rsidRPr="0035412D">
        <w:rPr>
          <w:rFonts w:ascii="Garamond" w:hAnsi="Garamond" w:cs="Times New Roman"/>
          <w:sz w:val="24"/>
          <w:szCs w:val="24"/>
        </w:rPr>
        <w:t xml:space="preserve">The dynamism of racial classifications is </w:t>
      </w:r>
      <w:r w:rsidR="00E9677F" w:rsidRPr="0035412D">
        <w:rPr>
          <w:rFonts w:ascii="Garamond" w:hAnsi="Garamond" w:cs="Times New Roman"/>
          <w:sz w:val="24"/>
          <w:szCs w:val="24"/>
        </w:rPr>
        <w:t xml:space="preserve">key </w:t>
      </w:r>
      <w:r w:rsidR="008A6130" w:rsidRPr="0035412D">
        <w:rPr>
          <w:rFonts w:ascii="Garamond" w:hAnsi="Garamond" w:cs="Times New Roman"/>
          <w:sz w:val="24"/>
          <w:szCs w:val="24"/>
        </w:rPr>
        <w:t xml:space="preserve">to remember that race and ethnicity are </w:t>
      </w:r>
      <w:r w:rsidR="00F139FF" w:rsidRPr="0035412D">
        <w:rPr>
          <w:rFonts w:ascii="Garamond" w:hAnsi="Garamond" w:cs="Times New Roman"/>
          <w:sz w:val="24"/>
          <w:szCs w:val="24"/>
        </w:rPr>
        <w:t xml:space="preserve">not material or fixed, and because of that, should not </w:t>
      </w:r>
      <w:r w:rsidR="00B32FFE" w:rsidRPr="0035412D">
        <w:rPr>
          <w:rFonts w:ascii="Garamond" w:hAnsi="Garamond" w:cs="Times New Roman"/>
          <w:sz w:val="24"/>
          <w:szCs w:val="24"/>
        </w:rPr>
        <w:t xml:space="preserve">be </w:t>
      </w:r>
      <w:r w:rsidR="00F139FF" w:rsidRPr="0035412D">
        <w:rPr>
          <w:rFonts w:ascii="Garamond" w:hAnsi="Garamond" w:cs="Times New Roman"/>
          <w:sz w:val="24"/>
          <w:szCs w:val="24"/>
        </w:rPr>
        <w:t>reified</w:t>
      </w:r>
      <w:r w:rsidR="00263436" w:rsidRPr="0035412D">
        <w:rPr>
          <w:rFonts w:ascii="Garamond" w:hAnsi="Garamond" w:cs="Times New Roman"/>
          <w:sz w:val="24"/>
          <w:szCs w:val="24"/>
        </w:rPr>
        <w:t xml:space="preserve">. For instance, </w:t>
      </w:r>
      <w:r w:rsidR="00E6271B" w:rsidRPr="0035412D">
        <w:rPr>
          <w:rFonts w:ascii="Garamond" w:hAnsi="Garamond" w:cs="Times New Roman"/>
          <w:sz w:val="24"/>
          <w:szCs w:val="24"/>
        </w:rPr>
        <w:t>at certain critical junctures</w:t>
      </w:r>
      <w:r w:rsidR="004B7155">
        <w:rPr>
          <w:rFonts w:ascii="Garamond" w:hAnsi="Garamond" w:cs="Times New Roman"/>
          <w:sz w:val="24"/>
          <w:szCs w:val="24"/>
        </w:rPr>
        <w:t>,</w:t>
      </w:r>
      <w:r w:rsidR="00E6271B" w:rsidRPr="0035412D">
        <w:rPr>
          <w:rFonts w:ascii="Garamond" w:hAnsi="Garamond" w:cs="Times New Roman"/>
          <w:sz w:val="24"/>
          <w:szCs w:val="24"/>
        </w:rPr>
        <w:t xml:space="preserve"> </w:t>
      </w:r>
      <w:r w:rsidR="004306AB" w:rsidRPr="0035412D">
        <w:rPr>
          <w:rFonts w:ascii="Garamond" w:hAnsi="Garamond" w:cs="Times New Roman"/>
          <w:sz w:val="24"/>
          <w:szCs w:val="24"/>
        </w:rPr>
        <w:t>some</w:t>
      </w:r>
      <w:r w:rsidR="000E518F" w:rsidRPr="0035412D">
        <w:rPr>
          <w:rFonts w:ascii="Garamond" w:hAnsi="Garamond" w:cs="Times New Roman"/>
          <w:sz w:val="24"/>
          <w:szCs w:val="24"/>
        </w:rPr>
        <w:t xml:space="preserve"> individuals accrue honorary tickets to enter the dominant group</w:t>
      </w:r>
      <w:r w:rsidR="00263436" w:rsidRPr="0035412D">
        <w:rPr>
          <w:rFonts w:ascii="Garamond" w:hAnsi="Garamond" w:cs="Times New Roman"/>
          <w:sz w:val="24"/>
          <w:szCs w:val="24"/>
        </w:rPr>
        <w:t>, which in the long run</w:t>
      </w:r>
      <w:r w:rsidR="00C2387D" w:rsidRPr="0035412D">
        <w:rPr>
          <w:rFonts w:ascii="Garamond" w:hAnsi="Garamond" w:cs="Times New Roman"/>
          <w:sz w:val="24"/>
          <w:szCs w:val="24"/>
        </w:rPr>
        <w:t xml:space="preserve"> reinforces racial boundaries </w:t>
      </w:r>
      <w:r w:rsidR="008C2AF0" w:rsidRPr="0035412D">
        <w:rPr>
          <w:rFonts w:ascii="Garamond" w:hAnsi="Garamond" w:cs="Times New Roman"/>
          <w:sz w:val="24"/>
          <w:szCs w:val="24"/>
        </w:rPr>
        <w:t xml:space="preserve">by keeping symbolic distinctions </w:t>
      </w:r>
      <w:r w:rsidR="00C2387D" w:rsidRPr="0035412D">
        <w:rPr>
          <w:rFonts w:ascii="Garamond" w:hAnsi="Garamond" w:cs="Times New Roman"/>
          <w:sz w:val="24"/>
          <w:szCs w:val="24"/>
        </w:rPr>
        <w:t>(</w:t>
      </w:r>
      <w:r w:rsidR="008C2AF0" w:rsidRPr="0035412D">
        <w:rPr>
          <w:rFonts w:ascii="Garamond" w:hAnsi="Garamond" w:cs="Times New Roman"/>
          <w:sz w:val="24"/>
          <w:szCs w:val="24"/>
        </w:rPr>
        <w:t xml:space="preserve">e.g. </w:t>
      </w:r>
      <w:r w:rsidR="00263436" w:rsidRPr="0035412D">
        <w:rPr>
          <w:rFonts w:ascii="Garamond" w:hAnsi="Garamond" w:cs="Times New Roman"/>
          <w:sz w:val="24"/>
          <w:szCs w:val="24"/>
        </w:rPr>
        <w:t>Us versus Other</w:t>
      </w:r>
      <w:r w:rsidR="00C2387D" w:rsidRPr="0035412D">
        <w:rPr>
          <w:rFonts w:ascii="Garamond" w:hAnsi="Garamond" w:cs="Times New Roman"/>
          <w:sz w:val="24"/>
          <w:szCs w:val="24"/>
        </w:rPr>
        <w:t>s</w:t>
      </w:r>
      <w:r w:rsidR="008C2AF0" w:rsidRPr="0035412D">
        <w:rPr>
          <w:rFonts w:ascii="Garamond" w:hAnsi="Garamond" w:cs="Times New Roman"/>
          <w:sz w:val="24"/>
          <w:szCs w:val="24"/>
        </w:rPr>
        <w:t>) very much alive.</w:t>
      </w:r>
      <w:r w:rsidR="00A504F1" w:rsidRPr="0035412D">
        <w:rPr>
          <w:rFonts w:ascii="Garamond" w:hAnsi="Garamond" w:cs="Times New Roman"/>
          <w:sz w:val="24"/>
          <w:szCs w:val="24"/>
        </w:rPr>
        <w:t xml:space="preserve"> </w:t>
      </w:r>
      <w:r w:rsidR="00530391" w:rsidRPr="0035412D">
        <w:rPr>
          <w:rFonts w:ascii="Garamond" w:hAnsi="Garamond" w:cs="Times New Roman"/>
          <w:sz w:val="24"/>
          <w:szCs w:val="24"/>
        </w:rPr>
        <w:t xml:space="preserve">We know that </w:t>
      </w:r>
      <w:r w:rsidR="00C82B28" w:rsidRPr="0035412D">
        <w:rPr>
          <w:rFonts w:ascii="Garamond" w:hAnsi="Garamond" w:cs="Times New Roman"/>
          <w:sz w:val="24"/>
          <w:szCs w:val="24"/>
        </w:rPr>
        <w:t xml:space="preserve">the white boundary in the US, that is, white as a racial category, expanded over </w:t>
      </w:r>
      <w:r w:rsidR="0029152C" w:rsidRPr="0035412D">
        <w:rPr>
          <w:rFonts w:ascii="Garamond" w:hAnsi="Garamond" w:cs="Times New Roman"/>
          <w:sz w:val="24"/>
          <w:szCs w:val="24"/>
        </w:rPr>
        <w:t>the course of the 20</w:t>
      </w:r>
      <w:r w:rsidR="0029152C" w:rsidRPr="0035412D">
        <w:rPr>
          <w:rFonts w:ascii="Garamond" w:hAnsi="Garamond" w:cs="Times New Roman"/>
          <w:sz w:val="24"/>
          <w:szCs w:val="24"/>
          <w:vertAlign w:val="superscript"/>
        </w:rPr>
        <w:t>th</w:t>
      </w:r>
      <w:r w:rsidR="0029152C" w:rsidRPr="0035412D">
        <w:rPr>
          <w:rFonts w:ascii="Garamond" w:hAnsi="Garamond" w:cs="Times New Roman"/>
          <w:sz w:val="24"/>
          <w:szCs w:val="24"/>
        </w:rPr>
        <w:t xml:space="preserve"> century </w:t>
      </w:r>
      <w:r w:rsidR="00C82B28" w:rsidRPr="0035412D">
        <w:rPr>
          <w:rFonts w:ascii="Garamond" w:hAnsi="Garamond" w:cs="Times New Roman"/>
          <w:sz w:val="24"/>
          <w:szCs w:val="24"/>
        </w:rPr>
        <w:t>to include</w:t>
      </w:r>
      <w:r w:rsidR="0029152C" w:rsidRPr="0035412D">
        <w:rPr>
          <w:rFonts w:ascii="Garamond" w:hAnsi="Garamond" w:cs="Times New Roman"/>
          <w:sz w:val="24"/>
          <w:szCs w:val="24"/>
        </w:rPr>
        <w:t xml:space="preserve"> second and third generation </w:t>
      </w:r>
      <w:r w:rsidR="00C82B28" w:rsidRPr="0035412D">
        <w:rPr>
          <w:rFonts w:ascii="Garamond" w:hAnsi="Garamond" w:cs="Times New Roman"/>
          <w:sz w:val="24"/>
          <w:szCs w:val="24"/>
        </w:rPr>
        <w:t>Irish and Italian</w:t>
      </w:r>
      <w:r w:rsidR="0029152C" w:rsidRPr="0035412D">
        <w:rPr>
          <w:rFonts w:ascii="Garamond" w:hAnsi="Garamond" w:cs="Times New Roman"/>
          <w:sz w:val="24"/>
          <w:szCs w:val="24"/>
        </w:rPr>
        <w:t>s</w:t>
      </w:r>
      <w:r w:rsidR="0018256B">
        <w:rPr>
          <w:rFonts w:ascii="Garamond" w:hAnsi="Garamond" w:cs="Times New Roman"/>
          <w:sz w:val="24"/>
          <w:szCs w:val="24"/>
        </w:rPr>
        <w:t xml:space="preserve"> (Alba and Nee 2009; </w:t>
      </w:r>
      <w:proofErr w:type="spellStart"/>
      <w:r w:rsidR="0018256B">
        <w:rPr>
          <w:rFonts w:ascii="Garamond" w:hAnsi="Garamond" w:cs="Times New Roman"/>
          <w:sz w:val="24"/>
          <w:szCs w:val="24"/>
        </w:rPr>
        <w:t>Portes</w:t>
      </w:r>
      <w:proofErr w:type="spellEnd"/>
      <w:r w:rsidR="0018256B">
        <w:rPr>
          <w:rFonts w:ascii="Garamond" w:hAnsi="Garamond" w:cs="Times New Roman"/>
          <w:sz w:val="24"/>
          <w:szCs w:val="24"/>
        </w:rPr>
        <w:t xml:space="preserve"> and </w:t>
      </w:r>
      <w:proofErr w:type="spellStart"/>
      <w:r w:rsidR="0018256B">
        <w:rPr>
          <w:rFonts w:ascii="Garamond" w:hAnsi="Garamond" w:cs="Times New Roman"/>
          <w:sz w:val="24"/>
          <w:szCs w:val="24"/>
        </w:rPr>
        <w:t>Rumbaunt</w:t>
      </w:r>
      <w:proofErr w:type="spellEnd"/>
      <w:r w:rsidR="0018256B">
        <w:rPr>
          <w:rFonts w:ascii="Garamond" w:hAnsi="Garamond" w:cs="Times New Roman"/>
          <w:sz w:val="24"/>
          <w:szCs w:val="24"/>
        </w:rPr>
        <w:t xml:space="preserve"> 1996</w:t>
      </w:r>
      <w:r w:rsidR="00C82B28" w:rsidRPr="0035412D">
        <w:rPr>
          <w:rFonts w:ascii="Garamond" w:hAnsi="Garamond" w:cs="Times New Roman"/>
          <w:sz w:val="24"/>
          <w:szCs w:val="24"/>
        </w:rPr>
        <w:t xml:space="preserve">). </w:t>
      </w:r>
      <w:r w:rsidR="00C82B28" w:rsidRPr="0035412D">
        <w:rPr>
          <w:rFonts w:ascii="Garamond" w:hAnsi="Garamond"/>
          <w:sz w:val="24"/>
          <w:szCs w:val="24"/>
        </w:rPr>
        <w:t xml:space="preserve">More recently, </w:t>
      </w:r>
      <w:r w:rsidR="00C82B28" w:rsidRPr="0035412D">
        <w:rPr>
          <w:rFonts w:ascii="Garamond" w:hAnsi="Garamond" w:cs="Times New Roman"/>
          <w:sz w:val="24"/>
          <w:szCs w:val="24"/>
        </w:rPr>
        <w:t>t</w:t>
      </w:r>
      <w:r w:rsidR="00A504F1" w:rsidRPr="0035412D">
        <w:rPr>
          <w:rFonts w:ascii="Garamond" w:hAnsi="Garamond" w:cs="Times New Roman"/>
          <w:sz w:val="24"/>
          <w:szCs w:val="24"/>
        </w:rPr>
        <w:t>he Latin</w:t>
      </w:r>
      <w:r w:rsidR="00AB0967" w:rsidRPr="0035412D">
        <w:rPr>
          <w:rFonts w:ascii="Garamond" w:hAnsi="Garamond" w:cs="Times New Roman"/>
          <w:sz w:val="24"/>
          <w:szCs w:val="24"/>
        </w:rPr>
        <w:t xml:space="preserve"> Americanization</w:t>
      </w:r>
      <w:r w:rsidR="00263436" w:rsidRPr="0035412D">
        <w:rPr>
          <w:rFonts w:ascii="Garamond" w:hAnsi="Garamond" w:cs="Times New Roman"/>
          <w:sz w:val="24"/>
          <w:szCs w:val="24"/>
        </w:rPr>
        <w:t xml:space="preserve"> thesis</w:t>
      </w:r>
      <w:r w:rsidR="00C2387D" w:rsidRPr="0035412D">
        <w:rPr>
          <w:rFonts w:ascii="Garamond" w:hAnsi="Garamond" w:cs="Times New Roman"/>
          <w:sz w:val="24"/>
          <w:szCs w:val="24"/>
        </w:rPr>
        <w:t xml:space="preserve"> (Bonilla-Silva 2002; 2004)</w:t>
      </w:r>
      <w:r w:rsidR="00C82B28" w:rsidRPr="0035412D">
        <w:rPr>
          <w:rFonts w:ascii="Garamond" w:hAnsi="Garamond" w:cs="Times New Roman"/>
          <w:sz w:val="24"/>
          <w:szCs w:val="24"/>
        </w:rPr>
        <w:t xml:space="preserve"> </w:t>
      </w:r>
      <w:r w:rsidR="00A504F1" w:rsidRPr="0035412D">
        <w:rPr>
          <w:rFonts w:ascii="Garamond" w:hAnsi="Garamond" w:cs="Times New Roman"/>
          <w:sz w:val="24"/>
          <w:szCs w:val="24"/>
        </w:rPr>
        <w:t>argue</w:t>
      </w:r>
      <w:r w:rsidR="00AB0967" w:rsidRPr="0035412D">
        <w:rPr>
          <w:rFonts w:ascii="Garamond" w:hAnsi="Garamond" w:cs="Times New Roman"/>
          <w:sz w:val="24"/>
          <w:szCs w:val="24"/>
        </w:rPr>
        <w:t>s</w:t>
      </w:r>
      <w:r w:rsidR="00A504F1" w:rsidRPr="0035412D">
        <w:rPr>
          <w:rFonts w:ascii="Garamond" w:hAnsi="Garamond" w:cs="Times New Roman"/>
          <w:sz w:val="24"/>
          <w:szCs w:val="24"/>
        </w:rPr>
        <w:t xml:space="preserve"> that </w:t>
      </w:r>
      <w:r w:rsidR="00693FB9" w:rsidRPr="0035412D">
        <w:rPr>
          <w:rFonts w:ascii="Garamond" w:hAnsi="Garamond" w:cs="Times New Roman"/>
          <w:sz w:val="24"/>
          <w:szCs w:val="24"/>
        </w:rPr>
        <w:t>the racial hierarchy</w:t>
      </w:r>
      <w:r w:rsidR="00A504F1" w:rsidRPr="0035412D">
        <w:rPr>
          <w:rFonts w:ascii="Garamond" w:hAnsi="Garamond" w:cs="Times New Roman"/>
          <w:sz w:val="24"/>
          <w:szCs w:val="24"/>
        </w:rPr>
        <w:t xml:space="preserve"> </w:t>
      </w:r>
      <w:r w:rsidR="00AB0967" w:rsidRPr="0035412D">
        <w:rPr>
          <w:rFonts w:ascii="Garamond" w:hAnsi="Garamond" w:cs="Times New Roman"/>
          <w:sz w:val="24"/>
          <w:szCs w:val="24"/>
        </w:rPr>
        <w:t>in the US is now tripartite</w:t>
      </w:r>
      <w:r w:rsidR="00A504F1" w:rsidRPr="0035412D">
        <w:rPr>
          <w:rFonts w:ascii="Garamond" w:hAnsi="Garamond" w:cs="Times New Roman"/>
          <w:sz w:val="24"/>
          <w:szCs w:val="24"/>
        </w:rPr>
        <w:t xml:space="preserve"> (</w:t>
      </w:r>
      <w:r w:rsidR="00120C9C" w:rsidRPr="0035412D">
        <w:rPr>
          <w:rFonts w:ascii="Garamond" w:hAnsi="Garamond" w:cs="Times New Roman"/>
          <w:sz w:val="24"/>
          <w:szCs w:val="24"/>
        </w:rPr>
        <w:t>w</w:t>
      </w:r>
      <w:r w:rsidR="00A504F1" w:rsidRPr="0035412D">
        <w:rPr>
          <w:rFonts w:ascii="Garamond" w:hAnsi="Garamond" w:cs="Times New Roman"/>
          <w:sz w:val="24"/>
          <w:szCs w:val="24"/>
        </w:rPr>
        <w:t xml:space="preserve">hites, </w:t>
      </w:r>
      <w:r w:rsidR="00120C9C" w:rsidRPr="0035412D">
        <w:rPr>
          <w:rFonts w:ascii="Garamond" w:hAnsi="Garamond" w:cs="Times New Roman"/>
          <w:sz w:val="24"/>
          <w:szCs w:val="24"/>
        </w:rPr>
        <w:t>honorary w</w:t>
      </w:r>
      <w:r w:rsidR="005814B6" w:rsidRPr="0035412D">
        <w:rPr>
          <w:rFonts w:ascii="Garamond" w:hAnsi="Garamond" w:cs="Times New Roman"/>
          <w:sz w:val="24"/>
          <w:szCs w:val="24"/>
        </w:rPr>
        <w:t>hites,</w:t>
      </w:r>
      <w:r w:rsidR="00A504F1" w:rsidRPr="0035412D">
        <w:rPr>
          <w:rFonts w:ascii="Garamond" w:hAnsi="Garamond" w:cs="Times New Roman"/>
          <w:sz w:val="24"/>
          <w:szCs w:val="24"/>
        </w:rPr>
        <w:t xml:space="preserve"> and </w:t>
      </w:r>
      <w:r w:rsidR="00120C9C" w:rsidRPr="0035412D">
        <w:rPr>
          <w:rFonts w:ascii="Garamond" w:hAnsi="Garamond" w:cs="Times New Roman"/>
          <w:sz w:val="24"/>
          <w:szCs w:val="24"/>
        </w:rPr>
        <w:t>collective b</w:t>
      </w:r>
      <w:r w:rsidR="00A504F1" w:rsidRPr="0035412D">
        <w:rPr>
          <w:rFonts w:ascii="Garamond" w:hAnsi="Garamond" w:cs="Times New Roman"/>
          <w:sz w:val="24"/>
          <w:szCs w:val="24"/>
        </w:rPr>
        <w:t>lacks), rather than bipartite (</w:t>
      </w:r>
      <w:r w:rsidR="00120C9C" w:rsidRPr="0035412D">
        <w:rPr>
          <w:rFonts w:ascii="Garamond" w:hAnsi="Garamond" w:cs="Times New Roman"/>
          <w:sz w:val="24"/>
          <w:szCs w:val="24"/>
        </w:rPr>
        <w:t>w</w:t>
      </w:r>
      <w:r w:rsidR="00A504F1" w:rsidRPr="0035412D">
        <w:rPr>
          <w:rFonts w:ascii="Garamond" w:hAnsi="Garamond" w:cs="Times New Roman"/>
          <w:sz w:val="24"/>
          <w:szCs w:val="24"/>
        </w:rPr>
        <w:t>hite</w:t>
      </w:r>
      <w:r w:rsidR="00120C9C" w:rsidRPr="0035412D">
        <w:rPr>
          <w:rFonts w:ascii="Garamond" w:hAnsi="Garamond" w:cs="Times New Roman"/>
          <w:sz w:val="24"/>
          <w:szCs w:val="24"/>
        </w:rPr>
        <w:t>s &amp; non-w</w:t>
      </w:r>
      <w:r w:rsidR="00A504F1" w:rsidRPr="0035412D">
        <w:rPr>
          <w:rFonts w:ascii="Garamond" w:hAnsi="Garamond" w:cs="Times New Roman"/>
          <w:sz w:val="24"/>
          <w:szCs w:val="24"/>
        </w:rPr>
        <w:t>hites)</w:t>
      </w:r>
      <w:r w:rsidR="006428B0" w:rsidRPr="0035412D">
        <w:rPr>
          <w:rFonts w:ascii="Garamond" w:hAnsi="Garamond" w:cs="Times New Roman"/>
          <w:sz w:val="24"/>
          <w:szCs w:val="24"/>
        </w:rPr>
        <w:t xml:space="preserve">. </w:t>
      </w:r>
      <w:r w:rsidR="00AB0967" w:rsidRPr="0035412D">
        <w:rPr>
          <w:rFonts w:ascii="Garamond" w:hAnsi="Garamond" w:cs="Times New Roman"/>
          <w:sz w:val="24"/>
          <w:szCs w:val="24"/>
        </w:rPr>
        <w:t xml:space="preserve">Experimental evidence </w:t>
      </w:r>
      <w:r w:rsidR="009D7B81" w:rsidRPr="0035412D">
        <w:rPr>
          <w:rFonts w:ascii="Garamond" w:hAnsi="Garamond" w:cs="Times New Roman"/>
          <w:sz w:val="24"/>
          <w:szCs w:val="24"/>
        </w:rPr>
        <w:t>on influence processes in task-oriented groups s</w:t>
      </w:r>
      <w:r w:rsidR="00693FB9" w:rsidRPr="0035412D">
        <w:rPr>
          <w:rFonts w:ascii="Garamond" w:hAnsi="Garamond" w:cs="Times New Roman"/>
          <w:sz w:val="24"/>
          <w:szCs w:val="24"/>
        </w:rPr>
        <w:t>upports this</w:t>
      </w:r>
      <w:r w:rsidR="00AB0967" w:rsidRPr="0035412D">
        <w:rPr>
          <w:rFonts w:ascii="Garamond" w:hAnsi="Garamond" w:cs="Times New Roman"/>
          <w:sz w:val="24"/>
          <w:szCs w:val="24"/>
        </w:rPr>
        <w:t xml:space="preserve"> hypothesis (</w:t>
      </w:r>
      <w:proofErr w:type="spellStart"/>
      <w:r w:rsidR="00AB0967" w:rsidRPr="0035412D">
        <w:rPr>
          <w:rFonts w:ascii="Garamond" w:hAnsi="Garamond" w:cs="Times New Roman"/>
          <w:sz w:val="24"/>
          <w:szCs w:val="24"/>
        </w:rPr>
        <w:t>Biagas</w:t>
      </w:r>
      <w:proofErr w:type="spellEnd"/>
      <w:r w:rsidR="00AB0967" w:rsidRPr="0035412D">
        <w:rPr>
          <w:rFonts w:ascii="Garamond" w:hAnsi="Garamond" w:cs="Times New Roman"/>
          <w:sz w:val="24"/>
          <w:szCs w:val="24"/>
        </w:rPr>
        <w:t xml:space="preserve"> and Bianchi 2015).</w:t>
      </w:r>
      <w:r w:rsidR="00F81860" w:rsidRPr="0035412D">
        <w:rPr>
          <w:rFonts w:ascii="Garamond" w:hAnsi="Garamond" w:cs="Times New Roman"/>
          <w:sz w:val="24"/>
          <w:szCs w:val="24"/>
        </w:rPr>
        <w:t xml:space="preserve"> </w:t>
      </w:r>
    </w:p>
    <w:p w14:paraId="11651CD8" w14:textId="02FD16F2" w:rsidR="00CB7353" w:rsidRPr="0035412D" w:rsidRDefault="004B7155" w:rsidP="008374E4">
      <w:pPr>
        <w:spacing w:line="360" w:lineRule="auto"/>
        <w:ind w:firstLine="432"/>
        <w:contextualSpacing/>
        <w:rPr>
          <w:rFonts w:ascii="Garamond" w:hAnsi="Garamond" w:cs="Times New Roman"/>
          <w:sz w:val="24"/>
          <w:szCs w:val="24"/>
        </w:rPr>
      </w:pPr>
      <w:r>
        <w:rPr>
          <w:rFonts w:ascii="Garamond" w:hAnsi="Garamond" w:cs="Times New Roman"/>
          <w:sz w:val="24"/>
          <w:szCs w:val="24"/>
        </w:rPr>
        <w:t>In sum,</w:t>
      </w:r>
      <w:r w:rsidR="00AA001A" w:rsidRPr="0035412D">
        <w:rPr>
          <w:rFonts w:ascii="Garamond" w:hAnsi="Garamond" w:cs="Times New Roman"/>
          <w:sz w:val="24"/>
          <w:szCs w:val="24"/>
        </w:rPr>
        <w:t xml:space="preserve"> I argue that (ethnoracial) liminality is highly malleable</w:t>
      </w:r>
      <w:r w:rsidR="004306AB" w:rsidRPr="0035412D">
        <w:rPr>
          <w:rFonts w:ascii="Garamond" w:hAnsi="Garamond" w:cs="Times New Roman"/>
          <w:sz w:val="24"/>
          <w:szCs w:val="24"/>
        </w:rPr>
        <w:t xml:space="preserve"> in two main ways</w:t>
      </w:r>
      <w:r w:rsidR="00D86005" w:rsidRPr="0035412D">
        <w:rPr>
          <w:rFonts w:ascii="Garamond" w:hAnsi="Garamond" w:cs="Times New Roman"/>
          <w:sz w:val="24"/>
          <w:szCs w:val="24"/>
        </w:rPr>
        <w:t xml:space="preserve">. </w:t>
      </w:r>
      <w:r w:rsidR="00CB183E" w:rsidRPr="0035412D">
        <w:rPr>
          <w:rFonts w:ascii="Garamond" w:hAnsi="Garamond" w:cs="Times New Roman"/>
          <w:sz w:val="24"/>
          <w:szCs w:val="24"/>
        </w:rPr>
        <w:t>First, t</w:t>
      </w:r>
      <w:r w:rsidR="003C2BC2" w:rsidRPr="0035412D">
        <w:rPr>
          <w:rFonts w:ascii="Garamond" w:hAnsi="Garamond" w:cs="Times New Roman"/>
          <w:sz w:val="24"/>
          <w:szCs w:val="24"/>
        </w:rPr>
        <w:t xml:space="preserve">he </w:t>
      </w:r>
      <w:r w:rsidR="00F24DB2" w:rsidRPr="0035412D">
        <w:rPr>
          <w:rFonts w:ascii="Garamond" w:hAnsi="Garamond" w:cs="Times New Roman"/>
          <w:sz w:val="24"/>
          <w:szCs w:val="24"/>
        </w:rPr>
        <w:t xml:space="preserve">definitive centrality </w:t>
      </w:r>
      <w:r w:rsidR="003C2BC2" w:rsidRPr="0035412D">
        <w:rPr>
          <w:rFonts w:ascii="Garamond" w:hAnsi="Garamond" w:cs="Times New Roman"/>
          <w:sz w:val="24"/>
          <w:szCs w:val="24"/>
        </w:rPr>
        <w:t xml:space="preserve">of race and ethnicity in the US is not </w:t>
      </w:r>
      <w:r w:rsidR="00C00236" w:rsidRPr="0035412D">
        <w:rPr>
          <w:rFonts w:ascii="Garamond" w:hAnsi="Garamond" w:cs="Times New Roman"/>
          <w:sz w:val="24"/>
          <w:szCs w:val="24"/>
        </w:rPr>
        <w:t>always corroborated</w:t>
      </w:r>
      <w:r w:rsidR="00F24DB2" w:rsidRPr="0035412D">
        <w:rPr>
          <w:rFonts w:ascii="Garamond" w:hAnsi="Garamond" w:cs="Times New Roman"/>
          <w:sz w:val="24"/>
          <w:szCs w:val="24"/>
        </w:rPr>
        <w:t xml:space="preserve"> </w:t>
      </w:r>
      <w:r w:rsidR="003C2BC2" w:rsidRPr="0035412D">
        <w:rPr>
          <w:rFonts w:ascii="Garamond" w:hAnsi="Garamond" w:cs="Times New Roman"/>
          <w:sz w:val="24"/>
          <w:szCs w:val="24"/>
        </w:rPr>
        <w:t>in other countries;</w:t>
      </w:r>
      <w:r w:rsidR="00CB183E" w:rsidRPr="0035412D">
        <w:rPr>
          <w:rFonts w:ascii="Garamond" w:hAnsi="Garamond" w:cs="Times New Roman"/>
          <w:sz w:val="24"/>
          <w:szCs w:val="24"/>
        </w:rPr>
        <w:t xml:space="preserve"> thus</w:t>
      </w:r>
      <w:r w:rsidR="00F24DB2" w:rsidRPr="0035412D">
        <w:rPr>
          <w:rFonts w:ascii="Garamond" w:hAnsi="Garamond" w:cs="Times New Roman"/>
          <w:sz w:val="24"/>
          <w:szCs w:val="24"/>
        </w:rPr>
        <w:t>,</w:t>
      </w:r>
      <w:r w:rsidR="00CB183E" w:rsidRPr="0035412D">
        <w:rPr>
          <w:rFonts w:ascii="Garamond" w:hAnsi="Garamond" w:cs="Times New Roman"/>
          <w:sz w:val="24"/>
          <w:szCs w:val="24"/>
        </w:rPr>
        <w:t xml:space="preserve"> racial liminality might be more prominent in certain societies than </w:t>
      </w:r>
      <w:r w:rsidR="00F24DB2" w:rsidRPr="0035412D">
        <w:rPr>
          <w:rFonts w:ascii="Garamond" w:hAnsi="Garamond" w:cs="Times New Roman"/>
          <w:sz w:val="24"/>
          <w:szCs w:val="24"/>
        </w:rPr>
        <w:t xml:space="preserve">others. Second, ethnoracial </w:t>
      </w:r>
      <w:r w:rsidR="004306AB" w:rsidRPr="0035412D">
        <w:rPr>
          <w:rFonts w:ascii="Garamond" w:hAnsi="Garamond" w:cs="Times New Roman"/>
          <w:sz w:val="24"/>
          <w:szCs w:val="24"/>
        </w:rPr>
        <w:t>classifications are fluid</w:t>
      </w:r>
      <w:r w:rsidR="00F24DB2" w:rsidRPr="0035412D">
        <w:rPr>
          <w:rFonts w:ascii="Garamond" w:hAnsi="Garamond" w:cs="Times New Roman"/>
          <w:sz w:val="24"/>
          <w:szCs w:val="24"/>
        </w:rPr>
        <w:t xml:space="preserve">: </w:t>
      </w:r>
      <w:r w:rsidR="003C2BC2" w:rsidRPr="0035412D">
        <w:rPr>
          <w:rFonts w:ascii="Garamond" w:hAnsi="Garamond" w:cs="Times New Roman"/>
          <w:sz w:val="24"/>
          <w:szCs w:val="24"/>
        </w:rPr>
        <w:t>racial hybrids in one country, might not be hybri</w:t>
      </w:r>
      <w:r w:rsidR="00F24DB2" w:rsidRPr="0035412D">
        <w:rPr>
          <w:rFonts w:ascii="Garamond" w:hAnsi="Garamond" w:cs="Times New Roman"/>
          <w:sz w:val="24"/>
          <w:szCs w:val="24"/>
        </w:rPr>
        <w:t xml:space="preserve">ds in others. </w:t>
      </w:r>
      <w:r w:rsidR="00095F69" w:rsidRPr="0035412D">
        <w:rPr>
          <w:rFonts w:ascii="Garamond" w:hAnsi="Garamond" w:cs="Times New Roman"/>
          <w:sz w:val="24"/>
          <w:szCs w:val="24"/>
        </w:rPr>
        <w:t>Similarly, t</w:t>
      </w:r>
      <w:r w:rsidR="003C2BC2" w:rsidRPr="0035412D">
        <w:rPr>
          <w:rFonts w:ascii="Garamond" w:hAnsi="Garamond" w:cs="Times New Roman"/>
          <w:sz w:val="24"/>
          <w:szCs w:val="24"/>
        </w:rPr>
        <w:t xml:space="preserve">he </w:t>
      </w:r>
      <w:r w:rsidR="005D756C" w:rsidRPr="0035412D">
        <w:rPr>
          <w:rFonts w:ascii="Garamond" w:hAnsi="Garamond" w:cs="Times New Roman"/>
          <w:sz w:val="24"/>
          <w:szCs w:val="24"/>
        </w:rPr>
        <w:t xml:space="preserve">degree of liminality </w:t>
      </w:r>
      <w:r w:rsidR="003A2B92" w:rsidRPr="0035412D">
        <w:rPr>
          <w:rFonts w:ascii="Garamond" w:hAnsi="Garamond" w:cs="Times New Roman"/>
          <w:sz w:val="24"/>
          <w:szCs w:val="24"/>
        </w:rPr>
        <w:t xml:space="preserve">associated with </w:t>
      </w:r>
      <w:r w:rsidR="005D756C" w:rsidRPr="0035412D">
        <w:rPr>
          <w:rFonts w:ascii="Garamond" w:hAnsi="Garamond" w:cs="Times New Roman"/>
          <w:sz w:val="24"/>
          <w:szCs w:val="24"/>
        </w:rPr>
        <w:t xml:space="preserve">the </w:t>
      </w:r>
      <w:r w:rsidR="003C2BC2" w:rsidRPr="0035412D">
        <w:rPr>
          <w:rFonts w:ascii="Garamond" w:hAnsi="Garamond" w:cs="Times New Roman"/>
          <w:sz w:val="24"/>
          <w:szCs w:val="24"/>
        </w:rPr>
        <w:t>offspring of certain</w:t>
      </w:r>
      <w:r w:rsidR="005D756C" w:rsidRPr="0035412D">
        <w:rPr>
          <w:rFonts w:ascii="Garamond" w:hAnsi="Garamond" w:cs="Times New Roman"/>
          <w:sz w:val="24"/>
          <w:szCs w:val="24"/>
        </w:rPr>
        <w:t xml:space="preserve"> migration groups vary, </w:t>
      </w:r>
      <w:r w:rsidR="00CB183E" w:rsidRPr="0035412D">
        <w:rPr>
          <w:rFonts w:ascii="Garamond" w:hAnsi="Garamond" w:cs="Times New Roman"/>
          <w:sz w:val="24"/>
          <w:szCs w:val="24"/>
        </w:rPr>
        <w:t xml:space="preserve">and this variation depends on time </w:t>
      </w:r>
      <w:r w:rsidR="003A2B92" w:rsidRPr="0035412D">
        <w:rPr>
          <w:rFonts w:ascii="Garamond" w:hAnsi="Garamond" w:cs="Times New Roman"/>
          <w:sz w:val="24"/>
          <w:szCs w:val="24"/>
        </w:rPr>
        <w:t xml:space="preserve">and </w:t>
      </w:r>
      <w:r w:rsidR="005D756C" w:rsidRPr="0035412D">
        <w:rPr>
          <w:rFonts w:ascii="Garamond" w:hAnsi="Garamond" w:cs="Times New Roman"/>
          <w:sz w:val="24"/>
          <w:szCs w:val="24"/>
        </w:rPr>
        <w:t xml:space="preserve">racial group </w:t>
      </w:r>
      <w:r w:rsidR="00CB183E" w:rsidRPr="0035412D">
        <w:rPr>
          <w:rFonts w:ascii="Garamond" w:hAnsi="Garamond" w:cs="Times New Roman"/>
          <w:sz w:val="24"/>
          <w:szCs w:val="24"/>
        </w:rPr>
        <w:t>(e.g. Italian Americans today versus Italian American</w:t>
      </w:r>
      <w:r w:rsidR="00BE51E6" w:rsidRPr="0035412D">
        <w:rPr>
          <w:rFonts w:ascii="Garamond" w:hAnsi="Garamond" w:cs="Times New Roman"/>
          <w:sz w:val="24"/>
          <w:szCs w:val="24"/>
        </w:rPr>
        <w:t>s</w:t>
      </w:r>
      <w:r w:rsidR="00CB183E" w:rsidRPr="0035412D">
        <w:rPr>
          <w:rFonts w:ascii="Garamond" w:hAnsi="Garamond" w:cs="Times New Roman"/>
          <w:sz w:val="24"/>
          <w:szCs w:val="24"/>
        </w:rPr>
        <w:t xml:space="preserve"> in the </w:t>
      </w:r>
      <w:r w:rsidR="005D756C" w:rsidRPr="0035412D">
        <w:rPr>
          <w:rFonts w:ascii="Garamond" w:hAnsi="Garamond" w:cs="Times New Roman"/>
          <w:sz w:val="24"/>
          <w:szCs w:val="24"/>
        </w:rPr>
        <w:t>early</w:t>
      </w:r>
      <w:r w:rsidR="00CB183E" w:rsidRPr="0035412D">
        <w:rPr>
          <w:rFonts w:ascii="Garamond" w:hAnsi="Garamond" w:cs="Times New Roman"/>
          <w:sz w:val="24"/>
          <w:szCs w:val="24"/>
        </w:rPr>
        <w:t xml:space="preserve"> 20</w:t>
      </w:r>
      <w:r w:rsidR="00CB183E" w:rsidRPr="0035412D">
        <w:rPr>
          <w:rFonts w:ascii="Garamond" w:hAnsi="Garamond" w:cs="Times New Roman"/>
          <w:sz w:val="24"/>
          <w:szCs w:val="24"/>
          <w:vertAlign w:val="superscript"/>
        </w:rPr>
        <w:t>th</w:t>
      </w:r>
      <w:r w:rsidR="00CB183E" w:rsidRPr="0035412D">
        <w:rPr>
          <w:rFonts w:ascii="Garamond" w:hAnsi="Garamond" w:cs="Times New Roman"/>
          <w:sz w:val="24"/>
          <w:szCs w:val="24"/>
        </w:rPr>
        <w:t xml:space="preserve"> century</w:t>
      </w:r>
      <w:r w:rsidR="004A768E" w:rsidRPr="0035412D">
        <w:rPr>
          <w:rFonts w:ascii="Garamond" w:hAnsi="Garamond" w:cs="Times New Roman"/>
          <w:sz w:val="24"/>
          <w:szCs w:val="24"/>
        </w:rPr>
        <w:t>).</w:t>
      </w:r>
      <w:r w:rsidR="00D86005" w:rsidRPr="0035412D">
        <w:rPr>
          <w:rFonts w:ascii="Garamond" w:hAnsi="Garamond" w:cs="Times New Roman"/>
          <w:sz w:val="24"/>
          <w:szCs w:val="24"/>
        </w:rPr>
        <w:t xml:space="preserve"> </w:t>
      </w:r>
      <w:r w:rsidR="00C00236" w:rsidRPr="0035412D">
        <w:rPr>
          <w:rFonts w:ascii="Garamond" w:hAnsi="Garamond" w:cs="Times New Roman"/>
          <w:sz w:val="24"/>
          <w:szCs w:val="24"/>
        </w:rPr>
        <w:t>In a word, t</w:t>
      </w:r>
      <w:r w:rsidR="00066E25" w:rsidRPr="0035412D">
        <w:rPr>
          <w:rFonts w:ascii="Garamond" w:hAnsi="Garamond" w:cs="Times New Roman"/>
          <w:sz w:val="24"/>
          <w:szCs w:val="24"/>
        </w:rPr>
        <w:t xml:space="preserve">he primacy, meaning, and consequences of </w:t>
      </w:r>
      <w:r w:rsidR="00D86005" w:rsidRPr="0035412D">
        <w:rPr>
          <w:rFonts w:ascii="Garamond" w:hAnsi="Garamond" w:cs="Times New Roman"/>
          <w:sz w:val="24"/>
          <w:szCs w:val="24"/>
        </w:rPr>
        <w:t xml:space="preserve">(ethnoracial) </w:t>
      </w:r>
      <w:r w:rsidR="00066E25" w:rsidRPr="0035412D">
        <w:rPr>
          <w:rFonts w:ascii="Garamond" w:hAnsi="Garamond" w:cs="Times New Roman"/>
          <w:sz w:val="24"/>
          <w:szCs w:val="24"/>
        </w:rPr>
        <w:t>liminality are</w:t>
      </w:r>
      <w:r w:rsidR="00D86005" w:rsidRPr="0035412D">
        <w:rPr>
          <w:rFonts w:ascii="Garamond" w:hAnsi="Garamond" w:cs="Times New Roman"/>
          <w:sz w:val="24"/>
          <w:szCs w:val="24"/>
        </w:rPr>
        <w:t xml:space="preserve"> not universal.</w:t>
      </w:r>
    </w:p>
    <w:p w14:paraId="2E4F8C0E" w14:textId="72649E92" w:rsidR="000C287B" w:rsidRPr="0035412D" w:rsidRDefault="006F1F66" w:rsidP="008374E4">
      <w:pPr>
        <w:spacing w:line="360" w:lineRule="auto"/>
        <w:contextualSpacing/>
        <w:rPr>
          <w:rFonts w:ascii="Garamond" w:hAnsi="Garamond" w:cs="Times New Roman"/>
          <w:sz w:val="24"/>
          <w:szCs w:val="24"/>
        </w:rPr>
      </w:pPr>
      <w:r w:rsidRPr="0035412D">
        <w:rPr>
          <w:rFonts w:ascii="Garamond" w:hAnsi="Garamond" w:cs="Times New Roman"/>
          <w:sz w:val="24"/>
          <w:szCs w:val="24"/>
        </w:rPr>
        <w:tab/>
      </w:r>
      <w:r w:rsidR="004A768E" w:rsidRPr="0035412D">
        <w:rPr>
          <w:rFonts w:ascii="Garamond" w:hAnsi="Garamond" w:cs="Times New Roman"/>
          <w:sz w:val="24"/>
          <w:szCs w:val="24"/>
        </w:rPr>
        <w:t>Throughout this section</w:t>
      </w:r>
      <w:r w:rsidRPr="0035412D">
        <w:rPr>
          <w:rFonts w:ascii="Garamond" w:hAnsi="Garamond" w:cs="Times New Roman"/>
          <w:sz w:val="24"/>
          <w:szCs w:val="24"/>
        </w:rPr>
        <w:t xml:space="preserve"> </w:t>
      </w:r>
      <w:r w:rsidR="00006638" w:rsidRPr="0035412D">
        <w:rPr>
          <w:rFonts w:ascii="Garamond" w:hAnsi="Garamond" w:cs="Times New Roman"/>
          <w:sz w:val="24"/>
          <w:szCs w:val="24"/>
        </w:rPr>
        <w:t>I have argue</w:t>
      </w:r>
      <w:r w:rsidR="004A768E" w:rsidRPr="0035412D">
        <w:rPr>
          <w:rFonts w:ascii="Garamond" w:hAnsi="Garamond" w:cs="Times New Roman"/>
          <w:sz w:val="24"/>
          <w:szCs w:val="24"/>
        </w:rPr>
        <w:t>d</w:t>
      </w:r>
      <w:r w:rsidR="00006638" w:rsidRPr="0035412D">
        <w:rPr>
          <w:rFonts w:ascii="Garamond" w:hAnsi="Garamond" w:cs="Times New Roman"/>
          <w:sz w:val="24"/>
          <w:szCs w:val="24"/>
        </w:rPr>
        <w:t xml:space="preserve"> that (ethnoracial) liminality should not be romanticized, naturalized</w:t>
      </w:r>
      <w:r w:rsidR="004A768E" w:rsidRPr="0035412D">
        <w:rPr>
          <w:rFonts w:ascii="Garamond" w:hAnsi="Garamond" w:cs="Times New Roman"/>
          <w:sz w:val="24"/>
          <w:szCs w:val="24"/>
        </w:rPr>
        <w:t>, or universalized</w:t>
      </w:r>
      <w:r w:rsidR="00006638" w:rsidRPr="0035412D">
        <w:rPr>
          <w:rFonts w:ascii="Garamond" w:hAnsi="Garamond" w:cs="Times New Roman"/>
          <w:sz w:val="24"/>
          <w:szCs w:val="24"/>
        </w:rPr>
        <w:t xml:space="preserve">. </w:t>
      </w:r>
      <w:r w:rsidR="0065424C" w:rsidRPr="0035412D">
        <w:rPr>
          <w:rFonts w:ascii="Garamond" w:hAnsi="Garamond" w:cs="Times New Roman"/>
          <w:sz w:val="24"/>
          <w:szCs w:val="24"/>
        </w:rPr>
        <w:t xml:space="preserve">Now, </w:t>
      </w:r>
      <w:r w:rsidR="003A2B92" w:rsidRPr="0035412D">
        <w:rPr>
          <w:rFonts w:ascii="Garamond" w:hAnsi="Garamond" w:cs="Times New Roman"/>
          <w:sz w:val="24"/>
          <w:szCs w:val="24"/>
        </w:rPr>
        <w:t>I</w:t>
      </w:r>
      <w:r w:rsidR="00050C8C" w:rsidRPr="0035412D">
        <w:rPr>
          <w:rFonts w:ascii="Garamond" w:hAnsi="Garamond" w:cs="Times New Roman"/>
          <w:sz w:val="24"/>
          <w:szCs w:val="24"/>
        </w:rPr>
        <w:t xml:space="preserve"> </w:t>
      </w:r>
      <w:r w:rsidR="004B7155">
        <w:rPr>
          <w:rFonts w:ascii="Garamond" w:hAnsi="Garamond" w:cs="Times New Roman"/>
          <w:sz w:val="24"/>
          <w:szCs w:val="24"/>
        </w:rPr>
        <w:t xml:space="preserve">enough theoretical traction </w:t>
      </w:r>
      <w:r w:rsidR="00050C8C" w:rsidRPr="0035412D">
        <w:rPr>
          <w:rFonts w:ascii="Garamond" w:hAnsi="Garamond" w:cs="Times New Roman"/>
          <w:sz w:val="24"/>
          <w:szCs w:val="24"/>
        </w:rPr>
        <w:t>to revisit one of the m</w:t>
      </w:r>
      <w:r w:rsidR="002C3ECD" w:rsidRPr="0035412D">
        <w:rPr>
          <w:rFonts w:ascii="Garamond" w:hAnsi="Garamond" w:cs="Times New Roman"/>
          <w:sz w:val="24"/>
          <w:szCs w:val="24"/>
        </w:rPr>
        <w:t xml:space="preserve">ain </w:t>
      </w:r>
      <w:r w:rsidR="00D937C6" w:rsidRPr="0035412D">
        <w:rPr>
          <w:rFonts w:ascii="Garamond" w:hAnsi="Garamond" w:cs="Times New Roman"/>
          <w:sz w:val="24"/>
          <w:szCs w:val="24"/>
        </w:rPr>
        <w:t>tene</w:t>
      </w:r>
      <w:r w:rsidR="004E6D35" w:rsidRPr="0035412D">
        <w:rPr>
          <w:rFonts w:ascii="Garamond" w:hAnsi="Garamond" w:cs="Times New Roman"/>
          <w:sz w:val="24"/>
          <w:szCs w:val="24"/>
        </w:rPr>
        <w:t>ts of this prospectus</w:t>
      </w:r>
      <w:r w:rsidR="002C3ECD" w:rsidRPr="0035412D">
        <w:rPr>
          <w:rFonts w:ascii="Garamond" w:hAnsi="Garamond" w:cs="Times New Roman"/>
          <w:sz w:val="24"/>
          <w:szCs w:val="24"/>
        </w:rPr>
        <w:t xml:space="preserve">: </w:t>
      </w:r>
      <w:r w:rsidR="002C3ECD" w:rsidRPr="0035412D">
        <w:rPr>
          <w:rFonts w:ascii="Garamond" w:hAnsi="Garamond"/>
          <w:sz w:val="24"/>
          <w:szCs w:val="24"/>
        </w:rPr>
        <w:t>culturally liminal individuals have higher potentials to span cul</w:t>
      </w:r>
      <w:r w:rsidR="002C3ECD" w:rsidRPr="0035412D">
        <w:rPr>
          <w:rFonts w:ascii="Garamond" w:hAnsi="Garamond" w:cs="Times New Roman"/>
          <w:sz w:val="24"/>
          <w:szCs w:val="24"/>
        </w:rPr>
        <w:t>tural holes, that is, to make segregated networks more compact by bridging people of</w:t>
      </w:r>
      <w:r w:rsidR="00D937C6" w:rsidRPr="0035412D">
        <w:rPr>
          <w:rFonts w:ascii="Garamond" w:hAnsi="Garamond" w:cs="Times New Roman"/>
          <w:sz w:val="24"/>
          <w:szCs w:val="24"/>
        </w:rPr>
        <w:t xml:space="preserve"> different cultural backgrounds. </w:t>
      </w:r>
      <w:r w:rsidR="008D7C3F" w:rsidRPr="0035412D">
        <w:rPr>
          <w:rFonts w:ascii="Garamond" w:hAnsi="Garamond" w:cs="Times New Roman"/>
          <w:sz w:val="24"/>
          <w:szCs w:val="24"/>
        </w:rPr>
        <w:t>Since</w:t>
      </w:r>
      <w:r w:rsidR="008570F6" w:rsidRPr="0035412D">
        <w:rPr>
          <w:rFonts w:ascii="Garamond" w:hAnsi="Garamond" w:cs="Times New Roman"/>
          <w:sz w:val="24"/>
          <w:szCs w:val="24"/>
        </w:rPr>
        <w:t xml:space="preserve"> I developed a set of </w:t>
      </w:r>
      <w:r w:rsidR="005B3ECB">
        <w:rPr>
          <w:rFonts w:ascii="Garamond" w:hAnsi="Garamond" w:cs="Times New Roman"/>
          <w:sz w:val="24"/>
          <w:szCs w:val="24"/>
        </w:rPr>
        <w:t xml:space="preserve">critical </w:t>
      </w:r>
      <w:r w:rsidR="008570F6" w:rsidRPr="0035412D">
        <w:rPr>
          <w:rFonts w:ascii="Garamond" w:hAnsi="Garamond" w:cs="Times New Roman"/>
          <w:sz w:val="24"/>
          <w:szCs w:val="24"/>
        </w:rPr>
        <w:t xml:space="preserve">theoretical arguments around the concept of liminality, I would </w:t>
      </w:r>
      <w:r w:rsidR="003A2B92" w:rsidRPr="0035412D">
        <w:rPr>
          <w:rFonts w:ascii="Garamond" w:hAnsi="Garamond" w:cs="Times New Roman"/>
          <w:sz w:val="24"/>
          <w:szCs w:val="24"/>
        </w:rPr>
        <w:t xml:space="preserve">also </w:t>
      </w:r>
      <w:r w:rsidR="008570F6" w:rsidRPr="0035412D">
        <w:rPr>
          <w:rFonts w:ascii="Garamond" w:hAnsi="Garamond" w:cs="Times New Roman"/>
          <w:sz w:val="24"/>
          <w:szCs w:val="24"/>
        </w:rPr>
        <w:t>like to develop</w:t>
      </w:r>
      <w:r w:rsidR="00BE51E6" w:rsidRPr="0035412D">
        <w:rPr>
          <w:rFonts w:ascii="Garamond" w:hAnsi="Garamond" w:cs="Times New Roman"/>
          <w:sz w:val="24"/>
          <w:szCs w:val="24"/>
        </w:rPr>
        <w:t xml:space="preserve"> a set of boundary conditions for</w:t>
      </w:r>
      <w:r w:rsidR="008570F6" w:rsidRPr="0035412D">
        <w:rPr>
          <w:rFonts w:ascii="Garamond" w:hAnsi="Garamond" w:cs="Times New Roman"/>
          <w:sz w:val="24"/>
          <w:szCs w:val="24"/>
        </w:rPr>
        <w:t xml:space="preserve"> my hypothesis.</w:t>
      </w:r>
    </w:p>
    <w:p w14:paraId="48D8F1D4" w14:textId="160648B6" w:rsidR="00DD5A04" w:rsidRPr="0035412D" w:rsidRDefault="000C287B"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lastRenderedPageBreak/>
        <w:t>F</w:t>
      </w:r>
      <w:r w:rsidR="008570F6" w:rsidRPr="0035412D">
        <w:rPr>
          <w:rFonts w:ascii="Garamond" w:hAnsi="Garamond" w:cs="Times New Roman"/>
          <w:sz w:val="24"/>
          <w:szCs w:val="24"/>
        </w:rPr>
        <w:t>inding evidence of th</w:t>
      </w:r>
      <w:r w:rsidRPr="0035412D">
        <w:rPr>
          <w:rFonts w:ascii="Garamond" w:hAnsi="Garamond" w:cs="Times New Roman"/>
          <w:sz w:val="24"/>
          <w:szCs w:val="24"/>
        </w:rPr>
        <w:t xml:space="preserve">e potential of </w:t>
      </w:r>
      <w:r w:rsidR="008570F6" w:rsidRPr="0035412D">
        <w:rPr>
          <w:rFonts w:ascii="Garamond" w:hAnsi="Garamond" w:cs="Times New Roman"/>
          <w:sz w:val="24"/>
          <w:szCs w:val="24"/>
        </w:rPr>
        <w:t xml:space="preserve">liminal agents </w:t>
      </w:r>
      <w:r w:rsidR="0093026D" w:rsidRPr="0035412D">
        <w:rPr>
          <w:rFonts w:ascii="Garamond" w:hAnsi="Garamond" w:cs="Times New Roman"/>
          <w:sz w:val="24"/>
          <w:szCs w:val="24"/>
        </w:rPr>
        <w:t xml:space="preserve">to span cultural holes </w:t>
      </w:r>
      <w:r w:rsidR="008570F6" w:rsidRPr="0035412D">
        <w:rPr>
          <w:rFonts w:ascii="Garamond" w:hAnsi="Garamond" w:cs="Times New Roman"/>
          <w:sz w:val="24"/>
          <w:szCs w:val="24"/>
        </w:rPr>
        <w:t>in the US does not mean that</w:t>
      </w:r>
      <w:r w:rsidR="0093026D" w:rsidRPr="0035412D">
        <w:rPr>
          <w:rFonts w:ascii="Garamond" w:hAnsi="Garamond" w:cs="Times New Roman"/>
          <w:sz w:val="24"/>
          <w:szCs w:val="24"/>
        </w:rPr>
        <w:t>:</w:t>
      </w:r>
      <w:r w:rsidR="008570F6" w:rsidRPr="0035412D">
        <w:rPr>
          <w:rFonts w:ascii="Garamond" w:hAnsi="Garamond" w:cs="Times New Roman"/>
          <w:sz w:val="24"/>
          <w:szCs w:val="24"/>
        </w:rPr>
        <w:t xml:space="preserve"> </w:t>
      </w:r>
      <w:r w:rsidR="0093026D" w:rsidRPr="0035412D">
        <w:rPr>
          <w:rFonts w:ascii="Garamond" w:hAnsi="Garamond" w:cs="Times New Roman"/>
          <w:sz w:val="24"/>
          <w:szCs w:val="24"/>
        </w:rPr>
        <w:t xml:space="preserve">a) </w:t>
      </w:r>
      <w:r w:rsidR="00341A35" w:rsidRPr="0035412D">
        <w:rPr>
          <w:rFonts w:ascii="Garamond" w:hAnsi="Garamond" w:cs="Times New Roman"/>
          <w:sz w:val="24"/>
          <w:szCs w:val="24"/>
        </w:rPr>
        <w:t>positive findings should be expected in other countries. For instance, I would expect class brokers to be equally or more influential to bridge cultural holes in countries like Colombia</w:t>
      </w:r>
      <w:r w:rsidR="0093026D" w:rsidRPr="0035412D">
        <w:rPr>
          <w:rFonts w:ascii="Garamond" w:hAnsi="Garamond" w:cs="Times New Roman"/>
          <w:sz w:val="24"/>
          <w:szCs w:val="24"/>
        </w:rPr>
        <w:t xml:space="preserve"> or Brazil; b) </w:t>
      </w:r>
      <w:r w:rsidR="00CC0543" w:rsidRPr="0035412D">
        <w:rPr>
          <w:rFonts w:ascii="Garamond" w:hAnsi="Garamond" w:cs="Times New Roman"/>
          <w:sz w:val="24"/>
          <w:szCs w:val="24"/>
        </w:rPr>
        <w:t xml:space="preserve">liminal agents have a natural ability to act as cultural translators. Studying the specific ways in which liminal agents learn how to </w:t>
      </w:r>
      <w:r w:rsidR="003A2B92" w:rsidRPr="0035412D">
        <w:rPr>
          <w:rFonts w:ascii="Garamond" w:hAnsi="Garamond" w:cs="Times New Roman"/>
          <w:sz w:val="24"/>
          <w:szCs w:val="24"/>
        </w:rPr>
        <w:t xml:space="preserve">do </w:t>
      </w:r>
      <w:r w:rsidR="002C1E58" w:rsidRPr="0035412D">
        <w:rPr>
          <w:rFonts w:ascii="Garamond" w:hAnsi="Garamond" w:cs="Times New Roman"/>
          <w:sz w:val="24"/>
          <w:szCs w:val="24"/>
        </w:rPr>
        <w:t xml:space="preserve">cultural translations between </w:t>
      </w:r>
      <w:r w:rsidRPr="0035412D">
        <w:rPr>
          <w:rFonts w:ascii="Garamond" w:hAnsi="Garamond" w:cs="Times New Roman"/>
          <w:sz w:val="24"/>
          <w:szCs w:val="24"/>
        </w:rPr>
        <w:t xml:space="preserve">segregated </w:t>
      </w:r>
      <w:r w:rsidR="002C1E58" w:rsidRPr="0035412D">
        <w:rPr>
          <w:rFonts w:ascii="Garamond" w:hAnsi="Garamond" w:cs="Times New Roman"/>
          <w:sz w:val="24"/>
          <w:szCs w:val="24"/>
        </w:rPr>
        <w:t>groups</w:t>
      </w:r>
      <w:r w:rsidR="00CC0543" w:rsidRPr="0035412D">
        <w:rPr>
          <w:rFonts w:ascii="Garamond" w:hAnsi="Garamond" w:cs="Times New Roman"/>
          <w:sz w:val="24"/>
          <w:szCs w:val="24"/>
        </w:rPr>
        <w:t xml:space="preserve"> is, therefore</w:t>
      </w:r>
      <w:r w:rsidR="00A81C60" w:rsidRPr="0035412D">
        <w:rPr>
          <w:rFonts w:ascii="Garamond" w:hAnsi="Garamond" w:cs="Times New Roman"/>
          <w:sz w:val="24"/>
          <w:szCs w:val="24"/>
        </w:rPr>
        <w:t>, a</w:t>
      </w:r>
      <w:r w:rsidR="00CC0543" w:rsidRPr="0035412D">
        <w:rPr>
          <w:rFonts w:ascii="Garamond" w:hAnsi="Garamond" w:cs="Times New Roman"/>
          <w:sz w:val="24"/>
          <w:szCs w:val="24"/>
        </w:rPr>
        <w:t>n important area of research</w:t>
      </w:r>
      <w:r w:rsidR="007D026B" w:rsidRPr="0035412D">
        <w:rPr>
          <w:rFonts w:ascii="Garamond" w:hAnsi="Garamond" w:cs="Times New Roman"/>
          <w:sz w:val="24"/>
          <w:szCs w:val="24"/>
        </w:rPr>
        <w:t xml:space="preserve">; c) liminal agents are not a homogenous and/or fixed population. </w:t>
      </w:r>
      <w:r w:rsidR="00A81C60" w:rsidRPr="0035412D">
        <w:rPr>
          <w:rFonts w:ascii="Garamond" w:hAnsi="Garamond" w:cs="Times New Roman"/>
          <w:sz w:val="24"/>
          <w:szCs w:val="24"/>
        </w:rPr>
        <w:t>C</w:t>
      </w:r>
      <w:r w:rsidR="007D026B" w:rsidRPr="0035412D">
        <w:rPr>
          <w:rFonts w:ascii="Garamond" w:hAnsi="Garamond" w:cs="Times New Roman"/>
          <w:sz w:val="24"/>
          <w:szCs w:val="24"/>
        </w:rPr>
        <w:t xml:space="preserve">ertain liminal agents </w:t>
      </w:r>
      <w:r w:rsidR="003068B3" w:rsidRPr="0035412D">
        <w:rPr>
          <w:rFonts w:ascii="Garamond" w:hAnsi="Garamond" w:cs="Times New Roman"/>
          <w:sz w:val="24"/>
          <w:szCs w:val="24"/>
        </w:rPr>
        <w:t>enjoy higher status than others. Similar</w:t>
      </w:r>
      <w:r w:rsidR="00A81C60" w:rsidRPr="0035412D">
        <w:rPr>
          <w:rFonts w:ascii="Garamond" w:hAnsi="Garamond" w:cs="Times New Roman"/>
          <w:sz w:val="24"/>
          <w:szCs w:val="24"/>
        </w:rPr>
        <w:t xml:space="preserve">ly, certain </w:t>
      </w:r>
      <w:r w:rsidR="002C1E58" w:rsidRPr="0035412D">
        <w:rPr>
          <w:rFonts w:ascii="Garamond" w:hAnsi="Garamond" w:cs="Times New Roman"/>
          <w:sz w:val="24"/>
          <w:szCs w:val="24"/>
        </w:rPr>
        <w:t xml:space="preserve">liminal subjects </w:t>
      </w:r>
      <w:r w:rsidR="00A81C60" w:rsidRPr="0035412D">
        <w:rPr>
          <w:rFonts w:ascii="Garamond" w:hAnsi="Garamond" w:cs="Times New Roman"/>
          <w:sz w:val="24"/>
          <w:szCs w:val="24"/>
        </w:rPr>
        <w:t>might have been</w:t>
      </w:r>
      <w:r w:rsidR="003068B3" w:rsidRPr="0035412D">
        <w:rPr>
          <w:rFonts w:ascii="Garamond" w:hAnsi="Garamond" w:cs="Times New Roman"/>
          <w:sz w:val="24"/>
          <w:szCs w:val="24"/>
        </w:rPr>
        <w:t xml:space="preserve"> con</w:t>
      </w:r>
      <w:r w:rsidRPr="0035412D">
        <w:rPr>
          <w:rFonts w:ascii="Garamond" w:hAnsi="Garamond" w:cs="Times New Roman"/>
          <w:sz w:val="24"/>
          <w:szCs w:val="24"/>
        </w:rPr>
        <w:t>sidered highly liminal in the past</w:t>
      </w:r>
      <w:r w:rsidR="003068B3" w:rsidRPr="0035412D">
        <w:rPr>
          <w:rFonts w:ascii="Garamond" w:hAnsi="Garamond" w:cs="Times New Roman"/>
          <w:sz w:val="24"/>
          <w:szCs w:val="24"/>
        </w:rPr>
        <w:t>, but not necessarily</w:t>
      </w:r>
      <w:r w:rsidR="005B6CE9" w:rsidRPr="0035412D">
        <w:rPr>
          <w:rFonts w:ascii="Garamond" w:hAnsi="Garamond" w:cs="Times New Roman"/>
          <w:sz w:val="24"/>
          <w:szCs w:val="24"/>
        </w:rPr>
        <w:t xml:space="preserve"> today; and d) liminality</w:t>
      </w:r>
      <w:r w:rsidR="00DD5A04" w:rsidRPr="0035412D">
        <w:rPr>
          <w:rFonts w:ascii="Garamond" w:hAnsi="Garamond" w:cs="Times New Roman"/>
          <w:sz w:val="24"/>
          <w:szCs w:val="24"/>
        </w:rPr>
        <w:t xml:space="preserve">, </w:t>
      </w:r>
      <w:r w:rsidR="005B6CE9" w:rsidRPr="0035412D">
        <w:rPr>
          <w:rFonts w:ascii="Garamond" w:hAnsi="Garamond" w:cs="Times New Roman"/>
          <w:sz w:val="24"/>
          <w:szCs w:val="24"/>
        </w:rPr>
        <w:t xml:space="preserve">and multiracialism more specifically, </w:t>
      </w:r>
      <w:r w:rsidR="00DD5A04" w:rsidRPr="0035412D">
        <w:rPr>
          <w:rFonts w:ascii="Garamond" w:hAnsi="Garamond" w:cs="Times New Roman"/>
          <w:sz w:val="24"/>
          <w:szCs w:val="24"/>
        </w:rPr>
        <w:t xml:space="preserve">should not be considered as </w:t>
      </w:r>
      <w:r w:rsidR="00DD5A04" w:rsidRPr="0035412D">
        <w:rPr>
          <w:rFonts w:ascii="Garamond" w:hAnsi="Garamond" w:cs="Times New Roman"/>
          <w:i/>
          <w:sz w:val="24"/>
          <w:szCs w:val="24"/>
        </w:rPr>
        <w:t xml:space="preserve">the </w:t>
      </w:r>
      <w:r w:rsidR="00DD5A04" w:rsidRPr="0035412D">
        <w:rPr>
          <w:rFonts w:ascii="Garamond" w:hAnsi="Garamond" w:cs="Times New Roman"/>
          <w:sz w:val="24"/>
          <w:szCs w:val="24"/>
        </w:rPr>
        <w:t xml:space="preserve">solution to the </w:t>
      </w:r>
      <w:r w:rsidR="002C1E58" w:rsidRPr="0035412D">
        <w:rPr>
          <w:rFonts w:ascii="Garamond" w:hAnsi="Garamond" w:cs="Times New Roman"/>
          <w:sz w:val="24"/>
          <w:szCs w:val="24"/>
        </w:rPr>
        <w:t xml:space="preserve">entrenched </w:t>
      </w:r>
      <w:r w:rsidR="00DD5A04" w:rsidRPr="0035412D">
        <w:rPr>
          <w:rFonts w:ascii="Garamond" w:hAnsi="Garamond" w:cs="Times New Roman"/>
          <w:sz w:val="24"/>
          <w:szCs w:val="24"/>
        </w:rPr>
        <w:t>inequalities on which the US racial formation rests. Part of the reason why this is true is be</w:t>
      </w:r>
      <w:r w:rsidR="00A81C60" w:rsidRPr="0035412D">
        <w:rPr>
          <w:rFonts w:ascii="Garamond" w:hAnsi="Garamond" w:cs="Times New Roman"/>
          <w:sz w:val="24"/>
          <w:szCs w:val="24"/>
        </w:rPr>
        <w:t>cause the idea of multiracialism</w:t>
      </w:r>
      <w:r w:rsidR="00DD5A04" w:rsidRPr="0035412D">
        <w:rPr>
          <w:rFonts w:ascii="Garamond" w:hAnsi="Garamond" w:cs="Times New Roman"/>
          <w:sz w:val="24"/>
          <w:szCs w:val="24"/>
        </w:rPr>
        <w:t xml:space="preserve"> is not a negation of race, it is</w:t>
      </w:r>
      <w:r w:rsidR="000C4D71" w:rsidRPr="0035412D">
        <w:rPr>
          <w:rFonts w:ascii="Garamond" w:hAnsi="Garamond" w:cs="Times New Roman"/>
          <w:sz w:val="24"/>
          <w:szCs w:val="24"/>
        </w:rPr>
        <w:t xml:space="preserve">, on the contrary, </w:t>
      </w:r>
      <w:r w:rsidR="005B6CE9" w:rsidRPr="0035412D">
        <w:rPr>
          <w:rFonts w:ascii="Garamond" w:hAnsi="Garamond" w:cs="Times New Roman"/>
          <w:sz w:val="24"/>
          <w:szCs w:val="24"/>
        </w:rPr>
        <w:t xml:space="preserve">rooted </w:t>
      </w:r>
      <w:r w:rsidR="00DD5A04" w:rsidRPr="0035412D">
        <w:rPr>
          <w:rFonts w:ascii="Garamond" w:hAnsi="Garamond" w:cs="Times New Roman"/>
          <w:sz w:val="24"/>
          <w:szCs w:val="24"/>
        </w:rPr>
        <w:t>on the idea of race</w:t>
      </w:r>
      <w:r w:rsidR="00A81C60" w:rsidRPr="0035412D">
        <w:rPr>
          <w:rFonts w:ascii="Garamond" w:hAnsi="Garamond" w:cs="Times New Roman"/>
          <w:sz w:val="24"/>
          <w:szCs w:val="24"/>
        </w:rPr>
        <w:t xml:space="preserve"> </w:t>
      </w:r>
      <w:r w:rsidR="00DD5A04" w:rsidRPr="0035412D">
        <w:rPr>
          <w:rFonts w:ascii="Garamond" w:hAnsi="Garamond" w:cs="Times New Roman"/>
          <w:sz w:val="24"/>
          <w:szCs w:val="24"/>
        </w:rPr>
        <w:t>(</w:t>
      </w:r>
      <w:proofErr w:type="spellStart"/>
      <w:r w:rsidR="00DD5A04" w:rsidRPr="0035412D">
        <w:rPr>
          <w:rFonts w:ascii="Garamond" w:hAnsi="Garamond" w:cs="Times New Roman"/>
          <w:sz w:val="24"/>
          <w:szCs w:val="24"/>
        </w:rPr>
        <w:t>Telles</w:t>
      </w:r>
      <w:proofErr w:type="spellEnd"/>
      <w:r w:rsidR="00DD5A04" w:rsidRPr="0035412D">
        <w:rPr>
          <w:rFonts w:ascii="Garamond" w:hAnsi="Garamond" w:cs="Times New Roman"/>
          <w:sz w:val="24"/>
          <w:szCs w:val="24"/>
        </w:rPr>
        <w:t xml:space="preserve"> and Sue 2009; </w:t>
      </w:r>
      <w:proofErr w:type="spellStart"/>
      <w:r w:rsidR="00DD5A04" w:rsidRPr="0035412D">
        <w:rPr>
          <w:rFonts w:ascii="Garamond" w:hAnsi="Garamond" w:cs="Times New Roman"/>
          <w:sz w:val="24"/>
          <w:szCs w:val="24"/>
        </w:rPr>
        <w:t>Emirbayer</w:t>
      </w:r>
      <w:proofErr w:type="spellEnd"/>
      <w:r w:rsidR="00DD5A04" w:rsidRPr="0035412D">
        <w:rPr>
          <w:rFonts w:ascii="Garamond" w:hAnsi="Garamond" w:cs="Times New Roman"/>
          <w:sz w:val="24"/>
          <w:szCs w:val="24"/>
        </w:rPr>
        <w:t xml:space="preserve"> and Desmond 2015; </w:t>
      </w:r>
      <w:proofErr w:type="spellStart"/>
      <w:r w:rsidR="00DD5A04" w:rsidRPr="0035412D">
        <w:rPr>
          <w:rFonts w:ascii="Garamond" w:hAnsi="Garamond" w:cs="Times New Roman"/>
          <w:sz w:val="24"/>
          <w:szCs w:val="24"/>
        </w:rPr>
        <w:t>Dacosta</w:t>
      </w:r>
      <w:proofErr w:type="spellEnd"/>
      <w:r w:rsidR="00DD5A04" w:rsidRPr="0035412D">
        <w:rPr>
          <w:rFonts w:ascii="Garamond" w:hAnsi="Garamond" w:cs="Times New Roman"/>
          <w:sz w:val="24"/>
          <w:szCs w:val="24"/>
        </w:rPr>
        <w:t xml:space="preserve"> 2007). In fact, racial mixture has long existed in the US, but a highly unequal racial order continues to be in place.</w:t>
      </w:r>
    </w:p>
    <w:p w14:paraId="339FD822" w14:textId="243DF6FC" w:rsidR="009A3317" w:rsidRPr="0035412D" w:rsidRDefault="009A3317" w:rsidP="008374E4">
      <w:pPr>
        <w:spacing w:line="360" w:lineRule="auto"/>
        <w:ind w:firstLine="720"/>
        <w:contextualSpacing/>
        <w:rPr>
          <w:rFonts w:ascii="Garamond" w:hAnsi="Garamond"/>
          <w:sz w:val="24"/>
          <w:szCs w:val="24"/>
        </w:rPr>
      </w:pPr>
      <w:r w:rsidRPr="0035412D">
        <w:rPr>
          <w:rFonts w:ascii="Garamond" w:hAnsi="Garamond" w:cs="Times New Roman"/>
          <w:sz w:val="24"/>
          <w:szCs w:val="24"/>
        </w:rPr>
        <w:t xml:space="preserve">None of the above contradicts the fundamental fact that </w:t>
      </w:r>
      <w:r w:rsidRPr="0035412D">
        <w:rPr>
          <w:rFonts w:ascii="Garamond" w:hAnsi="Garamond"/>
          <w:sz w:val="24"/>
          <w:szCs w:val="24"/>
        </w:rPr>
        <w:t>i</w:t>
      </w:r>
      <w:r w:rsidR="00257994" w:rsidRPr="0035412D">
        <w:rPr>
          <w:rFonts w:ascii="Garamond" w:hAnsi="Garamond"/>
          <w:sz w:val="24"/>
          <w:szCs w:val="24"/>
        </w:rPr>
        <w:t>n the US</w:t>
      </w:r>
      <w:r w:rsidR="00DF53A8" w:rsidRPr="0035412D">
        <w:rPr>
          <w:rFonts w:ascii="Garamond" w:hAnsi="Garamond"/>
          <w:sz w:val="24"/>
          <w:szCs w:val="24"/>
        </w:rPr>
        <w:t xml:space="preserve"> race and ethnicity are</w:t>
      </w:r>
      <w:r w:rsidR="00074C38" w:rsidRPr="0035412D">
        <w:rPr>
          <w:rFonts w:ascii="Garamond" w:hAnsi="Garamond"/>
          <w:sz w:val="24"/>
          <w:szCs w:val="24"/>
        </w:rPr>
        <w:t xml:space="preserve"> </w:t>
      </w:r>
      <w:r w:rsidR="00DF53A8" w:rsidRPr="0035412D">
        <w:rPr>
          <w:rFonts w:ascii="Garamond" w:hAnsi="Garamond"/>
          <w:sz w:val="24"/>
          <w:szCs w:val="24"/>
        </w:rPr>
        <w:t>the most powerful correlates of the empirically observed levels of segregation</w:t>
      </w:r>
      <w:r w:rsidR="007224B9" w:rsidRPr="0035412D">
        <w:rPr>
          <w:rFonts w:ascii="Garamond" w:hAnsi="Garamond"/>
          <w:sz w:val="24"/>
          <w:szCs w:val="24"/>
        </w:rPr>
        <w:t xml:space="preserve"> </w:t>
      </w:r>
      <w:r w:rsidR="00074C38" w:rsidRPr="0035412D">
        <w:rPr>
          <w:rFonts w:ascii="Garamond" w:hAnsi="Garamond"/>
          <w:sz w:val="24"/>
          <w:szCs w:val="24"/>
        </w:rPr>
        <w:t xml:space="preserve">in </w:t>
      </w:r>
      <w:r w:rsidRPr="0035412D">
        <w:rPr>
          <w:rFonts w:ascii="Garamond" w:hAnsi="Garamond"/>
          <w:sz w:val="24"/>
          <w:szCs w:val="24"/>
        </w:rPr>
        <w:t xml:space="preserve">social </w:t>
      </w:r>
      <w:r w:rsidR="00C65E71" w:rsidRPr="0035412D">
        <w:rPr>
          <w:rFonts w:ascii="Garamond" w:hAnsi="Garamond"/>
          <w:sz w:val="24"/>
          <w:szCs w:val="24"/>
        </w:rPr>
        <w:t>networks</w:t>
      </w:r>
      <w:r w:rsidR="00DF53A8" w:rsidRPr="0035412D">
        <w:rPr>
          <w:rFonts w:ascii="Garamond" w:hAnsi="Garamond"/>
          <w:sz w:val="24"/>
          <w:szCs w:val="24"/>
        </w:rPr>
        <w:t xml:space="preserve"> </w:t>
      </w:r>
      <w:r w:rsidR="007224B9" w:rsidRPr="0035412D">
        <w:rPr>
          <w:rFonts w:ascii="Garamond" w:hAnsi="Garamond" w:cs="Times New Roman"/>
          <w:sz w:val="24"/>
          <w:szCs w:val="24"/>
        </w:rPr>
        <w:t>(</w:t>
      </w:r>
      <w:r w:rsidR="00DF53A8" w:rsidRPr="0035412D">
        <w:rPr>
          <w:rFonts w:ascii="Garamond" w:hAnsi="Garamond" w:cs="Times New Roman"/>
          <w:sz w:val="24"/>
          <w:szCs w:val="24"/>
        </w:rPr>
        <w:t>Giordano 2003</w:t>
      </w:r>
      <w:r w:rsidR="007224B9" w:rsidRPr="0035412D">
        <w:rPr>
          <w:rFonts w:ascii="Garamond" w:hAnsi="Garamond" w:cs="Times New Roman"/>
          <w:sz w:val="24"/>
          <w:szCs w:val="24"/>
        </w:rPr>
        <w:t>; Moody 2001</w:t>
      </w:r>
      <w:r w:rsidR="00026013" w:rsidRPr="0035412D">
        <w:rPr>
          <w:rFonts w:ascii="Garamond" w:hAnsi="Garamond" w:cs="Times New Roman"/>
          <w:sz w:val="24"/>
          <w:szCs w:val="24"/>
        </w:rPr>
        <w:t>; McPherson et al. 2001</w:t>
      </w:r>
      <w:r w:rsidR="00DF53A8" w:rsidRPr="0035412D">
        <w:rPr>
          <w:rFonts w:ascii="Garamond" w:hAnsi="Garamond" w:cs="Times New Roman"/>
          <w:sz w:val="24"/>
          <w:szCs w:val="24"/>
        </w:rPr>
        <w:t>)</w:t>
      </w:r>
      <w:r w:rsidR="00DF53A8" w:rsidRPr="0035412D">
        <w:rPr>
          <w:rFonts w:ascii="Garamond" w:hAnsi="Garamond"/>
          <w:sz w:val="24"/>
          <w:szCs w:val="24"/>
        </w:rPr>
        <w:t xml:space="preserve">. </w:t>
      </w:r>
      <w:r w:rsidR="000C4D71" w:rsidRPr="0035412D">
        <w:rPr>
          <w:rFonts w:ascii="Garamond" w:hAnsi="Garamond"/>
          <w:sz w:val="24"/>
          <w:szCs w:val="24"/>
        </w:rPr>
        <w:t>Since this</w:t>
      </w:r>
      <w:r w:rsidR="00026013" w:rsidRPr="0035412D">
        <w:rPr>
          <w:rFonts w:ascii="Garamond" w:hAnsi="Garamond"/>
          <w:sz w:val="24"/>
          <w:szCs w:val="24"/>
        </w:rPr>
        <w:t xml:space="preserve"> </w:t>
      </w:r>
      <w:r w:rsidR="00566CEF" w:rsidRPr="0035412D">
        <w:rPr>
          <w:rFonts w:ascii="Garamond" w:hAnsi="Garamond"/>
          <w:sz w:val="24"/>
          <w:szCs w:val="24"/>
        </w:rPr>
        <w:t xml:space="preserve">fundamental </w:t>
      </w:r>
      <w:r w:rsidR="00026013" w:rsidRPr="0035412D">
        <w:rPr>
          <w:rFonts w:ascii="Garamond" w:hAnsi="Garamond"/>
          <w:sz w:val="24"/>
          <w:szCs w:val="24"/>
        </w:rPr>
        <w:t xml:space="preserve">fact remains true, skilled individuals that can </w:t>
      </w:r>
      <w:r w:rsidR="00B36F0C" w:rsidRPr="0035412D">
        <w:rPr>
          <w:rFonts w:ascii="Garamond" w:hAnsi="Garamond"/>
          <w:sz w:val="24"/>
          <w:szCs w:val="24"/>
        </w:rPr>
        <w:t xml:space="preserve">have </w:t>
      </w:r>
      <w:r w:rsidR="00026013" w:rsidRPr="0035412D">
        <w:rPr>
          <w:rFonts w:ascii="Garamond" w:hAnsi="Garamond"/>
          <w:sz w:val="24"/>
          <w:szCs w:val="24"/>
        </w:rPr>
        <w:t xml:space="preserve">good chances of bridging racially segregated networks </w:t>
      </w:r>
      <w:r w:rsidR="00780687" w:rsidRPr="0035412D">
        <w:rPr>
          <w:rFonts w:ascii="Garamond" w:hAnsi="Garamond"/>
          <w:sz w:val="24"/>
          <w:szCs w:val="24"/>
        </w:rPr>
        <w:t xml:space="preserve">are very much in need. It is </w:t>
      </w:r>
      <w:r w:rsidR="00F861F1" w:rsidRPr="0035412D">
        <w:rPr>
          <w:rFonts w:ascii="Garamond" w:hAnsi="Garamond"/>
          <w:sz w:val="24"/>
          <w:szCs w:val="24"/>
        </w:rPr>
        <w:t xml:space="preserve">certainly </w:t>
      </w:r>
      <w:r w:rsidR="00780687" w:rsidRPr="0035412D">
        <w:rPr>
          <w:rFonts w:ascii="Garamond" w:hAnsi="Garamond"/>
          <w:sz w:val="24"/>
          <w:szCs w:val="24"/>
        </w:rPr>
        <w:t>my hope that finding positive evidence that liminal ag</w:t>
      </w:r>
      <w:r w:rsidR="000C4D71" w:rsidRPr="0035412D">
        <w:rPr>
          <w:rFonts w:ascii="Garamond" w:hAnsi="Garamond"/>
          <w:sz w:val="24"/>
          <w:szCs w:val="24"/>
        </w:rPr>
        <w:t xml:space="preserve">ents </w:t>
      </w:r>
      <w:r w:rsidR="00A45DE8" w:rsidRPr="0035412D">
        <w:rPr>
          <w:rFonts w:ascii="Garamond" w:hAnsi="Garamond"/>
          <w:sz w:val="24"/>
          <w:szCs w:val="24"/>
        </w:rPr>
        <w:t xml:space="preserve">tend to </w:t>
      </w:r>
      <w:r w:rsidR="00780687" w:rsidRPr="0035412D">
        <w:rPr>
          <w:rFonts w:ascii="Garamond" w:hAnsi="Garamond"/>
          <w:sz w:val="24"/>
          <w:szCs w:val="24"/>
        </w:rPr>
        <w:t xml:space="preserve">perform the difficult </w:t>
      </w:r>
      <w:r w:rsidR="000C4D71" w:rsidRPr="0035412D">
        <w:rPr>
          <w:rFonts w:ascii="Garamond" w:hAnsi="Garamond"/>
          <w:sz w:val="24"/>
          <w:szCs w:val="24"/>
        </w:rPr>
        <w:t>task of bridgin</w:t>
      </w:r>
      <w:r w:rsidR="00A45DE8" w:rsidRPr="0035412D">
        <w:rPr>
          <w:rFonts w:ascii="Garamond" w:hAnsi="Garamond"/>
          <w:sz w:val="24"/>
          <w:szCs w:val="24"/>
        </w:rPr>
        <w:t xml:space="preserve">g </w:t>
      </w:r>
      <w:r w:rsidR="00E228C3" w:rsidRPr="0035412D">
        <w:rPr>
          <w:rFonts w:ascii="Garamond" w:hAnsi="Garamond"/>
          <w:sz w:val="24"/>
          <w:szCs w:val="24"/>
        </w:rPr>
        <w:t xml:space="preserve">segregated networks </w:t>
      </w:r>
      <w:r w:rsidR="00F861F1" w:rsidRPr="0035412D">
        <w:rPr>
          <w:rFonts w:ascii="Garamond" w:hAnsi="Garamond"/>
          <w:sz w:val="24"/>
          <w:szCs w:val="24"/>
        </w:rPr>
        <w:t>could translate into a better understanding</w:t>
      </w:r>
      <w:r w:rsidR="003811E6" w:rsidRPr="0035412D">
        <w:rPr>
          <w:rFonts w:ascii="Garamond" w:hAnsi="Garamond"/>
          <w:sz w:val="24"/>
          <w:szCs w:val="24"/>
        </w:rPr>
        <w:t xml:space="preserve"> </w:t>
      </w:r>
      <w:r w:rsidR="00A45DE8" w:rsidRPr="0035412D">
        <w:rPr>
          <w:rFonts w:ascii="Garamond" w:hAnsi="Garamond"/>
          <w:sz w:val="24"/>
          <w:szCs w:val="24"/>
        </w:rPr>
        <w:t xml:space="preserve">of liminal agents </w:t>
      </w:r>
      <w:r w:rsidR="00F861F1" w:rsidRPr="0035412D">
        <w:rPr>
          <w:rFonts w:ascii="Garamond" w:hAnsi="Garamond"/>
          <w:sz w:val="24"/>
          <w:szCs w:val="24"/>
        </w:rPr>
        <w:t xml:space="preserve">and, ultimately, in useful scientific </w:t>
      </w:r>
      <w:r w:rsidR="00B36F0C" w:rsidRPr="0035412D">
        <w:rPr>
          <w:rFonts w:ascii="Garamond" w:hAnsi="Garamond"/>
          <w:sz w:val="24"/>
          <w:szCs w:val="24"/>
        </w:rPr>
        <w:t xml:space="preserve">knowledge that support their </w:t>
      </w:r>
      <w:r w:rsidR="00EC3751" w:rsidRPr="0035412D">
        <w:rPr>
          <w:rFonts w:ascii="Garamond" w:hAnsi="Garamond"/>
          <w:sz w:val="24"/>
          <w:szCs w:val="24"/>
        </w:rPr>
        <w:t xml:space="preserve">brokering </w:t>
      </w:r>
      <w:r w:rsidR="00566CEF" w:rsidRPr="0035412D">
        <w:rPr>
          <w:rFonts w:ascii="Garamond" w:hAnsi="Garamond"/>
          <w:sz w:val="24"/>
          <w:szCs w:val="24"/>
        </w:rPr>
        <w:t>endeavors</w:t>
      </w:r>
      <w:r w:rsidR="00B36F0C" w:rsidRPr="0035412D">
        <w:rPr>
          <w:rFonts w:ascii="Garamond" w:hAnsi="Garamond"/>
          <w:sz w:val="24"/>
          <w:szCs w:val="24"/>
        </w:rPr>
        <w:t xml:space="preserve">. </w:t>
      </w:r>
      <w:r w:rsidR="00EC3751" w:rsidRPr="0035412D">
        <w:rPr>
          <w:rFonts w:ascii="Garamond" w:hAnsi="Garamond"/>
          <w:sz w:val="24"/>
          <w:szCs w:val="24"/>
        </w:rPr>
        <w:t xml:space="preserve">I </w:t>
      </w:r>
      <w:r w:rsidR="001B0B31" w:rsidRPr="0035412D">
        <w:rPr>
          <w:rFonts w:ascii="Garamond" w:hAnsi="Garamond"/>
          <w:sz w:val="24"/>
          <w:szCs w:val="24"/>
        </w:rPr>
        <w:t>now turn to</w:t>
      </w:r>
      <w:r w:rsidR="003811E6" w:rsidRPr="0035412D">
        <w:rPr>
          <w:rFonts w:ascii="Garamond" w:hAnsi="Garamond"/>
          <w:sz w:val="24"/>
          <w:szCs w:val="24"/>
        </w:rPr>
        <w:t xml:space="preserve"> describe the three papers </w:t>
      </w:r>
      <w:r w:rsidR="001B0B31" w:rsidRPr="0035412D">
        <w:rPr>
          <w:rFonts w:ascii="Garamond" w:hAnsi="Garamond"/>
          <w:sz w:val="24"/>
          <w:szCs w:val="24"/>
        </w:rPr>
        <w:t>I plan to develop</w:t>
      </w:r>
      <w:r w:rsidR="00EC3751" w:rsidRPr="0035412D">
        <w:rPr>
          <w:rFonts w:ascii="Garamond" w:hAnsi="Garamond"/>
          <w:sz w:val="24"/>
          <w:szCs w:val="24"/>
        </w:rPr>
        <w:t xml:space="preserve"> in order to generate</w:t>
      </w:r>
      <w:r w:rsidR="001B0B31" w:rsidRPr="0035412D">
        <w:rPr>
          <w:rFonts w:ascii="Garamond" w:hAnsi="Garamond"/>
          <w:sz w:val="24"/>
          <w:szCs w:val="24"/>
        </w:rPr>
        <w:t xml:space="preserve"> deeper insights into the lives</w:t>
      </w:r>
      <w:r w:rsidR="00566CEF" w:rsidRPr="0035412D">
        <w:rPr>
          <w:rFonts w:ascii="Garamond" w:hAnsi="Garamond"/>
          <w:sz w:val="24"/>
          <w:szCs w:val="24"/>
        </w:rPr>
        <w:t xml:space="preserve"> and practices</w:t>
      </w:r>
      <w:r w:rsidR="001B0B31" w:rsidRPr="0035412D">
        <w:rPr>
          <w:rFonts w:ascii="Garamond" w:hAnsi="Garamond"/>
          <w:sz w:val="24"/>
          <w:szCs w:val="24"/>
        </w:rPr>
        <w:t xml:space="preserve"> of liminal agents.</w:t>
      </w:r>
    </w:p>
    <w:p w14:paraId="773AC73B" w14:textId="77777777" w:rsidR="00496783" w:rsidRDefault="00496783" w:rsidP="008374E4">
      <w:pPr>
        <w:spacing w:line="360" w:lineRule="auto"/>
        <w:contextualSpacing/>
        <w:rPr>
          <w:rFonts w:ascii="Garamond" w:hAnsi="Garamond"/>
          <w:b/>
          <w:color w:val="000000"/>
          <w:sz w:val="24"/>
          <w:szCs w:val="24"/>
        </w:rPr>
      </w:pPr>
    </w:p>
    <w:p w14:paraId="24FA251C" w14:textId="2E99F234" w:rsidR="00496783" w:rsidRPr="0035412D" w:rsidRDefault="00395BE5" w:rsidP="008374E4">
      <w:pPr>
        <w:spacing w:line="360" w:lineRule="auto"/>
        <w:contextualSpacing/>
        <w:rPr>
          <w:rFonts w:ascii="Garamond" w:hAnsi="Garamond"/>
          <w:b/>
          <w:sz w:val="24"/>
          <w:szCs w:val="24"/>
        </w:rPr>
      </w:pPr>
      <w:r w:rsidRPr="0035412D">
        <w:rPr>
          <w:rFonts w:ascii="Garamond" w:hAnsi="Garamond"/>
          <w:b/>
          <w:color w:val="000000"/>
          <w:sz w:val="24"/>
          <w:szCs w:val="24"/>
        </w:rPr>
        <w:t>Liminality and the D</w:t>
      </w:r>
      <w:r w:rsidR="00C4625C" w:rsidRPr="0035412D">
        <w:rPr>
          <w:rFonts w:ascii="Garamond" w:hAnsi="Garamond"/>
          <w:b/>
          <w:color w:val="000000"/>
          <w:sz w:val="24"/>
          <w:szCs w:val="24"/>
        </w:rPr>
        <w:t>iffusion i</w:t>
      </w:r>
      <w:r w:rsidR="003B11CD" w:rsidRPr="0035412D">
        <w:rPr>
          <w:rFonts w:ascii="Garamond" w:hAnsi="Garamond"/>
          <w:b/>
          <w:color w:val="000000"/>
          <w:sz w:val="24"/>
          <w:szCs w:val="24"/>
        </w:rPr>
        <w:t>n Networks</w:t>
      </w:r>
      <w:r w:rsidRPr="0035412D">
        <w:rPr>
          <w:rFonts w:ascii="Garamond" w:hAnsi="Garamond"/>
          <w:b/>
          <w:color w:val="000000"/>
          <w:sz w:val="24"/>
          <w:szCs w:val="24"/>
        </w:rPr>
        <w:t xml:space="preserve">: The Case of </w:t>
      </w:r>
      <w:r w:rsidR="00045AA6">
        <w:rPr>
          <w:rFonts w:ascii="Garamond" w:hAnsi="Garamond"/>
          <w:b/>
          <w:color w:val="000000"/>
          <w:sz w:val="24"/>
          <w:szCs w:val="24"/>
        </w:rPr>
        <w:t xml:space="preserve">US </w:t>
      </w:r>
      <w:r w:rsidRPr="0035412D">
        <w:rPr>
          <w:rFonts w:ascii="Garamond" w:hAnsi="Garamond"/>
          <w:b/>
          <w:color w:val="000000"/>
          <w:sz w:val="24"/>
          <w:szCs w:val="24"/>
        </w:rPr>
        <w:t>A</w:t>
      </w:r>
      <w:r w:rsidR="00F3040A" w:rsidRPr="0035412D">
        <w:rPr>
          <w:rFonts w:ascii="Garamond" w:hAnsi="Garamond"/>
          <w:b/>
          <w:color w:val="000000"/>
          <w:sz w:val="24"/>
          <w:szCs w:val="24"/>
        </w:rPr>
        <w:t xml:space="preserve">dolescent Friendships </w:t>
      </w:r>
    </w:p>
    <w:p w14:paraId="35158FFE" w14:textId="77777777" w:rsidR="006D611C" w:rsidRDefault="003B11CD" w:rsidP="008374E4">
      <w:pPr>
        <w:spacing w:line="360" w:lineRule="auto"/>
        <w:contextualSpacing/>
        <w:rPr>
          <w:rFonts w:ascii="Garamond" w:hAnsi="Garamond" w:cs="Times New Roman"/>
          <w:sz w:val="24"/>
          <w:szCs w:val="24"/>
        </w:rPr>
      </w:pPr>
      <w:r w:rsidRPr="0035412D">
        <w:rPr>
          <w:rFonts w:ascii="Garamond" w:hAnsi="Garamond" w:cs="Times New Roman"/>
          <w:sz w:val="24"/>
          <w:szCs w:val="24"/>
        </w:rPr>
        <w:t xml:space="preserve">Both chapters 1 and 2 of my dissertation will study liminality in adolescent friendship networks. </w:t>
      </w:r>
      <w:r w:rsidR="00933ADD" w:rsidRPr="0035412D">
        <w:rPr>
          <w:rFonts w:ascii="Garamond" w:hAnsi="Garamond" w:cs="Times New Roman"/>
          <w:sz w:val="24"/>
          <w:szCs w:val="24"/>
        </w:rPr>
        <w:t xml:space="preserve">The sociological study of </w:t>
      </w:r>
      <w:r w:rsidR="00D166FB" w:rsidRPr="0035412D">
        <w:rPr>
          <w:rFonts w:ascii="Garamond" w:hAnsi="Garamond" w:cs="Times New Roman"/>
          <w:sz w:val="24"/>
          <w:szCs w:val="24"/>
        </w:rPr>
        <w:t xml:space="preserve">adolescent </w:t>
      </w:r>
      <w:r w:rsidR="00933ADD" w:rsidRPr="0035412D">
        <w:rPr>
          <w:rFonts w:ascii="Garamond" w:hAnsi="Garamond" w:cs="Times New Roman"/>
          <w:sz w:val="24"/>
          <w:szCs w:val="24"/>
        </w:rPr>
        <w:t>friendship</w:t>
      </w:r>
      <w:r w:rsidR="00F8060A" w:rsidRPr="0035412D">
        <w:rPr>
          <w:rFonts w:ascii="Garamond" w:hAnsi="Garamond" w:cs="Times New Roman"/>
          <w:sz w:val="24"/>
          <w:szCs w:val="24"/>
        </w:rPr>
        <w:t>, and adolescent friendship</w:t>
      </w:r>
      <w:r w:rsidR="00933ADD" w:rsidRPr="0035412D">
        <w:rPr>
          <w:rFonts w:ascii="Garamond" w:hAnsi="Garamond" w:cs="Times New Roman"/>
          <w:sz w:val="24"/>
          <w:szCs w:val="24"/>
        </w:rPr>
        <w:t xml:space="preserve"> segregation</w:t>
      </w:r>
      <w:r w:rsidR="00F8060A" w:rsidRPr="0035412D">
        <w:rPr>
          <w:rFonts w:ascii="Garamond" w:hAnsi="Garamond" w:cs="Times New Roman"/>
          <w:sz w:val="24"/>
          <w:szCs w:val="24"/>
        </w:rPr>
        <w:t>,</w:t>
      </w:r>
      <w:r w:rsidR="00933ADD" w:rsidRPr="0035412D">
        <w:rPr>
          <w:rFonts w:ascii="Garamond" w:hAnsi="Garamond" w:cs="Times New Roman"/>
          <w:sz w:val="24"/>
          <w:szCs w:val="24"/>
        </w:rPr>
        <w:t xml:space="preserve"> has been highly intertwined with network-analytic approaches since its onset (Coleman 1961). </w:t>
      </w:r>
      <w:r w:rsidR="00DF53A8" w:rsidRPr="0035412D">
        <w:rPr>
          <w:rFonts w:ascii="Garamond" w:hAnsi="Garamond"/>
          <w:sz w:val="24"/>
          <w:szCs w:val="24"/>
        </w:rPr>
        <w:t xml:space="preserve">I understand friendship segregation as: </w:t>
      </w:r>
      <w:r w:rsidR="00DF53A8" w:rsidRPr="0035412D">
        <w:rPr>
          <w:rFonts w:ascii="Garamond" w:hAnsi="Garamond" w:cs="Times New Roman"/>
          <w:sz w:val="24"/>
          <w:szCs w:val="24"/>
        </w:rPr>
        <w:t>“the correspondence between an attribute that define a class of people [e.g. race and ethnicity] and friendship choice.” (Moody 2001: 681).</w:t>
      </w:r>
      <w:r w:rsidR="00693115" w:rsidRPr="0035412D">
        <w:rPr>
          <w:rFonts w:ascii="Garamond" w:hAnsi="Garamond" w:cs="Times New Roman"/>
          <w:sz w:val="24"/>
          <w:szCs w:val="24"/>
        </w:rPr>
        <w:t xml:space="preserve"> </w:t>
      </w:r>
    </w:p>
    <w:p w14:paraId="6851ED5E" w14:textId="1741C583" w:rsidR="00DF53A8" w:rsidRPr="0035412D" w:rsidRDefault="00DF53A8" w:rsidP="006D611C">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The most prolific and influential scholar in the early sociological literature on adolescent friendship segregation is Maureen Hallinan. Using a longitudinal design based on a sample of students from northern California, Hallinan and colleagues found that cross-race friendships tend to </w:t>
      </w:r>
      <w:r w:rsidRPr="0035412D">
        <w:rPr>
          <w:rFonts w:ascii="Garamond" w:hAnsi="Garamond" w:cs="Times New Roman"/>
          <w:sz w:val="24"/>
          <w:szCs w:val="24"/>
        </w:rPr>
        <w:lastRenderedPageBreak/>
        <w:t xml:space="preserve">be unstable over time (Hallinan 1978, 1982), that whites tend to do less cross-race friendship nominations than blacks (Hallinan and Teixeira 1987) and that contextual factors (e.g. a greater ratio of black to white students) are associated with greater stability of interracial friendship nomination (Hallinan and Williams 1987). </w:t>
      </w:r>
      <w:r w:rsidR="00D166FB" w:rsidRPr="0035412D">
        <w:rPr>
          <w:rFonts w:ascii="Garamond" w:hAnsi="Garamond" w:cs="Times New Roman"/>
          <w:sz w:val="24"/>
          <w:szCs w:val="24"/>
        </w:rPr>
        <w:t xml:space="preserve">Friendship segregation </w:t>
      </w:r>
      <w:r w:rsidR="002872E1" w:rsidRPr="0035412D">
        <w:rPr>
          <w:rFonts w:ascii="Garamond" w:hAnsi="Garamond" w:cs="Times New Roman"/>
          <w:sz w:val="24"/>
          <w:szCs w:val="24"/>
        </w:rPr>
        <w:t xml:space="preserve">along racial lines </w:t>
      </w:r>
      <w:r w:rsidR="00D166FB" w:rsidRPr="0035412D">
        <w:rPr>
          <w:rFonts w:ascii="Garamond" w:hAnsi="Garamond" w:cs="Times New Roman"/>
          <w:sz w:val="24"/>
          <w:szCs w:val="24"/>
        </w:rPr>
        <w:t>was also found in a</w:t>
      </w:r>
      <w:r w:rsidRPr="0035412D">
        <w:rPr>
          <w:rFonts w:ascii="Garamond" w:hAnsi="Garamond" w:cs="Times New Roman"/>
          <w:sz w:val="24"/>
          <w:szCs w:val="24"/>
        </w:rPr>
        <w:t xml:space="preserve"> nationally representative longitudinal sample of black and white US high school students (Hallinan and Williams 1989). </w:t>
      </w:r>
    </w:p>
    <w:p w14:paraId="2A0C2C48" w14:textId="360B0AD5" w:rsidR="00DF53A8" w:rsidRPr="0035412D" w:rsidRDefault="00DF53A8"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A wealth of evidence supports Hallinan’s findings. In fact, recent studies have replicated these </w:t>
      </w:r>
      <w:r w:rsidR="00E27B23" w:rsidRPr="0035412D">
        <w:rPr>
          <w:rFonts w:ascii="Garamond" w:hAnsi="Garamond" w:cs="Times New Roman"/>
          <w:sz w:val="24"/>
          <w:szCs w:val="24"/>
        </w:rPr>
        <w:t>results</w:t>
      </w:r>
      <w:r w:rsidRPr="0035412D">
        <w:rPr>
          <w:rFonts w:ascii="Garamond" w:hAnsi="Garamond" w:cs="Times New Roman"/>
          <w:sz w:val="24"/>
          <w:szCs w:val="24"/>
        </w:rPr>
        <w:t xml:space="preserve"> using more racially diverse samples and more sophisticated methods. In general, following Rivera and colleagues’ terminology (Rivera et al. 2010), this literature has found that the emergence, stability, and dissolution of adolescent friendships are affected by: a) </w:t>
      </w:r>
      <w:r w:rsidRPr="0035412D">
        <w:rPr>
          <w:rFonts w:ascii="Garamond" w:hAnsi="Garamond" w:cs="Times New Roman"/>
          <w:i/>
          <w:sz w:val="24"/>
          <w:szCs w:val="24"/>
        </w:rPr>
        <w:t>assortative mechanisms</w:t>
      </w:r>
      <w:r w:rsidRPr="0035412D">
        <w:rPr>
          <w:rFonts w:ascii="Garamond" w:hAnsi="Garamond" w:cs="Times New Roman"/>
          <w:sz w:val="24"/>
          <w:szCs w:val="24"/>
        </w:rPr>
        <w:t xml:space="preserve"> like ethnic and racial homophily (e.g., </w:t>
      </w:r>
      <w:proofErr w:type="spellStart"/>
      <w:r w:rsidRPr="0035412D">
        <w:rPr>
          <w:rFonts w:ascii="Garamond" w:hAnsi="Garamond" w:cs="Times New Roman"/>
          <w:sz w:val="24"/>
          <w:szCs w:val="24"/>
        </w:rPr>
        <w:t>Windzio</w:t>
      </w:r>
      <w:proofErr w:type="spellEnd"/>
      <w:r w:rsidRPr="0035412D">
        <w:rPr>
          <w:rFonts w:ascii="Garamond" w:hAnsi="Garamond" w:cs="Times New Roman"/>
          <w:sz w:val="24"/>
          <w:szCs w:val="24"/>
        </w:rPr>
        <w:t xml:space="preserve"> and </w:t>
      </w:r>
      <w:proofErr w:type="spellStart"/>
      <w:r w:rsidRPr="0035412D">
        <w:rPr>
          <w:rFonts w:ascii="Garamond" w:hAnsi="Garamond" w:cs="Times New Roman"/>
          <w:sz w:val="24"/>
          <w:szCs w:val="24"/>
        </w:rPr>
        <w:t>Bicer</w:t>
      </w:r>
      <w:proofErr w:type="spellEnd"/>
      <w:r w:rsidRPr="0035412D">
        <w:rPr>
          <w:rFonts w:ascii="Garamond" w:hAnsi="Garamond" w:cs="Times New Roman"/>
          <w:sz w:val="24"/>
          <w:szCs w:val="24"/>
        </w:rPr>
        <w:t xml:space="preserve"> 2013; Ball and Newman 2013; Zeng and </w:t>
      </w:r>
      <w:proofErr w:type="spellStart"/>
      <w:r w:rsidRPr="0035412D">
        <w:rPr>
          <w:rFonts w:ascii="Garamond" w:hAnsi="Garamond" w:cs="Times New Roman"/>
          <w:sz w:val="24"/>
          <w:szCs w:val="24"/>
        </w:rPr>
        <w:t>Xie</w:t>
      </w:r>
      <w:proofErr w:type="spellEnd"/>
      <w:r w:rsidRPr="0035412D">
        <w:rPr>
          <w:rFonts w:ascii="Garamond" w:hAnsi="Garamond" w:cs="Times New Roman"/>
          <w:sz w:val="24"/>
          <w:szCs w:val="24"/>
        </w:rPr>
        <w:t xml:space="preserve"> 2008; Kao and Joyner 2006</w:t>
      </w:r>
      <w:r w:rsidR="00454E41" w:rsidRPr="0035412D">
        <w:rPr>
          <w:rFonts w:ascii="Garamond" w:hAnsi="Garamond" w:cs="Times New Roman"/>
          <w:sz w:val="24"/>
          <w:szCs w:val="24"/>
        </w:rPr>
        <w:t xml:space="preserve">; </w:t>
      </w:r>
      <w:proofErr w:type="spellStart"/>
      <w:r w:rsidR="00454E41" w:rsidRPr="0035412D">
        <w:rPr>
          <w:rFonts w:ascii="Garamond" w:hAnsi="Garamond" w:cs="Times New Roman"/>
          <w:sz w:val="24"/>
          <w:szCs w:val="24"/>
        </w:rPr>
        <w:t>Baerveldt</w:t>
      </w:r>
      <w:proofErr w:type="spellEnd"/>
      <w:r w:rsidR="00454E41" w:rsidRPr="0035412D">
        <w:rPr>
          <w:rFonts w:ascii="Garamond" w:hAnsi="Garamond" w:cs="Times New Roman"/>
          <w:sz w:val="24"/>
          <w:szCs w:val="24"/>
        </w:rPr>
        <w:t xml:space="preserve"> et al. 2007; </w:t>
      </w:r>
      <w:proofErr w:type="spellStart"/>
      <w:r w:rsidR="003447EB" w:rsidRPr="0035412D">
        <w:rPr>
          <w:rFonts w:ascii="Garamond" w:hAnsi="Garamond" w:cs="Times New Roman"/>
          <w:sz w:val="24"/>
          <w:szCs w:val="24"/>
        </w:rPr>
        <w:t>Leszczensky</w:t>
      </w:r>
      <w:proofErr w:type="spellEnd"/>
      <w:r w:rsidR="003447EB" w:rsidRPr="0035412D">
        <w:rPr>
          <w:rFonts w:ascii="Garamond" w:hAnsi="Garamond" w:cs="Times New Roman"/>
          <w:sz w:val="24"/>
          <w:szCs w:val="24"/>
        </w:rPr>
        <w:t xml:space="preserve"> and Pink 2015</w:t>
      </w:r>
      <w:r w:rsidR="00454E41" w:rsidRPr="0035412D">
        <w:rPr>
          <w:rFonts w:ascii="Garamond" w:hAnsi="Garamond" w:cs="Times New Roman"/>
          <w:sz w:val="24"/>
          <w:szCs w:val="24"/>
        </w:rPr>
        <w:t>)</w:t>
      </w:r>
      <w:r w:rsidRPr="0035412D">
        <w:rPr>
          <w:rFonts w:ascii="Garamond" w:hAnsi="Garamond" w:cs="Times New Roman"/>
          <w:sz w:val="24"/>
          <w:szCs w:val="24"/>
        </w:rPr>
        <w:t xml:space="preserve">; b) </w:t>
      </w:r>
      <w:r w:rsidRPr="0035412D">
        <w:rPr>
          <w:rFonts w:ascii="Garamond" w:hAnsi="Garamond" w:cs="Times New Roman"/>
          <w:i/>
          <w:sz w:val="24"/>
          <w:szCs w:val="24"/>
        </w:rPr>
        <w:t>relational mechanisms</w:t>
      </w:r>
      <w:r w:rsidRPr="0035412D">
        <w:rPr>
          <w:rFonts w:ascii="Garamond" w:hAnsi="Garamond" w:cs="Times New Roman"/>
          <w:sz w:val="24"/>
          <w:szCs w:val="24"/>
        </w:rPr>
        <w:t xml:space="preserve"> like reciprocity (Williams 1989; Frank et al. 2013; Rude and </w:t>
      </w:r>
      <w:proofErr w:type="spellStart"/>
      <w:r w:rsidRPr="0035412D">
        <w:rPr>
          <w:rFonts w:ascii="Garamond" w:hAnsi="Garamond" w:cs="Times New Roman"/>
          <w:sz w:val="24"/>
          <w:szCs w:val="24"/>
        </w:rPr>
        <w:t>Herda</w:t>
      </w:r>
      <w:proofErr w:type="spellEnd"/>
      <w:r w:rsidRPr="0035412D">
        <w:rPr>
          <w:rFonts w:ascii="Garamond" w:hAnsi="Garamond" w:cs="Times New Roman"/>
          <w:sz w:val="24"/>
          <w:szCs w:val="24"/>
        </w:rPr>
        <w:t xml:space="preserve"> 2010) or clustering and closure (</w:t>
      </w:r>
      <w:proofErr w:type="spellStart"/>
      <w:r w:rsidRPr="0035412D">
        <w:rPr>
          <w:rFonts w:ascii="Garamond" w:hAnsi="Garamond" w:cs="Times New Roman"/>
          <w:sz w:val="24"/>
          <w:szCs w:val="24"/>
        </w:rPr>
        <w:t>Goodreau</w:t>
      </w:r>
      <w:proofErr w:type="spellEnd"/>
      <w:r w:rsidRPr="0035412D">
        <w:rPr>
          <w:rFonts w:ascii="Garamond" w:hAnsi="Garamond" w:cs="Times New Roman"/>
          <w:sz w:val="24"/>
          <w:szCs w:val="24"/>
        </w:rPr>
        <w:t xml:space="preserve"> et al. 2006;  Moue and </w:t>
      </w:r>
      <w:proofErr w:type="spellStart"/>
      <w:r w:rsidRPr="0035412D">
        <w:rPr>
          <w:rFonts w:ascii="Garamond" w:hAnsi="Garamond" w:cs="Times New Roman"/>
          <w:sz w:val="24"/>
          <w:szCs w:val="24"/>
        </w:rPr>
        <w:t>Entwisle</w:t>
      </w:r>
      <w:proofErr w:type="spellEnd"/>
      <w:r w:rsidRPr="0035412D">
        <w:rPr>
          <w:rFonts w:ascii="Garamond" w:hAnsi="Garamond" w:cs="Times New Roman"/>
          <w:sz w:val="24"/>
          <w:szCs w:val="24"/>
        </w:rPr>
        <w:t xml:space="preserve"> 2006); and c) </w:t>
      </w:r>
      <w:r w:rsidRPr="0035412D">
        <w:rPr>
          <w:rFonts w:ascii="Garamond" w:hAnsi="Garamond" w:cs="Times New Roman"/>
          <w:i/>
          <w:sz w:val="24"/>
          <w:szCs w:val="24"/>
        </w:rPr>
        <w:t>proximity mechanisms</w:t>
      </w:r>
      <w:r w:rsidRPr="0035412D">
        <w:rPr>
          <w:rFonts w:ascii="Garamond" w:hAnsi="Garamond" w:cs="Times New Roman"/>
          <w:sz w:val="24"/>
          <w:szCs w:val="24"/>
        </w:rPr>
        <w:t xml:space="preserve"> like propinquity (</w:t>
      </w:r>
      <w:proofErr w:type="spellStart"/>
      <w:r w:rsidRPr="0035412D">
        <w:rPr>
          <w:rFonts w:ascii="Garamond" w:hAnsi="Garamond" w:cs="Times New Roman"/>
          <w:sz w:val="24"/>
          <w:szCs w:val="24"/>
        </w:rPr>
        <w:t>Quillan</w:t>
      </w:r>
      <w:proofErr w:type="spellEnd"/>
      <w:r w:rsidRPr="0035412D">
        <w:rPr>
          <w:rFonts w:ascii="Garamond" w:hAnsi="Garamond" w:cs="Times New Roman"/>
          <w:sz w:val="24"/>
          <w:szCs w:val="24"/>
        </w:rPr>
        <w:t xml:space="preserve"> and Campbell 2003; </w:t>
      </w:r>
      <w:proofErr w:type="spellStart"/>
      <w:r w:rsidRPr="0035412D">
        <w:rPr>
          <w:rFonts w:ascii="Garamond" w:hAnsi="Garamond" w:cs="Times New Roman"/>
          <w:sz w:val="24"/>
          <w:szCs w:val="24"/>
        </w:rPr>
        <w:t>Mouw</w:t>
      </w:r>
      <w:proofErr w:type="spellEnd"/>
      <w:r w:rsidRPr="0035412D">
        <w:rPr>
          <w:rFonts w:ascii="Garamond" w:hAnsi="Garamond" w:cs="Times New Roman"/>
          <w:sz w:val="24"/>
          <w:szCs w:val="24"/>
        </w:rPr>
        <w:t xml:space="preserve"> and </w:t>
      </w:r>
      <w:proofErr w:type="spellStart"/>
      <w:r w:rsidRPr="0035412D">
        <w:rPr>
          <w:rFonts w:ascii="Garamond" w:hAnsi="Garamond" w:cs="Times New Roman"/>
          <w:sz w:val="24"/>
          <w:szCs w:val="24"/>
        </w:rPr>
        <w:t>Entwisle</w:t>
      </w:r>
      <w:proofErr w:type="spellEnd"/>
      <w:r w:rsidRPr="0035412D">
        <w:rPr>
          <w:rFonts w:ascii="Garamond" w:hAnsi="Garamond" w:cs="Times New Roman"/>
          <w:sz w:val="24"/>
          <w:szCs w:val="24"/>
        </w:rPr>
        <w:t xml:space="preserve"> 2006; </w:t>
      </w:r>
      <w:proofErr w:type="spellStart"/>
      <w:r w:rsidRPr="0035412D">
        <w:rPr>
          <w:rFonts w:ascii="Garamond" w:hAnsi="Garamond" w:cs="Times New Roman"/>
          <w:sz w:val="24"/>
          <w:szCs w:val="24"/>
        </w:rPr>
        <w:t>Vermeij</w:t>
      </w:r>
      <w:proofErr w:type="spellEnd"/>
      <w:r w:rsidRPr="0035412D">
        <w:rPr>
          <w:rFonts w:ascii="Garamond" w:hAnsi="Garamond" w:cs="Times New Roman"/>
          <w:sz w:val="24"/>
          <w:szCs w:val="24"/>
        </w:rPr>
        <w:t xml:space="preserve"> et al. 2009), shared foci/contexts (McFarland et al. 2014; Frank, Muller and Muller 2013; Moody 2001), or population structure (</w:t>
      </w:r>
      <w:proofErr w:type="spellStart"/>
      <w:r w:rsidRPr="0035412D">
        <w:rPr>
          <w:rFonts w:ascii="Garamond" w:hAnsi="Garamond" w:cs="Times New Roman"/>
          <w:sz w:val="24"/>
          <w:szCs w:val="24"/>
        </w:rPr>
        <w:t>Goodreau</w:t>
      </w:r>
      <w:proofErr w:type="spellEnd"/>
      <w:r w:rsidRPr="0035412D">
        <w:rPr>
          <w:rFonts w:ascii="Garamond" w:hAnsi="Garamond" w:cs="Times New Roman"/>
          <w:sz w:val="24"/>
          <w:szCs w:val="24"/>
        </w:rPr>
        <w:t xml:space="preserve"> et al. 2006; </w:t>
      </w:r>
      <w:proofErr w:type="spellStart"/>
      <w:r w:rsidRPr="0035412D">
        <w:rPr>
          <w:rFonts w:ascii="Garamond" w:hAnsi="Garamond" w:cs="Times New Roman"/>
          <w:sz w:val="24"/>
          <w:szCs w:val="24"/>
        </w:rPr>
        <w:t>Mcfarland</w:t>
      </w:r>
      <w:proofErr w:type="spellEnd"/>
      <w:r w:rsidRPr="0035412D">
        <w:rPr>
          <w:rFonts w:ascii="Garamond" w:hAnsi="Garamond" w:cs="Times New Roman"/>
          <w:sz w:val="24"/>
          <w:szCs w:val="24"/>
        </w:rPr>
        <w:t xml:space="preserve"> et al. 2014; Smith et al. 2016). </w:t>
      </w:r>
    </w:p>
    <w:p w14:paraId="5545D6CB" w14:textId="3845CE5F" w:rsidR="00F02C11" w:rsidRPr="0035412D" w:rsidRDefault="00C43129"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Two studies related to liminality and friendship segregation are </w:t>
      </w:r>
      <w:r w:rsidR="003447EB" w:rsidRPr="0035412D">
        <w:rPr>
          <w:rFonts w:ascii="Garamond" w:hAnsi="Garamond" w:cs="Times New Roman"/>
          <w:sz w:val="24"/>
          <w:szCs w:val="24"/>
        </w:rPr>
        <w:t xml:space="preserve">especially </w:t>
      </w:r>
      <w:r w:rsidR="00045DFA" w:rsidRPr="0035412D">
        <w:rPr>
          <w:rFonts w:ascii="Garamond" w:hAnsi="Garamond" w:cs="Times New Roman"/>
          <w:sz w:val="24"/>
          <w:szCs w:val="24"/>
        </w:rPr>
        <w:t>important</w:t>
      </w:r>
      <w:r w:rsidR="003447EB" w:rsidRPr="0035412D">
        <w:rPr>
          <w:rFonts w:ascii="Garamond" w:hAnsi="Garamond" w:cs="Times New Roman"/>
          <w:sz w:val="24"/>
          <w:szCs w:val="24"/>
        </w:rPr>
        <w:t xml:space="preserve"> for</w:t>
      </w:r>
      <w:r w:rsidR="004E6D35" w:rsidRPr="0035412D">
        <w:rPr>
          <w:rFonts w:ascii="Garamond" w:hAnsi="Garamond" w:cs="Times New Roman"/>
          <w:sz w:val="24"/>
          <w:szCs w:val="24"/>
        </w:rPr>
        <w:t xml:space="preserve"> this prospectus</w:t>
      </w:r>
      <w:r w:rsidR="00045DFA" w:rsidRPr="0035412D">
        <w:rPr>
          <w:rFonts w:ascii="Garamond" w:hAnsi="Garamond" w:cs="Times New Roman"/>
          <w:sz w:val="24"/>
          <w:szCs w:val="24"/>
        </w:rPr>
        <w:t>. First</w:t>
      </w:r>
      <w:r w:rsidR="006B12B4" w:rsidRPr="0035412D">
        <w:rPr>
          <w:rFonts w:ascii="Garamond" w:hAnsi="Garamond" w:cs="Times New Roman"/>
          <w:sz w:val="24"/>
          <w:szCs w:val="24"/>
        </w:rPr>
        <w:t xml:space="preserve">, </w:t>
      </w:r>
      <w:r w:rsidR="00347F69" w:rsidRPr="0035412D">
        <w:rPr>
          <w:rFonts w:ascii="Garamond" w:hAnsi="Garamond" w:cs="Times New Roman"/>
          <w:sz w:val="24"/>
          <w:szCs w:val="24"/>
        </w:rPr>
        <w:t xml:space="preserve">Stark and </w:t>
      </w:r>
      <w:proofErr w:type="spellStart"/>
      <w:r w:rsidR="00347F69" w:rsidRPr="0035412D">
        <w:rPr>
          <w:rFonts w:ascii="Garamond" w:hAnsi="Garamond" w:cs="Times New Roman"/>
          <w:sz w:val="24"/>
          <w:szCs w:val="24"/>
        </w:rPr>
        <w:t>Flache</w:t>
      </w:r>
      <w:proofErr w:type="spellEnd"/>
      <w:r w:rsidR="00347F69" w:rsidRPr="0035412D">
        <w:rPr>
          <w:rFonts w:ascii="Garamond" w:hAnsi="Garamond" w:cs="Times New Roman"/>
          <w:sz w:val="24"/>
          <w:szCs w:val="24"/>
        </w:rPr>
        <w:t xml:space="preserve"> (2012) study friendship segregation among secondary school</w:t>
      </w:r>
      <w:r w:rsidR="001B7906" w:rsidRPr="0035412D">
        <w:rPr>
          <w:rFonts w:ascii="Garamond" w:hAnsi="Garamond" w:cs="Times New Roman"/>
          <w:sz w:val="24"/>
          <w:szCs w:val="24"/>
        </w:rPr>
        <w:t xml:space="preserve"> Dutch</w:t>
      </w:r>
      <w:r w:rsidR="00347F69" w:rsidRPr="0035412D">
        <w:rPr>
          <w:rFonts w:ascii="Garamond" w:hAnsi="Garamond" w:cs="Times New Roman"/>
          <w:sz w:val="24"/>
          <w:szCs w:val="24"/>
        </w:rPr>
        <w:t xml:space="preserve"> students. They find compelling evidence that ethnic segregation in adolescent networks can emerge when opinions about a common interest </w:t>
      </w:r>
      <w:r w:rsidR="00080CB2" w:rsidRPr="0035412D">
        <w:rPr>
          <w:rFonts w:ascii="Garamond" w:hAnsi="Garamond" w:cs="Times New Roman"/>
          <w:sz w:val="24"/>
          <w:szCs w:val="24"/>
        </w:rPr>
        <w:t>like taste in music is</w:t>
      </w:r>
      <w:r w:rsidR="00347F69" w:rsidRPr="0035412D">
        <w:rPr>
          <w:rFonts w:ascii="Garamond" w:hAnsi="Garamond" w:cs="Times New Roman"/>
          <w:sz w:val="24"/>
          <w:szCs w:val="24"/>
        </w:rPr>
        <w:t xml:space="preserve"> correlated with ethnicity</w:t>
      </w:r>
      <w:r w:rsidR="00080CB2" w:rsidRPr="0035412D">
        <w:rPr>
          <w:rFonts w:ascii="Garamond" w:hAnsi="Garamond" w:cs="Times New Roman"/>
          <w:sz w:val="24"/>
          <w:szCs w:val="24"/>
        </w:rPr>
        <w:t xml:space="preserve">. In the case they analyze, this correlation </w:t>
      </w:r>
      <w:r w:rsidR="001B7906" w:rsidRPr="0035412D">
        <w:rPr>
          <w:rFonts w:ascii="Garamond" w:hAnsi="Garamond" w:cs="Times New Roman"/>
          <w:sz w:val="24"/>
          <w:szCs w:val="24"/>
        </w:rPr>
        <w:t>help</w:t>
      </w:r>
      <w:r w:rsidR="0040215A" w:rsidRPr="0035412D">
        <w:rPr>
          <w:rFonts w:ascii="Garamond" w:hAnsi="Garamond" w:cs="Times New Roman"/>
          <w:sz w:val="24"/>
          <w:szCs w:val="24"/>
        </w:rPr>
        <w:t>s</w:t>
      </w:r>
      <w:r w:rsidR="001B7906" w:rsidRPr="0035412D">
        <w:rPr>
          <w:rFonts w:ascii="Garamond" w:hAnsi="Garamond" w:cs="Times New Roman"/>
          <w:sz w:val="24"/>
          <w:szCs w:val="24"/>
        </w:rPr>
        <w:t xml:space="preserve"> explain why a program intended to reduce violence between adolescents ended up having the </w:t>
      </w:r>
      <w:r w:rsidR="00C642A7" w:rsidRPr="0035412D">
        <w:rPr>
          <w:rFonts w:ascii="Garamond" w:hAnsi="Garamond" w:cs="Times New Roman"/>
          <w:sz w:val="24"/>
          <w:szCs w:val="24"/>
        </w:rPr>
        <w:t xml:space="preserve">complete </w:t>
      </w:r>
      <w:r w:rsidR="001B7906" w:rsidRPr="0035412D">
        <w:rPr>
          <w:rFonts w:ascii="Garamond" w:hAnsi="Garamond" w:cs="Times New Roman"/>
          <w:sz w:val="24"/>
          <w:szCs w:val="24"/>
        </w:rPr>
        <w:t>opposite effect</w:t>
      </w:r>
      <w:r w:rsidR="0091666F" w:rsidRPr="0035412D">
        <w:rPr>
          <w:rFonts w:ascii="Garamond" w:hAnsi="Garamond" w:cs="Times New Roman"/>
          <w:sz w:val="24"/>
          <w:szCs w:val="24"/>
        </w:rPr>
        <w:t xml:space="preserve"> due to antagonistic subcultures galvanized around music and ethnicity</w:t>
      </w:r>
      <w:r w:rsidR="00347F69" w:rsidRPr="0035412D">
        <w:rPr>
          <w:rFonts w:ascii="Garamond" w:hAnsi="Garamond" w:cs="Times New Roman"/>
          <w:sz w:val="24"/>
          <w:szCs w:val="24"/>
        </w:rPr>
        <w:t>.</w:t>
      </w:r>
      <w:r w:rsidR="006B12B4" w:rsidRPr="0035412D">
        <w:rPr>
          <w:rFonts w:ascii="Garamond" w:hAnsi="Garamond" w:cs="Times New Roman"/>
          <w:sz w:val="24"/>
          <w:szCs w:val="24"/>
        </w:rPr>
        <w:t xml:space="preserve"> This study reminds </w:t>
      </w:r>
      <w:r w:rsidR="000204BA" w:rsidRPr="0035412D">
        <w:rPr>
          <w:rFonts w:ascii="Garamond" w:hAnsi="Garamond" w:cs="Times New Roman"/>
          <w:sz w:val="24"/>
          <w:szCs w:val="24"/>
        </w:rPr>
        <w:t xml:space="preserve">us </w:t>
      </w:r>
      <w:r w:rsidR="006B12B4" w:rsidRPr="0035412D">
        <w:rPr>
          <w:rFonts w:ascii="Garamond" w:hAnsi="Garamond" w:cs="Times New Roman"/>
          <w:sz w:val="24"/>
          <w:szCs w:val="24"/>
        </w:rPr>
        <w:t>that</w:t>
      </w:r>
      <w:r w:rsidR="00455976" w:rsidRPr="0035412D">
        <w:rPr>
          <w:rFonts w:ascii="Garamond" w:hAnsi="Garamond" w:cs="Times New Roman"/>
          <w:sz w:val="24"/>
          <w:szCs w:val="24"/>
        </w:rPr>
        <w:t xml:space="preserve"> </w:t>
      </w:r>
      <w:r w:rsidR="006B12B4" w:rsidRPr="0035412D">
        <w:rPr>
          <w:rFonts w:ascii="Garamond" w:hAnsi="Garamond" w:cs="Times New Roman"/>
          <w:sz w:val="24"/>
          <w:szCs w:val="24"/>
        </w:rPr>
        <w:t>ethnicity</w:t>
      </w:r>
      <w:r w:rsidR="00455976" w:rsidRPr="0035412D">
        <w:rPr>
          <w:rFonts w:ascii="Garamond" w:hAnsi="Garamond" w:cs="Times New Roman"/>
          <w:sz w:val="24"/>
          <w:szCs w:val="24"/>
        </w:rPr>
        <w:t>, and the symbolic space it encompasses,</w:t>
      </w:r>
      <w:r w:rsidR="006B12B4" w:rsidRPr="0035412D">
        <w:rPr>
          <w:rFonts w:ascii="Garamond" w:hAnsi="Garamond" w:cs="Times New Roman"/>
          <w:sz w:val="24"/>
          <w:szCs w:val="24"/>
        </w:rPr>
        <w:t xml:space="preserve"> is </w:t>
      </w:r>
      <w:r w:rsidR="001B7906" w:rsidRPr="0035412D">
        <w:rPr>
          <w:rFonts w:ascii="Garamond" w:hAnsi="Garamond" w:cs="Times New Roman"/>
          <w:sz w:val="24"/>
          <w:szCs w:val="24"/>
        </w:rPr>
        <w:t xml:space="preserve">usually </w:t>
      </w:r>
      <w:r w:rsidR="006B12B4" w:rsidRPr="0035412D">
        <w:rPr>
          <w:rFonts w:ascii="Garamond" w:hAnsi="Garamond" w:cs="Times New Roman"/>
          <w:sz w:val="24"/>
          <w:szCs w:val="24"/>
        </w:rPr>
        <w:t>correlated with many other cultural domains</w:t>
      </w:r>
      <w:r w:rsidR="00455976" w:rsidRPr="0035412D">
        <w:rPr>
          <w:rFonts w:ascii="Garamond" w:hAnsi="Garamond" w:cs="Times New Roman"/>
          <w:sz w:val="24"/>
          <w:szCs w:val="24"/>
        </w:rPr>
        <w:t xml:space="preserve">. </w:t>
      </w:r>
      <w:r w:rsidR="00A95E2A">
        <w:rPr>
          <w:rFonts w:ascii="Garamond" w:hAnsi="Garamond" w:cs="Times New Roman"/>
          <w:sz w:val="24"/>
          <w:szCs w:val="24"/>
        </w:rPr>
        <w:t xml:space="preserve">Importantly, </w:t>
      </w:r>
      <w:r w:rsidR="00C642A7" w:rsidRPr="0035412D">
        <w:rPr>
          <w:rFonts w:ascii="Garamond" w:hAnsi="Garamond" w:cs="Times New Roman"/>
          <w:sz w:val="24"/>
          <w:szCs w:val="24"/>
        </w:rPr>
        <w:t xml:space="preserve">liminal individuals could be important to reduce polarization </w:t>
      </w:r>
      <w:r w:rsidR="00BD521A" w:rsidRPr="0035412D">
        <w:rPr>
          <w:rFonts w:ascii="Garamond" w:hAnsi="Garamond" w:cs="Times New Roman"/>
          <w:sz w:val="24"/>
          <w:szCs w:val="24"/>
        </w:rPr>
        <w:t xml:space="preserve">when highly </w:t>
      </w:r>
      <w:r w:rsidR="00C642A7" w:rsidRPr="0035412D">
        <w:rPr>
          <w:rFonts w:ascii="Garamond" w:hAnsi="Garamond" w:cs="Times New Roman"/>
          <w:sz w:val="24"/>
          <w:szCs w:val="24"/>
        </w:rPr>
        <w:t xml:space="preserve">racialized </w:t>
      </w:r>
      <w:r w:rsidR="0091666F" w:rsidRPr="0035412D">
        <w:rPr>
          <w:rFonts w:ascii="Garamond" w:hAnsi="Garamond" w:cs="Times New Roman"/>
          <w:sz w:val="24"/>
          <w:szCs w:val="24"/>
        </w:rPr>
        <w:t xml:space="preserve">third </w:t>
      </w:r>
      <w:r w:rsidR="00C642A7" w:rsidRPr="0035412D">
        <w:rPr>
          <w:rFonts w:ascii="Garamond" w:hAnsi="Garamond" w:cs="Times New Roman"/>
          <w:sz w:val="24"/>
          <w:szCs w:val="24"/>
        </w:rPr>
        <w:t>cultural domains</w:t>
      </w:r>
      <w:r w:rsidR="00BD521A" w:rsidRPr="0035412D">
        <w:rPr>
          <w:rFonts w:ascii="Garamond" w:hAnsi="Garamond" w:cs="Times New Roman"/>
          <w:sz w:val="24"/>
          <w:szCs w:val="24"/>
        </w:rPr>
        <w:t xml:space="preserve"> </w:t>
      </w:r>
      <w:r w:rsidR="0091666F" w:rsidRPr="0035412D">
        <w:rPr>
          <w:rFonts w:ascii="Garamond" w:hAnsi="Garamond" w:cs="Times New Roman"/>
          <w:sz w:val="24"/>
          <w:szCs w:val="24"/>
        </w:rPr>
        <w:t xml:space="preserve">(e.g. music taste) </w:t>
      </w:r>
      <w:r w:rsidR="00BD521A" w:rsidRPr="0035412D">
        <w:rPr>
          <w:rFonts w:ascii="Garamond" w:hAnsi="Garamond" w:cs="Times New Roman"/>
          <w:sz w:val="24"/>
          <w:szCs w:val="24"/>
        </w:rPr>
        <w:t>exist in a given population</w:t>
      </w:r>
      <w:r w:rsidR="00C642A7" w:rsidRPr="0035412D">
        <w:rPr>
          <w:rFonts w:ascii="Garamond" w:hAnsi="Garamond" w:cs="Times New Roman"/>
          <w:sz w:val="24"/>
          <w:szCs w:val="24"/>
        </w:rPr>
        <w:t>.</w:t>
      </w:r>
      <w:r w:rsidR="0091666F" w:rsidRPr="0035412D">
        <w:rPr>
          <w:rFonts w:ascii="Garamond" w:hAnsi="Garamond" w:cs="Times New Roman"/>
          <w:sz w:val="24"/>
          <w:szCs w:val="24"/>
        </w:rPr>
        <w:t xml:space="preserve"> </w:t>
      </w:r>
    </w:p>
    <w:p w14:paraId="21A35472" w14:textId="119613C1" w:rsidR="00347F69" w:rsidRPr="0035412D" w:rsidRDefault="00045DFA"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Second</w:t>
      </w:r>
      <w:r w:rsidR="000D4DDE" w:rsidRPr="0035412D">
        <w:rPr>
          <w:rFonts w:ascii="Garamond" w:hAnsi="Garamond" w:cs="Times New Roman"/>
          <w:sz w:val="24"/>
          <w:szCs w:val="24"/>
        </w:rPr>
        <w:t>, both longitudinal</w:t>
      </w:r>
      <w:r w:rsidR="00990FD6" w:rsidRPr="0035412D">
        <w:rPr>
          <w:rFonts w:ascii="Garamond" w:hAnsi="Garamond" w:cs="Times New Roman"/>
          <w:sz w:val="24"/>
          <w:szCs w:val="24"/>
        </w:rPr>
        <w:t xml:space="preserve"> and experimental evidence </w:t>
      </w:r>
      <w:r w:rsidR="00317228" w:rsidRPr="0035412D">
        <w:rPr>
          <w:rFonts w:ascii="Garamond" w:hAnsi="Garamond" w:cs="Times New Roman"/>
          <w:sz w:val="24"/>
          <w:szCs w:val="24"/>
        </w:rPr>
        <w:t xml:space="preserve">from the Netherlands </w:t>
      </w:r>
      <w:r w:rsidR="00990FD6" w:rsidRPr="0035412D">
        <w:rPr>
          <w:rFonts w:ascii="Garamond" w:hAnsi="Garamond" w:cs="Times New Roman"/>
          <w:sz w:val="24"/>
          <w:szCs w:val="24"/>
        </w:rPr>
        <w:t xml:space="preserve">suggests that </w:t>
      </w:r>
      <w:r w:rsidR="007F7205" w:rsidRPr="0035412D">
        <w:rPr>
          <w:rFonts w:ascii="Garamond" w:hAnsi="Garamond" w:cs="Times New Roman"/>
          <w:sz w:val="24"/>
          <w:szCs w:val="24"/>
        </w:rPr>
        <w:t>young i</w:t>
      </w:r>
      <w:r w:rsidR="000D4DDE" w:rsidRPr="0035412D">
        <w:rPr>
          <w:rFonts w:ascii="Garamond" w:hAnsi="Garamond" w:cs="Times New Roman"/>
          <w:sz w:val="24"/>
          <w:szCs w:val="24"/>
        </w:rPr>
        <w:t xml:space="preserve">mmigrants with </w:t>
      </w:r>
      <w:r w:rsidR="00431E25" w:rsidRPr="0035412D">
        <w:rPr>
          <w:rFonts w:ascii="Garamond" w:hAnsi="Garamond" w:cs="Times New Roman"/>
          <w:sz w:val="24"/>
          <w:szCs w:val="24"/>
        </w:rPr>
        <w:t xml:space="preserve">a </w:t>
      </w:r>
      <w:r w:rsidR="000D4DDE" w:rsidRPr="0035412D">
        <w:rPr>
          <w:rFonts w:ascii="Garamond" w:hAnsi="Garamond" w:cs="Times New Roman"/>
          <w:sz w:val="24"/>
          <w:szCs w:val="24"/>
        </w:rPr>
        <w:t xml:space="preserve">strong national identification with the host society are usually chosen as friends by </w:t>
      </w:r>
      <w:r w:rsidR="00990FD6" w:rsidRPr="0035412D">
        <w:rPr>
          <w:rFonts w:ascii="Garamond" w:hAnsi="Garamond" w:cs="Times New Roman"/>
          <w:sz w:val="24"/>
          <w:szCs w:val="24"/>
        </w:rPr>
        <w:t xml:space="preserve">native </w:t>
      </w:r>
      <w:r w:rsidR="007F7205" w:rsidRPr="0035412D">
        <w:rPr>
          <w:rFonts w:ascii="Garamond" w:hAnsi="Garamond" w:cs="Times New Roman"/>
          <w:sz w:val="24"/>
          <w:szCs w:val="24"/>
        </w:rPr>
        <w:t>peers</w:t>
      </w:r>
      <w:r w:rsidR="00990FD6" w:rsidRPr="0035412D">
        <w:rPr>
          <w:rFonts w:ascii="Garamond" w:hAnsi="Garamond" w:cs="Times New Roman"/>
          <w:sz w:val="24"/>
          <w:szCs w:val="24"/>
        </w:rPr>
        <w:t xml:space="preserve"> over </w:t>
      </w:r>
      <w:r w:rsidR="00930A80" w:rsidRPr="0035412D">
        <w:rPr>
          <w:rFonts w:ascii="Garamond" w:hAnsi="Garamond" w:cs="Times New Roman"/>
          <w:sz w:val="24"/>
          <w:szCs w:val="24"/>
        </w:rPr>
        <w:t xml:space="preserve">immigrants </w:t>
      </w:r>
      <w:r w:rsidR="00990FD6" w:rsidRPr="0035412D">
        <w:rPr>
          <w:rFonts w:ascii="Garamond" w:hAnsi="Garamond" w:cs="Times New Roman"/>
          <w:sz w:val="24"/>
          <w:szCs w:val="24"/>
        </w:rPr>
        <w:t xml:space="preserve">with </w:t>
      </w:r>
      <w:r w:rsidR="00431E25" w:rsidRPr="0035412D">
        <w:rPr>
          <w:rFonts w:ascii="Garamond" w:hAnsi="Garamond" w:cs="Times New Roman"/>
          <w:sz w:val="24"/>
          <w:szCs w:val="24"/>
        </w:rPr>
        <w:t xml:space="preserve">a </w:t>
      </w:r>
      <w:r w:rsidR="00990FD6" w:rsidRPr="0035412D">
        <w:rPr>
          <w:rFonts w:ascii="Garamond" w:hAnsi="Garamond" w:cs="Times New Roman"/>
          <w:sz w:val="24"/>
          <w:szCs w:val="24"/>
        </w:rPr>
        <w:t xml:space="preserve">weak national identification </w:t>
      </w:r>
      <w:r w:rsidR="00431E25" w:rsidRPr="0035412D">
        <w:rPr>
          <w:rFonts w:ascii="Garamond" w:hAnsi="Garamond" w:cs="Times New Roman"/>
          <w:sz w:val="24"/>
          <w:szCs w:val="24"/>
        </w:rPr>
        <w:t xml:space="preserve">with the host society </w:t>
      </w:r>
      <w:r w:rsidR="00990FD6" w:rsidRPr="0035412D">
        <w:rPr>
          <w:rFonts w:ascii="Garamond" w:hAnsi="Garamond" w:cs="Times New Roman"/>
          <w:sz w:val="24"/>
          <w:szCs w:val="24"/>
        </w:rPr>
        <w:t>(</w:t>
      </w:r>
      <w:proofErr w:type="spellStart"/>
      <w:r w:rsidR="00990FD6" w:rsidRPr="0035412D">
        <w:rPr>
          <w:rFonts w:ascii="Garamond" w:hAnsi="Garamond" w:cs="Times New Roman"/>
          <w:sz w:val="24"/>
          <w:szCs w:val="24"/>
        </w:rPr>
        <w:t>Verkuyten</w:t>
      </w:r>
      <w:proofErr w:type="spellEnd"/>
      <w:r w:rsidR="00990FD6" w:rsidRPr="0035412D">
        <w:rPr>
          <w:rFonts w:ascii="Garamond" w:hAnsi="Garamond" w:cs="Times New Roman"/>
          <w:sz w:val="24"/>
          <w:szCs w:val="24"/>
        </w:rPr>
        <w:t xml:space="preserve"> and Thijs </w:t>
      </w:r>
      <w:r w:rsidR="00A06B74">
        <w:rPr>
          <w:rFonts w:ascii="Garamond" w:hAnsi="Garamond" w:cs="Times New Roman"/>
          <w:sz w:val="24"/>
          <w:szCs w:val="24"/>
        </w:rPr>
        <w:t xml:space="preserve">2010; </w:t>
      </w:r>
      <w:proofErr w:type="spellStart"/>
      <w:r w:rsidR="00A06B74">
        <w:rPr>
          <w:rFonts w:ascii="Garamond" w:hAnsi="Garamond" w:cs="Times New Roman"/>
          <w:sz w:val="24"/>
          <w:szCs w:val="24"/>
        </w:rPr>
        <w:t>Verkuyteen</w:t>
      </w:r>
      <w:proofErr w:type="spellEnd"/>
      <w:r w:rsidR="00A06B74">
        <w:rPr>
          <w:rFonts w:ascii="Garamond" w:hAnsi="Garamond" w:cs="Times New Roman"/>
          <w:sz w:val="24"/>
          <w:szCs w:val="24"/>
        </w:rPr>
        <w:t xml:space="preserve">, </w:t>
      </w:r>
      <w:r w:rsidR="00ED08DD">
        <w:rPr>
          <w:rFonts w:ascii="Garamond" w:hAnsi="Garamond" w:cs="Times New Roman"/>
          <w:sz w:val="24"/>
          <w:szCs w:val="24"/>
        </w:rPr>
        <w:t>Thi</w:t>
      </w:r>
      <w:r w:rsidR="00A06B74">
        <w:rPr>
          <w:rFonts w:ascii="Garamond" w:hAnsi="Garamond" w:cs="Times New Roman"/>
          <w:sz w:val="24"/>
          <w:szCs w:val="24"/>
        </w:rPr>
        <w:t>j</w:t>
      </w:r>
      <w:r w:rsidR="00ED08DD">
        <w:rPr>
          <w:rFonts w:ascii="Garamond" w:hAnsi="Garamond" w:cs="Times New Roman"/>
          <w:sz w:val="24"/>
          <w:szCs w:val="24"/>
        </w:rPr>
        <w:t xml:space="preserve">s and </w:t>
      </w:r>
      <w:proofErr w:type="spellStart"/>
      <w:r w:rsidR="00A06B74">
        <w:rPr>
          <w:rFonts w:ascii="Garamond" w:hAnsi="Garamond" w:cs="Times New Roman"/>
          <w:sz w:val="24"/>
          <w:szCs w:val="24"/>
        </w:rPr>
        <w:t>Sierksma</w:t>
      </w:r>
      <w:proofErr w:type="spellEnd"/>
      <w:r w:rsidR="00990FD6" w:rsidRPr="0035412D">
        <w:rPr>
          <w:rFonts w:ascii="Garamond" w:hAnsi="Garamond" w:cs="Times New Roman"/>
          <w:sz w:val="24"/>
          <w:szCs w:val="24"/>
        </w:rPr>
        <w:t xml:space="preserve"> 2013; </w:t>
      </w:r>
      <w:proofErr w:type="spellStart"/>
      <w:r w:rsidR="00990FD6" w:rsidRPr="0035412D">
        <w:rPr>
          <w:rFonts w:ascii="Garamond" w:hAnsi="Garamond" w:cs="Times New Roman"/>
          <w:sz w:val="24"/>
          <w:szCs w:val="24"/>
        </w:rPr>
        <w:t>Leszczensky</w:t>
      </w:r>
      <w:proofErr w:type="spellEnd"/>
      <w:r w:rsidR="00990FD6" w:rsidRPr="0035412D">
        <w:rPr>
          <w:rFonts w:ascii="Garamond" w:hAnsi="Garamond" w:cs="Times New Roman"/>
          <w:sz w:val="24"/>
          <w:szCs w:val="24"/>
        </w:rPr>
        <w:t xml:space="preserve"> et al. 2016). </w:t>
      </w:r>
      <w:r w:rsidR="007F7205" w:rsidRPr="0035412D">
        <w:rPr>
          <w:rFonts w:ascii="Garamond" w:hAnsi="Garamond" w:cs="Times New Roman"/>
          <w:sz w:val="24"/>
          <w:szCs w:val="24"/>
        </w:rPr>
        <w:t xml:space="preserve">I argue that this evidence suggest culturally in-between individuals </w:t>
      </w:r>
      <w:r w:rsidR="00D56CBC" w:rsidRPr="0035412D">
        <w:rPr>
          <w:rFonts w:ascii="Garamond" w:hAnsi="Garamond" w:cs="Times New Roman"/>
          <w:sz w:val="24"/>
          <w:szCs w:val="24"/>
        </w:rPr>
        <w:t>(</w:t>
      </w:r>
      <w:r w:rsidR="00930A80" w:rsidRPr="0035412D">
        <w:rPr>
          <w:rFonts w:ascii="Garamond" w:hAnsi="Garamond" w:cs="Times New Roman"/>
          <w:sz w:val="24"/>
          <w:szCs w:val="24"/>
        </w:rPr>
        <w:t>e.</w:t>
      </w:r>
      <w:r w:rsidR="00D56CBC" w:rsidRPr="0035412D">
        <w:rPr>
          <w:rFonts w:ascii="Garamond" w:hAnsi="Garamond" w:cs="Times New Roman"/>
          <w:sz w:val="24"/>
          <w:szCs w:val="24"/>
        </w:rPr>
        <w:t>g.</w:t>
      </w:r>
      <w:r w:rsidR="00930A80" w:rsidRPr="0035412D">
        <w:rPr>
          <w:rFonts w:ascii="Garamond" w:hAnsi="Garamond" w:cs="Times New Roman"/>
          <w:sz w:val="24"/>
          <w:szCs w:val="24"/>
        </w:rPr>
        <w:t xml:space="preserve"> immigrants with strong </w:t>
      </w:r>
      <w:r w:rsidR="00930A80" w:rsidRPr="0035412D">
        <w:rPr>
          <w:rFonts w:ascii="Garamond" w:hAnsi="Garamond" w:cs="Times New Roman"/>
          <w:sz w:val="24"/>
          <w:szCs w:val="24"/>
        </w:rPr>
        <w:lastRenderedPageBreak/>
        <w:t xml:space="preserve">identification with the host society) </w:t>
      </w:r>
      <w:r w:rsidR="007F7205" w:rsidRPr="0035412D">
        <w:rPr>
          <w:rFonts w:ascii="Garamond" w:hAnsi="Garamond" w:cs="Times New Roman"/>
          <w:sz w:val="24"/>
          <w:szCs w:val="24"/>
        </w:rPr>
        <w:t>are indeed more likely to make s</w:t>
      </w:r>
      <w:r w:rsidR="00930A80" w:rsidRPr="0035412D">
        <w:rPr>
          <w:rFonts w:ascii="Garamond" w:hAnsi="Garamond" w:cs="Times New Roman"/>
          <w:sz w:val="24"/>
          <w:szCs w:val="24"/>
        </w:rPr>
        <w:t>egregated networks more compact</w:t>
      </w:r>
      <w:r w:rsidR="00431E25" w:rsidRPr="0035412D">
        <w:rPr>
          <w:rFonts w:ascii="Garamond" w:hAnsi="Garamond" w:cs="Times New Roman"/>
          <w:sz w:val="24"/>
          <w:szCs w:val="24"/>
        </w:rPr>
        <w:t xml:space="preserve"> by </w:t>
      </w:r>
      <w:r w:rsidR="00865A5D" w:rsidRPr="0035412D">
        <w:rPr>
          <w:rFonts w:ascii="Garamond" w:hAnsi="Garamond" w:cs="Times New Roman"/>
          <w:sz w:val="24"/>
          <w:szCs w:val="24"/>
        </w:rPr>
        <w:t>bridging cultural holes.</w:t>
      </w:r>
    </w:p>
    <w:p w14:paraId="2291ED6B" w14:textId="1195FE8D" w:rsidR="007665F8" w:rsidRPr="0035412D" w:rsidRDefault="00DF53A8"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Albeit restricted to the US and Western Europe, </w:t>
      </w:r>
      <w:r w:rsidR="00BD521A" w:rsidRPr="0035412D">
        <w:rPr>
          <w:rFonts w:ascii="Garamond" w:hAnsi="Garamond" w:cs="Times New Roman"/>
          <w:sz w:val="24"/>
          <w:szCs w:val="24"/>
        </w:rPr>
        <w:t>the</w:t>
      </w:r>
      <w:r w:rsidRPr="0035412D">
        <w:rPr>
          <w:rFonts w:ascii="Garamond" w:hAnsi="Garamond" w:cs="Times New Roman"/>
          <w:sz w:val="24"/>
          <w:szCs w:val="24"/>
        </w:rPr>
        <w:t xml:space="preserve"> findings</w:t>
      </w:r>
      <w:r w:rsidR="00F02C11" w:rsidRPr="0035412D">
        <w:rPr>
          <w:rFonts w:ascii="Garamond" w:hAnsi="Garamond" w:cs="Times New Roman"/>
          <w:sz w:val="24"/>
          <w:szCs w:val="24"/>
        </w:rPr>
        <w:t xml:space="preserve"> on racial and ethnic segregation in adolescent networks </w:t>
      </w:r>
      <w:r w:rsidR="00886848" w:rsidRPr="0035412D">
        <w:rPr>
          <w:rFonts w:ascii="Garamond" w:hAnsi="Garamond" w:cs="Times New Roman"/>
          <w:sz w:val="24"/>
          <w:szCs w:val="24"/>
        </w:rPr>
        <w:t xml:space="preserve">consistently </w:t>
      </w:r>
      <w:r w:rsidRPr="0035412D">
        <w:rPr>
          <w:rFonts w:ascii="Garamond" w:hAnsi="Garamond" w:cs="Times New Roman"/>
          <w:sz w:val="24"/>
          <w:szCs w:val="24"/>
        </w:rPr>
        <w:t xml:space="preserve">show that racial and ethnic segregation </w:t>
      </w:r>
      <w:r w:rsidR="00BD521A" w:rsidRPr="0035412D">
        <w:rPr>
          <w:rFonts w:ascii="Garamond" w:hAnsi="Garamond" w:cs="Times New Roman"/>
          <w:sz w:val="24"/>
          <w:szCs w:val="24"/>
        </w:rPr>
        <w:t>are very pro</w:t>
      </w:r>
      <w:r w:rsidR="002872E1" w:rsidRPr="0035412D">
        <w:rPr>
          <w:rFonts w:ascii="Garamond" w:hAnsi="Garamond" w:cs="Times New Roman"/>
          <w:sz w:val="24"/>
          <w:szCs w:val="24"/>
        </w:rPr>
        <w:t xml:space="preserve">minent in friendship networks. </w:t>
      </w:r>
      <w:r w:rsidRPr="0035412D">
        <w:rPr>
          <w:rFonts w:ascii="Garamond" w:hAnsi="Garamond" w:cs="Times New Roman"/>
          <w:sz w:val="24"/>
          <w:szCs w:val="24"/>
        </w:rPr>
        <w:t>Based on this literature, I expect to find evidence of rac</w:t>
      </w:r>
      <w:r w:rsidR="00D6746D" w:rsidRPr="0035412D">
        <w:rPr>
          <w:rFonts w:ascii="Garamond" w:hAnsi="Garamond" w:cs="Times New Roman"/>
          <w:sz w:val="24"/>
          <w:szCs w:val="24"/>
        </w:rPr>
        <w:t xml:space="preserve">ial </w:t>
      </w:r>
      <w:r w:rsidR="007D6D89" w:rsidRPr="0035412D">
        <w:rPr>
          <w:rFonts w:ascii="Garamond" w:hAnsi="Garamond" w:cs="Times New Roman"/>
          <w:sz w:val="24"/>
          <w:szCs w:val="24"/>
        </w:rPr>
        <w:t xml:space="preserve">and ethnic </w:t>
      </w:r>
      <w:r w:rsidR="00D6746D" w:rsidRPr="0035412D">
        <w:rPr>
          <w:rFonts w:ascii="Garamond" w:hAnsi="Garamond" w:cs="Times New Roman"/>
          <w:sz w:val="24"/>
          <w:szCs w:val="24"/>
        </w:rPr>
        <w:t>homophily</w:t>
      </w:r>
      <w:r w:rsidR="002872E1" w:rsidRPr="0035412D">
        <w:rPr>
          <w:rFonts w:ascii="Garamond" w:hAnsi="Garamond" w:cs="Times New Roman"/>
          <w:sz w:val="24"/>
          <w:szCs w:val="24"/>
        </w:rPr>
        <w:t xml:space="preserve"> in my analyse</w:t>
      </w:r>
      <w:r w:rsidR="001425FA" w:rsidRPr="0035412D">
        <w:rPr>
          <w:rFonts w:ascii="Garamond" w:hAnsi="Garamond" w:cs="Times New Roman"/>
          <w:sz w:val="24"/>
          <w:szCs w:val="24"/>
        </w:rPr>
        <w:t>s</w:t>
      </w:r>
      <w:r w:rsidRPr="0035412D">
        <w:rPr>
          <w:rFonts w:ascii="Garamond" w:hAnsi="Garamond" w:cs="Times New Roman"/>
          <w:sz w:val="24"/>
          <w:szCs w:val="24"/>
        </w:rPr>
        <w:t>. I also expect</w:t>
      </w:r>
      <w:r w:rsidR="00D166FB" w:rsidRPr="0035412D">
        <w:rPr>
          <w:rFonts w:ascii="Garamond" w:hAnsi="Garamond" w:cs="Times New Roman"/>
          <w:sz w:val="24"/>
          <w:szCs w:val="24"/>
        </w:rPr>
        <w:t xml:space="preserve"> </w:t>
      </w:r>
      <w:r w:rsidR="0070619F" w:rsidRPr="0035412D">
        <w:rPr>
          <w:rFonts w:ascii="Garamond" w:hAnsi="Garamond" w:cs="Times New Roman"/>
          <w:sz w:val="24"/>
          <w:szCs w:val="24"/>
        </w:rPr>
        <w:t>racial and ethnic</w:t>
      </w:r>
      <w:r w:rsidRPr="0035412D">
        <w:rPr>
          <w:rFonts w:ascii="Garamond" w:hAnsi="Garamond" w:cs="Times New Roman"/>
          <w:sz w:val="24"/>
          <w:szCs w:val="24"/>
        </w:rPr>
        <w:t xml:space="preserve"> boundaries to be </w:t>
      </w:r>
      <w:r w:rsidR="0034687A">
        <w:rPr>
          <w:rFonts w:ascii="Garamond" w:hAnsi="Garamond" w:cs="Times New Roman"/>
          <w:sz w:val="24"/>
          <w:szCs w:val="24"/>
        </w:rPr>
        <w:t xml:space="preserve">a critical </w:t>
      </w:r>
      <w:r w:rsidR="008E2712" w:rsidRPr="0035412D">
        <w:rPr>
          <w:rFonts w:ascii="Garamond" w:hAnsi="Garamond" w:cs="Times New Roman"/>
          <w:sz w:val="24"/>
          <w:szCs w:val="24"/>
        </w:rPr>
        <w:t xml:space="preserve">factor associated </w:t>
      </w:r>
      <w:r w:rsidR="001425FA" w:rsidRPr="0035412D">
        <w:rPr>
          <w:rFonts w:ascii="Garamond" w:hAnsi="Garamond" w:cs="Times New Roman"/>
          <w:sz w:val="24"/>
          <w:szCs w:val="24"/>
        </w:rPr>
        <w:t xml:space="preserve">with </w:t>
      </w:r>
      <w:r w:rsidR="005F2369" w:rsidRPr="0035412D">
        <w:rPr>
          <w:rFonts w:ascii="Garamond" w:hAnsi="Garamond" w:cs="Times New Roman"/>
          <w:sz w:val="24"/>
          <w:szCs w:val="24"/>
        </w:rPr>
        <w:t>important barriers for diffusion</w:t>
      </w:r>
      <w:r w:rsidRPr="0035412D">
        <w:rPr>
          <w:rFonts w:ascii="Garamond" w:hAnsi="Garamond" w:cs="Times New Roman"/>
          <w:sz w:val="24"/>
          <w:szCs w:val="24"/>
        </w:rPr>
        <w:t xml:space="preserve">. </w:t>
      </w:r>
      <w:r w:rsidR="00A52278" w:rsidRPr="0035412D">
        <w:rPr>
          <w:rFonts w:ascii="Garamond" w:hAnsi="Garamond" w:cs="Times New Roman"/>
          <w:sz w:val="24"/>
          <w:szCs w:val="24"/>
        </w:rPr>
        <w:t xml:space="preserve">Finally, and more importantly, </w:t>
      </w:r>
      <w:r w:rsidR="007D6D89" w:rsidRPr="0035412D">
        <w:rPr>
          <w:rFonts w:ascii="Garamond" w:hAnsi="Garamond" w:cs="Times New Roman"/>
          <w:sz w:val="24"/>
          <w:szCs w:val="24"/>
        </w:rPr>
        <w:t>I expect</w:t>
      </w:r>
      <w:r w:rsidR="00A52278" w:rsidRPr="0035412D">
        <w:rPr>
          <w:rFonts w:ascii="Garamond" w:hAnsi="Garamond" w:cs="Times New Roman"/>
          <w:sz w:val="24"/>
          <w:szCs w:val="24"/>
        </w:rPr>
        <w:t xml:space="preserve"> that multiracial individuals </w:t>
      </w:r>
      <w:r w:rsidR="0034687A">
        <w:rPr>
          <w:rFonts w:ascii="Garamond" w:hAnsi="Garamond" w:cs="Times New Roman"/>
          <w:sz w:val="24"/>
          <w:szCs w:val="24"/>
        </w:rPr>
        <w:t xml:space="preserve">and/or those associated with ambiguous racial identities (e.g. those belonging to the “other” race category) are </w:t>
      </w:r>
      <w:r w:rsidR="00A52278" w:rsidRPr="0035412D">
        <w:rPr>
          <w:rFonts w:ascii="Garamond" w:hAnsi="Garamond" w:cs="Times New Roman"/>
          <w:sz w:val="24"/>
          <w:szCs w:val="24"/>
        </w:rPr>
        <w:t xml:space="preserve">associated with </w:t>
      </w:r>
      <w:r w:rsidR="0034687A">
        <w:rPr>
          <w:rFonts w:ascii="Garamond" w:hAnsi="Garamond" w:cs="Times New Roman"/>
          <w:sz w:val="24"/>
          <w:szCs w:val="24"/>
        </w:rPr>
        <w:t xml:space="preserve">both </w:t>
      </w:r>
      <w:r w:rsidR="00A52278" w:rsidRPr="0035412D">
        <w:rPr>
          <w:rFonts w:ascii="Garamond" w:hAnsi="Garamond" w:cs="Times New Roman"/>
          <w:sz w:val="24"/>
          <w:szCs w:val="24"/>
        </w:rPr>
        <w:t>wider patterns of adoption of innovations and with position</w:t>
      </w:r>
      <w:r w:rsidR="00FA36DB" w:rsidRPr="0035412D">
        <w:rPr>
          <w:rFonts w:ascii="Garamond" w:hAnsi="Garamond" w:cs="Times New Roman"/>
          <w:sz w:val="24"/>
          <w:szCs w:val="24"/>
        </w:rPr>
        <w:t>s</w:t>
      </w:r>
      <w:r w:rsidR="00A52278" w:rsidRPr="0035412D">
        <w:rPr>
          <w:rFonts w:ascii="Garamond" w:hAnsi="Garamond" w:cs="Times New Roman"/>
          <w:sz w:val="24"/>
          <w:szCs w:val="24"/>
        </w:rPr>
        <w:t xml:space="preserve"> in social structure that </w:t>
      </w:r>
      <w:r w:rsidR="00FA36DB" w:rsidRPr="0035412D">
        <w:rPr>
          <w:rFonts w:ascii="Garamond" w:hAnsi="Garamond" w:cs="Times New Roman"/>
          <w:sz w:val="24"/>
          <w:szCs w:val="24"/>
        </w:rPr>
        <w:t xml:space="preserve">indeed </w:t>
      </w:r>
      <w:r w:rsidR="00A65B6E" w:rsidRPr="0035412D">
        <w:rPr>
          <w:rFonts w:ascii="Garamond" w:hAnsi="Garamond" w:cs="Times New Roman"/>
          <w:sz w:val="24"/>
          <w:szCs w:val="24"/>
        </w:rPr>
        <w:t>allow</w:t>
      </w:r>
      <w:r w:rsidR="00A52278" w:rsidRPr="0035412D">
        <w:rPr>
          <w:rFonts w:ascii="Garamond" w:hAnsi="Garamond" w:cs="Times New Roman"/>
          <w:sz w:val="24"/>
          <w:szCs w:val="24"/>
        </w:rPr>
        <w:t xml:space="preserve"> them to bridge culturally different groups.</w:t>
      </w:r>
      <w:r w:rsidR="007D6D89" w:rsidRPr="0035412D">
        <w:rPr>
          <w:rFonts w:ascii="Garamond" w:hAnsi="Garamond" w:cs="Times New Roman"/>
          <w:sz w:val="24"/>
          <w:szCs w:val="24"/>
        </w:rPr>
        <w:t xml:space="preserve"> </w:t>
      </w:r>
    </w:p>
    <w:p w14:paraId="1EBB5503" w14:textId="5DB40BB9" w:rsidR="0020095E" w:rsidRPr="0035412D" w:rsidRDefault="0020095E"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I </w:t>
      </w:r>
      <w:r w:rsidR="00161C94" w:rsidRPr="0035412D">
        <w:rPr>
          <w:rFonts w:ascii="Garamond" w:hAnsi="Garamond" w:cs="Times New Roman"/>
          <w:sz w:val="24"/>
          <w:szCs w:val="24"/>
        </w:rPr>
        <w:t xml:space="preserve">plan to </w:t>
      </w:r>
      <w:r w:rsidR="007D6D89" w:rsidRPr="0035412D">
        <w:rPr>
          <w:rFonts w:ascii="Garamond" w:hAnsi="Garamond" w:cs="Times New Roman"/>
          <w:sz w:val="24"/>
          <w:szCs w:val="24"/>
        </w:rPr>
        <w:t>use</w:t>
      </w:r>
      <w:r w:rsidRPr="0035412D">
        <w:rPr>
          <w:rFonts w:ascii="Garamond" w:hAnsi="Garamond" w:cs="Times New Roman"/>
          <w:sz w:val="24"/>
          <w:szCs w:val="24"/>
        </w:rPr>
        <w:t xml:space="preserve"> both agent-based computational models and </w:t>
      </w:r>
      <w:r w:rsidR="00161C94" w:rsidRPr="0035412D">
        <w:rPr>
          <w:rFonts w:ascii="Garamond" w:hAnsi="Garamond" w:cs="Times New Roman"/>
          <w:sz w:val="24"/>
          <w:szCs w:val="24"/>
        </w:rPr>
        <w:t>inferential network methods in order to analyze the role of liminal agents</w:t>
      </w:r>
      <w:r w:rsidR="00FA36DB" w:rsidRPr="0035412D">
        <w:rPr>
          <w:rFonts w:ascii="Garamond" w:hAnsi="Garamond" w:cs="Times New Roman"/>
          <w:sz w:val="24"/>
          <w:szCs w:val="24"/>
        </w:rPr>
        <w:t xml:space="preserve"> in this regard</w:t>
      </w:r>
      <w:r w:rsidRPr="0035412D">
        <w:rPr>
          <w:rFonts w:ascii="Garamond" w:hAnsi="Garamond" w:cs="Times New Roman"/>
          <w:sz w:val="24"/>
          <w:szCs w:val="24"/>
        </w:rPr>
        <w:t xml:space="preserve">. </w:t>
      </w:r>
      <w:r w:rsidR="002A7303" w:rsidRPr="0035412D">
        <w:rPr>
          <w:rFonts w:ascii="Garamond" w:hAnsi="Garamond" w:cs="Times New Roman"/>
          <w:sz w:val="24"/>
          <w:szCs w:val="24"/>
        </w:rPr>
        <w:t>T</w:t>
      </w:r>
      <w:r w:rsidR="007D6D89" w:rsidRPr="0035412D">
        <w:rPr>
          <w:rFonts w:ascii="Garamond" w:hAnsi="Garamond" w:cs="Times New Roman"/>
          <w:sz w:val="24"/>
          <w:szCs w:val="24"/>
        </w:rPr>
        <w:t>he data for both chapter</w:t>
      </w:r>
      <w:r w:rsidR="002A7303" w:rsidRPr="0035412D">
        <w:rPr>
          <w:rFonts w:ascii="Garamond" w:hAnsi="Garamond" w:cs="Times New Roman"/>
          <w:sz w:val="24"/>
          <w:szCs w:val="24"/>
        </w:rPr>
        <w:t xml:space="preserve"> 1 and </w:t>
      </w:r>
      <w:r w:rsidR="007D6D89" w:rsidRPr="0035412D">
        <w:rPr>
          <w:rFonts w:ascii="Garamond" w:hAnsi="Garamond" w:cs="Times New Roman"/>
          <w:sz w:val="24"/>
          <w:szCs w:val="24"/>
        </w:rPr>
        <w:t xml:space="preserve">chapter </w:t>
      </w:r>
      <w:r w:rsidR="002A7303" w:rsidRPr="0035412D">
        <w:rPr>
          <w:rFonts w:ascii="Garamond" w:hAnsi="Garamond" w:cs="Times New Roman"/>
          <w:sz w:val="24"/>
          <w:szCs w:val="24"/>
        </w:rPr>
        <w:t>2 will come from the first an</w:t>
      </w:r>
      <w:r w:rsidR="00886848" w:rsidRPr="0035412D">
        <w:rPr>
          <w:rFonts w:ascii="Garamond" w:hAnsi="Garamond" w:cs="Times New Roman"/>
          <w:sz w:val="24"/>
          <w:szCs w:val="24"/>
        </w:rPr>
        <w:t>d second wave</w:t>
      </w:r>
      <w:r w:rsidR="002A7303" w:rsidRPr="0035412D">
        <w:rPr>
          <w:rFonts w:ascii="Garamond" w:hAnsi="Garamond" w:cs="Times New Roman"/>
          <w:sz w:val="24"/>
          <w:szCs w:val="24"/>
        </w:rPr>
        <w:t xml:space="preserve"> of the National Longitudinal Study of Adolescent Health</w:t>
      </w:r>
      <w:r w:rsidR="007D6D89" w:rsidRPr="0035412D">
        <w:rPr>
          <w:rFonts w:ascii="Garamond" w:hAnsi="Garamond" w:cs="Times New Roman"/>
          <w:sz w:val="24"/>
          <w:szCs w:val="24"/>
        </w:rPr>
        <w:t xml:space="preserve"> (Add Health)</w:t>
      </w:r>
      <w:r w:rsidR="002A7303" w:rsidRPr="0035412D">
        <w:rPr>
          <w:rFonts w:ascii="Garamond" w:hAnsi="Garamond" w:cs="Times New Roman"/>
          <w:sz w:val="24"/>
          <w:szCs w:val="24"/>
        </w:rPr>
        <w:t>.</w:t>
      </w:r>
      <w:r w:rsidR="00A65B6E" w:rsidRPr="0035412D">
        <w:rPr>
          <w:rFonts w:ascii="Garamond" w:hAnsi="Garamond" w:cs="Times New Roman"/>
          <w:sz w:val="24"/>
          <w:szCs w:val="24"/>
        </w:rPr>
        <w:t xml:space="preserve"> This</w:t>
      </w:r>
      <w:r w:rsidR="00FA36DB" w:rsidRPr="0035412D">
        <w:rPr>
          <w:rFonts w:ascii="Garamond" w:hAnsi="Garamond" w:cs="Times New Roman"/>
          <w:sz w:val="24"/>
          <w:szCs w:val="24"/>
        </w:rPr>
        <w:t xml:space="preserve"> data set </w:t>
      </w:r>
      <w:r w:rsidR="004B795A" w:rsidRPr="0035412D">
        <w:rPr>
          <w:rFonts w:ascii="Garamond" w:hAnsi="Garamond" w:cs="Times New Roman"/>
          <w:sz w:val="24"/>
          <w:szCs w:val="24"/>
        </w:rPr>
        <w:t>use</w:t>
      </w:r>
      <w:r w:rsidR="00FA36DB" w:rsidRPr="0035412D">
        <w:rPr>
          <w:rFonts w:ascii="Garamond" w:hAnsi="Garamond" w:cs="Times New Roman"/>
          <w:sz w:val="24"/>
          <w:szCs w:val="24"/>
        </w:rPr>
        <w:t>s</w:t>
      </w:r>
      <w:r w:rsidR="004B795A" w:rsidRPr="0035412D">
        <w:rPr>
          <w:rFonts w:ascii="Garamond" w:hAnsi="Garamond" w:cs="Times New Roman"/>
          <w:sz w:val="24"/>
          <w:szCs w:val="24"/>
        </w:rPr>
        <w:t xml:space="preserve"> </w:t>
      </w:r>
      <w:r w:rsidR="00A95E2A">
        <w:rPr>
          <w:rFonts w:ascii="Garamond" w:hAnsi="Garamond" w:cs="Times New Roman"/>
          <w:sz w:val="24"/>
          <w:szCs w:val="24"/>
        </w:rPr>
        <w:t>a measure</w:t>
      </w:r>
      <w:r w:rsidR="002804F8" w:rsidRPr="0035412D">
        <w:rPr>
          <w:rFonts w:ascii="Garamond" w:hAnsi="Garamond" w:cs="Times New Roman"/>
          <w:sz w:val="24"/>
          <w:szCs w:val="24"/>
        </w:rPr>
        <w:t xml:space="preserve"> </w:t>
      </w:r>
      <w:r w:rsidR="00FA36DB" w:rsidRPr="0035412D">
        <w:rPr>
          <w:rFonts w:ascii="Garamond" w:hAnsi="Garamond" w:cs="Times New Roman"/>
          <w:sz w:val="24"/>
          <w:szCs w:val="24"/>
        </w:rPr>
        <w:t xml:space="preserve">of </w:t>
      </w:r>
      <w:r w:rsidR="002804F8" w:rsidRPr="0035412D">
        <w:rPr>
          <w:rFonts w:ascii="Garamond" w:hAnsi="Garamond" w:cs="Times New Roman"/>
          <w:sz w:val="24"/>
          <w:szCs w:val="24"/>
        </w:rPr>
        <w:t xml:space="preserve">friendship relationships </w:t>
      </w:r>
      <w:r w:rsidR="00A95E2A">
        <w:rPr>
          <w:rFonts w:ascii="Garamond" w:hAnsi="Garamond" w:cs="Times New Roman"/>
          <w:sz w:val="24"/>
          <w:szCs w:val="24"/>
        </w:rPr>
        <w:t>that combine</w:t>
      </w:r>
      <w:r w:rsidR="002804F8" w:rsidRPr="0035412D">
        <w:rPr>
          <w:rFonts w:ascii="Garamond" w:hAnsi="Garamond" w:cs="Times New Roman"/>
          <w:sz w:val="24"/>
          <w:szCs w:val="24"/>
        </w:rPr>
        <w:t xml:space="preserve"> </w:t>
      </w:r>
      <w:r w:rsidR="002804F8" w:rsidRPr="0035412D">
        <w:rPr>
          <w:rFonts w:ascii="Garamond" w:hAnsi="Garamond" w:cs="Times New Roman"/>
          <w:i/>
          <w:sz w:val="24"/>
          <w:szCs w:val="24"/>
        </w:rPr>
        <w:t>interpersonal sentiments</w:t>
      </w:r>
      <w:r w:rsidR="002804F8" w:rsidRPr="0035412D">
        <w:rPr>
          <w:rFonts w:ascii="Garamond" w:hAnsi="Garamond" w:cs="Times New Roman"/>
          <w:sz w:val="24"/>
          <w:szCs w:val="24"/>
        </w:rPr>
        <w:t xml:space="preserve"> </w:t>
      </w:r>
      <w:r w:rsidR="00136B28" w:rsidRPr="0035412D">
        <w:rPr>
          <w:rFonts w:ascii="Garamond" w:hAnsi="Garamond" w:cs="Times New Roman"/>
          <w:sz w:val="24"/>
          <w:szCs w:val="24"/>
        </w:rPr>
        <w:t xml:space="preserve">and </w:t>
      </w:r>
      <w:r w:rsidR="00136B28" w:rsidRPr="0035412D">
        <w:rPr>
          <w:rFonts w:ascii="Garamond" w:hAnsi="Garamond" w:cs="Times New Roman"/>
          <w:i/>
          <w:sz w:val="24"/>
          <w:szCs w:val="24"/>
        </w:rPr>
        <w:t xml:space="preserve">role relations </w:t>
      </w:r>
      <w:r w:rsidR="002804F8" w:rsidRPr="0035412D">
        <w:rPr>
          <w:rFonts w:ascii="Garamond" w:hAnsi="Garamond" w:cs="Times New Roman"/>
          <w:sz w:val="24"/>
          <w:szCs w:val="24"/>
        </w:rPr>
        <w:t>(Kitts 2014)</w:t>
      </w:r>
      <w:r w:rsidR="00FA36DB" w:rsidRPr="0035412D">
        <w:rPr>
          <w:rFonts w:ascii="Garamond" w:hAnsi="Garamond" w:cs="Times New Roman"/>
          <w:sz w:val="24"/>
          <w:szCs w:val="24"/>
        </w:rPr>
        <w:t xml:space="preserve"> since </w:t>
      </w:r>
      <w:r w:rsidR="002804F8" w:rsidRPr="0035412D">
        <w:rPr>
          <w:rFonts w:ascii="Garamond" w:hAnsi="Garamond" w:cs="Times New Roman"/>
          <w:sz w:val="24"/>
          <w:szCs w:val="24"/>
        </w:rPr>
        <w:t>students were asked to nominate their best five female and best five male friends</w:t>
      </w:r>
      <w:r w:rsidRPr="0035412D">
        <w:rPr>
          <w:rFonts w:ascii="Garamond" w:hAnsi="Garamond" w:cs="Times New Roman"/>
          <w:sz w:val="24"/>
          <w:szCs w:val="24"/>
        </w:rPr>
        <w:t>.</w:t>
      </w:r>
      <w:r w:rsidR="00B22889" w:rsidRPr="0035412D">
        <w:rPr>
          <w:rStyle w:val="FootnoteReference"/>
          <w:rFonts w:ascii="Garamond" w:hAnsi="Garamond" w:cs="Times New Roman"/>
          <w:sz w:val="24"/>
          <w:szCs w:val="24"/>
        </w:rPr>
        <w:footnoteReference w:id="5"/>
      </w:r>
      <w:r w:rsidRPr="0035412D">
        <w:rPr>
          <w:rFonts w:ascii="Garamond" w:hAnsi="Garamond" w:cs="Times New Roman"/>
          <w:sz w:val="24"/>
          <w:szCs w:val="24"/>
        </w:rPr>
        <w:t xml:space="preserve"> This means that it is possible that student A nominates student B as a friend (A </w:t>
      </w:r>
      <w:r w:rsidRPr="0035412D">
        <w:rPr>
          <w:rFonts w:ascii="Garamond" w:hAnsi="Garamond" w:cs="Times New Roman"/>
          <w:sz w:val="24"/>
          <w:szCs w:val="24"/>
        </w:rPr>
        <w:sym w:font="Wingdings" w:char="F0E0"/>
      </w:r>
      <w:r w:rsidRPr="0035412D">
        <w:rPr>
          <w:rFonts w:ascii="Garamond" w:hAnsi="Garamond" w:cs="Times New Roman"/>
          <w:sz w:val="24"/>
          <w:szCs w:val="24"/>
        </w:rPr>
        <w:t xml:space="preserve"> B), while the reciprocal behavior (B </w:t>
      </w:r>
      <w:r w:rsidRPr="0035412D">
        <w:rPr>
          <w:rFonts w:ascii="Garamond" w:hAnsi="Garamond" w:cs="Times New Roman"/>
          <w:sz w:val="24"/>
          <w:szCs w:val="24"/>
        </w:rPr>
        <w:sym w:font="Wingdings" w:char="F0E0"/>
      </w:r>
      <w:r w:rsidRPr="0035412D">
        <w:rPr>
          <w:rFonts w:ascii="Garamond" w:hAnsi="Garamond" w:cs="Times New Roman"/>
          <w:sz w:val="24"/>
          <w:szCs w:val="24"/>
        </w:rPr>
        <w:t xml:space="preserve">A) is not necessarily true. </w:t>
      </w:r>
      <w:r w:rsidR="00275AD4">
        <w:rPr>
          <w:rFonts w:ascii="Garamond" w:hAnsi="Garamond" w:cs="Times New Roman"/>
          <w:sz w:val="24"/>
          <w:szCs w:val="24"/>
        </w:rPr>
        <w:t>I will, however, base my analysi</w:t>
      </w:r>
      <w:r w:rsidRPr="0035412D">
        <w:rPr>
          <w:rFonts w:ascii="Garamond" w:hAnsi="Garamond" w:cs="Times New Roman"/>
          <w:sz w:val="24"/>
          <w:szCs w:val="24"/>
        </w:rPr>
        <w:t xml:space="preserve">s on a fully reciprocal (i.e. undirected) version of these network data. I do this for theoretical and empirical reasons. </w:t>
      </w:r>
    </w:p>
    <w:p w14:paraId="13B91A13" w14:textId="536E2A0B" w:rsidR="0020095E" w:rsidRPr="0035412D" w:rsidRDefault="0020095E" w:rsidP="008374E4">
      <w:pPr>
        <w:spacing w:before="240"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Theoretically, </w:t>
      </w:r>
      <w:proofErr w:type="spellStart"/>
      <w:r w:rsidRPr="0035412D">
        <w:rPr>
          <w:rFonts w:ascii="Garamond" w:hAnsi="Garamond" w:cs="Times New Roman"/>
          <w:sz w:val="24"/>
          <w:szCs w:val="24"/>
        </w:rPr>
        <w:t>Hartup</w:t>
      </w:r>
      <w:proofErr w:type="spellEnd"/>
      <w:r w:rsidRPr="0035412D">
        <w:rPr>
          <w:rFonts w:ascii="Garamond" w:hAnsi="Garamond" w:cs="Times New Roman"/>
          <w:sz w:val="24"/>
          <w:szCs w:val="24"/>
        </w:rPr>
        <w:t xml:space="preserve"> and Stevens (1997, 1999) argue that there is a deep structure and a surface structure to friendship. They refer to the deep structure of friendship as the</w:t>
      </w:r>
      <w:r w:rsidRPr="0035412D">
        <w:rPr>
          <w:rFonts w:ascii="Garamond" w:hAnsi="Garamond" w:cs="Times New Roman"/>
          <w:i/>
          <w:sz w:val="24"/>
          <w:szCs w:val="24"/>
        </w:rPr>
        <w:t xml:space="preserve"> essence</w:t>
      </w:r>
      <w:r w:rsidRPr="0035412D">
        <w:rPr>
          <w:rFonts w:ascii="Garamond" w:hAnsi="Garamond" w:cs="Times New Roman"/>
          <w:sz w:val="24"/>
          <w:szCs w:val="24"/>
        </w:rPr>
        <w:t xml:space="preserve"> of the relationship, while considering the surface structure dependent on the particular social exchanges that are typical of a specific developmental stage. According to </w:t>
      </w:r>
      <w:proofErr w:type="spellStart"/>
      <w:r w:rsidRPr="0035412D">
        <w:rPr>
          <w:rFonts w:ascii="Garamond" w:hAnsi="Garamond" w:cs="Times New Roman"/>
          <w:sz w:val="24"/>
          <w:szCs w:val="24"/>
        </w:rPr>
        <w:t>Hartup</w:t>
      </w:r>
      <w:proofErr w:type="spellEnd"/>
      <w:r w:rsidRPr="0035412D">
        <w:rPr>
          <w:rFonts w:ascii="Garamond" w:hAnsi="Garamond" w:cs="Times New Roman"/>
          <w:sz w:val="24"/>
          <w:szCs w:val="24"/>
        </w:rPr>
        <w:t xml:space="preserve"> and Stevens, the essence (i.e. deep structure) of friendship in Western cultures is </w:t>
      </w:r>
      <w:r w:rsidRPr="0035412D">
        <w:rPr>
          <w:rFonts w:ascii="Garamond" w:hAnsi="Garamond" w:cs="Times New Roman"/>
          <w:i/>
          <w:sz w:val="24"/>
          <w:szCs w:val="24"/>
        </w:rPr>
        <w:t>symmetrical reciprocity</w:t>
      </w:r>
      <w:r w:rsidRPr="0035412D">
        <w:rPr>
          <w:rFonts w:ascii="Garamond" w:hAnsi="Garamond" w:cs="Times New Roman"/>
          <w:sz w:val="24"/>
          <w:szCs w:val="24"/>
        </w:rPr>
        <w:t xml:space="preserve">, which is exchange marked by mutuality and reciprocation (see also Bukowski and </w:t>
      </w:r>
      <w:proofErr w:type="spellStart"/>
      <w:r w:rsidRPr="0035412D">
        <w:rPr>
          <w:rFonts w:ascii="Garamond" w:hAnsi="Garamond" w:cs="Times New Roman"/>
          <w:sz w:val="24"/>
          <w:szCs w:val="24"/>
        </w:rPr>
        <w:t>Hoza</w:t>
      </w:r>
      <w:proofErr w:type="spellEnd"/>
      <w:r w:rsidRPr="0035412D">
        <w:rPr>
          <w:rFonts w:ascii="Garamond" w:hAnsi="Garamond" w:cs="Times New Roman"/>
          <w:sz w:val="24"/>
          <w:szCs w:val="24"/>
        </w:rPr>
        <w:t xml:space="preserve"> 1989). Surface structures, on the other hand, depend on the developmental stage of the indiv</w:t>
      </w:r>
      <w:r w:rsidR="00E41FF6" w:rsidRPr="0035412D">
        <w:rPr>
          <w:rFonts w:ascii="Garamond" w:hAnsi="Garamond" w:cs="Times New Roman"/>
          <w:sz w:val="24"/>
          <w:szCs w:val="24"/>
        </w:rPr>
        <w:t>id</w:t>
      </w:r>
      <w:r w:rsidRPr="0035412D">
        <w:rPr>
          <w:rFonts w:ascii="Garamond" w:hAnsi="Garamond" w:cs="Times New Roman"/>
          <w:sz w:val="24"/>
          <w:szCs w:val="24"/>
        </w:rPr>
        <w:t>uals involved. For example, while children exc</w:t>
      </w:r>
      <w:r w:rsidR="00275AD4">
        <w:rPr>
          <w:rFonts w:ascii="Garamond" w:hAnsi="Garamond" w:cs="Times New Roman"/>
          <w:sz w:val="24"/>
          <w:szCs w:val="24"/>
        </w:rPr>
        <w:t xml:space="preserve">hange time together playing </w:t>
      </w:r>
      <w:r w:rsidR="00DB3E82">
        <w:rPr>
          <w:rFonts w:ascii="Garamond" w:hAnsi="Garamond" w:cs="Times New Roman"/>
          <w:sz w:val="24"/>
          <w:szCs w:val="24"/>
        </w:rPr>
        <w:t>with their friends</w:t>
      </w:r>
      <w:r w:rsidR="00714BA5">
        <w:rPr>
          <w:rFonts w:ascii="Garamond" w:hAnsi="Garamond" w:cs="Times New Roman"/>
          <w:sz w:val="24"/>
          <w:szCs w:val="24"/>
        </w:rPr>
        <w:t>,</w:t>
      </w:r>
      <w:r w:rsidR="00DB3E82">
        <w:rPr>
          <w:rFonts w:ascii="Garamond" w:hAnsi="Garamond" w:cs="Times New Roman"/>
          <w:sz w:val="24"/>
          <w:szCs w:val="24"/>
        </w:rPr>
        <w:t xml:space="preserve"> </w:t>
      </w:r>
      <w:r w:rsidR="00714BA5">
        <w:rPr>
          <w:rFonts w:ascii="Garamond" w:hAnsi="Garamond" w:cs="Times New Roman"/>
          <w:sz w:val="24"/>
          <w:szCs w:val="24"/>
        </w:rPr>
        <w:t>friends in adolescence tend to engage</w:t>
      </w:r>
      <w:r w:rsidR="00DB3E82">
        <w:rPr>
          <w:rFonts w:ascii="Garamond" w:hAnsi="Garamond" w:cs="Times New Roman"/>
          <w:sz w:val="24"/>
          <w:szCs w:val="24"/>
        </w:rPr>
        <w:t xml:space="preserve"> </w:t>
      </w:r>
      <w:r w:rsidRPr="0035412D">
        <w:rPr>
          <w:rFonts w:ascii="Garamond" w:hAnsi="Garamond" w:cs="Times New Roman"/>
          <w:sz w:val="24"/>
          <w:szCs w:val="24"/>
        </w:rPr>
        <w:t>in exchanges that su</w:t>
      </w:r>
      <w:r w:rsidR="00275AD4">
        <w:rPr>
          <w:rFonts w:ascii="Garamond" w:hAnsi="Garamond" w:cs="Times New Roman"/>
          <w:sz w:val="24"/>
          <w:szCs w:val="24"/>
        </w:rPr>
        <w:t xml:space="preserve">pport a sense of self-identity </w:t>
      </w:r>
      <w:r w:rsidRPr="0035412D">
        <w:rPr>
          <w:rFonts w:ascii="Garamond" w:hAnsi="Garamond" w:cs="Times New Roman"/>
          <w:sz w:val="24"/>
          <w:szCs w:val="24"/>
        </w:rPr>
        <w:t>(</w:t>
      </w:r>
      <w:proofErr w:type="spellStart"/>
      <w:r w:rsidRPr="0035412D">
        <w:rPr>
          <w:rFonts w:ascii="Garamond" w:hAnsi="Garamond" w:cs="Times New Roman"/>
          <w:sz w:val="24"/>
          <w:szCs w:val="24"/>
        </w:rPr>
        <w:t>Hartup</w:t>
      </w:r>
      <w:proofErr w:type="spellEnd"/>
      <w:r w:rsidRPr="0035412D">
        <w:rPr>
          <w:rFonts w:ascii="Garamond" w:hAnsi="Garamond" w:cs="Times New Roman"/>
          <w:sz w:val="24"/>
          <w:szCs w:val="24"/>
        </w:rPr>
        <w:t xml:space="preserve"> 1997). </w:t>
      </w:r>
    </w:p>
    <w:p w14:paraId="3F2A1768" w14:textId="3EF4CFB6" w:rsidR="0020095E" w:rsidRPr="0035412D" w:rsidRDefault="0020095E"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lastRenderedPageBreak/>
        <w:t>Empirically, a wealth of evidence based on friendship nomination data, including</w:t>
      </w:r>
      <w:r w:rsidRPr="0035412D">
        <w:rPr>
          <w:rFonts w:ascii="Garamond" w:hAnsi="Garamond" w:cs="Times New Roman"/>
          <w:i/>
          <w:sz w:val="24"/>
          <w:szCs w:val="24"/>
        </w:rPr>
        <w:t xml:space="preserve"> </w:t>
      </w:r>
      <w:r w:rsidR="00442D03" w:rsidRPr="0035412D">
        <w:rPr>
          <w:rFonts w:ascii="Garamond" w:hAnsi="Garamond" w:cs="Times New Roman"/>
          <w:sz w:val="24"/>
          <w:szCs w:val="24"/>
        </w:rPr>
        <w:t>Add Health</w:t>
      </w:r>
      <w:r w:rsidR="00275AD4">
        <w:rPr>
          <w:rFonts w:ascii="Garamond" w:hAnsi="Garamond" w:cs="Times New Roman"/>
          <w:sz w:val="24"/>
          <w:szCs w:val="24"/>
        </w:rPr>
        <w:t xml:space="preserve"> data</w:t>
      </w:r>
      <w:r w:rsidRPr="0035412D">
        <w:rPr>
          <w:rFonts w:ascii="Garamond" w:hAnsi="Garamond" w:cs="Times New Roman"/>
          <w:sz w:val="24"/>
          <w:szCs w:val="24"/>
        </w:rPr>
        <w:t xml:space="preserve">, has </w:t>
      </w:r>
      <w:r w:rsidR="00442D03" w:rsidRPr="0035412D">
        <w:rPr>
          <w:rFonts w:ascii="Garamond" w:hAnsi="Garamond" w:cs="Times New Roman"/>
          <w:sz w:val="24"/>
          <w:szCs w:val="24"/>
        </w:rPr>
        <w:t xml:space="preserve">shown the clear existence of </w:t>
      </w:r>
      <w:r w:rsidRPr="0035412D">
        <w:rPr>
          <w:rFonts w:ascii="Garamond" w:hAnsi="Garamond" w:cs="Times New Roman"/>
          <w:sz w:val="24"/>
          <w:szCs w:val="24"/>
        </w:rPr>
        <w:t>a positive reciprocity effect</w:t>
      </w:r>
      <w:r w:rsidR="00BC0B5C" w:rsidRPr="0035412D">
        <w:rPr>
          <w:rFonts w:ascii="Garamond" w:hAnsi="Garamond" w:cs="Times New Roman"/>
          <w:sz w:val="24"/>
          <w:szCs w:val="24"/>
        </w:rPr>
        <w:t xml:space="preserve"> in this kind of data</w:t>
      </w:r>
      <w:r w:rsidRPr="0035412D">
        <w:rPr>
          <w:rFonts w:ascii="Garamond" w:hAnsi="Garamond" w:cs="Times New Roman"/>
          <w:sz w:val="24"/>
          <w:szCs w:val="24"/>
        </w:rPr>
        <w:t xml:space="preserve">, that is, adolescents do exhibit a general tendency to reciprocate an incoming friendship nomination after controlling for possible confounding factors like homophily, propinquity, triad closure or in and </w:t>
      </w:r>
      <w:proofErr w:type="spellStart"/>
      <w:r w:rsidRPr="0035412D">
        <w:rPr>
          <w:rFonts w:ascii="Garamond" w:hAnsi="Garamond" w:cs="Times New Roman"/>
          <w:sz w:val="24"/>
          <w:szCs w:val="24"/>
        </w:rPr>
        <w:t>outdegree</w:t>
      </w:r>
      <w:proofErr w:type="spellEnd"/>
      <w:r w:rsidRPr="0035412D">
        <w:rPr>
          <w:rFonts w:ascii="Garamond" w:hAnsi="Garamond" w:cs="Times New Roman"/>
          <w:sz w:val="24"/>
          <w:szCs w:val="24"/>
        </w:rPr>
        <w:t xml:space="preserve"> (e.g. </w:t>
      </w:r>
      <w:proofErr w:type="spellStart"/>
      <w:r w:rsidRPr="0035412D">
        <w:rPr>
          <w:rFonts w:ascii="Garamond" w:hAnsi="Garamond" w:cs="Times New Roman"/>
          <w:sz w:val="24"/>
          <w:szCs w:val="24"/>
        </w:rPr>
        <w:t>Leszczensky</w:t>
      </w:r>
      <w:proofErr w:type="spellEnd"/>
      <w:r w:rsidRPr="0035412D">
        <w:rPr>
          <w:rFonts w:ascii="Garamond" w:hAnsi="Garamond" w:cs="Times New Roman"/>
          <w:sz w:val="24"/>
          <w:szCs w:val="24"/>
        </w:rPr>
        <w:t xml:space="preserve"> and Pink 2015; </w:t>
      </w:r>
      <w:proofErr w:type="spellStart"/>
      <w:r w:rsidRPr="0035412D">
        <w:rPr>
          <w:rFonts w:ascii="Garamond" w:hAnsi="Garamond" w:cs="Times New Roman"/>
          <w:sz w:val="24"/>
          <w:szCs w:val="24"/>
        </w:rPr>
        <w:t>Snijders</w:t>
      </w:r>
      <w:proofErr w:type="spellEnd"/>
      <w:r w:rsidRPr="0035412D">
        <w:rPr>
          <w:rFonts w:ascii="Garamond" w:hAnsi="Garamond" w:cs="Times New Roman"/>
          <w:sz w:val="24"/>
          <w:szCs w:val="24"/>
        </w:rPr>
        <w:t xml:space="preserve"> and </w:t>
      </w:r>
      <w:proofErr w:type="spellStart"/>
      <w:r w:rsidRPr="0035412D">
        <w:rPr>
          <w:rFonts w:ascii="Garamond" w:hAnsi="Garamond" w:cs="Times New Roman"/>
          <w:sz w:val="24"/>
          <w:szCs w:val="24"/>
        </w:rPr>
        <w:t>Baerveldt</w:t>
      </w:r>
      <w:proofErr w:type="spellEnd"/>
      <w:r w:rsidRPr="0035412D">
        <w:rPr>
          <w:rFonts w:ascii="Garamond" w:hAnsi="Garamond" w:cs="Times New Roman"/>
          <w:sz w:val="24"/>
          <w:szCs w:val="24"/>
        </w:rPr>
        <w:t xml:space="preserve"> 2003; Gesell, </w:t>
      </w:r>
      <w:proofErr w:type="spellStart"/>
      <w:r w:rsidRPr="0035412D">
        <w:rPr>
          <w:rFonts w:ascii="Garamond" w:hAnsi="Garamond" w:cs="Times New Roman"/>
          <w:sz w:val="24"/>
          <w:szCs w:val="24"/>
        </w:rPr>
        <w:t>Tesdahl</w:t>
      </w:r>
      <w:proofErr w:type="spellEnd"/>
      <w:r w:rsidRPr="0035412D">
        <w:rPr>
          <w:rFonts w:ascii="Garamond" w:hAnsi="Garamond" w:cs="Times New Roman"/>
          <w:sz w:val="24"/>
          <w:szCs w:val="24"/>
        </w:rPr>
        <w:t xml:space="preserve"> and </w:t>
      </w:r>
      <w:proofErr w:type="spellStart"/>
      <w:r w:rsidRPr="0035412D">
        <w:rPr>
          <w:rFonts w:ascii="Garamond" w:hAnsi="Garamond" w:cs="Times New Roman"/>
          <w:sz w:val="24"/>
          <w:szCs w:val="24"/>
        </w:rPr>
        <w:t>Ruchman</w:t>
      </w:r>
      <w:proofErr w:type="spellEnd"/>
      <w:r w:rsidRPr="0035412D">
        <w:rPr>
          <w:rFonts w:ascii="Garamond" w:hAnsi="Garamond" w:cs="Times New Roman"/>
          <w:sz w:val="24"/>
          <w:szCs w:val="24"/>
        </w:rPr>
        <w:t xml:space="preserve"> 2012; Moody 2001). In other words, </w:t>
      </w:r>
      <w:proofErr w:type="spellStart"/>
      <w:r w:rsidRPr="0035412D">
        <w:rPr>
          <w:rFonts w:ascii="Garamond" w:hAnsi="Garamond" w:cs="Times New Roman"/>
          <w:sz w:val="24"/>
          <w:szCs w:val="24"/>
        </w:rPr>
        <w:t>Hartup</w:t>
      </w:r>
      <w:proofErr w:type="spellEnd"/>
      <w:r w:rsidRPr="0035412D">
        <w:rPr>
          <w:rFonts w:ascii="Garamond" w:hAnsi="Garamond" w:cs="Times New Roman"/>
          <w:sz w:val="24"/>
          <w:szCs w:val="24"/>
        </w:rPr>
        <w:t xml:space="preserve"> and Stevens’ theoretical notion of friendship having a deep structure based on reciprocity has received extensive empirical support on the basic</w:t>
      </w:r>
      <w:r w:rsidR="00275AD4">
        <w:rPr>
          <w:rFonts w:ascii="Garamond" w:hAnsi="Garamond" w:cs="Times New Roman"/>
          <w:sz w:val="24"/>
          <w:szCs w:val="24"/>
        </w:rPr>
        <w:t xml:space="preserve"> –albeit fundamental–</w:t>
      </w:r>
      <w:r w:rsidRPr="0035412D">
        <w:rPr>
          <w:rFonts w:ascii="Garamond" w:hAnsi="Garamond" w:cs="Times New Roman"/>
          <w:sz w:val="24"/>
          <w:szCs w:val="24"/>
        </w:rPr>
        <w:t xml:space="preserve"> fact that friendship is a relationship in which mutual acknowledgement is key</w:t>
      </w:r>
      <w:r w:rsidR="00136B28" w:rsidRPr="0035412D">
        <w:rPr>
          <w:rFonts w:ascii="Garamond" w:hAnsi="Garamond" w:cs="Times New Roman"/>
          <w:sz w:val="24"/>
          <w:szCs w:val="24"/>
        </w:rPr>
        <w:t xml:space="preserve"> (Kitts 2014)</w:t>
      </w:r>
      <w:r w:rsidRPr="0035412D">
        <w:rPr>
          <w:rFonts w:ascii="Garamond" w:hAnsi="Garamond" w:cs="Times New Roman"/>
          <w:sz w:val="24"/>
          <w:szCs w:val="24"/>
        </w:rPr>
        <w:t xml:space="preserve">. Furthermore, computational experiments and observational evidence have shown that reciprocity may be the key component to distinguish human social networks from technological networks like </w:t>
      </w:r>
      <w:r w:rsidR="00721C8B" w:rsidRPr="0035412D">
        <w:rPr>
          <w:rFonts w:ascii="Garamond" w:hAnsi="Garamond" w:cs="Times New Roman"/>
          <w:sz w:val="24"/>
          <w:szCs w:val="24"/>
        </w:rPr>
        <w:t>the internet (</w:t>
      </w:r>
      <w:proofErr w:type="spellStart"/>
      <w:r w:rsidR="00721C8B" w:rsidRPr="0035412D">
        <w:rPr>
          <w:rFonts w:ascii="Garamond" w:hAnsi="Garamond" w:cs="Times New Roman"/>
          <w:sz w:val="24"/>
          <w:szCs w:val="24"/>
        </w:rPr>
        <w:t>Schnegg</w:t>
      </w:r>
      <w:proofErr w:type="spellEnd"/>
      <w:r w:rsidR="00721C8B" w:rsidRPr="0035412D">
        <w:rPr>
          <w:rFonts w:ascii="Garamond" w:hAnsi="Garamond" w:cs="Times New Roman"/>
          <w:sz w:val="24"/>
          <w:szCs w:val="24"/>
        </w:rPr>
        <w:t xml:space="preserve"> 2006). In </w:t>
      </w:r>
      <w:r w:rsidR="004E6D35" w:rsidRPr="0035412D">
        <w:rPr>
          <w:rFonts w:ascii="Garamond" w:hAnsi="Garamond" w:cs="Times New Roman"/>
          <w:sz w:val="24"/>
          <w:szCs w:val="24"/>
        </w:rPr>
        <w:t>this prospectus</w:t>
      </w:r>
      <w:r w:rsidRPr="0035412D">
        <w:rPr>
          <w:rFonts w:ascii="Garamond" w:hAnsi="Garamond" w:cs="Times New Roman"/>
          <w:sz w:val="24"/>
          <w:szCs w:val="24"/>
        </w:rPr>
        <w:t>, ther</w:t>
      </w:r>
      <w:r w:rsidR="007665F8" w:rsidRPr="0035412D">
        <w:rPr>
          <w:rFonts w:ascii="Garamond" w:hAnsi="Garamond" w:cs="Times New Roman"/>
          <w:sz w:val="24"/>
          <w:szCs w:val="24"/>
        </w:rPr>
        <w:t>efore, I</w:t>
      </w:r>
      <w:r w:rsidRPr="0035412D">
        <w:rPr>
          <w:rFonts w:ascii="Garamond" w:hAnsi="Garamond" w:cs="Times New Roman"/>
          <w:sz w:val="24"/>
          <w:szCs w:val="24"/>
        </w:rPr>
        <w:t xml:space="preserve"> will understand that a friendship has to be a mutually agreed-on (i.e. a reciprocated) social relation</w:t>
      </w:r>
      <w:r w:rsidR="00312206" w:rsidRPr="0035412D">
        <w:rPr>
          <w:rFonts w:ascii="Garamond" w:hAnsi="Garamond" w:cs="Times New Roman"/>
          <w:sz w:val="24"/>
          <w:szCs w:val="24"/>
        </w:rPr>
        <w:t>ship</w:t>
      </w:r>
      <w:r w:rsidRPr="0035412D">
        <w:rPr>
          <w:rFonts w:ascii="Garamond" w:hAnsi="Garamond" w:cs="Times New Roman"/>
          <w:sz w:val="24"/>
          <w:szCs w:val="24"/>
        </w:rPr>
        <w:t xml:space="preserve"> that occurs in the context of a given dyad (</w:t>
      </w:r>
      <w:proofErr w:type="spellStart"/>
      <w:r w:rsidRPr="0035412D">
        <w:rPr>
          <w:rFonts w:ascii="Garamond" w:hAnsi="Garamond" w:cs="Times New Roman"/>
          <w:sz w:val="24"/>
          <w:szCs w:val="24"/>
        </w:rPr>
        <w:t>Wentzel</w:t>
      </w:r>
      <w:proofErr w:type="spellEnd"/>
      <w:r w:rsidRPr="0035412D">
        <w:rPr>
          <w:rFonts w:ascii="Garamond" w:hAnsi="Garamond" w:cs="Times New Roman"/>
          <w:sz w:val="24"/>
          <w:szCs w:val="24"/>
        </w:rPr>
        <w:t>, McNamara and Caldwell 2004).</w:t>
      </w:r>
      <w:r w:rsidRPr="0035412D">
        <w:rPr>
          <w:rStyle w:val="FootnoteReference"/>
          <w:rFonts w:ascii="Garamond" w:hAnsi="Garamond" w:cs="Times New Roman"/>
          <w:sz w:val="24"/>
          <w:szCs w:val="24"/>
        </w:rPr>
        <w:footnoteReference w:id="6"/>
      </w:r>
    </w:p>
    <w:p w14:paraId="4CD0B5B7" w14:textId="46AEC818" w:rsidR="0020095E" w:rsidRPr="0035412D" w:rsidRDefault="0020095E"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I am not th</w:t>
      </w:r>
      <w:r w:rsidR="00BC7E54" w:rsidRPr="0035412D">
        <w:rPr>
          <w:rFonts w:ascii="Garamond" w:hAnsi="Garamond" w:cs="Times New Roman"/>
          <w:sz w:val="24"/>
          <w:szCs w:val="24"/>
        </w:rPr>
        <w:t>e first one to assume reciprocity</w:t>
      </w:r>
      <w:r w:rsidRPr="0035412D">
        <w:rPr>
          <w:rFonts w:ascii="Garamond" w:hAnsi="Garamond" w:cs="Times New Roman"/>
          <w:sz w:val="24"/>
          <w:szCs w:val="24"/>
        </w:rPr>
        <w:t xml:space="preserve"> as a necessary condition to analyze friendship nomination data (Parker and Asher 1993; </w:t>
      </w:r>
      <w:proofErr w:type="spellStart"/>
      <w:r w:rsidRPr="0035412D">
        <w:rPr>
          <w:rFonts w:ascii="Garamond" w:hAnsi="Garamond" w:cs="Times New Roman"/>
          <w:sz w:val="24"/>
          <w:szCs w:val="24"/>
        </w:rPr>
        <w:t>Wentzel</w:t>
      </w:r>
      <w:proofErr w:type="spellEnd"/>
      <w:r w:rsidRPr="0035412D">
        <w:rPr>
          <w:rFonts w:ascii="Garamond" w:hAnsi="Garamond" w:cs="Times New Roman"/>
          <w:sz w:val="24"/>
          <w:szCs w:val="24"/>
        </w:rPr>
        <w:t xml:space="preserve"> et al. 2004, Reiter-</w:t>
      </w:r>
      <w:proofErr w:type="spellStart"/>
      <w:r w:rsidRPr="0035412D">
        <w:rPr>
          <w:rFonts w:ascii="Garamond" w:hAnsi="Garamond" w:cs="Times New Roman"/>
          <w:sz w:val="24"/>
          <w:szCs w:val="24"/>
        </w:rPr>
        <w:t>Purtill</w:t>
      </w:r>
      <w:proofErr w:type="spellEnd"/>
      <w:r w:rsidRPr="0035412D">
        <w:rPr>
          <w:rFonts w:ascii="Garamond" w:hAnsi="Garamond" w:cs="Times New Roman"/>
          <w:sz w:val="24"/>
          <w:szCs w:val="24"/>
        </w:rPr>
        <w:t xml:space="preserve"> et al. 2010; Berndt and Perry 1986; Bagwell et al. 1998; </w:t>
      </w:r>
      <w:proofErr w:type="spellStart"/>
      <w:r w:rsidRPr="0035412D">
        <w:rPr>
          <w:rFonts w:ascii="Garamond" w:hAnsi="Garamond" w:cs="Times New Roman"/>
          <w:sz w:val="24"/>
          <w:szCs w:val="24"/>
        </w:rPr>
        <w:t>Goodreau</w:t>
      </w:r>
      <w:proofErr w:type="spellEnd"/>
      <w:r w:rsidR="007665F8" w:rsidRPr="0035412D">
        <w:rPr>
          <w:rFonts w:ascii="Garamond" w:hAnsi="Garamond" w:cs="Times New Roman"/>
          <w:sz w:val="24"/>
          <w:szCs w:val="24"/>
        </w:rPr>
        <w:t xml:space="preserve"> et al.</w:t>
      </w:r>
      <w:r w:rsidRPr="0035412D">
        <w:rPr>
          <w:rFonts w:ascii="Garamond" w:hAnsi="Garamond" w:cs="Times New Roman"/>
          <w:sz w:val="24"/>
          <w:szCs w:val="24"/>
        </w:rPr>
        <w:t xml:space="preserve"> 2009; </w:t>
      </w:r>
      <w:proofErr w:type="spellStart"/>
      <w:r w:rsidRPr="0035412D">
        <w:rPr>
          <w:rFonts w:ascii="Garamond" w:hAnsi="Garamond" w:cs="Times New Roman"/>
          <w:sz w:val="24"/>
          <w:szCs w:val="24"/>
        </w:rPr>
        <w:t>Hruschka</w:t>
      </w:r>
      <w:proofErr w:type="spellEnd"/>
      <w:r w:rsidRPr="0035412D">
        <w:rPr>
          <w:rFonts w:ascii="Garamond" w:hAnsi="Garamond" w:cs="Times New Roman"/>
          <w:sz w:val="24"/>
          <w:szCs w:val="24"/>
        </w:rPr>
        <w:t xml:space="preserve"> 2009). However, most scholars analyze friendship nomination data </w:t>
      </w:r>
      <w:r w:rsidRPr="0035412D">
        <w:rPr>
          <w:rFonts w:ascii="Garamond" w:hAnsi="Garamond" w:cs="Times New Roman"/>
          <w:i/>
          <w:sz w:val="24"/>
          <w:szCs w:val="24"/>
        </w:rPr>
        <w:t>without</w:t>
      </w:r>
      <w:r w:rsidRPr="0035412D">
        <w:rPr>
          <w:rFonts w:ascii="Garamond" w:hAnsi="Garamond" w:cs="Times New Roman"/>
          <w:sz w:val="24"/>
          <w:szCs w:val="24"/>
        </w:rPr>
        <w:t xml:space="preserve"> using reciprocal nominations as a way to identify friendship relationships (Moody 2001; Hallinan and Williams 1987, 198</w:t>
      </w:r>
      <w:r w:rsidR="00B0113E">
        <w:rPr>
          <w:rFonts w:ascii="Garamond" w:hAnsi="Garamond" w:cs="Times New Roman"/>
          <w:sz w:val="24"/>
          <w:szCs w:val="24"/>
        </w:rPr>
        <w:t>9</w:t>
      </w:r>
      <w:r w:rsidRPr="0035412D">
        <w:rPr>
          <w:rFonts w:ascii="Garamond" w:hAnsi="Garamond" w:cs="Times New Roman"/>
          <w:sz w:val="24"/>
          <w:szCs w:val="24"/>
        </w:rPr>
        <w:t xml:space="preserve">; </w:t>
      </w:r>
      <w:proofErr w:type="spellStart"/>
      <w:r w:rsidRPr="0035412D">
        <w:rPr>
          <w:rFonts w:ascii="Garamond" w:hAnsi="Garamond" w:cs="Times New Roman"/>
          <w:sz w:val="24"/>
          <w:szCs w:val="24"/>
        </w:rPr>
        <w:t>Quillian</w:t>
      </w:r>
      <w:proofErr w:type="spellEnd"/>
      <w:r w:rsidRPr="0035412D">
        <w:rPr>
          <w:rFonts w:ascii="Garamond" w:hAnsi="Garamond" w:cs="Times New Roman"/>
          <w:sz w:val="24"/>
          <w:szCs w:val="24"/>
        </w:rPr>
        <w:t xml:space="preserve"> and Campbell 2003; González et al. 2007; Kao and Joyner 2004, 2006; Smith et al. 2016; Clark and Ayers 1992). </w:t>
      </w:r>
    </w:p>
    <w:p w14:paraId="7DD80B83" w14:textId="40444D54" w:rsidR="0020095E" w:rsidRPr="0035412D" w:rsidRDefault="0020095E"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Ball and Newman (2013) use the </w:t>
      </w:r>
      <w:r w:rsidR="00BC7E54" w:rsidRPr="0035412D">
        <w:rPr>
          <w:rFonts w:ascii="Garamond" w:hAnsi="Garamond" w:cs="Times New Roman"/>
          <w:sz w:val="24"/>
          <w:szCs w:val="24"/>
        </w:rPr>
        <w:t>Add Health</w:t>
      </w:r>
      <w:r w:rsidRPr="0035412D">
        <w:rPr>
          <w:rFonts w:ascii="Garamond" w:hAnsi="Garamond" w:cs="Times New Roman"/>
          <w:sz w:val="24"/>
          <w:szCs w:val="24"/>
        </w:rPr>
        <w:t xml:space="preserve"> data</w:t>
      </w:r>
      <w:r w:rsidR="00BC7E54" w:rsidRPr="0035412D">
        <w:rPr>
          <w:rFonts w:ascii="Garamond" w:hAnsi="Garamond" w:cs="Times New Roman"/>
          <w:sz w:val="24"/>
          <w:szCs w:val="24"/>
        </w:rPr>
        <w:t xml:space="preserve"> set</w:t>
      </w:r>
      <w:r w:rsidRPr="0035412D">
        <w:rPr>
          <w:rFonts w:ascii="Garamond" w:hAnsi="Garamond" w:cs="Times New Roman"/>
          <w:sz w:val="24"/>
          <w:szCs w:val="24"/>
        </w:rPr>
        <w:t xml:space="preserve"> to suggest a possible interpretation about the nature of unreciprocated friendship nominations. They argue that unreciprocated friendship nominations could represent either missing data, since most surveys put a cap on the number of friendship nominations a given student can make</w:t>
      </w:r>
      <w:r w:rsidRPr="0035412D">
        <w:rPr>
          <w:rStyle w:val="FootnoteReference"/>
          <w:rFonts w:ascii="Garamond" w:hAnsi="Garamond" w:cs="Times New Roman"/>
          <w:sz w:val="24"/>
          <w:szCs w:val="24"/>
        </w:rPr>
        <w:footnoteReference w:id="7"/>
      </w:r>
      <w:r w:rsidRPr="0035412D">
        <w:rPr>
          <w:rFonts w:ascii="Garamond" w:hAnsi="Garamond" w:cs="Times New Roman"/>
          <w:sz w:val="24"/>
          <w:szCs w:val="24"/>
        </w:rPr>
        <w:t xml:space="preserve">, or </w:t>
      </w:r>
      <w:r w:rsidRPr="0035412D">
        <w:rPr>
          <w:rFonts w:ascii="Garamond" w:hAnsi="Garamond" w:cs="Times New Roman"/>
          <w:i/>
          <w:sz w:val="24"/>
          <w:szCs w:val="24"/>
        </w:rPr>
        <w:t>aspirational friendships</w:t>
      </w:r>
      <w:r w:rsidRPr="0035412D">
        <w:rPr>
          <w:rFonts w:ascii="Garamond" w:hAnsi="Garamond" w:cs="Times New Roman"/>
          <w:sz w:val="24"/>
          <w:szCs w:val="24"/>
        </w:rPr>
        <w:t>, that is, “hopes of friendship with higher-ranked individuals that are, at present at least, not returned.” (Ball and Newman 2013: 26). In this</w:t>
      </w:r>
      <w:r w:rsidR="00830D71" w:rsidRPr="0035412D">
        <w:rPr>
          <w:rFonts w:ascii="Garamond" w:hAnsi="Garamond" w:cs="Times New Roman"/>
          <w:sz w:val="24"/>
          <w:szCs w:val="24"/>
        </w:rPr>
        <w:t xml:space="preserve"> regard, they find preliminary </w:t>
      </w:r>
      <w:r w:rsidRPr="0035412D">
        <w:rPr>
          <w:rFonts w:ascii="Garamond" w:hAnsi="Garamond" w:cs="Times New Roman"/>
          <w:sz w:val="24"/>
          <w:szCs w:val="24"/>
        </w:rPr>
        <w:t xml:space="preserve">evidence in favor of the latter interpretation. Similar results with regards to the observed asymmetry (i.e. lack of reciprocity) of </w:t>
      </w:r>
      <w:r w:rsidRPr="0035412D">
        <w:rPr>
          <w:rFonts w:ascii="Garamond" w:hAnsi="Garamond" w:cs="Times New Roman"/>
          <w:sz w:val="24"/>
          <w:szCs w:val="24"/>
        </w:rPr>
        <w:lastRenderedPageBreak/>
        <w:t>Add Health friendship nomination data is reported by Ze</w:t>
      </w:r>
      <w:r w:rsidR="001856D8" w:rsidRPr="0035412D">
        <w:rPr>
          <w:rFonts w:ascii="Garamond" w:hAnsi="Garamond" w:cs="Times New Roman"/>
          <w:sz w:val="24"/>
          <w:szCs w:val="24"/>
        </w:rPr>
        <w:t xml:space="preserve">ng and </w:t>
      </w:r>
      <w:proofErr w:type="spellStart"/>
      <w:r w:rsidR="001856D8" w:rsidRPr="0035412D">
        <w:rPr>
          <w:rFonts w:ascii="Garamond" w:hAnsi="Garamond" w:cs="Times New Roman"/>
          <w:sz w:val="24"/>
          <w:szCs w:val="24"/>
        </w:rPr>
        <w:t>Xie</w:t>
      </w:r>
      <w:proofErr w:type="spellEnd"/>
      <w:r w:rsidR="001856D8" w:rsidRPr="0035412D">
        <w:rPr>
          <w:rFonts w:ascii="Garamond" w:hAnsi="Garamond" w:cs="Times New Roman"/>
          <w:sz w:val="24"/>
          <w:szCs w:val="24"/>
        </w:rPr>
        <w:t xml:space="preserve"> (2008). U</w:t>
      </w:r>
      <w:r w:rsidRPr="0035412D">
        <w:rPr>
          <w:rFonts w:ascii="Garamond" w:hAnsi="Garamond" w:cs="Times New Roman"/>
          <w:sz w:val="24"/>
          <w:szCs w:val="24"/>
        </w:rPr>
        <w:t xml:space="preserve">nreciprocated friendship nominations could also represent missing data because some of these nominations might simply correspond to new or unstable friendships which are in the process of either disappearing or becoming reciprocated (cf. Frank, Muller, and Muller 2013). </w:t>
      </w:r>
    </w:p>
    <w:p w14:paraId="3D1919F3" w14:textId="41595936" w:rsidR="00822C05" w:rsidRDefault="0020095E" w:rsidP="005572F3">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Since there is no possible way to know what unreciprocate</w:t>
      </w:r>
      <w:r w:rsidR="00C4767D">
        <w:rPr>
          <w:rFonts w:ascii="Garamond" w:hAnsi="Garamond" w:cs="Times New Roman"/>
          <w:sz w:val="24"/>
          <w:szCs w:val="24"/>
        </w:rPr>
        <w:t xml:space="preserve">d friendship nominations in Add Health </w:t>
      </w:r>
      <w:r w:rsidRPr="0035412D">
        <w:rPr>
          <w:rFonts w:ascii="Garamond" w:hAnsi="Garamond" w:cs="Times New Roman"/>
          <w:sz w:val="24"/>
          <w:szCs w:val="24"/>
        </w:rPr>
        <w:t xml:space="preserve">exactly represent, I decided to make the least strong, and least data-restrictive, decision of working with a </w:t>
      </w:r>
      <w:r w:rsidRPr="0035412D">
        <w:rPr>
          <w:rFonts w:ascii="Garamond" w:hAnsi="Garamond" w:cs="Times New Roman"/>
          <w:i/>
          <w:sz w:val="24"/>
          <w:szCs w:val="24"/>
        </w:rPr>
        <w:t xml:space="preserve">weakly </w:t>
      </w:r>
      <w:r w:rsidRPr="0035412D">
        <w:rPr>
          <w:rFonts w:ascii="Garamond" w:hAnsi="Garamond" w:cs="Times New Roman"/>
          <w:sz w:val="24"/>
          <w:szCs w:val="24"/>
        </w:rPr>
        <w:t>(instead of strongly) symmetrized</w:t>
      </w:r>
      <w:r w:rsidRPr="0035412D">
        <w:rPr>
          <w:rStyle w:val="FootnoteReference"/>
          <w:rFonts w:ascii="Garamond" w:hAnsi="Garamond" w:cs="Times New Roman"/>
          <w:sz w:val="24"/>
          <w:szCs w:val="24"/>
        </w:rPr>
        <w:footnoteReference w:id="8"/>
      </w:r>
      <w:r w:rsidR="00EA69BE" w:rsidRPr="0035412D">
        <w:rPr>
          <w:rFonts w:ascii="Garamond" w:hAnsi="Garamond" w:cs="Times New Roman"/>
          <w:sz w:val="24"/>
          <w:szCs w:val="24"/>
        </w:rPr>
        <w:t xml:space="preserve"> version of Add Health’s</w:t>
      </w:r>
      <w:r w:rsidRPr="0035412D">
        <w:rPr>
          <w:rFonts w:ascii="Garamond" w:hAnsi="Garamond" w:cs="Times New Roman"/>
          <w:sz w:val="24"/>
          <w:szCs w:val="24"/>
        </w:rPr>
        <w:t xml:space="preserve"> original friendship nomination data. This means that I assume that all the observed friendship nominations </w:t>
      </w:r>
      <w:r w:rsidR="00830D71" w:rsidRPr="0035412D">
        <w:rPr>
          <w:rFonts w:ascii="Garamond" w:hAnsi="Garamond" w:cs="Times New Roman"/>
          <w:sz w:val="24"/>
          <w:szCs w:val="24"/>
        </w:rPr>
        <w:t>in Add Heal</w:t>
      </w:r>
      <w:r w:rsidR="00071C33" w:rsidRPr="0035412D">
        <w:rPr>
          <w:rFonts w:ascii="Garamond" w:hAnsi="Garamond" w:cs="Times New Roman"/>
          <w:sz w:val="24"/>
          <w:szCs w:val="24"/>
        </w:rPr>
        <w:t xml:space="preserve">th </w:t>
      </w:r>
      <w:r w:rsidRPr="0035412D">
        <w:rPr>
          <w:rFonts w:ascii="Garamond" w:hAnsi="Garamond" w:cs="Times New Roman"/>
          <w:sz w:val="24"/>
          <w:szCs w:val="24"/>
        </w:rPr>
        <w:t>are indica</w:t>
      </w:r>
      <w:r w:rsidR="00C4767D">
        <w:rPr>
          <w:rFonts w:ascii="Garamond" w:hAnsi="Garamond" w:cs="Times New Roman"/>
          <w:sz w:val="24"/>
          <w:szCs w:val="24"/>
        </w:rPr>
        <w:t>tive of a friendship-like (i.e.</w:t>
      </w:r>
      <w:r w:rsidRPr="0035412D">
        <w:rPr>
          <w:rFonts w:ascii="Garamond" w:hAnsi="Garamond" w:cs="Times New Roman"/>
          <w:sz w:val="24"/>
          <w:szCs w:val="24"/>
        </w:rPr>
        <w:t xml:space="preserve"> reciprocal) </w:t>
      </w:r>
      <w:r w:rsidR="007C1B02" w:rsidRPr="0035412D">
        <w:rPr>
          <w:rFonts w:ascii="Garamond" w:hAnsi="Garamond" w:cs="Times New Roman"/>
          <w:sz w:val="24"/>
          <w:szCs w:val="24"/>
        </w:rPr>
        <w:t>relationship</w:t>
      </w:r>
      <w:r w:rsidR="00F962DA" w:rsidRPr="0035412D">
        <w:rPr>
          <w:rFonts w:ascii="Garamond" w:hAnsi="Garamond" w:cs="Times New Roman"/>
          <w:sz w:val="24"/>
          <w:szCs w:val="24"/>
        </w:rPr>
        <w:t xml:space="preserve">. </w:t>
      </w:r>
      <w:r w:rsidRPr="0035412D">
        <w:rPr>
          <w:rFonts w:ascii="Garamond" w:hAnsi="Garamond" w:cs="Times New Roman"/>
          <w:sz w:val="24"/>
          <w:szCs w:val="24"/>
        </w:rPr>
        <w:t>T</w:t>
      </w:r>
      <w:r w:rsidR="00830D71" w:rsidRPr="0035412D">
        <w:rPr>
          <w:rFonts w:ascii="Garamond" w:hAnsi="Garamond" w:cs="Times New Roman"/>
          <w:sz w:val="24"/>
          <w:szCs w:val="24"/>
        </w:rPr>
        <w:t>he descriptive statistics of</w:t>
      </w:r>
      <w:r w:rsidRPr="0035412D">
        <w:rPr>
          <w:rFonts w:ascii="Garamond" w:hAnsi="Garamond" w:cs="Times New Roman"/>
          <w:sz w:val="24"/>
          <w:szCs w:val="24"/>
        </w:rPr>
        <w:t xml:space="preserve"> </w:t>
      </w:r>
      <w:r w:rsidR="00D26F25" w:rsidRPr="0035412D">
        <w:rPr>
          <w:rFonts w:ascii="Garamond" w:hAnsi="Garamond" w:cs="Times New Roman"/>
          <w:sz w:val="24"/>
          <w:szCs w:val="24"/>
        </w:rPr>
        <w:t xml:space="preserve">the largest component of </w:t>
      </w:r>
      <w:r w:rsidR="004B795A" w:rsidRPr="0035412D">
        <w:rPr>
          <w:rFonts w:ascii="Garamond" w:hAnsi="Garamond" w:cs="Times New Roman"/>
          <w:sz w:val="24"/>
          <w:szCs w:val="24"/>
        </w:rPr>
        <w:t>Sun</w:t>
      </w:r>
      <w:r w:rsidR="00830D71" w:rsidRPr="0035412D">
        <w:rPr>
          <w:rFonts w:ascii="Garamond" w:hAnsi="Garamond" w:cs="Times New Roman"/>
          <w:sz w:val="24"/>
          <w:szCs w:val="24"/>
        </w:rPr>
        <w:t>shine High,</w:t>
      </w:r>
      <w:r w:rsidR="00D26F25" w:rsidRPr="0035412D">
        <w:rPr>
          <w:rFonts w:ascii="Garamond" w:hAnsi="Garamond" w:cs="Times New Roman"/>
          <w:sz w:val="24"/>
          <w:szCs w:val="24"/>
        </w:rPr>
        <w:t xml:space="preserve"> which represents the final sample of nodes and ties under analysis,</w:t>
      </w:r>
      <w:r w:rsidR="00830D71" w:rsidRPr="0035412D">
        <w:rPr>
          <w:rFonts w:ascii="Garamond" w:hAnsi="Garamond" w:cs="Times New Roman"/>
          <w:sz w:val="24"/>
          <w:szCs w:val="24"/>
        </w:rPr>
        <w:t xml:space="preserve"> </w:t>
      </w:r>
      <w:r w:rsidR="00D26F25" w:rsidRPr="0035412D">
        <w:rPr>
          <w:rFonts w:ascii="Garamond" w:hAnsi="Garamond" w:cs="Times New Roman"/>
          <w:sz w:val="24"/>
          <w:szCs w:val="24"/>
        </w:rPr>
        <w:t xml:space="preserve">are </w:t>
      </w:r>
      <w:r w:rsidR="00F3040A" w:rsidRPr="0035412D">
        <w:rPr>
          <w:rFonts w:ascii="Garamond" w:hAnsi="Garamond" w:cs="Times New Roman"/>
          <w:sz w:val="24"/>
          <w:szCs w:val="24"/>
        </w:rPr>
        <w:t>shown in Table 2</w:t>
      </w:r>
      <w:r w:rsidRPr="0035412D">
        <w:rPr>
          <w:rFonts w:ascii="Garamond" w:hAnsi="Garamond" w:cs="Times New Roman"/>
          <w:sz w:val="24"/>
          <w:szCs w:val="24"/>
        </w:rPr>
        <w:t>.</w:t>
      </w:r>
      <w:r w:rsidR="004B795A" w:rsidRPr="0035412D">
        <w:rPr>
          <w:rFonts w:ascii="Garamond" w:hAnsi="Garamond" w:cs="Times New Roman"/>
          <w:sz w:val="24"/>
          <w:szCs w:val="24"/>
        </w:rPr>
        <w:t xml:space="preserve"> </w:t>
      </w:r>
      <w:r w:rsidR="00EA69BE" w:rsidRPr="0035412D">
        <w:rPr>
          <w:rFonts w:ascii="Garamond" w:hAnsi="Garamond" w:cs="Times New Roman"/>
          <w:sz w:val="24"/>
          <w:szCs w:val="24"/>
        </w:rPr>
        <w:t>Even though I</w:t>
      </w:r>
      <w:r w:rsidR="00B95391" w:rsidRPr="0035412D">
        <w:rPr>
          <w:rFonts w:ascii="Garamond" w:hAnsi="Garamond" w:cs="Times New Roman"/>
          <w:sz w:val="24"/>
          <w:szCs w:val="24"/>
        </w:rPr>
        <w:t xml:space="preserve"> plan t</w:t>
      </w:r>
      <w:r w:rsidR="004B795A" w:rsidRPr="0035412D">
        <w:rPr>
          <w:rFonts w:ascii="Garamond" w:hAnsi="Garamond" w:cs="Times New Roman"/>
          <w:sz w:val="24"/>
          <w:szCs w:val="24"/>
        </w:rPr>
        <w:t>o use two other scho</w:t>
      </w:r>
      <w:r w:rsidR="007C1B02" w:rsidRPr="0035412D">
        <w:rPr>
          <w:rFonts w:ascii="Garamond" w:hAnsi="Garamond" w:cs="Times New Roman"/>
          <w:sz w:val="24"/>
          <w:szCs w:val="24"/>
        </w:rPr>
        <w:t>ols in my dissertation</w:t>
      </w:r>
      <w:r w:rsidR="00EA69BE" w:rsidRPr="0035412D">
        <w:rPr>
          <w:rFonts w:ascii="Garamond" w:hAnsi="Garamond" w:cs="Times New Roman"/>
          <w:sz w:val="24"/>
          <w:szCs w:val="24"/>
        </w:rPr>
        <w:t xml:space="preserve">, </w:t>
      </w:r>
      <w:r w:rsidR="00E52C32" w:rsidRPr="0035412D">
        <w:rPr>
          <w:rFonts w:ascii="Garamond" w:hAnsi="Garamond" w:cs="Times New Roman"/>
          <w:sz w:val="24"/>
          <w:szCs w:val="24"/>
        </w:rPr>
        <w:t>I</w:t>
      </w:r>
      <w:r w:rsidR="004E6D35" w:rsidRPr="0035412D">
        <w:rPr>
          <w:rFonts w:ascii="Garamond" w:hAnsi="Garamond" w:cs="Times New Roman"/>
          <w:sz w:val="24"/>
          <w:szCs w:val="24"/>
        </w:rPr>
        <w:t xml:space="preserve"> will substantiate this prospectus</w:t>
      </w:r>
      <w:r w:rsidR="00E52C32" w:rsidRPr="0035412D">
        <w:rPr>
          <w:rFonts w:ascii="Garamond" w:hAnsi="Garamond" w:cs="Times New Roman"/>
          <w:sz w:val="24"/>
          <w:szCs w:val="24"/>
        </w:rPr>
        <w:t xml:space="preserve"> with data from Sunshine High only.</w:t>
      </w:r>
    </w:p>
    <w:tbl>
      <w:tblPr>
        <w:tblW w:w="9540" w:type="dxa"/>
        <w:tblLook w:val="04A0" w:firstRow="1" w:lastRow="0" w:firstColumn="1" w:lastColumn="0" w:noHBand="0" w:noVBand="1"/>
      </w:tblPr>
      <w:tblGrid>
        <w:gridCol w:w="2610"/>
        <w:gridCol w:w="990"/>
        <w:gridCol w:w="900"/>
        <w:gridCol w:w="720"/>
        <w:gridCol w:w="635"/>
        <w:gridCol w:w="3685"/>
      </w:tblGrid>
      <w:tr w:rsidR="00530138" w:rsidRPr="00822C05" w14:paraId="030063B7" w14:textId="77777777" w:rsidTr="00E87621">
        <w:trPr>
          <w:trHeight w:val="300"/>
        </w:trPr>
        <w:tc>
          <w:tcPr>
            <w:tcW w:w="9540" w:type="dxa"/>
            <w:gridSpan w:val="6"/>
            <w:tcBorders>
              <w:top w:val="nil"/>
              <w:left w:val="nil"/>
              <w:bottom w:val="single" w:sz="4" w:space="0" w:color="auto"/>
              <w:right w:val="nil"/>
            </w:tcBorders>
            <w:shd w:val="clear" w:color="auto" w:fill="auto"/>
            <w:noWrap/>
            <w:vAlign w:val="bottom"/>
            <w:hideMark/>
          </w:tcPr>
          <w:p w14:paraId="6360E483" w14:textId="77777777" w:rsidR="00530138" w:rsidRDefault="00530138" w:rsidP="00E87621">
            <w:pPr>
              <w:spacing w:after="0" w:line="240" w:lineRule="auto"/>
              <w:rPr>
                <w:rFonts w:ascii="Garamond" w:eastAsia="Times New Roman" w:hAnsi="Garamond" w:cs="Times New Roman"/>
                <w:b/>
                <w:bCs/>
                <w:color w:val="000000"/>
                <w:sz w:val="24"/>
                <w:szCs w:val="24"/>
              </w:rPr>
            </w:pPr>
          </w:p>
          <w:p w14:paraId="172B5547" w14:textId="5EEE73DC" w:rsidR="00530138" w:rsidRPr="00B73F47" w:rsidRDefault="00530138" w:rsidP="00E87621">
            <w:pPr>
              <w:spacing w:after="0" w:line="240" w:lineRule="auto"/>
              <w:rPr>
                <w:rFonts w:ascii="Garamond" w:eastAsia="Times New Roman" w:hAnsi="Garamond" w:cs="Times New Roman"/>
                <w:b/>
                <w:bCs/>
                <w:color w:val="000000"/>
                <w:sz w:val="24"/>
                <w:szCs w:val="24"/>
              </w:rPr>
            </w:pPr>
            <w:r w:rsidRPr="00B73F47">
              <w:rPr>
                <w:rFonts w:ascii="Garamond" w:eastAsia="Times New Roman" w:hAnsi="Garamond" w:cs="Times New Roman"/>
                <w:b/>
                <w:bCs/>
                <w:color w:val="000000"/>
                <w:sz w:val="24"/>
                <w:szCs w:val="24"/>
              </w:rPr>
              <w:t xml:space="preserve">Table 2. </w:t>
            </w:r>
            <w:r>
              <w:rPr>
                <w:rFonts w:ascii="Garamond" w:eastAsia="Times New Roman" w:hAnsi="Garamond" w:cs="Times New Roman"/>
                <w:b/>
                <w:bCs/>
                <w:color w:val="000000"/>
                <w:sz w:val="24"/>
                <w:szCs w:val="24"/>
              </w:rPr>
              <w:t>Descriptive Statistics and Racial &amp;</w:t>
            </w:r>
            <w:r w:rsidRPr="00B73F47">
              <w:rPr>
                <w:rFonts w:ascii="Garamond" w:eastAsia="Times New Roman" w:hAnsi="Garamond" w:cs="Times New Roman"/>
                <w:b/>
                <w:bCs/>
                <w:color w:val="000000"/>
                <w:sz w:val="24"/>
                <w:szCs w:val="24"/>
              </w:rPr>
              <w:t xml:space="preserve"> Ethnic</w:t>
            </w:r>
            <w:r>
              <w:rPr>
                <w:rFonts w:ascii="Garamond" w:eastAsia="Times New Roman" w:hAnsi="Garamond" w:cs="Times New Roman"/>
                <w:b/>
                <w:bCs/>
                <w:color w:val="000000"/>
                <w:sz w:val="24"/>
                <w:szCs w:val="24"/>
              </w:rPr>
              <w:t xml:space="preserve"> Composition of Sunshine High</w:t>
            </w:r>
          </w:p>
          <w:p w14:paraId="7473368B" w14:textId="77777777" w:rsidR="00530138" w:rsidRPr="00822C05" w:rsidRDefault="00530138" w:rsidP="00E87621">
            <w:pPr>
              <w:spacing w:after="0" w:line="240" w:lineRule="auto"/>
              <w:rPr>
                <w:rFonts w:ascii="Garamond" w:eastAsia="Times New Roman" w:hAnsi="Garamond" w:cs="Times New Roman"/>
                <w:b/>
                <w:bCs/>
                <w:color w:val="000000"/>
                <w:sz w:val="20"/>
                <w:szCs w:val="20"/>
              </w:rPr>
            </w:pPr>
          </w:p>
        </w:tc>
      </w:tr>
      <w:tr w:rsidR="00530138" w:rsidRPr="00925EC5" w14:paraId="12CE7E8A" w14:textId="77777777" w:rsidTr="00E87621">
        <w:trPr>
          <w:trHeight w:val="300"/>
        </w:trPr>
        <w:tc>
          <w:tcPr>
            <w:tcW w:w="3600" w:type="dxa"/>
            <w:gridSpan w:val="2"/>
            <w:tcBorders>
              <w:top w:val="single" w:sz="4" w:space="0" w:color="auto"/>
              <w:left w:val="nil"/>
              <w:bottom w:val="single" w:sz="4" w:space="0" w:color="auto"/>
              <w:right w:val="single" w:sz="4" w:space="0" w:color="auto"/>
            </w:tcBorders>
            <w:shd w:val="clear" w:color="auto" w:fill="auto"/>
            <w:noWrap/>
            <w:vAlign w:val="bottom"/>
          </w:tcPr>
          <w:p w14:paraId="40FE28A4" w14:textId="77777777" w:rsidR="00530138" w:rsidRPr="00925EC5" w:rsidRDefault="00530138" w:rsidP="00E87621">
            <w:pPr>
              <w:spacing w:before="240" w:after="0" w:line="120" w:lineRule="auto"/>
              <w:jc w:val="center"/>
              <w:rPr>
                <w:rFonts w:ascii="Garamond" w:eastAsia="Times New Roman" w:hAnsi="Garamond" w:cs="Times New Roman"/>
                <w:b/>
                <w:color w:val="000000"/>
                <w:sz w:val="20"/>
                <w:szCs w:val="20"/>
              </w:rPr>
            </w:pPr>
            <w:r w:rsidRPr="00925EC5">
              <w:rPr>
                <w:rFonts w:ascii="Garamond" w:eastAsia="Times New Roman" w:hAnsi="Garamond" w:cs="Times New Roman"/>
                <w:b/>
                <w:color w:val="000000"/>
                <w:sz w:val="20"/>
                <w:szCs w:val="20"/>
              </w:rPr>
              <w:t>Network Descriptive Statistics</w:t>
            </w:r>
          </w:p>
        </w:tc>
        <w:tc>
          <w:tcPr>
            <w:tcW w:w="22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169E828" w14:textId="4F620B2A" w:rsidR="00530138" w:rsidRPr="00925EC5" w:rsidRDefault="00530138" w:rsidP="00530138">
            <w:pPr>
              <w:spacing w:before="240" w:after="0" w:line="120" w:lineRule="auto"/>
              <w:jc w:val="center"/>
              <w:rPr>
                <w:rFonts w:ascii="Garamond" w:eastAsia="Times New Roman" w:hAnsi="Garamond" w:cs="Times New Roman"/>
                <w:b/>
                <w:color w:val="000000"/>
                <w:sz w:val="20"/>
                <w:szCs w:val="20"/>
              </w:rPr>
            </w:pPr>
            <w:r>
              <w:rPr>
                <w:rFonts w:ascii="Garamond" w:eastAsia="Times New Roman" w:hAnsi="Garamond" w:cs="Times New Roman"/>
                <w:b/>
                <w:color w:val="000000"/>
                <w:sz w:val="20"/>
                <w:szCs w:val="20"/>
              </w:rPr>
              <w:t>Race &amp; Ethnicity</w:t>
            </w:r>
            <w:r w:rsidRPr="00925EC5">
              <w:rPr>
                <w:rFonts w:ascii="Garamond" w:eastAsia="Times New Roman" w:hAnsi="Garamond" w:cs="Times New Roman"/>
                <w:b/>
                <w:color w:val="000000"/>
                <w:sz w:val="20"/>
                <w:szCs w:val="20"/>
              </w:rPr>
              <w:t xml:space="preserve">    %</w:t>
            </w:r>
          </w:p>
        </w:tc>
        <w:tc>
          <w:tcPr>
            <w:tcW w:w="3685" w:type="dxa"/>
            <w:tcBorders>
              <w:top w:val="single" w:sz="4" w:space="0" w:color="auto"/>
              <w:left w:val="single" w:sz="4" w:space="0" w:color="auto"/>
              <w:bottom w:val="single" w:sz="4" w:space="0" w:color="auto"/>
            </w:tcBorders>
          </w:tcPr>
          <w:p w14:paraId="06FC2971" w14:textId="77777777" w:rsidR="00530138" w:rsidRPr="00925EC5" w:rsidRDefault="00530138" w:rsidP="00E87621">
            <w:pPr>
              <w:spacing w:before="240" w:after="0" w:line="120" w:lineRule="auto"/>
              <w:jc w:val="center"/>
              <w:rPr>
                <w:rFonts w:ascii="Garamond" w:eastAsia="Times New Roman" w:hAnsi="Garamond" w:cs="Times New Roman"/>
                <w:b/>
                <w:color w:val="000000"/>
                <w:sz w:val="20"/>
                <w:szCs w:val="20"/>
              </w:rPr>
            </w:pPr>
            <w:proofErr w:type="spellStart"/>
            <w:r w:rsidRPr="00925EC5">
              <w:rPr>
                <w:rFonts w:ascii="Garamond" w:eastAsia="Times New Roman" w:hAnsi="Garamond" w:cs="Times New Roman"/>
                <w:b/>
                <w:color w:val="000000"/>
                <w:sz w:val="20"/>
                <w:szCs w:val="20"/>
              </w:rPr>
              <w:t>Sociogram</w:t>
            </w:r>
            <w:proofErr w:type="spellEnd"/>
          </w:p>
        </w:tc>
      </w:tr>
      <w:tr w:rsidR="00530138" w:rsidRPr="00822C05" w14:paraId="53DAE5B5" w14:textId="77777777" w:rsidTr="00E87621">
        <w:trPr>
          <w:trHeight w:val="300"/>
        </w:trPr>
        <w:tc>
          <w:tcPr>
            <w:tcW w:w="2610" w:type="dxa"/>
            <w:tcBorders>
              <w:top w:val="single" w:sz="4" w:space="0" w:color="auto"/>
              <w:left w:val="nil"/>
              <w:bottom w:val="nil"/>
              <w:right w:val="nil"/>
            </w:tcBorders>
            <w:shd w:val="clear" w:color="auto" w:fill="auto"/>
            <w:noWrap/>
            <w:vAlign w:val="bottom"/>
            <w:hideMark/>
          </w:tcPr>
          <w:p w14:paraId="16D9273D" w14:textId="77777777" w:rsidR="00530138" w:rsidRDefault="00530138" w:rsidP="00E87621">
            <w:pPr>
              <w:spacing w:after="0" w:line="240" w:lineRule="auto"/>
              <w:rPr>
                <w:rFonts w:ascii="Garamond" w:eastAsia="Times New Roman" w:hAnsi="Garamond" w:cs="Times New Roman"/>
                <w:color w:val="000000"/>
                <w:sz w:val="20"/>
                <w:szCs w:val="20"/>
              </w:rPr>
            </w:pPr>
          </w:p>
          <w:p w14:paraId="23C2FDFE"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Number of nodes</w:t>
            </w:r>
          </w:p>
        </w:tc>
        <w:tc>
          <w:tcPr>
            <w:tcW w:w="990" w:type="dxa"/>
            <w:tcBorders>
              <w:top w:val="single" w:sz="4" w:space="0" w:color="auto"/>
              <w:left w:val="nil"/>
              <w:bottom w:val="nil"/>
              <w:right w:val="single" w:sz="4" w:space="0" w:color="auto"/>
            </w:tcBorders>
            <w:shd w:val="clear" w:color="auto" w:fill="auto"/>
            <w:noWrap/>
            <w:vAlign w:val="bottom"/>
            <w:hideMark/>
          </w:tcPr>
          <w:p w14:paraId="0A96C0E9"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w:t>
            </w:r>
            <w:r>
              <w:rPr>
                <w:rFonts w:ascii="Garamond" w:eastAsia="Times New Roman" w:hAnsi="Garamond" w:cs="Times New Roman"/>
                <w:color w:val="000000"/>
                <w:sz w:val="20"/>
                <w:szCs w:val="20"/>
              </w:rPr>
              <w:t>,</w:t>
            </w:r>
            <w:r w:rsidRPr="00822C05">
              <w:rPr>
                <w:rFonts w:ascii="Garamond" w:eastAsia="Times New Roman" w:hAnsi="Garamond" w:cs="Times New Roman"/>
                <w:color w:val="000000"/>
                <w:sz w:val="20"/>
                <w:szCs w:val="20"/>
              </w:rPr>
              <w:t>452</w:t>
            </w:r>
          </w:p>
        </w:tc>
        <w:tc>
          <w:tcPr>
            <w:tcW w:w="1620" w:type="dxa"/>
            <w:gridSpan w:val="2"/>
            <w:tcBorders>
              <w:top w:val="single" w:sz="4" w:space="0" w:color="auto"/>
              <w:left w:val="single" w:sz="4" w:space="0" w:color="auto"/>
              <w:bottom w:val="nil"/>
              <w:right w:val="nil"/>
            </w:tcBorders>
            <w:shd w:val="clear" w:color="auto" w:fill="auto"/>
            <w:noWrap/>
            <w:vAlign w:val="bottom"/>
            <w:hideMark/>
          </w:tcPr>
          <w:p w14:paraId="547350A2"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White</w:t>
            </w:r>
          </w:p>
        </w:tc>
        <w:tc>
          <w:tcPr>
            <w:tcW w:w="635" w:type="dxa"/>
            <w:tcBorders>
              <w:top w:val="single" w:sz="4" w:space="0" w:color="auto"/>
              <w:left w:val="nil"/>
              <w:bottom w:val="nil"/>
              <w:right w:val="single" w:sz="4" w:space="0" w:color="auto"/>
            </w:tcBorders>
            <w:shd w:val="clear" w:color="auto" w:fill="auto"/>
            <w:noWrap/>
            <w:vAlign w:val="bottom"/>
            <w:hideMark/>
          </w:tcPr>
          <w:p w14:paraId="66E93436"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18.18</w:t>
            </w:r>
          </w:p>
        </w:tc>
        <w:tc>
          <w:tcPr>
            <w:tcW w:w="3685" w:type="dxa"/>
            <w:vMerge w:val="restart"/>
            <w:tcBorders>
              <w:left w:val="single" w:sz="4" w:space="0" w:color="auto"/>
              <w:bottom w:val="single" w:sz="4" w:space="0" w:color="auto"/>
            </w:tcBorders>
          </w:tcPr>
          <w:p w14:paraId="1B84E1E6"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r w:rsidRPr="003C2B7A">
              <w:rPr>
                <w:rFonts w:ascii="Garamond" w:eastAsia="Times New Roman" w:hAnsi="Garamond" w:cs="Times New Roman"/>
                <w:noProof/>
                <w:color w:val="000000"/>
                <w:sz w:val="20"/>
                <w:szCs w:val="20"/>
              </w:rPr>
              <w:drawing>
                <wp:inline distT="0" distB="0" distL="0" distR="0" wp14:anchorId="39520BE2" wp14:editId="03203018">
                  <wp:extent cx="2193290" cy="240855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246402" cy="2466880"/>
                          </a:xfrm>
                          <a:prstGeom prst="rect">
                            <a:avLst/>
                          </a:prstGeom>
                        </pic:spPr>
                      </pic:pic>
                    </a:graphicData>
                  </a:graphic>
                </wp:inline>
              </w:drawing>
            </w:r>
          </w:p>
        </w:tc>
      </w:tr>
      <w:tr w:rsidR="00530138" w:rsidRPr="00822C05" w14:paraId="3D5EEC3D" w14:textId="77777777" w:rsidTr="00E87621">
        <w:trPr>
          <w:trHeight w:val="300"/>
        </w:trPr>
        <w:tc>
          <w:tcPr>
            <w:tcW w:w="2610" w:type="dxa"/>
            <w:tcBorders>
              <w:top w:val="nil"/>
              <w:left w:val="nil"/>
              <w:bottom w:val="nil"/>
              <w:right w:val="nil"/>
            </w:tcBorders>
            <w:shd w:val="clear" w:color="auto" w:fill="auto"/>
            <w:noWrap/>
            <w:vAlign w:val="bottom"/>
            <w:hideMark/>
          </w:tcPr>
          <w:p w14:paraId="0FAB3097"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 xml:space="preserve">Number of dyads </w:t>
            </w:r>
          </w:p>
        </w:tc>
        <w:tc>
          <w:tcPr>
            <w:tcW w:w="990" w:type="dxa"/>
            <w:tcBorders>
              <w:top w:val="nil"/>
              <w:left w:val="nil"/>
              <w:bottom w:val="nil"/>
              <w:right w:val="single" w:sz="4" w:space="0" w:color="auto"/>
            </w:tcBorders>
            <w:shd w:val="clear" w:color="auto" w:fill="auto"/>
            <w:noWrap/>
            <w:vAlign w:val="bottom"/>
            <w:hideMark/>
          </w:tcPr>
          <w:p w14:paraId="3573D08C"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2</w:t>
            </w:r>
            <w:r>
              <w:rPr>
                <w:rFonts w:ascii="Garamond" w:eastAsia="Times New Roman" w:hAnsi="Garamond" w:cs="Times New Roman"/>
                <w:color w:val="000000"/>
                <w:sz w:val="20"/>
                <w:szCs w:val="20"/>
              </w:rPr>
              <w:t>,</w:t>
            </w:r>
            <w:r w:rsidRPr="00822C05">
              <w:rPr>
                <w:rFonts w:ascii="Garamond" w:eastAsia="Times New Roman" w:hAnsi="Garamond" w:cs="Times New Roman"/>
                <w:color w:val="000000"/>
                <w:sz w:val="20"/>
                <w:szCs w:val="20"/>
              </w:rPr>
              <w:t>979</w:t>
            </w:r>
          </w:p>
        </w:tc>
        <w:tc>
          <w:tcPr>
            <w:tcW w:w="1620" w:type="dxa"/>
            <w:gridSpan w:val="2"/>
            <w:tcBorders>
              <w:top w:val="nil"/>
              <w:left w:val="single" w:sz="4" w:space="0" w:color="auto"/>
              <w:bottom w:val="nil"/>
              <w:right w:val="nil"/>
            </w:tcBorders>
            <w:shd w:val="clear" w:color="auto" w:fill="auto"/>
            <w:noWrap/>
            <w:vAlign w:val="bottom"/>
            <w:hideMark/>
          </w:tcPr>
          <w:p w14:paraId="37144D79"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Black</w:t>
            </w:r>
          </w:p>
        </w:tc>
        <w:tc>
          <w:tcPr>
            <w:tcW w:w="635" w:type="dxa"/>
            <w:tcBorders>
              <w:top w:val="nil"/>
              <w:left w:val="nil"/>
              <w:bottom w:val="nil"/>
              <w:right w:val="single" w:sz="4" w:space="0" w:color="auto"/>
            </w:tcBorders>
            <w:shd w:val="clear" w:color="auto" w:fill="auto"/>
            <w:noWrap/>
            <w:vAlign w:val="bottom"/>
            <w:hideMark/>
          </w:tcPr>
          <w:p w14:paraId="20ECE0CB"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19.15</w:t>
            </w:r>
          </w:p>
        </w:tc>
        <w:tc>
          <w:tcPr>
            <w:tcW w:w="3685" w:type="dxa"/>
            <w:vMerge/>
            <w:tcBorders>
              <w:left w:val="single" w:sz="4" w:space="0" w:color="auto"/>
              <w:bottom w:val="single" w:sz="4" w:space="0" w:color="auto"/>
            </w:tcBorders>
          </w:tcPr>
          <w:p w14:paraId="3A788A50"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77A52CB3" w14:textId="77777777" w:rsidTr="00E87621">
        <w:trPr>
          <w:trHeight w:val="300"/>
        </w:trPr>
        <w:tc>
          <w:tcPr>
            <w:tcW w:w="2610" w:type="dxa"/>
            <w:tcBorders>
              <w:top w:val="nil"/>
              <w:left w:val="nil"/>
              <w:bottom w:val="nil"/>
              <w:right w:val="nil"/>
            </w:tcBorders>
            <w:shd w:val="clear" w:color="auto" w:fill="auto"/>
            <w:noWrap/>
            <w:vAlign w:val="bottom"/>
            <w:hideMark/>
          </w:tcPr>
          <w:p w14:paraId="7D99BD71"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r w:rsidRPr="00822C05">
              <w:rPr>
                <w:rFonts w:ascii="Garamond" w:eastAsia="Times New Roman" w:hAnsi="Garamond" w:cs="Times New Roman"/>
                <w:color w:val="000000"/>
                <w:sz w:val="20"/>
                <w:szCs w:val="20"/>
              </w:rPr>
              <w:t xml:space="preserve"> isolates*</w:t>
            </w:r>
          </w:p>
        </w:tc>
        <w:tc>
          <w:tcPr>
            <w:tcW w:w="990" w:type="dxa"/>
            <w:tcBorders>
              <w:top w:val="nil"/>
              <w:left w:val="nil"/>
              <w:bottom w:val="nil"/>
              <w:right w:val="single" w:sz="4" w:space="0" w:color="auto"/>
            </w:tcBorders>
            <w:shd w:val="clear" w:color="auto" w:fill="auto"/>
            <w:noWrap/>
            <w:vAlign w:val="bottom"/>
            <w:hideMark/>
          </w:tcPr>
          <w:p w14:paraId="0E059DBA"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11.73</w:t>
            </w:r>
          </w:p>
        </w:tc>
        <w:tc>
          <w:tcPr>
            <w:tcW w:w="1620" w:type="dxa"/>
            <w:gridSpan w:val="2"/>
            <w:tcBorders>
              <w:top w:val="nil"/>
              <w:left w:val="single" w:sz="4" w:space="0" w:color="auto"/>
              <w:bottom w:val="nil"/>
              <w:right w:val="nil"/>
            </w:tcBorders>
            <w:shd w:val="clear" w:color="auto" w:fill="auto"/>
            <w:noWrap/>
            <w:vAlign w:val="bottom"/>
            <w:hideMark/>
          </w:tcPr>
          <w:p w14:paraId="08809DD9"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Native American</w:t>
            </w:r>
          </w:p>
        </w:tc>
        <w:tc>
          <w:tcPr>
            <w:tcW w:w="635" w:type="dxa"/>
            <w:tcBorders>
              <w:top w:val="nil"/>
              <w:left w:val="nil"/>
              <w:bottom w:val="nil"/>
              <w:right w:val="single" w:sz="4" w:space="0" w:color="auto"/>
            </w:tcBorders>
            <w:shd w:val="clear" w:color="auto" w:fill="auto"/>
            <w:noWrap/>
            <w:vAlign w:val="bottom"/>
            <w:hideMark/>
          </w:tcPr>
          <w:p w14:paraId="493446ED"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1.79</w:t>
            </w:r>
          </w:p>
        </w:tc>
        <w:tc>
          <w:tcPr>
            <w:tcW w:w="3685" w:type="dxa"/>
            <w:vMerge/>
            <w:tcBorders>
              <w:left w:val="single" w:sz="4" w:space="0" w:color="auto"/>
              <w:bottom w:val="single" w:sz="4" w:space="0" w:color="auto"/>
            </w:tcBorders>
          </w:tcPr>
          <w:p w14:paraId="7591DBAB"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7E51A950" w14:textId="77777777" w:rsidTr="00E87621">
        <w:trPr>
          <w:trHeight w:val="300"/>
        </w:trPr>
        <w:tc>
          <w:tcPr>
            <w:tcW w:w="2610" w:type="dxa"/>
            <w:tcBorders>
              <w:top w:val="nil"/>
              <w:left w:val="nil"/>
              <w:bottom w:val="nil"/>
              <w:right w:val="nil"/>
            </w:tcBorders>
            <w:shd w:val="clear" w:color="auto" w:fill="auto"/>
            <w:noWrap/>
            <w:vAlign w:val="bottom"/>
            <w:hideMark/>
          </w:tcPr>
          <w:p w14:paraId="16B0B95A"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Graph density</w:t>
            </w:r>
          </w:p>
        </w:tc>
        <w:tc>
          <w:tcPr>
            <w:tcW w:w="990" w:type="dxa"/>
            <w:tcBorders>
              <w:top w:val="nil"/>
              <w:left w:val="nil"/>
              <w:bottom w:val="nil"/>
              <w:right w:val="single" w:sz="4" w:space="0" w:color="auto"/>
            </w:tcBorders>
            <w:shd w:val="clear" w:color="auto" w:fill="auto"/>
            <w:noWrap/>
            <w:vAlign w:val="bottom"/>
            <w:hideMark/>
          </w:tcPr>
          <w:p w14:paraId="14C381F2"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0.00</w:t>
            </w:r>
            <w:r>
              <w:rPr>
                <w:rFonts w:ascii="Garamond" w:eastAsia="Times New Roman" w:hAnsi="Garamond" w:cs="Times New Roman"/>
                <w:color w:val="000000"/>
                <w:sz w:val="20"/>
                <w:szCs w:val="20"/>
              </w:rPr>
              <w:t>3</w:t>
            </w:r>
          </w:p>
        </w:tc>
        <w:tc>
          <w:tcPr>
            <w:tcW w:w="1620" w:type="dxa"/>
            <w:gridSpan w:val="2"/>
            <w:tcBorders>
              <w:top w:val="nil"/>
              <w:left w:val="single" w:sz="4" w:space="0" w:color="auto"/>
              <w:bottom w:val="nil"/>
              <w:right w:val="nil"/>
            </w:tcBorders>
            <w:shd w:val="clear" w:color="auto" w:fill="auto"/>
            <w:noWrap/>
            <w:vAlign w:val="bottom"/>
            <w:hideMark/>
          </w:tcPr>
          <w:p w14:paraId="2B5CE8FF"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Asian</w:t>
            </w:r>
          </w:p>
        </w:tc>
        <w:tc>
          <w:tcPr>
            <w:tcW w:w="635" w:type="dxa"/>
            <w:tcBorders>
              <w:top w:val="nil"/>
              <w:left w:val="nil"/>
              <w:bottom w:val="nil"/>
              <w:right w:val="single" w:sz="4" w:space="0" w:color="auto"/>
            </w:tcBorders>
            <w:shd w:val="clear" w:color="auto" w:fill="auto"/>
            <w:noWrap/>
            <w:vAlign w:val="bottom"/>
            <w:hideMark/>
          </w:tcPr>
          <w:p w14:paraId="26634E70"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33.61</w:t>
            </w:r>
          </w:p>
        </w:tc>
        <w:tc>
          <w:tcPr>
            <w:tcW w:w="3685" w:type="dxa"/>
            <w:vMerge/>
            <w:tcBorders>
              <w:left w:val="single" w:sz="4" w:space="0" w:color="auto"/>
              <w:bottom w:val="single" w:sz="4" w:space="0" w:color="auto"/>
            </w:tcBorders>
          </w:tcPr>
          <w:p w14:paraId="4AC4E352"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3A37BEFB" w14:textId="77777777" w:rsidTr="00E87621">
        <w:trPr>
          <w:trHeight w:val="300"/>
        </w:trPr>
        <w:tc>
          <w:tcPr>
            <w:tcW w:w="2610" w:type="dxa"/>
            <w:tcBorders>
              <w:top w:val="nil"/>
              <w:left w:val="nil"/>
              <w:bottom w:val="nil"/>
              <w:right w:val="nil"/>
            </w:tcBorders>
            <w:shd w:val="clear" w:color="auto" w:fill="auto"/>
            <w:noWrap/>
            <w:vAlign w:val="bottom"/>
            <w:hideMark/>
          </w:tcPr>
          <w:p w14:paraId="1DD94AD1"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Mean geodesic distance</w:t>
            </w:r>
          </w:p>
        </w:tc>
        <w:tc>
          <w:tcPr>
            <w:tcW w:w="990" w:type="dxa"/>
            <w:tcBorders>
              <w:top w:val="nil"/>
              <w:left w:val="nil"/>
              <w:bottom w:val="nil"/>
              <w:right w:val="single" w:sz="4" w:space="0" w:color="auto"/>
            </w:tcBorders>
            <w:shd w:val="clear" w:color="auto" w:fill="auto"/>
            <w:noWrap/>
            <w:vAlign w:val="bottom"/>
            <w:hideMark/>
          </w:tcPr>
          <w:p w14:paraId="3417E501"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1.37</w:t>
            </w:r>
          </w:p>
        </w:tc>
        <w:tc>
          <w:tcPr>
            <w:tcW w:w="1620" w:type="dxa"/>
            <w:gridSpan w:val="2"/>
            <w:tcBorders>
              <w:top w:val="nil"/>
              <w:left w:val="single" w:sz="4" w:space="0" w:color="auto"/>
              <w:bottom w:val="nil"/>
              <w:right w:val="nil"/>
            </w:tcBorders>
            <w:shd w:val="clear" w:color="auto" w:fill="auto"/>
            <w:noWrap/>
            <w:vAlign w:val="bottom"/>
            <w:hideMark/>
          </w:tcPr>
          <w:p w14:paraId="13B9303B"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 xml:space="preserve">Other </w:t>
            </w:r>
          </w:p>
        </w:tc>
        <w:tc>
          <w:tcPr>
            <w:tcW w:w="635" w:type="dxa"/>
            <w:tcBorders>
              <w:top w:val="nil"/>
              <w:left w:val="nil"/>
              <w:bottom w:val="nil"/>
              <w:right w:val="single" w:sz="4" w:space="0" w:color="auto"/>
            </w:tcBorders>
            <w:shd w:val="clear" w:color="auto" w:fill="auto"/>
            <w:noWrap/>
            <w:vAlign w:val="bottom"/>
            <w:hideMark/>
          </w:tcPr>
          <w:p w14:paraId="427C0B3E"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21.42</w:t>
            </w:r>
          </w:p>
        </w:tc>
        <w:tc>
          <w:tcPr>
            <w:tcW w:w="3685" w:type="dxa"/>
            <w:vMerge/>
            <w:tcBorders>
              <w:left w:val="single" w:sz="4" w:space="0" w:color="auto"/>
              <w:bottom w:val="single" w:sz="4" w:space="0" w:color="auto"/>
            </w:tcBorders>
          </w:tcPr>
          <w:p w14:paraId="2BC83220"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0AD4D8E4" w14:textId="77777777" w:rsidTr="00E87621">
        <w:trPr>
          <w:trHeight w:val="300"/>
        </w:trPr>
        <w:tc>
          <w:tcPr>
            <w:tcW w:w="2610" w:type="dxa"/>
            <w:tcBorders>
              <w:top w:val="nil"/>
              <w:left w:val="nil"/>
              <w:bottom w:val="nil"/>
              <w:right w:val="nil"/>
            </w:tcBorders>
            <w:shd w:val="clear" w:color="auto" w:fill="auto"/>
            <w:noWrap/>
            <w:vAlign w:val="bottom"/>
            <w:hideMark/>
          </w:tcPr>
          <w:p w14:paraId="07A6765C"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 xml:space="preserve">Mean degree </w:t>
            </w:r>
          </w:p>
        </w:tc>
        <w:tc>
          <w:tcPr>
            <w:tcW w:w="990" w:type="dxa"/>
            <w:tcBorders>
              <w:top w:val="nil"/>
              <w:left w:val="nil"/>
              <w:bottom w:val="nil"/>
              <w:right w:val="single" w:sz="4" w:space="0" w:color="auto"/>
            </w:tcBorders>
            <w:shd w:val="clear" w:color="auto" w:fill="auto"/>
            <w:noWrap/>
            <w:vAlign w:val="bottom"/>
            <w:hideMark/>
          </w:tcPr>
          <w:p w14:paraId="18174C5D" w14:textId="3EFBA2E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 xml:space="preserve">4.14 </w:t>
            </w:r>
          </w:p>
        </w:tc>
        <w:tc>
          <w:tcPr>
            <w:tcW w:w="1620" w:type="dxa"/>
            <w:gridSpan w:val="2"/>
            <w:tcBorders>
              <w:top w:val="nil"/>
              <w:left w:val="single" w:sz="4" w:space="0" w:color="auto"/>
              <w:bottom w:val="nil"/>
              <w:right w:val="nil"/>
            </w:tcBorders>
            <w:shd w:val="clear" w:color="auto" w:fill="auto"/>
            <w:noWrap/>
            <w:vAlign w:val="bottom"/>
            <w:hideMark/>
          </w:tcPr>
          <w:p w14:paraId="50D95451"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Multiracial</w:t>
            </w:r>
          </w:p>
        </w:tc>
        <w:tc>
          <w:tcPr>
            <w:tcW w:w="635" w:type="dxa"/>
            <w:tcBorders>
              <w:top w:val="nil"/>
              <w:left w:val="nil"/>
              <w:bottom w:val="nil"/>
              <w:right w:val="single" w:sz="4" w:space="0" w:color="auto"/>
            </w:tcBorders>
            <w:shd w:val="clear" w:color="auto" w:fill="auto"/>
            <w:noWrap/>
            <w:vAlign w:val="bottom"/>
            <w:hideMark/>
          </w:tcPr>
          <w:p w14:paraId="3C847AAC"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5.85</w:t>
            </w:r>
          </w:p>
        </w:tc>
        <w:tc>
          <w:tcPr>
            <w:tcW w:w="3685" w:type="dxa"/>
            <w:vMerge/>
            <w:tcBorders>
              <w:left w:val="single" w:sz="4" w:space="0" w:color="auto"/>
              <w:bottom w:val="single" w:sz="4" w:space="0" w:color="auto"/>
            </w:tcBorders>
          </w:tcPr>
          <w:p w14:paraId="4162EAC2"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172951DB" w14:textId="77777777" w:rsidTr="00E87621">
        <w:trPr>
          <w:trHeight w:val="300"/>
        </w:trPr>
        <w:tc>
          <w:tcPr>
            <w:tcW w:w="2610" w:type="dxa"/>
            <w:tcBorders>
              <w:top w:val="nil"/>
              <w:left w:val="nil"/>
              <w:bottom w:val="nil"/>
              <w:right w:val="nil"/>
            </w:tcBorders>
            <w:shd w:val="clear" w:color="auto" w:fill="auto"/>
            <w:noWrap/>
            <w:vAlign w:val="bottom"/>
            <w:hideMark/>
          </w:tcPr>
          <w:p w14:paraId="22915016"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Modal degree</w:t>
            </w:r>
          </w:p>
        </w:tc>
        <w:tc>
          <w:tcPr>
            <w:tcW w:w="990" w:type="dxa"/>
            <w:tcBorders>
              <w:top w:val="nil"/>
              <w:left w:val="nil"/>
              <w:bottom w:val="nil"/>
              <w:right w:val="single" w:sz="4" w:space="0" w:color="auto"/>
            </w:tcBorders>
            <w:shd w:val="clear" w:color="auto" w:fill="auto"/>
            <w:noWrap/>
            <w:vAlign w:val="bottom"/>
            <w:hideMark/>
          </w:tcPr>
          <w:p w14:paraId="3BBA2ABE"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2</w:t>
            </w:r>
          </w:p>
        </w:tc>
        <w:tc>
          <w:tcPr>
            <w:tcW w:w="1620" w:type="dxa"/>
            <w:gridSpan w:val="2"/>
            <w:tcBorders>
              <w:top w:val="nil"/>
              <w:left w:val="single" w:sz="4" w:space="0" w:color="auto"/>
              <w:bottom w:val="nil"/>
              <w:right w:val="nil"/>
            </w:tcBorders>
            <w:shd w:val="clear" w:color="auto" w:fill="auto"/>
            <w:noWrap/>
            <w:vAlign w:val="bottom"/>
            <w:hideMark/>
          </w:tcPr>
          <w:p w14:paraId="70069130"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Latino (any race)</w:t>
            </w:r>
          </w:p>
        </w:tc>
        <w:tc>
          <w:tcPr>
            <w:tcW w:w="635" w:type="dxa"/>
            <w:tcBorders>
              <w:top w:val="nil"/>
              <w:left w:val="nil"/>
              <w:bottom w:val="nil"/>
              <w:right w:val="single" w:sz="4" w:space="0" w:color="auto"/>
            </w:tcBorders>
            <w:shd w:val="clear" w:color="auto" w:fill="auto"/>
            <w:noWrap/>
            <w:vAlign w:val="bottom"/>
            <w:hideMark/>
          </w:tcPr>
          <w:p w14:paraId="46FCDA4B"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39.94</w:t>
            </w:r>
          </w:p>
        </w:tc>
        <w:tc>
          <w:tcPr>
            <w:tcW w:w="3685" w:type="dxa"/>
            <w:vMerge/>
            <w:tcBorders>
              <w:left w:val="single" w:sz="4" w:space="0" w:color="auto"/>
              <w:bottom w:val="single" w:sz="4" w:space="0" w:color="auto"/>
            </w:tcBorders>
          </w:tcPr>
          <w:p w14:paraId="6D4F52D3"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r>
      <w:tr w:rsidR="00530138" w:rsidRPr="00822C05" w14:paraId="0464FCFB" w14:textId="77777777" w:rsidTr="00E87621">
        <w:trPr>
          <w:trHeight w:val="300"/>
        </w:trPr>
        <w:tc>
          <w:tcPr>
            <w:tcW w:w="2610" w:type="dxa"/>
            <w:tcBorders>
              <w:top w:val="nil"/>
              <w:left w:val="nil"/>
              <w:bottom w:val="nil"/>
              <w:right w:val="nil"/>
            </w:tcBorders>
            <w:shd w:val="clear" w:color="auto" w:fill="auto"/>
            <w:noWrap/>
            <w:vAlign w:val="bottom"/>
            <w:hideMark/>
          </w:tcPr>
          <w:p w14:paraId="2735F2EF"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Avg</w:t>
            </w:r>
            <w:r>
              <w:rPr>
                <w:rFonts w:ascii="Garamond" w:eastAsia="Times New Roman" w:hAnsi="Garamond" w:cs="Times New Roman"/>
                <w:color w:val="000000"/>
                <w:sz w:val="20"/>
                <w:szCs w:val="20"/>
              </w:rPr>
              <w:t xml:space="preserve">. local clustering </w:t>
            </w:r>
            <w:proofErr w:type="spellStart"/>
            <w:r>
              <w:rPr>
                <w:rFonts w:ascii="Garamond" w:eastAsia="Times New Roman" w:hAnsi="Garamond" w:cs="Times New Roman"/>
                <w:color w:val="000000"/>
                <w:sz w:val="20"/>
                <w:szCs w:val="20"/>
              </w:rPr>
              <w:t>coeff</w:t>
            </w:r>
            <w:proofErr w:type="spellEnd"/>
            <w:r>
              <w:rPr>
                <w:rFonts w:ascii="Garamond" w:eastAsia="Times New Roman" w:hAnsi="Garamond" w:cs="Times New Roman"/>
                <w:color w:val="000000"/>
                <w:sz w:val="20"/>
                <w:szCs w:val="20"/>
              </w:rPr>
              <w:t>.</w:t>
            </w:r>
          </w:p>
        </w:tc>
        <w:tc>
          <w:tcPr>
            <w:tcW w:w="990" w:type="dxa"/>
            <w:tcBorders>
              <w:top w:val="nil"/>
              <w:left w:val="nil"/>
              <w:bottom w:val="nil"/>
              <w:right w:val="single" w:sz="4" w:space="0" w:color="auto"/>
            </w:tcBorders>
            <w:shd w:val="clear" w:color="auto" w:fill="auto"/>
            <w:noWrap/>
            <w:vAlign w:val="bottom"/>
            <w:hideMark/>
          </w:tcPr>
          <w:p w14:paraId="5BB59363"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0.18</w:t>
            </w:r>
          </w:p>
        </w:tc>
        <w:tc>
          <w:tcPr>
            <w:tcW w:w="900" w:type="dxa"/>
            <w:tcBorders>
              <w:top w:val="nil"/>
              <w:left w:val="single" w:sz="4" w:space="0" w:color="auto"/>
              <w:bottom w:val="nil"/>
              <w:right w:val="nil"/>
            </w:tcBorders>
            <w:shd w:val="clear" w:color="auto" w:fill="auto"/>
            <w:noWrap/>
            <w:vAlign w:val="bottom"/>
            <w:hideMark/>
          </w:tcPr>
          <w:p w14:paraId="5FE431A0"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c>
          <w:tcPr>
            <w:tcW w:w="720" w:type="dxa"/>
            <w:tcBorders>
              <w:top w:val="nil"/>
              <w:left w:val="nil"/>
              <w:bottom w:val="nil"/>
              <w:right w:val="nil"/>
            </w:tcBorders>
            <w:shd w:val="clear" w:color="auto" w:fill="auto"/>
            <w:noWrap/>
            <w:vAlign w:val="bottom"/>
            <w:hideMark/>
          </w:tcPr>
          <w:p w14:paraId="5050C035" w14:textId="77777777" w:rsidR="00530138" w:rsidRPr="00822C05" w:rsidRDefault="00530138" w:rsidP="00E87621">
            <w:pPr>
              <w:spacing w:after="0" w:line="240" w:lineRule="auto"/>
              <w:rPr>
                <w:rFonts w:ascii="Garamond" w:eastAsia="Times New Roman" w:hAnsi="Garamond" w:cs="Times New Roman"/>
                <w:sz w:val="20"/>
                <w:szCs w:val="20"/>
              </w:rPr>
            </w:pPr>
          </w:p>
        </w:tc>
        <w:tc>
          <w:tcPr>
            <w:tcW w:w="635" w:type="dxa"/>
            <w:tcBorders>
              <w:top w:val="nil"/>
              <w:left w:val="nil"/>
              <w:bottom w:val="nil"/>
              <w:right w:val="single" w:sz="4" w:space="0" w:color="auto"/>
            </w:tcBorders>
            <w:shd w:val="clear" w:color="auto" w:fill="auto"/>
            <w:noWrap/>
            <w:vAlign w:val="bottom"/>
            <w:hideMark/>
          </w:tcPr>
          <w:p w14:paraId="44EA9F79" w14:textId="77777777" w:rsidR="00530138" w:rsidRPr="00822C05" w:rsidRDefault="00530138" w:rsidP="00E87621">
            <w:pPr>
              <w:spacing w:after="0" w:line="240" w:lineRule="auto"/>
              <w:rPr>
                <w:rFonts w:ascii="Garamond" w:eastAsia="Times New Roman" w:hAnsi="Garamond" w:cs="Times New Roman"/>
                <w:sz w:val="20"/>
                <w:szCs w:val="20"/>
              </w:rPr>
            </w:pPr>
          </w:p>
        </w:tc>
        <w:tc>
          <w:tcPr>
            <w:tcW w:w="3685" w:type="dxa"/>
            <w:vMerge/>
            <w:tcBorders>
              <w:left w:val="single" w:sz="4" w:space="0" w:color="auto"/>
              <w:bottom w:val="single" w:sz="4" w:space="0" w:color="auto"/>
            </w:tcBorders>
          </w:tcPr>
          <w:p w14:paraId="77F4C636" w14:textId="77777777" w:rsidR="00530138" w:rsidRPr="00822C05" w:rsidRDefault="00530138" w:rsidP="00E87621">
            <w:pPr>
              <w:spacing w:after="0" w:line="240" w:lineRule="auto"/>
              <w:rPr>
                <w:rFonts w:ascii="Garamond" w:eastAsia="Times New Roman" w:hAnsi="Garamond" w:cs="Times New Roman"/>
                <w:sz w:val="20"/>
                <w:szCs w:val="20"/>
              </w:rPr>
            </w:pPr>
          </w:p>
        </w:tc>
      </w:tr>
      <w:tr w:rsidR="00530138" w:rsidRPr="00822C05" w14:paraId="532CD110" w14:textId="77777777" w:rsidTr="00E87621">
        <w:trPr>
          <w:trHeight w:val="300"/>
        </w:trPr>
        <w:tc>
          <w:tcPr>
            <w:tcW w:w="2610" w:type="dxa"/>
            <w:tcBorders>
              <w:top w:val="nil"/>
              <w:left w:val="nil"/>
              <w:bottom w:val="nil"/>
              <w:right w:val="nil"/>
            </w:tcBorders>
            <w:shd w:val="clear" w:color="auto" w:fill="auto"/>
            <w:noWrap/>
            <w:vAlign w:val="bottom"/>
            <w:hideMark/>
          </w:tcPr>
          <w:p w14:paraId="3149EA4C"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Mean path length</w:t>
            </w:r>
          </w:p>
        </w:tc>
        <w:tc>
          <w:tcPr>
            <w:tcW w:w="990" w:type="dxa"/>
            <w:tcBorders>
              <w:top w:val="nil"/>
              <w:left w:val="nil"/>
              <w:bottom w:val="nil"/>
              <w:right w:val="single" w:sz="4" w:space="0" w:color="auto"/>
            </w:tcBorders>
            <w:shd w:val="clear" w:color="auto" w:fill="auto"/>
            <w:noWrap/>
            <w:vAlign w:val="bottom"/>
            <w:hideMark/>
          </w:tcPr>
          <w:p w14:paraId="7BAE3987"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6.50</w:t>
            </w:r>
          </w:p>
        </w:tc>
        <w:tc>
          <w:tcPr>
            <w:tcW w:w="900" w:type="dxa"/>
            <w:tcBorders>
              <w:top w:val="nil"/>
              <w:left w:val="single" w:sz="4" w:space="0" w:color="auto"/>
              <w:bottom w:val="nil"/>
              <w:right w:val="nil"/>
            </w:tcBorders>
            <w:shd w:val="clear" w:color="auto" w:fill="auto"/>
            <w:noWrap/>
            <w:vAlign w:val="bottom"/>
            <w:hideMark/>
          </w:tcPr>
          <w:p w14:paraId="65E1DAAA" w14:textId="77777777" w:rsidR="00530138" w:rsidRPr="00822C05" w:rsidRDefault="00530138" w:rsidP="00E87621">
            <w:pPr>
              <w:spacing w:after="0" w:line="240" w:lineRule="auto"/>
              <w:rPr>
                <w:rFonts w:ascii="Garamond" w:eastAsia="Times New Roman" w:hAnsi="Garamond" w:cs="Times New Roman"/>
                <w:sz w:val="20"/>
                <w:szCs w:val="20"/>
              </w:rPr>
            </w:pPr>
          </w:p>
        </w:tc>
        <w:tc>
          <w:tcPr>
            <w:tcW w:w="720" w:type="dxa"/>
            <w:tcBorders>
              <w:top w:val="nil"/>
              <w:left w:val="nil"/>
              <w:bottom w:val="nil"/>
              <w:right w:val="nil"/>
            </w:tcBorders>
            <w:shd w:val="clear" w:color="auto" w:fill="auto"/>
            <w:noWrap/>
            <w:vAlign w:val="bottom"/>
            <w:hideMark/>
          </w:tcPr>
          <w:p w14:paraId="248E97E2" w14:textId="77777777" w:rsidR="00530138" w:rsidRPr="00822C05" w:rsidRDefault="00530138" w:rsidP="00E87621">
            <w:pPr>
              <w:spacing w:after="0" w:line="240" w:lineRule="auto"/>
              <w:rPr>
                <w:rFonts w:ascii="Garamond" w:eastAsia="Times New Roman" w:hAnsi="Garamond" w:cs="Times New Roman"/>
                <w:sz w:val="20"/>
                <w:szCs w:val="20"/>
              </w:rPr>
            </w:pPr>
          </w:p>
        </w:tc>
        <w:tc>
          <w:tcPr>
            <w:tcW w:w="635" w:type="dxa"/>
            <w:tcBorders>
              <w:top w:val="nil"/>
              <w:left w:val="nil"/>
              <w:bottom w:val="nil"/>
              <w:right w:val="single" w:sz="4" w:space="0" w:color="auto"/>
            </w:tcBorders>
            <w:shd w:val="clear" w:color="auto" w:fill="auto"/>
            <w:noWrap/>
            <w:vAlign w:val="bottom"/>
            <w:hideMark/>
          </w:tcPr>
          <w:p w14:paraId="0D6570B4" w14:textId="77777777" w:rsidR="00530138" w:rsidRPr="00822C05" w:rsidRDefault="00530138" w:rsidP="00E87621">
            <w:pPr>
              <w:spacing w:after="0" w:line="240" w:lineRule="auto"/>
              <w:rPr>
                <w:rFonts w:ascii="Garamond" w:eastAsia="Times New Roman" w:hAnsi="Garamond" w:cs="Times New Roman"/>
                <w:sz w:val="20"/>
                <w:szCs w:val="20"/>
              </w:rPr>
            </w:pPr>
          </w:p>
        </w:tc>
        <w:tc>
          <w:tcPr>
            <w:tcW w:w="3685" w:type="dxa"/>
            <w:vMerge/>
            <w:tcBorders>
              <w:left w:val="single" w:sz="4" w:space="0" w:color="auto"/>
              <w:bottom w:val="single" w:sz="4" w:space="0" w:color="auto"/>
            </w:tcBorders>
          </w:tcPr>
          <w:p w14:paraId="07A15454" w14:textId="77777777" w:rsidR="00530138" w:rsidRPr="00822C05" w:rsidRDefault="00530138" w:rsidP="00E87621">
            <w:pPr>
              <w:spacing w:after="0" w:line="240" w:lineRule="auto"/>
              <w:rPr>
                <w:rFonts w:ascii="Garamond" w:eastAsia="Times New Roman" w:hAnsi="Garamond" w:cs="Times New Roman"/>
                <w:sz w:val="20"/>
                <w:szCs w:val="20"/>
              </w:rPr>
            </w:pPr>
          </w:p>
        </w:tc>
      </w:tr>
      <w:tr w:rsidR="00530138" w:rsidRPr="00822C05" w14:paraId="3FF2D5D4" w14:textId="77777777" w:rsidTr="00E87621">
        <w:trPr>
          <w:trHeight w:val="300"/>
        </w:trPr>
        <w:tc>
          <w:tcPr>
            <w:tcW w:w="2610" w:type="dxa"/>
            <w:tcBorders>
              <w:top w:val="nil"/>
              <w:left w:val="nil"/>
              <w:bottom w:val="nil"/>
              <w:right w:val="nil"/>
            </w:tcBorders>
            <w:shd w:val="clear" w:color="auto" w:fill="auto"/>
            <w:noWrap/>
            <w:vAlign w:val="bottom"/>
            <w:hideMark/>
          </w:tcPr>
          <w:p w14:paraId="795D35A4" w14:textId="77777777" w:rsidR="00530138" w:rsidRPr="00822C05" w:rsidRDefault="00530138" w:rsidP="00E87621">
            <w:pPr>
              <w:spacing w:after="0" w:line="240" w:lineRule="auto"/>
              <w:rPr>
                <w:rFonts w:ascii="Garamond" w:eastAsia="Times New Roman" w:hAnsi="Garamond" w:cs="Times New Roman"/>
                <w:color w:val="000000"/>
                <w:sz w:val="20"/>
                <w:szCs w:val="20"/>
              </w:rPr>
            </w:pPr>
            <w:r>
              <w:rPr>
                <w:rFonts w:ascii="Garamond" w:eastAsia="Times New Roman" w:hAnsi="Garamond" w:cs="Times New Roman"/>
                <w:color w:val="000000"/>
                <w:sz w:val="20"/>
                <w:szCs w:val="20"/>
              </w:rPr>
              <w:t>D</w:t>
            </w:r>
            <w:r w:rsidRPr="00822C05">
              <w:rPr>
                <w:rFonts w:ascii="Garamond" w:eastAsia="Times New Roman" w:hAnsi="Garamond" w:cs="Times New Roman"/>
                <w:color w:val="000000"/>
                <w:sz w:val="20"/>
                <w:szCs w:val="20"/>
              </w:rPr>
              <w:t>egree centralization</w:t>
            </w:r>
          </w:p>
        </w:tc>
        <w:tc>
          <w:tcPr>
            <w:tcW w:w="990" w:type="dxa"/>
            <w:tcBorders>
              <w:top w:val="nil"/>
              <w:left w:val="nil"/>
              <w:bottom w:val="nil"/>
              <w:right w:val="single" w:sz="4" w:space="0" w:color="auto"/>
            </w:tcBorders>
            <w:shd w:val="clear" w:color="auto" w:fill="auto"/>
            <w:noWrap/>
            <w:vAlign w:val="bottom"/>
            <w:hideMark/>
          </w:tcPr>
          <w:p w14:paraId="07DFC4D3"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0.01</w:t>
            </w:r>
          </w:p>
        </w:tc>
        <w:tc>
          <w:tcPr>
            <w:tcW w:w="900" w:type="dxa"/>
            <w:tcBorders>
              <w:top w:val="nil"/>
              <w:left w:val="single" w:sz="4" w:space="0" w:color="auto"/>
              <w:bottom w:val="nil"/>
              <w:right w:val="nil"/>
            </w:tcBorders>
            <w:shd w:val="clear" w:color="auto" w:fill="auto"/>
            <w:noWrap/>
            <w:vAlign w:val="bottom"/>
            <w:hideMark/>
          </w:tcPr>
          <w:p w14:paraId="2E8E8A07"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c>
          <w:tcPr>
            <w:tcW w:w="720" w:type="dxa"/>
            <w:tcBorders>
              <w:top w:val="nil"/>
              <w:left w:val="nil"/>
              <w:bottom w:val="nil"/>
              <w:right w:val="nil"/>
            </w:tcBorders>
            <w:shd w:val="clear" w:color="auto" w:fill="auto"/>
            <w:noWrap/>
            <w:vAlign w:val="bottom"/>
            <w:hideMark/>
          </w:tcPr>
          <w:p w14:paraId="2D51EAF0" w14:textId="77777777" w:rsidR="00530138" w:rsidRPr="00822C05" w:rsidRDefault="00530138" w:rsidP="00E87621">
            <w:pPr>
              <w:spacing w:after="0" w:line="240" w:lineRule="auto"/>
              <w:rPr>
                <w:rFonts w:ascii="Garamond" w:eastAsia="Times New Roman" w:hAnsi="Garamond" w:cs="Times New Roman"/>
                <w:sz w:val="20"/>
                <w:szCs w:val="20"/>
              </w:rPr>
            </w:pPr>
          </w:p>
        </w:tc>
        <w:tc>
          <w:tcPr>
            <w:tcW w:w="635" w:type="dxa"/>
            <w:tcBorders>
              <w:top w:val="nil"/>
              <w:left w:val="nil"/>
              <w:bottom w:val="nil"/>
              <w:right w:val="single" w:sz="4" w:space="0" w:color="auto"/>
            </w:tcBorders>
            <w:shd w:val="clear" w:color="auto" w:fill="auto"/>
            <w:noWrap/>
            <w:vAlign w:val="bottom"/>
            <w:hideMark/>
          </w:tcPr>
          <w:p w14:paraId="3AAEBC19" w14:textId="77777777" w:rsidR="00530138" w:rsidRPr="00822C05" w:rsidRDefault="00530138" w:rsidP="00E87621">
            <w:pPr>
              <w:spacing w:after="0" w:line="240" w:lineRule="auto"/>
              <w:rPr>
                <w:rFonts w:ascii="Garamond" w:eastAsia="Times New Roman" w:hAnsi="Garamond" w:cs="Times New Roman"/>
                <w:sz w:val="20"/>
                <w:szCs w:val="20"/>
              </w:rPr>
            </w:pPr>
          </w:p>
        </w:tc>
        <w:tc>
          <w:tcPr>
            <w:tcW w:w="3685" w:type="dxa"/>
            <w:vMerge/>
            <w:tcBorders>
              <w:left w:val="single" w:sz="4" w:space="0" w:color="auto"/>
              <w:bottom w:val="single" w:sz="4" w:space="0" w:color="auto"/>
            </w:tcBorders>
          </w:tcPr>
          <w:p w14:paraId="5C72ECCA" w14:textId="77777777" w:rsidR="00530138" w:rsidRPr="00822C05" w:rsidRDefault="00530138" w:rsidP="00E87621">
            <w:pPr>
              <w:spacing w:after="0" w:line="240" w:lineRule="auto"/>
              <w:rPr>
                <w:rFonts w:ascii="Garamond" w:eastAsia="Times New Roman" w:hAnsi="Garamond" w:cs="Times New Roman"/>
                <w:sz w:val="20"/>
                <w:szCs w:val="20"/>
              </w:rPr>
            </w:pPr>
          </w:p>
        </w:tc>
      </w:tr>
      <w:tr w:rsidR="00530138" w:rsidRPr="00822C05" w14:paraId="11A965B9" w14:textId="77777777" w:rsidTr="00E87621">
        <w:trPr>
          <w:trHeight w:val="300"/>
        </w:trPr>
        <w:tc>
          <w:tcPr>
            <w:tcW w:w="2610" w:type="dxa"/>
            <w:tcBorders>
              <w:top w:val="nil"/>
              <w:left w:val="nil"/>
              <w:right w:val="nil"/>
            </w:tcBorders>
            <w:shd w:val="clear" w:color="auto" w:fill="auto"/>
            <w:noWrap/>
            <w:vAlign w:val="bottom"/>
            <w:hideMark/>
          </w:tcPr>
          <w:p w14:paraId="6201F4B0" w14:textId="202EA001" w:rsidR="00530138" w:rsidRPr="00822C05" w:rsidRDefault="003F322C" w:rsidP="00E87621">
            <w:pPr>
              <w:spacing w:after="0" w:line="240" w:lineRule="auto"/>
              <w:rPr>
                <w:rFonts w:ascii="Garamond" w:eastAsia="Times New Roman" w:hAnsi="Garamond" w:cs="Times New Roman"/>
                <w:color w:val="000000"/>
                <w:sz w:val="20"/>
                <w:szCs w:val="20"/>
              </w:rPr>
            </w:pPr>
            <w:proofErr w:type="gramStart"/>
            <w:r>
              <w:rPr>
                <w:rFonts w:ascii="Garamond" w:eastAsia="Times New Roman" w:hAnsi="Garamond" w:cs="Times New Roman"/>
                <w:color w:val="000000"/>
                <w:sz w:val="20"/>
                <w:szCs w:val="20"/>
              </w:rPr>
              <w:t>Ln</w:t>
            </w:r>
            <w:r w:rsidR="00530138">
              <w:rPr>
                <w:rFonts w:ascii="Garamond" w:eastAsia="Times New Roman" w:hAnsi="Garamond" w:cs="Times New Roman"/>
                <w:color w:val="000000"/>
                <w:sz w:val="20"/>
                <w:szCs w:val="20"/>
              </w:rPr>
              <w:t>[</w:t>
            </w:r>
            <w:proofErr w:type="gramEnd"/>
            <w:r w:rsidR="00530138">
              <w:rPr>
                <w:rFonts w:ascii="Garamond" w:eastAsia="Times New Roman" w:hAnsi="Garamond" w:cs="Times New Roman"/>
                <w:color w:val="000000"/>
                <w:sz w:val="20"/>
                <w:szCs w:val="20"/>
              </w:rPr>
              <w:t>Gross friendship.</w:t>
            </w:r>
            <w:r w:rsidR="00530138" w:rsidRPr="00822C05">
              <w:rPr>
                <w:rFonts w:ascii="Garamond" w:eastAsia="Times New Roman" w:hAnsi="Garamond" w:cs="Times New Roman"/>
                <w:color w:val="000000"/>
                <w:sz w:val="20"/>
                <w:szCs w:val="20"/>
              </w:rPr>
              <w:t xml:space="preserve"> </w:t>
            </w:r>
            <w:proofErr w:type="spellStart"/>
            <w:r w:rsidR="00530138" w:rsidRPr="00822C05">
              <w:rPr>
                <w:rFonts w:ascii="Garamond" w:eastAsia="Times New Roman" w:hAnsi="Garamond" w:cs="Times New Roman"/>
                <w:color w:val="000000"/>
                <w:sz w:val="20"/>
                <w:szCs w:val="20"/>
              </w:rPr>
              <w:t>seg</w:t>
            </w:r>
            <w:r>
              <w:rPr>
                <w:rFonts w:ascii="Garamond" w:eastAsia="Times New Roman" w:hAnsi="Garamond" w:cs="Times New Roman"/>
                <w:color w:val="000000"/>
                <w:sz w:val="20"/>
                <w:szCs w:val="20"/>
              </w:rPr>
              <w:t>re</w:t>
            </w:r>
            <w:proofErr w:type="spellEnd"/>
            <w:r w:rsidR="00530138">
              <w:rPr>
                <w:rFonts w:ascii="Garamond" w:eastAsia="Times New Roman" w:hAnsi="Garamond" w:cs="Times New Roman"/>
                <w:color w:val="000000"/>
                <w:sz w:val="20"/>
                <w:szCs w:val="20"/>
              </w:rPr>
              <w:t>.]**</w:t>
            </w:r>
          </w:p>
        </w:tc>
        <w:tc>
          <w:tcPr>
            <w:tcW w:w="990" w:type="dxa"/>
            <w:tcBorders>
              <w:top w:val="nil"/>
              <w:left w:val="nil"/>
              <w:right w:val="single" w:sz="4" w:space="0" w:color="auto"/>
            </w:tcBorders>
            <w:shd w:val="clear" w:color="auto" w:fill="auto"/>
            <w:noWrap/>
            <w:vAlign w:val="bottom"/>
            <w:hideMark/>
          </w:tcPr>
          <w:p w14:paraId="0014F981"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1.63</w:t>
            </w:r>
          </w:p>
        </w:tc>
        <w:tc>
          <w:tcPr>
            <w:tcW w:w="900" w:type="dxa"/>
            <w:tcBorders>
              <w:top w:val="nil"/>
              <w:left w:val="single" w:sz="4" w:space="0" w:color="auto"/>
              <w:right w:val="nil"/>
            </w:tcBorders>
            <w:shd w:val="clear" w:color="auto" w:fill="auto"/>
            <w:noWrap/>
            <w:vAlign w:val="bottom"/>
            <w:hideMark/>
          </w:tcPr>
          <w:p w14:paraId="3FB47D1D"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c>
          <w:tcPr>
            <w:tcW w:w="720" w:type="dxa"/>
            <w:tcBorders>
              <w:top w:val="nil"/>
              <w:left w:val="nil"/>
              <w:right w:val="nil"/>
            </w:tcBorders>
            <w:shd w:val="clear" w:color="auto" w:fill="auto"/>
            <w:noWrap/>
            <w:vAlign w:val="bottom"/>
            <w:hideMark/>
          </w:tcPr>
          <w:p w14:paraId="0A30A4AC" w14:textId="77777777" w:rsidR="00530138" w:rsidRPr="00822C05" w:rsidRDefault="00530138" w:rsidP="00E87621">
            <w:pPr>
              <w:spacing w:after="0" w:line="240" w:lineRule="auto"/>
              <w:rPr>
                <w:rFonts w:ascii="Garamond" w:eastAsia="Times New Roman" w:hAnsi="Garamond" w:cs="Times New Roman"/>
                <w:sz w:val="20"/>
                <w:szCs w:val="20"/>
              </w:rPr>
            </w:pPr>
          </w:p>
        </w:tc>
        <w:tc>
          <w:tcPr>
            <w:tcW w:w="635" w:type="dxa"/>
            <w:tcBorders>
              <w:top w:val="nil"/>
              <w:left w:val="nil"/>
              <w:right w:val="single" w:sz="4" w:space="0" w:color="auto"/>
            </w:tcBorders>
            <w:shd w:val="clear" w:color="auto" w:fill="auto"/>
            <w:noWrap/>
            <w:vAlign w:val="bottom"/>
            <w:hideMark/>
          </w:tcPr>
          <w:p w14:paraId="072A0127" w14:textId="77777777" w:rsidR="00530138" w:rsidRPr="00822C05" w:rsidRDefault="00530138" w:rsidP="00E87621">
            <w:pPr>
              <w:spacing w:after="0" w:line="240" w:lineRule="auto"/>
              <w:rPr>
                <w:rFonts w:ascii="Garamond" w:eastAsia="Times New Roman" w:hAnsi="Garamond" w:cs="Times New Roman"/>
                <w:sz w:val="20"/>
                <w:szCs w:val="20"/>
              </w:rPr>
            </w:pPr>
          </w:p>
        </w:tc>
        <w:tc>
          <w:tcPr>
            <w:tcW w:w="3685" w:type="dxa"/>
            <w:vMerge/>
            <w:tcBorders>
              <w:left w:val="single" w:sz="4" w:space="0" w:color="auto"/>
              <w:bottom w:val="single" w:sz="4" w:space="0" w:color="auto"/>
            </w:tcBorders>
          </w:tcPr>
          <w:p w14:paraId="717ADE27" w14:textId="77777777" w:rsidR="00530138" w:rsidRPr="00822C05" w:rsidRDefault="00530138" w:rsidP="00E87621">
            <w:pPr>
              <w:spacing w:after="0" w:line="240" w:lineRule="auto"/>
              <w:rPr>
                <w:rFonts w:ascii="Garamond" w:eastAsia="Times New Roman" w:hAnsi="Garamond" w:cs="Times New Roman"/>
                <w:sz w:val="20"/>
                <w:szCs w:val="20"/>
              </w:rPr>
            </w:pPr>
          </w:p>
        </w:tc>
      </w:tr>
      <w:tr w:rsidR="00530138" w:rsidRPr="00822C05" w14:paraId="005B20D0" w14:textId="77777777" w:rsidTr="00E87621">
        <w:trPr>
          <w:trHeight w:val="300"/>
        </w:trPr>
        <w:tc>
          <w:tcPr>
            <w:tcW w:w="2610" w:type="dxa"/>
            <w:tcBorders>
              <w:top w:val="nil"/>
              <w:left w:val="nil"/>
              <w:bottom w:val="single" w:sz="4" w:space="0" w:color="auto"/>
              <w:right w:val="nil"/>
            </w:tcBorders>
            <w:shd w:val="clear" w:color="auto" w:fill="auto"/>
            <w:noWrap/>
            <w:vAlign w:val="bottom"/>
            <w:hideMark/>
          </w:tcPr>
          <w:p w14:paraId="2AB01EE2"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Size largest clique</w:t>
            </w:r>
          </w:p>
        </w:tc>
        <w:tc>
          <w:tcPr>
            <w:tcW w:w="990" w:type="dxa"/>
            <w:tcBorders>
              <w:top w:val="nil"/>
              <w:left w:val="nil"/>
              <w:bottom w:val="single" w:sz="4" w:space="0" w:color="auto"/>
              <w:right w:val="single" w:sz="4" w:space="0" w:color="auto"/>
            </w:tcBorders>
            <w:shd w:val="clear" w:color="auto" w:fill="auto"/>
            <w:noWrap/>
            <w:vAlign w:val="bottom"/>
            <w:hideMark/>
          </w:tcPr>
          <w:p w14:paraId="419D922D" w14:textId="77777777" w:rsidR="00530138" w:rsidRPr="00822C05" w:rsidRDefault="00530138" w:rsidP="00E87621">
            <w:pPr>
              <w:spacing w:after="0" w:line="240" w:lineRule="auto"/>
              <w:rPr>
                <w:rFonts w:ascii="Garamond" w:eastAsia="Times New Roman" w:hAnsi="Garamond" w:cs="Times New Roman"/>
                <w:color w:val="000000"/>
                <w:sz w:val="20"/>
                <w:szCs w:val="20"/>
              </w:rPr>
            </w:pPr>
            <w:r w:rsidRPr="00822C05">
              <w:rPr>
                <w:rFonts w:ascii="Garamond" w:eastAsia="Times New Roman" w:hAnsi="Garamond" w:cs="Times New Roman"/>
                <w:color w:val="000000"/>
                <w:sz w:val="20"/>
                <w:szCs w:val="20"/>
              </w:rPr>
              <w:t>6</w:t>
            </w:r>
          </w:p>
        </w:tc>
        <w:tc>
          <w:tcPr>
            <w:tcW w:w="900" w:type="dxa"/>
            <w:tcBorders>
              <w:top w:val="nil"/>
              <w:left w:val="single" w:sz="4" w:space="0" w:color="auto"/>
              <w:bottom w:val="single" w:sz="4" w:space="0" w:color="auto"/>
              <w:right w:val="nil"/>
            </w:tcBorders>
            <w:shd w:val="clear" w:color="auto" w:fill="auto"/>
            <w:noWrap/>
            <w:vAlign w:val="bottom"/>
            <w:hideMark/>
          </w:tcPr>
          <w:p w14:paraId="54FDAC87" w14:textId="77777777" w:rsidR="00530138" w:rsidRPr="00822C05" w:rsidRDefault="00530138" w:rsidP="00E87621">
            <w:pPr>
              <w:spacing w:after="0" w:line="240" w:lineRule="auto"/>
              <w:jc w:val="right"/>
              <w:rPr>
                <w:rFonts w:ascii="Garamond" w:eastAsia="Times New Roman" w:hAnsi="Garamond" w:cs="Times New Roman"/>
                <w:color w:val="000000"/>
                <w:sz w:val="20"/>
                <w:szCs w:val="20"/>
              </w:rPr>
            </w:pPr>
          </w:p>
        </w:tc>
        <w:tc>
          <w:tcPr>
            <w:tcW w:w="720" w:type="dxa"/>
            <w:tcBorders>
              <w:top w:val="nil"/>
              <w:left w:val="nil"/>
              <w:bottom w:val="single" w:sz="4" w:space="0" w:color="auto"/>
              <w:right w:val="nil"/>
            </w:tcBorders>
            <w:shd w:val="clear" w:color="auto" w:fill="auto"/>
            <w:noWrap/>
            <w:vAlign w:val="bottom"/>
            <w:hideMark/>
          </w:tcPr>
          <w:p w14:paraId="22D08B44" w14:textId="77777777" w:rsidR="00530138" w:rsidRPr="00822C05" w:rsidRDefault="00530138" w:rsidP="00E87621">
            <w:pPr>
              <w:spacing w:after="0" w:line="240" w:lineRule="auto"/>
              <w:rPr>
                <w:rFonts w:ascii="Garamond" w:eastAsia="Times New Roman" w:hAnsi="Garamond" w:cs="Times New Roman"/>
                <w:sz w:val="20"/>
                <w:szCs w:val="20"/>
              </w:rPr>
            </w:pPr>
          </w:p>
        </w:tc>
        <w:tc>
          <w:tcPr>
            <w:tcW w:w="635" w:type="dxa"/>
            <w:tcBorders>
              <w:top w:val="nil"/>
              <w:left w:val="nil"/>
              <w:bottom w:val="single" w:sz="4" w:space="0" w:color="auto"/>
              <w:right w:val="single" w:sz="4" w:space="0" w:color="auto"/>
            </w:tcBorders>
            <w:shd w:val="clear" w:color="auto" w:fill="auto"/>
            <w:noWrap/>
            <w:vAlign w:val="bottom"/>
            <w:hideMark/>
          </w:tcPr>
          <w:p w14:paraId="357B6979" w14:textId="77777777" w:rsidR="00530138" w:rsidRPr="00822C05" w:rsidRDefault="00530138" w:rsidP="00E87621">
            <w:pPr>
              <w:spacing w:after="0" w:line="240" w:lineRule="auto"/>
              <w:rPr>
                <w:rFonts w:ascii="Garamond" w:eastAsia="Times New Roman" w:hAnsi="Garamond" w:cs="Times New Roman"/>
                <w:sz w:val="20"/>
                <w:szCs w:val="20"/>
              </w:rPr>
            </w:pPr>
          </w:p>
        </w:tc>
        <w:tc>
          <w:tcPr>
            <w:tcW w:w="3685" w:type="dxa"/>
            <w:vMerge/>
            <w:tcBorders>
              <w:left w:val="single" w:sz="4" w:space="0" w:color="auto"/>
              <w:bottom w:val="single" w:sz="4" w:space="0" w:color="auto"/>
            </w:tcBorders>
          </w:tcPr>
          <w:p w14:paraId="5A8A2285" w14:textId="77777777" w:rsidR="00530138" w:rsidRPr="00822C05" w:rsidRDefault="00530138" w:rsidP="00E87621">
            <w:pPr>
              <w:spacing w:after="0" w:line="240" w:lineRule="auto"/>
              <w:rPr>
                <w:rFonts w:ascii="Garamond" w:eastAsia="Times New Roman" w:hAnsi="Garamond" w:cs="Times New Roman"/>
                <w:sz w:val="20"/>
                <w:szCs w:val="20"/>
              </w:rPr>
            </w:pPr>
          </w:p>
        </w:tc>
      </w:tr>
      <w:tr w:rsidR="00530138" w:rsidRPr="00822C05" w14:paraId="563E911E" w14:textId="77777777" w:rsidTr="00E87621">
        <w:trPr>
          <w:trHeight w:val="300"/>
        </w:trPr>
        <w:tc>
          <w:tcPr>
            <w:tcW w:w="9540" w:type="dxa"/>
            <w:gridSpan w:val="6"/>
            <w:tcBorders>
              <w:top w:val="single" w:sz="4" w:space="0" w:color="auto"/>
              <w:left w:val="nil"/>
              <w:bottom w:val="nil"/>
              <w:right w:val="nil"/>
            </w:tcBorders>
            <w:shd w:val="clear" w:color="auto" w:fill="auto"/>
            <w:noWrap/>
            <w:vAlign w:val="bottom"/>
            <w:hideMark/>
          </w:tcPr>
          <w:p w14:paraId="43066C88" w14:textId="35092C1B" w:rsidR="00530138" w:rsidRPr="00B73F47" w:rsidRDefault="00530138" w:rsidP="00E87621">
            <w:pPr>
              <w:spacing w:after="0" w:line="240" w:lineRule="auto"/>
              <w:rPr>
                <w:rFonts w:ascii="Garamond" w:eastAsia="Times New Roman" w:hAnsi="Garamond" w:cs="Times New Roman"/>
                <w:color w:val="000000"/>
                <w:sz w:val="18"/>
                <w:szCs w:val="18"/>
              </w:rPr>
            </w:pPr>
            <w:r w:rsidRPr="00B73F47">
              <w:rPr>
                <w:rFonts w:ascii="Garamond" w:eastAsia="Times New Roman" w:hAnsi="Garamond" w:cs="Times New Roman"/>
                <w:color w:val="000000"/>
                <w:sz w:val="18"/>
                <w:szCs w:val="18"/>
              </w:rPr>
              <w:t>*Before retaining the largest component</w:t>
            </w:r>
            <w:r w:rsidR="003E7BCD">
              <w:rPr>
                <w:rFonts w:ascii="Garamond" w:eastAsia="Times New Roman" w:hAnsi="Garamond" w:cs="Times New Roman"/>
                <w:color w:val="000000"/>
                <w:sz w:val="18"/>
                <w:szCs w:val="18"/>
              </w:rPr>
              <w:t>. All statistics were c</w:t>
            </w:r>
            <w:r w:rsidR="008E53BE">
              <w:rPr>
                <w:rFonts w:ascii="Garamond" w:eastAsia="Times New Roman" w:hAnsi="Garamond" w:cs="Times New Roman"/>
                <w:color w:val="000000"/>
                <w:sz w:val="18"/>
                <w:szCs w:val="18"/>
              </w:rPr>
              <w:t xml:space="preserve">alculated with the SNA package (Butts </w:t>
            </w:r>
            <w:r w:rsidR="003E7BCD">
              <w:rPr>
                <w:rFonts w:ascii="Garamond" w:eastAsia="Times New Roman" w:hAnsi="Garamond" w:cs="Times New Roman"/>
                <w:color w:val="000000"/>
                <w:sz w:val="18"/>
                <w:szCs w:val="18"/>
              </w:rPr>
              <w:t>2016</w:t>
            </w:r>
            <w:r w:rsidR="008E53BE">
              <w:rPr>
                <w:rFonts w:ascii="Garamond" w:eastAsia="Times New Roman" w:hAnsi="Garamond" w:cs="Times New Roman"/>
                <w:color w:val="000000"/>
                <w:sz w:val="18"/>
                <w:szCs w:val="18"/>
              </w:rPr>
              <w:t>)</w:t>
            </w:r>
          </w:p>
          <w:p w14:paraId="687E743F" w14:textId="6B4DBBE8" w:rsidR="00530138" w:rsidRPr="00822C05" w:rsidRDefault="00530138" w:rsidP="00E87621">
            <w:pPr>
              <w:spacing w:after="0" w:line="240" w:lineRule="auto"/>
              <w:rPr>
                <w:rFonts w:ascii="Garamond" w:eastAsia="Times New Roman" w:hAnsi="Garamond" w:cs="Times New Roman"/>
                <w:color w:val="000000"/>
                <w:sz w:val="20"/>
                <w:szCs w:val="20"/>
              </w:rPr>
            </w:pPr>
            <w:r w:rsidRPr="00B73F47">
              <w:rPr>
                <w:rFonts w:ascii="Garamond" w:eastAsia="Times New Roman" w:hAnsi="Garamond" w:cs="Times New Roman"/>
                <w:color w:val="000000"/>
                <w:sz w:val="18"/>
                <w:szCs w:val="18"/>
              </w:rPr>
              <w:t xml:space="preserve">**Gross friendship segregation (α) “is substantively interpretable as the odds ratio of a friendship between members of a same-race dyad relative to friendship in a cross-race dyad. When alpha = 1, then the odds of a same-race friendship equal the odds of a </w:t>
            </w:r>
            <w:proofErr w:type="spellStart"/>
            <w:r w:rsidRPr="00B73F47">
              <w:rPr>
                <w:rFonts w:ascii="Garamond" w:eastAsia="Times New Roman" w:hAnsi="Garamond" w:cs="Times New Roman"/>
                <w:color w:val="000000"/>
                <w:sz w:val="18"/>
                <w:szCs w:val="18"/>
              </w:rPr>
              <w:t>crossrace</w:t>
            </w:r>
            <w:proofErr w:type="spellEnd"/>
            <w:r w:rsidRPr="00B73F47">
              <w:rPr>
                <w:rFonts w:ascii="Garamond" w:eastAsia="Times New Roman" w:hAnsi="Garamond" w:cs="Times New Roman"/>
                <w:color w:val="000000"/>
                <w:sz w:val="18"/>
                <w:szCs w:val="18"/>
              </w:rPr>
              <w:t xml:space="preserve"> friendship, and the setting is perfectly integrated. As alpha increases, the relative odds of a same-race friendship increase by a factor of alpha. Since a s scaled from 0 to </w:t>
            </w:r>
            <w:r w:rsidR="003F322C" w:rsidRPr="00B73F47">
              <w:rPr>
                <w:rFonts w:ascii="Garamond" w:eastAsia="Times New Roman" w:hAnsi="Garamond" w:cs="Times New Roman"/>
                <w:color w:val="000000"/>
                <w:sz w:val="18"/>
                <w:szCs w:val="18"/>
              </w:rPr>
              <w:t>infinity</w:t>
            </w:r>
            <w:r w:rsidR="003F322C">
              <w:rPr>
                <w:rFonts w:ascii="Garamond" w:eastAsia="Times New Roman" w:hAnsi="Garamond" w:cs="Times New Roman"/>
                <w:color w:val="000000"/>
                <w:sz w:val="18"/>
                <w:szCs w:val="18"/>
              </w:rPr>
              <w:t xml:space="preserve">, I use </w:t>
            </w:r>
            <w:proofErr w:type="gramStart"/>
            <w:r w:rsidR="003F322C">
              <w:rPr>
                <w:rFonts w:ascii="Garamond" w:eastAsia="Times New Roman" w:hAnsi="Garamond" w:cs="Times New Roman"/>
                <w:color w:val="000000"/>
                <w:sz w:val="18"/>
                <w:szCs w:val="18"/>
              </w:rPr>
              <w:t>ln(</w:t>
            </w:r>
            <w:proofErr w:type="gramEnd"/>
            <w:r w:rsidR="003F322C">
              <w:rPr>
                <w:rFonts w:ascii="Garamond" w:eastAsia="Times New Roman" w:hAnsi="Garamond" w:cs="Times New Roman"/>
                <w:color w:val="000000"/>
                <w:sz w:val="18"/>
                <w:szCs w:val="18"/>
              </w:rPr>
              <w:t>α</w:t>
            </w:r>
            <w:r w:rsidRPr="00B73F47">
              <w:rPr>
                <w:rFonts w:ascii="Garamond" w:eastAsia="Times New Roman" w:hAnsi="Garamond" w:cs="Times New Roman"/>
                <w:color w:val="000000"/>
                <w:sz w:val="18"/>
                <w:szCs w:val="18"/>
              </w:rPr>
              <w:t>), which ranges from - infinity to infinity</w:t>
            </w:r>
            <w:r w:rsidR="003F322C">
              <w:rPr>
                <w:rFonts w:ascii="Garamond" w:eastAsia="Times New Roman" w:hAnsi="Garamond" w:cs="Times New Roman"/>
                <w:color w:val="000000"/>
                <w:sz w:val="18"/>
                <w:szCs w:val="18"/>
              </w:rPr>
              <w:t>.</w:t>
            </w:r>
            <w:r w:rsidRPr="00B73F47">
              <w:rPr>
                <w:rFonts w:ascii="Garamond" w:eastAsia="Times New Roman" w:hAnsi="Garamond" w:cs="Times New Roman"/>
                <w:color w:val="000000"/>
                <w:sz w:val="18"/>
                <w:szCs w:val="18"/>
              </w:rPr>
              <w:t>" Moody (2001: 692)</w:t>
            </w:r>
          </w:p>
        </w:tc>
      </w:tr>
    </w:tbl>
    <w:p w14:paraId="1A73B12E" w14:textId="77777777" w:rsidR="00530138" w:rsidRPr="0035412D" w:rsidRDefault="00530138" w:rsidP="00530138">
      <w:pPr>
        <w:spacing w:line="360" w:lineRule="auto"/>
        <w:contextualSpacing/>
        <w:rPr>
          <w:rFonts w:ascii="Garamond" w:hAnsi="Garamond" w:cs="Times New Roman"/>
          <w:sz w:val="24"/>
          <w:szCs w:val="24"/>
        </w:rPr>
      </w:pPr>
    </w:p>
    <w:p w14:paraId="798B59AD" w14:textId="5931F01D" w:rsidR="005572F3" w:rsidRDefault="008E53BE" w:rsidP="005572F3">
      <w:pPr>
        <w:spacing w:before="240" w:line="360" w:lineRule="auto"/>
        <w:ind w:firstLine="720"/>
        <w:contextualSpacing/>
        <w:rPr>
          <w:rFonts w:ascii="Garamond" w:hAnsi="Garamond" w:cs="TimesNewRomanPSMT"/>
          <w:sz w:val="24"/>
          <w:szCs w:val="24"/>
        </w:rPr>
      </w:pPr>
      <w:r>
        <w:rPr>
          <w:rFonts w:ascii="Garamond" w:hAnsi="Garamond" w:cs="TimesNewRomanPSMT"/>
          <w:sz w:val="24"/>
          <w:szCs w:val="24"/>
        </w:rPr>
        <w:t xml:space="preserve">In </w:t>
      </w:r>
      <w:r w:rsidR="005572F3" w:rsidRPr="0035412D">
        <w:rPr>
          <w:rFonts w:ascii="Garamond" w:hAnsi="Garamond" w:cs="TimesNewRomanPSMT"/>
          <w:sz w:val="24"/>
          <w:szCs w:val="24"/>
        </w:rPr>
        <w:t xml:space="preserve">the following sections I provide detailed information in terms of the content of chapters 1 and 2 of my dissertation, which as mentioned above, will both be based on this data set. Chapter 1 is </w:t>
      </w:r>
      <w:r w:rsidR="005572F3" w:rsidRPr="0035412D">
        <w:rPr>
          <w:rFonts w:ascii="Garamond" w:hAnsi="Garamond" w:cs="TimesNewRomanPSMT"/>
          <w:sz w:val="24"/>
          <w:szCs w:val="24"/>
        </w:rPr>
        <w:lastRenderedPageBreak/>
        <w:t>a study on the diffusion of innovations. Chapter 2 is a study on the diffusion of health-related behaviors. Both studies will be primarily focus on th</w:t>
      </w:r>
      <w:r w:rsidR="003F322C">
        <w:rPr>
          <w:rFonts w:ascii="Garamond" w:hAnsi="Garamond" w:cs="TimesNewRomanPSMT"/>
          <w:sz w:val="24"/>
          <w:szCs w:val="24"/>
        </w:rPr>
        <w:t>e role of liminal agents in these</w:t>
      </w:r>
      <w:r w:rsidR="005572F3" w:rsidRPr="0035412D">
        <w:rPr>
          <w:rFonts w:ascii="Garamond" w:hAnsi="Garamond" w:cs="TimesNewRomanPSMT"/>
          <w:sz w:val="24"/>
          <w:szCs w:val="24"/>
        </w:rPr>
        <w:t xml:space="preserve"> processes. </w:t>
      </w:r>
    </w:p>
    <w:p w14:paraId="37BD0F6B" w14:textId="77777777" w:rsidR="003F322C" w:rsidRPr="0035412D" w:rsidRDefault="003F322C" w:rsidP="005572F3">
      <w:pPr>
        <w:spacing w:before="240" w:line="360" w:lineRule="auto"/>
        <w:ind w:firstLine="720"/>
        <w:contextualSpacing/>
        <w:rPr>
          <w:rFonts w:ascii="Garamond" w:hAnsi="Garamond" w:cs="TimesNewRomanPSMT"/>
          <w:sz w:val="24"/>
          <w:szCs w:val="24"/>
        </w:rPr>
      </w:pPr>
    </w:p>
    <w:p w14:paraId="43ED0738" w14:textId="72B63BE6" w:rsidR="00496783" w:rsidRPr="0035412D" w:rsidRDefault="00B66CD5" w:rsidP="007C7548">
      <w:pPr>
        <w:spacing w:line="360" w:lineRule="auto"/>
        <w:contextualSpacing/>
        <w:rPr>
          <w:rFonts w:ascii="Garamond" w:hAnsi="Garamond"/>
          <w:b/>
          <w:color w:val="000000"/>
          <w:sz w:val="24"/>
          <w:szCs w:val="24"/>
        </w:rPr>
      </w:pPr>
      <w:r w:rsidRPr="0035412D">
        <w:rPr>
          <w:rFonts w:ascii="Garamond" w:hAnsi="Garamond"/>
          <w:b/>
          <w:color w:val="000000"/>
          <w:sz w:val="24"/>
          <w:szCs w:val="24"/>
        </w:rPr>
        <w:t>Chapter 1. Liminality a</w:t>
      </w:r>
      <w:r w:rsidR="0035412D" w:rsidRPr="0035412D">
        <w:rPr>
          <w:rFonts w:ascii="Garamond" w:hAnsi="Garamond"/>
          <w:b/>
          <w:color w:val="000000"/>
          <w:sz w:val="24"/>
          <w:szCs w:val="24"/>
        </w:rPr>
        <w:t>nd the Diffusion of Innovations</w:t>
      </w:r>
    </w:p>
    <w:p w14:paraId="0A30177E" w14:textId="0CC74EC5" w:rsidR="00C47C0C" w:rsidRPr="00B06369" w:rsidRDefault="00B66CD5" w:rsidP="00B06369">
      <w:pPr>
        <w:spacing w:line="360" w:lineRule="auto"/>
        <w:contextualSpacing/>
        <w:rPr>
          <w:rFonts w:ascii="Garamond" w:hAnsi="Garamond" w:cs="Times New Roman"/>
          <w:sz w:val="24"/>
          <w:szCs w:val="24"/>
        </w:rPr>
      </w:pPr>
      <w:r w:rsidRPr="0035412D">
        <w:rPr>
          <w:rFonts w:ascii="Garamond" w:hAnsi="Garamond" w:cs="TimesNewRomanPSMT"/>
          <w:sz w:val="24"/>
          <w:szCs w:val="24"/>
        </w:rPr>
        <w:t xml:space="preserve">Culture and networks mutually produce each other (Pachucki and </w:t>
      </w:r>
      <w:proofErr w:type="spellStart"/>
      <w:r w:rsidRPr="0035412D">
        <w:rPr>
          <w:rFonts w:ascii="Garamond" w:hAnsi="Garamond" w:cs="TimesNewRomanPSMT"/>
          <w:sz w:val="24"/>
          <w:szCs w:val="24"/>
        </w:rPr>
        <w:t>Breiger</w:t>
      </w:r>
      <w:proofErr w:type="spellEnd"/>
      <w:r w:rsidRPr="0035412D">
        <w:rPr>
          <w:rFonts w:ascii="Garamond" w:hAnsi="Garamond" w:cs="TimesNewRomanPSMT"/>
          <w:sz w:val="24"/>
          <w:szCs w:val="24"/>
        </w:rPr>
        <w:t xml:space="preserve"> 2010; </w:t>
      </w:r>
      <w:proofErr w:type="spellStart"/>
      <w:r w:rsidRPr="0035412D">
        <w:rPr>
          <w:rFonts w:ascii="Garamond" w:hAnsi="Garamond" w:cs="TimesNewRomanPSMT"/>
          <w:sz w:val="24"/>
          <w:szCs w:val="24"/>
        </w:rPr>
        <w:t>Lizardo</w:t>
      </w:r>
      <w:proofErr w:type="spellEnd"/>
      <w:r w:rsidRPr="0035412D">
        <w:rPr>
          <w:rFonts w:ascii="Garamond" w:hAnsi="Garamond" w:cs="TimesNewRomanPSMT"/>
          <w:sz w:val="24"/>
          <w:szCs w:val="24"/>
        </w:rPr>
        <w:t xml:space="preserve"> </w:t>
      </w:r>
      <w:r w:rsidR="007C341A" w:rsidRPr="0035412D">
        <w:rPr>
          <w:rFonts w:ascii="Garamond" w:hAnsi="Garamond" w:cs="TimesNewRomanPSMT"/>
          <w:sz w:val="24"/>
          <w:szCs w:val="24"/>
        </w:rPr>
        <w:t>2014</w:t>
      </w:r>
      <w:r w:rsidR="00CF7CAF" w:rsidRPr="0035412D">
        <w:rPr>
          <w:rFonts w:ascii="Garamond" w:hAnsi="Garamond" w:cs="TimesNewRomanPSMT"/>
          <w:sz w:val="24"/>
          <w:szCs w:val="24"/>
        </w:rPr>
        <w:t>). In this context</w:t>
      </w:r>
      <w:r w:rsidRPr="0035412D">
        <w:rPr>
          <w:rFonts w:ascii="Garamond" w:hAnsi="Garamond" w:cs="TimesNewRomanPSMT"/>
          <w:sz w:val="24"/>
          <w:szCs w:val="24"/>
        </w:rPr>
        <w:t xml:space="preserve">, </w:t>
      </w:r>
      <w:r w:rsidR="00CF7CAF" w:rsidRPr="0035412D">
        <w:rPr>
          <w:rFonts w:ascii="Garamond" w:hAnsi="Garamond" w:cs="TimesNewRomanPSMT"/>
          <w:sz w:val="24"/>
          <w:szCs w:val="24"/>
        </w:rPr>
        <w:t xml:space="preserve">I argue that </w:t>
      </w:r>
      <w:r w:rsidRPr="0035412D">
        <w:rPr>
          <w:rFonts w:ascii="Garamond" w:hAnsi="Garamond" w:cs="TimesNewRomanPSMT"/>
          <w:sz w:val="24"/>
          <w:szCs w:val="24"/>
        </w:rPr>
        <w:t xml:space="preserve">due to their </w:t>
      </w:r>
      <w:r w:rsidR="00C47837" w:rsidRPr="0035412D">
        <w:rPr>
          <w:rFonts w:ascii="Garamond" w:hAnsi="Garamond" w:cs="TimesNewRomanPSMT"/>
          <w:sz w:val="24"/>
          <w:szCs w:val="24"/>
        </w:rPr>
        <w:t xml:space="preserve">in-between identities, </w:t>
      </w:r>
      <w:r w:rsidR="0090374D" w:rsidRPr="0035412D">
        <w:rPr>
          <w:rFonts w:ascii="Garamond" w:hAnsi="Garamond" w:cs="TimesNewRomanPSMT"/>
          <w:sz w:val="24"/>
          <w:szCs w:val="24"/>
        </w:rPr>
        <w:t xml:space="preserve">liminal </w:t>
      </w:r>
      <w:r w:rsidRPr="0035412D">
        <w:rPr>
          <w:rFonts w:ascii="Garamond" w:hAnsi="Garamond" w:cs="TimesNewRomanPSMT"/>
          <w:sz w:val="24"/>
          <w:szCs w:val="24"/>
        </w:rPr>
        <w:t xml:space="preserve">individuals </w:t>
      </w:r>
      <w:r w:rsidRPr="0035412D">
        <w:rPr>
          <w:rFonts w:ascii="Garamond" w:hAnsi="Garamond" w:cs="Times New Roman"/>
          <w:sz w:val="24"/>
          <w:szCs w:val="24"/>
        </w:rPr>
        <w:t>are likely to be well-suited to span cultural h</w:t>
      </w:r>
      <w:r w:rsidR="006E7BA1" w:rsidRPr="0035412D">
        <w:rPr>
          <w:rFonts w:ascii="Garamond" w:hAnsi="Garamond" w:cs="Times New Roman"/>
          <w:sz w:val="24"/>
          <w:szCs w:val="24"/>
        </w:rPr>
        <w:t>oles, that is, to make networks</w:t>
      </w:r>
      <w:r w:rsidRPr="0035412D">
        <w:rPr>
          <w:rFonts w:ascii="Garamond" w:hAnsi="Garamond" w:cs="Times New Roman"/>
          <w:sz w:val="24"/>
          <w:szCs w:val="24"/>
        </w:rPr>
        <w:t xml:space="preserve"> more compact by bridgi</w:t>
      </w:r>
      <w:r w:rsidR="00CF7CAF" w:rsidRPr="0035412D">
        <w:rPr>
          <w:rFonts w:ascii="Garamond" w:hAnsi="Garamond" w:cs="Times New Roman"/>
          <w:sz w:val="24"/>
          <w:szCs w:val="24"/>
        </w:rPr>
        <w:t xml:space="preserve">ng people of different </w:t>
      </w:r>
      <w:r w:rsidRPr="0035412D">
        <w:rPr>
          <w:rFonts w:ascii="Garamond" w:hAnsi="Garamond" w:cs="Times New Roman"/>
          <w:sz w:val="24"/>
          <w:szCs w:val="24"/>
        </w:rPr>
        <w:t xml:space="preserve">backgrounds. </w:t>
      </w:r>
      <w:r w:rsidR="004C68FA" w:rsidRPr="0035412D">
        <w:rPr>
          <w:rFonts w:ascii="Garamond" w:hAnsi="Garamond"/>
          <w:sz w:val="24"/>
          <w:szCs w:val="24"/>
        </w:rPr>
        <w:t>T</w:t>
      </w:r>
      <w:r w:rsidR="00AD108C" w:rsidRPr="0035412D">
        <w:rPr>
          <w:rFonts w:ascii="Garamond" w:hAnsi="Garamond"/>
          <w:sz w:val="24"/>
          <w:szCs w:val="24"/>
        </w:rPr>
        <w:t xml:space="preserve">he </w:t>
      </w:r>
      <w:r w:rsidR="004C68FA" w:rsidRPr="0035412D">
        <w:rPr>
          <w:rFonts w:ascii="Garamond" w:hAnsi="Garamond"/>
          <w:sz w:val="24"/>
          <w:szCs w:val="24"/>
        </w:rPr>
        <w:t xml:space="preserve">specific </w:t>
      </w:r>
      <w:r w:rsidR="00AD108C" w:rsidRPr="0035412D">
        <w:rPr>
          <w:rFonts w:ascii="Garamond" w:hAnsi="Garamond"/>
          <w:sz w:val="24"/>
          <w:szCs w:val="24"/>
        </w:rPr>
        <w:t xml:space="preserve">research question that guides </w:t>
      </w:r>
      <w:r w:rsidR="00C47C0C" w:rsidRPr="0035412D">
        <w:rPr>
          <w:rFonts w:ascii="Garamond" w:hAnsi="Garamond"/>
          <w:sz w:val="24"/>
          <w:szCs w:val="24"/>
        </w:rPr>
        <w:t>chapter 1</w:t>
      </w:r>
      <w:r w:rsidR="00AD108C" w:rsidRPr="0035412D">
        <w:rPr>
          <w:rFonts w:ascii="Garamond" w:hAnsi="Garamond"/>
          <w:sz w:val="24"/>
          <w:szCs w:val="24"/>
        </w:rPr>
        <w:t xml:space="preserve"> reads as follows</w:t>
      </w:r>
      <w:r w:rsidR="00C47C0C" w:rsidRPr="0035412D">
        <w:rPr>
          <w:rFonts w:ascii="Garamond" w:hAnsi="Garamond"/>
          <w:sz w:val="24"/>
          <w:szCs w:val="24"/>
        </w:rPr>
        <w:t>:</w:t>
      </w:r>
      <w:r w:rsidR="00C47C0C" w:rsidRPr="0035412D">
        <w:rPr>
          <w:rFonts w:ascii="Garamond" w:hAnsi="Garamond"/>
          <w:b/>
          <w:sz w:val="24"/>
          <w:szCs w:val="24"/>
        </w:rPr>
        <w:t xml:space="preserve"> are</w:t>
      </w:r>
      <w:r w:rsidR="00C47C0C" w:rsidRPr="0035412D">
        <w:rPr>
          <w:rFonts w:ascii="Garamond" w:hAnsi="Garamond"/>
          <w:sz w:val="24"/>
          <w:szCs w:val="24"/>
        </w:rPr>
        <w:t xml:space="preserve"> </w:t>
      </w:r>
      <w:r w:rsidR="00C47C0C" w:rsidRPr="0035412D">
        <w:rPr>
          <w:rFonts w:ascii="Garamond" w:hAnsi="Garamond"/>
          <w:b/>
          <w:sz w:val="24"/>
          <w:szCs w:val="24"/>
        </w:rPr>
        <w:t xml:space="preserve">culturally liminal individuals associated with wide patterns of adoption of innovations? </w:t>
      </w:r>
      <w:r w:rsidR="00C47C0C" w:rsidRPr="0035412D">
        <w:rPr>
          <w:rFonts w:ascii="Garamond" w:hAnsi="Garamond"/>
          <w:sz w:val="24"/>
          <w:szCs w:val="24"/>
        </w:rPr>
        <w:t>I</w:t>
      </w:r>
      <w:r w:rsidR="00FF5170" w:rsidRPr="0035412D">
        <w:rPr>
          <w:rFonts w:ascii="Garamond" w:hAnsi="Garamond"/>
          <w:sz w:val="24"/>
          <w:szCs w:val="24"/>
        </w:rPr>
        <w:t xml:space="preserve">n order to answer this </w:t>
      </w:r>
      <w:r w:rsidR="00C47C0C" w:rsidRPr="0035412D">
        <w:rPr>
          <w:rFonts w:ascii="Garamond" w:hAnsi="Garamond"/>
          <w:sz w:val="24"/>
          <w:szCs w:val="24"/>
        </w:rPr>
        <w:t>question</w:t>
      </w:r>
      <w:r w:rsidR="00FF5170" w:rsidRPr="0035412D">
        <w:rPr>
          <w:rFonts w:ascii="Garamond" w:hAnsi="Garamond"/>
          <w:sz w:val="24"/>
          <w:szCs w:val="24"/>
        </w:rPr>
        <w:t>,</w:t>
      </w:r>
      <w:r w:rsidR="00C47C0C" w:rsidRPr="0035412D">
        <w:rPr>
          <w:rFonts w:ascii="Garamond" w:hAnsi="Garamond"/>
          <w:sz w:val="24"/>
          <w:szCs w:val="24"/>
        </w:rPr>
        <w:t xml:space="preserve"> I pla</w:t>
      </w:r>
      <w:r w:rsidR="00A11A81" w:rsidRPr="0035412D">
        <w:rPr>
          <w:rFonts w:ascii="Garamond" w:hAnsi="Garamond"/>
          <w:sz w:val="24"/>
          <w:szCs w:val="24"/>
        </w:rPr>
        <w:t xml:space="preserve">n </w:t>
      </w:r>
      <w:r w:rsidR="00B50DC4" w:rsidRPr="0035412D">
        <w:rPr>
          <w:rFonts w:ascii="Garamond" w:hAnsi="Garamond"/>
          <w:sz w:val="24"/>
          <w:szCs w:val="24"/>
        </w:rPr>
        <w:t>to conduct three</w:t>
      </w:r>
      <w:r w:rsidR="00A11A81" w:rsidRPr="0035412D">
        <w:rPr>
          <w:rFonts w:ascii="Garamond" w:hAnsi="Garamond"/>
          <w:sz w:val="24"/>
          <w:szCs w:val="24"/>
        </w:rPr>
        <w:t xml:space="preserve"> different analyses. First, I want to provide evidence that race and ethnic</w:t>
      </w:r>
      <w:r w:rsidR="0069034B" w:rsidRPr="0035412D">
        <w:rPr>
          <w:rFonts w:ascii="Garamond" w:hAnsi="Garamond"/>
          <w:sz w:val="24"/>
          <w:szCs w:val="24"/>
        </w:rPr>
        <w:t>i</w:t>
      </w:r>
      <w:r w:rsidR="00FF5170" w:rsidRPr="0035412D">
        <w:rPr>
          <w:rFonts w:ascii="Garamond" w:hAnsi="Garamond"/>
          <w:sz w:val="24"/>
          <w:szCs w:val="24"/>
        </w:rPr>
        <w:t xml:space="preserve">ty are indeed bright </w:t>
      </w:r>
      <w:r w:rsidR="0069034B" w:rsidRPr="0035412D">
        <w:rPr>
          <w:rFonts w:ascii="Garamond" w:hAnsi="Garamond"/>
          <w:sz w:val="24"/>
          <w:szCs w:val="24"/>
        </w:rPr>
        <w:t xml:space="preserve">boundaries that impede the diffusion of innovations. Second, I want to provide evidence that </w:t>
      </w:r>
      <w:r w:rsidR="006968E3" w:rsidRPr="0035412D">
        <w:rPr>
          <w:rFonts w:ascii="Garamond" w:hAnsi="Garamond"/>
          <w:sz w:val="24"/>
          <w:szCs w:val="24"/>
        </w:rPr>
        <w:t xml:space="preserve">(ethnoracial) </w:t>
      </w:r>
      <w:r w:rsidR="0069034B" w:rsidRPr="0035412D">
        <w:rPr>
          <w:rFonts w:ascii="Garamond" w:hAnsi="Garamond"/>
          <w:sz w:val="24"/>
          <w:szCs w:val="24"/>
        </w:rPr>
        <w:t>liminal agents</w:t>
      </w:r>
      <w:r w:rsidR="006968E3" w:rsidRPr="0035412D">
        <w:rPr>
          <w:rFonts w:ascii="Garamond" w:hAnsi="Garamond"/>
          <w:sz w:val="24"/>
          <w:szCs w:val="24"/>
        </w:rPr>
        <w:t xml:space="preserve"> have the potential to bridge different races</w:t>
      </w:r>
      <w:r w:rsidR="00B50DC4" w:rsidRPr="0035412D">
        <w:rPr>
          <w:rFonts w:ascii="Garamond" w:hAnsi="Garamond"/>
          <w:sz w:val="24"/>
          <w:szCs w:val="24"/>
        </w:rPr>
        <w:t xml:space="preserve"> and ethnicities.</w:t>
      </w:r>
      <w:r w:rsidR="006968E3" w:rsidRPr="0035412D">
        <w:rPr>
          <w:rFonts w:ascii="Garamond" w:hAnsi="Garamond"/>
          <w:sz w:val="24"/>
          <w:szCs w:val="24"/>
        </w:rPr>
        <w:t xml:space="preserve"> </w:t>
      </w:r>
      <w:r w:rsidR="00B50DC4" w:rsidRPr="0035412D">
        <w:rPr>
          <w:rFonts w:ascii="Garamond" w:hAnsi="Garamond"/>
          <w:sz w:val="24"/>
          <w:szCs w:val="24"/>
        </w:rPr>
        <w:t>Third, I want to provide evidence that liminal agents are associated with wide patters of adoption of innovations</w:t>
      </w:r>
    </w:p>
    <w:p w14:paraId="0E990597" w14:textId="3417E738" w:rsidR="00B60DD7" w:rsidRPr="0035412D" w:rsidRDefault="00A11A81" w:rsidP="008374E4">
      <w:pPr>
        <w:spacing w:line="360" w:lineRule="auto"/>
        <w:ind w:firstLine="720"/>
        <w:contextualSpacing/>
        <w:rPr>
          <w:rFonts w:ascii="Garamond" w:hAnsi="Garamond"/>
          <w:sz w:val="24"/>
          <w:szCs w:val="24"/>
        </w:rPr>
      </w:pPr>
      <w:r w:rsidRPr="0035412D">
        <w:rPr>
          <w:rFonts w:ascii="Garamond" w:hAnsi="Garamond" w:cs="Times New Roman"/>
          <w:sz w:val="24"/>
          <w:szCs w:val="24"/>
        </w:rPr>
        <w:t xml:space="preserve">I plan to </w:t>
      </w:r>
      <w:r w:rsidR="00CC4F8D" w:rsidRPr="0035412D">
        <w:rPr>
          <w:rFonts w:ascii="Garamond" w:hAnsi="Garamond" w:cs="Times New Roman"/>
          <w:sz w:val="24"/>
          <w:szCs w:val="24"/>
        </w:rPr>
        <w:t xml:space="preserve">explore </w:t>
      </w:r>
      <w:r w:rsidRPr="0035412D">
        <w:rPr>
          <w:rFonts w:ascii="Garamond" w:hAnsi="Garamond" w:cs="Times New Roman"/>
          <w:sz w:val="24"/>
          <w:szCs w:val="24"/>
        </w:rPr>
        <w:t>these quest</w:t>
      </w:r>
      <w:r w:rsidR="00C56635" w:rsidRPr="0035412D">
        <w:rPr>
          <w:rFonts w:ascii="Garamond" w:hAnsi="Garamond" w:cs="Times New Roman"/>
          <w:sz w:val="24"/>
          <w:szCs w:val="24"/>
        </w:rPr>
        <w:t>ions using agent-based models</w:t>
      </w:r>
      <w:r w:rsidRPr="0035412D">
        <w:rPr>
          <w:rFonts w:ascii="Garamond" w:hAnsi="Garamond" w:cs="Times New Roman"/>
          <w:sz w:val="24"/>
          <w:szCs w:val="24"/>
        </w:rPr>
        <w:t xml:space="preserve"> and network analysis. </w:t>
      </w:r>
      <w:r w:rsidR="00A70E0B" w:rsidRPr="0035412D">
        <w:rPr>
          <w:rFonts w:ascii="Garamond" w:hAnsi="Garamond" w:cs="Times New Roman"/>
          <w:sz w:val="24"/>
          <w:szCs w:val="24"/>
        </w:rPr>
        <w:t xml:space="preserve">I created an agent-based model </w:t>
      </w:r>
      <w:r w:rsidR="007D3A36" w:rsidRPr="0035412D">
        <w:rPr>
          <w:rFonts w:ascii="Garamond" w:hAnsi="Garamond" w:cs="Times New Roman"/>
          <w:sz w:val="24"/>
          <w:szCs w:val="24"/>
        </w:rPr>
        <w:t>that reproduces the social structure</w:t>
      </w:r>
      <w:r w:rsidR="006E7BA1" w:rsidRPr="0035412D">
        <w:rPr>
          <w:rFonts w:ascii="Garamond" w:hAnsi="Garamond" w:cs="Times New Roman"/>
          <w:sz w:val="24"/>
          <w:szCs w:val="24"/>
        </w:rPr>
        <w:t xml:space="preserve"> of Sunshine High. This mean</w:t>
      </w:r>
      <w:r w:rsidR="007D3A36" w:rsidRPr="0035412D">
        <w:rPr>
          <w:rFonts w:ascii="Garamond" w:hAnsi="Garamond" w:cs="Times New Roman"/>
          <w:sz w:val="24"/>
          <w:szCs w:val="24"/>
        </w:rPr>
        <w:t>s</w:t>
      </w:r>
      <w:r w:rsidR="006E7BA1" w:rsidRPr="0035412D">
        <w:rPr>
          <w:rFonts w:ascii="Garamond" w:hAnsi="Garamond" w:cs="Times New Roman"/>
          <w:sz w:val="24"/>
          <w:szCs w:val="24"/>
        </w:rPr>
        <w:t xml:space="preserve"> that </w:t>
      </w:r>
      <w:r w:rsidR="00A70E0B" w:rsidRPr="0035412D">
        <w:rPr>
          <w:rFonts w:ascii="Garamond" w:hAnsi="Garamond" w:cs="Times New Roman"/>
          <w:sz w:val="24"/>
          <w:szCs w:val="24"/>
        </w:rPr>
        <w:t xml:space="preserve">I generated </w:t>
      </w:r>
      <w:r w:rsidR="00FF5170" w:rsidRPr="0035412D">
        <w:rPr>
          <w:rFonts w:ascii="Garamond" w:hAnsi="Garamond" w:cs="Times New Roman"/>
          <w:sz w:val="24"/>
          <w:szCs w:val="24"/>
        </w:rPr>
        <w:t>1,452 agents, where</w:t>
      </w:r>
      <w:r w:rsidR="00E36A16" w:rsidRPr="0035412D">
        <w:rPr>
          <w:rFonts w:ascii="Garamond" w:hAnsi="Garamond" w:cs="Times New Roman"/>
          <w:sz w:val="24"/>
          <w:szCs w:val="24"/>
        </w:rPr>
        <w:t xml:space="preserve"> </w:t>
      </w:r>
      <w:r w:rsidR="007D3A36" w:rsidRPr="0035412D">
        <w:rPr>
          <w:rFonts w:ascii="Garamond" w:hAnsi="Garamond" w:cs="Times New Roman"/>
          <w:sz w:val="24"/>
          <w:szCs w:val="24"/>
        </w:rPr>
        <w:t xml:space="preserve">each </w:t>
      </w:r>
      <w:r w:rsidR="00E36A16" w:rsidRPr="0035412D">
        <w:rPr>
          <w:rFonts w:ascii="Garamond" w:hAnsi="Garamond" w:cs="Times New Roman"/>
          <w:sz w:val="24"/>
          <w:szCs w:val="24"/>
        </w:rPr>
        <w:t xml:space="preserve">agent represents a student in </w:t>
      </w:r>
      <w:r w:rsidR="00A70E0B" w:rsidRPr="0035412D">
        <w:rPr>
          <w:rFonts w:ascii="Garamond" w:hAnsi="Garamond" w:cs="Times New Roman"/>
          <w:sz w:val="24"/>
          <w:szCs w:val="24"/>
        </w:rPr>
        <w:t xml:space="preserve">Sunshine High </w:t>
      </w:r>
      <w:r w:rsidR="00B06369">
        <w:rPr>
          <w:rFonts w:ascii="Garamond" w:hAnsi="Garamond"/>
          <w:sz w:val="24"/>
          <w:szCs w:val="24"/>
        </w:rPr>
        <w:t xml:space="preserve">(see descriptive </w:t>
      </w:r>
      <w:r w:rsidR="00A70E0B" w:rsidRPr="0035412D">
        <w:rPr>
          <w:rFonts w:ascii="Garamond" w:hAnsi="Garamond"/>
          <w:sz w:val="24"/>
          <w:szCs w:val="24"/>
        </w:rPr>
        <w:t>statistics in Table 2).</w:t>
      </w:r>
      <w:r w:rsidR="006D0150" w:rsidRPr="0035412D">
        <w:rPr>
          <w:rFonts w:ascii="Garamond" w:hAnsi="Garamond"/>
          <w:sz w:val="24"/>
          <w:szCs w:val="24"/>
        </w:rPr>
        <w:t xml:space="preserve"> I then bestowed each agent </w:t>
      </w:r>
      <w:r w:rsidR="00DD5913" w:rsidRPr="0035412D">
        <w:rPr>
          <w:rFonts w:ascii="Garamond" w:hAnsi="Garamond"/>
          <w:sz w:val="24"/>
          <w:szCs w:val="24"/>
        </w:rPr>
        <w:t xml:space="preserve">(i.e. each student) </w:t>
      </w:r>
      <w:r w:rsidR="006D0150" w:rsidRPr="0035412D">
        <w:rPr>
          <w:rFonts w:ascii="Garamond" w:hAnsi="Garamond"/>
          <w:sz w:val="24"/>
          <w:szCs w:val="24"/>
        </w:rPr>
        <w:t xml:space="preserve">with the characteristics </w:t>
      </w:r>
      <w:r w:rsidR="00DD5913" w:rsidRPr="0035412D">
        <w:rPr>
          <w:rFonts w:ascii="Garamond" w:hAnsi="Garamond"/>
          <w:sz w:val="24"/>
          <w:szCs w:val="24"/>
        </w:rPr>
        <w:t xml:space="preserve">he/she </w:t>
      </w:r>
      <w:r w:rsidR="006D0150" w:rsidRPr="0035412D">
        <w:rPr>
          <w:rFonts w:ascii="Garamond" w:hAnsi="Garamond"/>
          <w:sz w:val="24"/>
          <w:szCs w:val="24"/>
        </w:rPr>
        <w:t>report</w:t>
      </w:r>
      <w:r w:rsidR="00DD5913" w:rsidRPr="0035412D">
        <w:rPr>
          <w:rFonts w:ascii="Garamond" w:hAnsi="Garamond"/>
          <w:sz w:val="24"/>
          <w:szCs w:val="24"/>
        </w:rPr>
        <w:t>ed in</w:t>
      </w:r>
      <w:r w:rsidR="006D0150" w:rsidRPr="0035412D">
        <w:rPr>
          <w:rFonts w:ascii="Garamond" w:hAnsi="Garamond"/>
          <w:sz w:val="24"/>
          <w:szCs w:val="24"/>
        </w:rPr>
        <w:t xml:space="preserve"> the s</w:t>
      </w:r>
      <w:r w:rsidR="00DD5913" w:rsidRPr="0035412D">
        <w:rPr>
          <w:rFonts w:ascii="Garamond" w:hAnsi="Garamond"/>
          <w:sz w:val="24"/>
          <w:szCs w:val="24"/>
        </w:rPr>
        <w:t>urvey</w:t>
      </w:r>
      <w:r w:rsidR="006D0150" w:rsidRPr="0035412D">
        <w:rPr>
          <w:rFonts w:ascii="Garamond" w:hAnsi="Garamond"/>
          <w:sz w:val="24"/>
          <w:szCs w:val="24"/>
        </w:rPr>
        <w:t>: age, socioeconomic status, grade, sex, race</w:t>
      </w:r>
      <w:r w:rsidR="00925A32" w:rsidRPr="0035412D">
        <w:rPr>
          <w:rFonts w:ascii="Garamond" w:hAnsi="Garamond"/>
          <w:sz w:val="24"/>
          <w:szCs w:val="24"/>
        </w:rPr>
        <w:t>,</w:t>
      </w:r>
      <w:r w:rsidR="006D0150" w:rsidRPr="0035412D">
        <w:rPr>
          <w:rFonts w:ascii="Garamond" w:hAnsi="Garamond"/>
          <w:sz w:val="24"/>
          <w:szCs w:val="24"/>
        </w:rPr>
        <w:t xml:space="preserve"> and ethnicity. </w:t>
      </w:r>
      <w:r w:rsidR="00D7060A" w:rsidRPr="0035412D">
        <w:rPr>
          <w:rFonts w:ascii="Garamond" w:hAnsi="Garamond"/>
          <w:sz w:val="24"/>
          <w:szCs w:val="24"/>
        </w:rPr>
        <w:t xml:space="preserve">A similar procedure was implement by DiMaggio and </w:t>
      </w:r>
      <w:proofErr w:type="spellStart"/>
      <w:r w:rsidR="00D7060A" w:rsidRPr="0035412D">
        <w:rPr>
          <w:rFonts w:ascii="Garamond" w:hAnsi="Garamond"/>
          <w:sz w:val="24"/>
          <w:szCs w:val="24"/>
        </w:rPr>
        <w:t>Garip</w:t>
      </w:r>
      <w:proofErr w:type="spellEnd"/>
      <w:r w:rsidR="00D7060A" w:rsidRPr="0035412D">
        <w:rPr>
          <w:rFonts w:ascii="Garamond" w:hAnsi="Garamond"/>
          <w:sz w:val="24"/>
          <w:szCs w:val="24"/>
        </w:rPr>
        <w:t xml:space="preserve"> (2011) using </w:t>
      </w:r>
      <w:r w:rsidR="00361833" w:rsidRPr="0035412D">
        <w:rPr>
          <w:rFonts w:ascii="Garamond" w:hAnsi="Garamond"/>
          <w:sz w:val="24"/>
          <w:szCs w:val="24"/>
        </w:rPr>
        <w:t xml:space="preserve">GSS </w:t>
      </w:r>
      <w:r w:rsidR="007D3A36" w:rsidRPr="0035412D">
        <w:rPr>
          <w:rFonts w:ascii="Garamond" w:hAnsi="Garamond"/>
          <w:sz w:val="24"/>
          <w:szCs w:val="24"/>
        </w:rPr>
        <w:t xml:space="preserve">survey data. </w:t>
      </w:r>
      <w:r w:rsidR="00D7060A" w:rsidRPr="0035412D">
        <w:rPr>
          <w:rFonts w:ascii="Garamond" w:hAnsi="Garamond"/>
          <w:sz w:val="24"/>
          <w:szCs w:val="24"/>
        </w:rPr>
        <w:t>I generated a link between each agent</w:t>
      </w:r>
      <w:r w:rsidR="0089405E" w:rsidRPr="0035412D">
        <w:rPr>
          <w:rFonts w:ascii="Garamond" w:hAnsi="Garamond"/>
          <w:sz w:val="24"/>
          <w:szCs w:val="24"/>
        </w:rPr>
        <w:t>, ego</w:t>
      </w:r>
      <w:r w:rsidR="00D7060A" w:rsidRPr="0035412D">
        <w:rPr>
          <w:rFonts w:ascii="Garamond" w:hAnsi="Garamond"/>
          <w:sz w:val="24"/>
          <w:szCs w:val="24"/>
        </w:rPr>
        <w:t xml:space="preserve">, and </w:t>
      </w:r>
      <w:r w:rsidR="0089405E" w:rsidRPr="0035412D">
        <w:rPr>
          <w:rFonts w:ascii="Garamond" w:hAnsi="Garamond"/>
          <w:sz w:val="24"/>
          <w:szCs w:val="24"/>
        </w:rPr>
        <w:t>all the</w:t>
      </w:r>
      <w:r w:rsidR="00D7060A" w:rsidRPr="0035412D">
        <w:rPr>
          <w:rFonts w:ascii="Garamond" w:hAnsi="Garamond"/>
          <w:sz w:val="24"/>
          <w:szCs w:val="24"/>
        </w:rPr>
        <w:t xml:space="preserve"> other agents, alters, he/she reported as </w:t>
      </w:r>
      <w:r w:rsidR="007D3A36" w:rsidRPr="0035412D">
        <w:rPr>
          <w:rFonts w:ascii="Garamond" w:hAnsi="Garamond"/>
          <w:sz w:val="24"/>
          <w:szCs w:val="24"/>
        </w:rPr>
        <w:t>his/</w:t>
      </w:r>
      <w:r w:rsidR="00D7060A" w:rsidRPr="0035412D">
        <w:rPr>
          <w:rFonts w:ascii="Garamond" w:hAnsi="Garamond"/>
          <w:sz w:val="24"/>
          <w:szCs w:val="24"/>
        </w:rPr>
        <w:t>her friends</w:t>
      </w:r>
      <w:r w:rsidR="003652F4">
        <w:rPr>
          <w:rFonts w:ascii="Garamond" w:hAnsi="Garamond"/>
          <w:sz w:val="24"/>
          <w:szCs w:val="24"/>
        </w:rPr>
        <w:t xml:space="preserve"> in the Add Health data</w:t>
      </w:r>
      <w:r w:rsidR="00D7060A" w:rsidRPr="0035412D">
        <w:rPr>
          <w:rFonts w:ascii="Garamond" w:hAnsi="Garamond"/>
          <w:sz w:val="24"/>
          <w:szCs w:val="24"/>
        </w:rPr>
        <w:t xml:space="preserve">. </w:t>
      </w:r>
      <w:r w:rsidR="0089405E" w:rsidRPr="0035412D">
        <w:rPr>
          <w:rFonts w:ascii="Garamond" w:hAnsi="Garamond"/>
          <w:sz w:val="24"/>
          <w:szCs w:val="24"/>
        </w:rPr>
        <w:t xml:space="preserve">As mentioned above, all friendship nominations were </w:t>
      </w:r>
      <w:r w:rsidR="007D3A36" w:rsidRPr="0035412D">
        <w:rPr>
          <w:rFonts w:ascii="Garamond" w:hAnsi="Garamond"/>
          <w:sz w:val="24"/>
          <w:szCs w:val="24"/>
        </w:rPr>
        <w:t xml:space="preserve">weakly </w:t>
      </w:r>
      <w:r w:rsidR="0089405E" w:rsidRPr="0035412D">
        <w:rPr>
          <w:rFonts w:ascii="Garamond" w:hAnsi="Garamond"/>
          <w:sz w:val="24"/>
          <w:szCs w:val="24"/>
        </w:rPr>
        <w:t>symmetrized.</w:t>
      </w:r>
      <w:r w:rsidR="00B60DD7" w:rsidRPr="0035412D">
        <w:rPr>
          <w:rFonts w:ascii="Garamond" w:hAnsi="Garamond"/>
          <w:sz w:val="24"/>
          <w:szCs w:val="24"/>
        </w:rPr>
        <w:t xml:space="preserve"> </w:t>
      </w:r>
      <w:r w:rsidR="0089405E" w:rsidRPr="0035412D">
        <w:rPr>
          <w:rFonts w:ascii="Garamond" w:hAnsi="Garamond"/>
          <w:sz w:val="24"/>
          <w:szCs w:val="24"/>
        </w:rPr>
        <w:t>Importantly, e</w:t>
      </w:r>
      <w:r w:rsidR="00A42D95" w:rsidRPr="0035412D">
        <w:rPr>
          <w:rFonts w:ascii="Garamond" w:hAnsi="Garamond"/>
          <w:sz w:val="24"/>
          <w:szCs w:val="24"/>
        </w:rPr>
        <w:t xml:space="preserve">ach agent </w:t>
      </w:r>
      <w:r w:rsidR="00E36A16" w:rsidRPr="0035412D">
        <w:rPr>
          <w:rFonts w:ascii="Garamond" w:hAnsi="Garamond"/>
          <w:sz w:val="24"/>
          <w:szCs w:val="24"/>
        </w:rPr>
        <w:t>h</w:t>
      </w:r>
      <w:r w:rsidR="00A42D95" w:rsidRPr="0035412D">
        <w:rPr>
          <w:rFonts w:ascii="Garamond" w:hAnsi="Garamond"/>
          <w:sz w:val="24"/>
          <w:szCs w:val="24"/>
        </w:rPr>
        <w:t xml:space="preserve">as a binary private variable, </w:t>
      </w:r>
      <w:r w:rsidR="00C56635" w:rsidRPr="0035412D">
        <w:rPr>
          <w:rFonts w:ascii="Garamond" w:hAnsi="Garamond"/>
          <w:sz w:val="24"/>
          <w:szCs w:val="24"/>
        </w:rPr>
        <w:t>A</w:t>
      </w:r>
      <w:r w:rsidR="00C56635" w:rsidRPr="0035412D">
        <w:rPr>
          <w:rFonts w:ascii="Garamond" w:hAnsi="Garamond"/>
          <w:sz w:val="24"/>
          <w:szCs w:val="24"/>
          <w:vertAlign w:val="subscript"/>
        </w:rPr>
        <w:t>i</w:t>
      </w:r>
      <w:r w:rsidR="00A42D95" w:rsidRPr="0035412D">
        <w:rPr>
          <w:rFonts w:ascii="Garamond" w:hAnsi="Garamond"/>
          <w:sz w:val="24"/>
          <w:szCs w:val="24"/>
        </w:rPr>
        <w:t xml:space="preserve">, </w:t>
      </w:r>
      <w:r w:rsidR="00B60DD7" w:rsidRPr="0035412D">
        <w:rPr>
          <w:rFonts w:ascii="Garamond" w:hAnsi="Garamond"/>
          <w:sz w:val="24"/>
          <w:szCs w:val="24"/>
        </w:rPr>
        <w:t>which defines if he/she</w:t>
      </w:r>
      <w:r w:rsidR="00A42D95" w:rsidRPr="0035412D">
        <w:rPr>
          <w:rFonts w:ascii="Garamond" w:hAnsi="Garamond"/>
          <w:sz w:val="24"/>
          <w:szCs w:val="24"/>
        </w:rPr>
        <w:t xml:space="preserve"> </w:t>
      </w:r>
      <w:r w:rsidR="00E36A16" w:rsidRPr="0035412D">
        <w:rPr>
          <w:rFonts w:ascii="Garamond" w:hAnsi="Garamond"/>
          <w:sz w:val="24"/>
          <w:szCs w:val="24"/>
        </w:rPr>
        <w:t>is an adopter</w:t>
      </w:r>
      <w:r w:rsidR="002A0910" w:rsidRPr="0035412D">
        <w:rPr>
          <w:rFonts w:ascii="Garamond" w:hAnsi="Garamond"/>
          <w:sz w:val="24"/>
          <w:szCs w:val="24"/>
        </w:rPr>
        <w:t xml:space="preserve"> (A</w:t>
      </w:r>
      <w:r w:rsidR="002A0910" w:rsidRPr="0035412D">
        <w:rPr>
          <w:rFonts w:ascii="Garamond" w:hAnsi="Garamond"/>
          <w:sz w:val="24"/>
          <w:szCs w:val="24"/>
          <w:vertAlign w:val="subscript"/>
        </w:rPr>
        <w:t>i</w:t>
      </w:r>
      <w:r w:rsidR="002A0910" w:rsidRPr="0035412D">
        <w:rPr>
          <w:rFonts w:ascii="Garamond" w:hAnsi="Garamond"/>
          <w:sz w:val="24"/>
          <w:szCs w:val="24"/>
        </w:rPr>
        <w:t xml:space="preserve"> = 1) or a</w:t>
      </w:r>
      <w:r w:rsidR="00DD5913" w:rsidRPr="0035412D">
        <w:rPr>
          <w:rFonts w:ascii="Garamond" w:hAnsi="Garamond"/>
          <w:sz w:val="24"/>
          <w:szCs w:val="24"/>
        </w:rPr>
        <w:t xml:space="preserve"> </w:t>
      </w:r>
      <w:r w:rsidR="002A0910" w:rsidRPr="0035412D">
        <w:rPr>
          <w:rFonts w:ascii="Garamond" w:hAnsi="Garamond"/>
          <w:sz w:val="24"/>
          <w:szCs w:val="24"/>
        </w:rPr>
        <w:t>non-adopter (A</w:t>
      </w:r>
      <w:r w:rsidR="002A0910" w:rsidRPr="0035412D">
        <w:rPr>
          <w:rFonts w:ascii="Garamond" w:hAnsi="Garamond"/>
          <w:sz w:val="24"/>
          <w:szCs w:val="24"/>
          <w:vertAlign w:val="subscript"/>
        </w:rPr>
        <w:t>i</w:t>
      </w:r>
      <w:r w:rsidR="002A0910" w:rsidRPr="0035412D">
        <w:rPr>
          <w:rFonts w:ascii="Garamond" w:hAnsi="Garamond"/>
          <w:sz w:val="24"/>
          <w:szCs w:val="24"/>
        </w:rPr>
        <w:t xml:space="preserve"> = 0). </w:t>
      </w:r>
      <w:r w:rsidR="00DD5913" w:rsidRPr="0035412D">
        <w:rPr>
          <w:rFonts w:ascii="Garamond" w:hAnsi="Garamond"/>
          <w:sz w:val="24"/>
          <w:szCs w:val="24"/>
        </w:rPr>
        <w:t>I allo</w:t>
      </w:r>
      <w:r w:rsidR="002A0910" w:rsidRPr="0035412D">
        <w:rPr>
          <w:rFonts w:ascii="Garamond" w:hAnsi="Garamond"/>
          <w:sz w:val="24"/>
          <w:szCs w:val="24"/>
        </w:rPr>
        <w:t xml:space="preserve">wed each </w:t>
      </w:r>
      <w:r w:rsidR="00CE6859" w:rsidRPr="0035412D">
        <w:rPr>
          <w:rFonts w:ascii="Garamond" w:hAnsi="Garamond"/>
          <w:sz w:val="24"/>
          <w:szCs w:val="24"/>
        </w:rPr>
        <w:t xml:space="preserve">single </w:t>
      </w:r>
      <w:r w:rsidR="002A0910" w:rsidRPr="0035412D">
        <w:rPr>
          <w:rFonts w:ascii="Garamond" w:hAnsi="Garamond"/>
          <w:sz w:val="24"/>
          <w:szCs w:val="24"/>
        </w:rPr>
        <w:t>agent to be the initial adopter</w:t>
      </w:r>
      <w:r w:rsidR="0071263C" w:rsidRPr="0035412D">
        <w:rPr>
          <w:rFonts w:ascii="Garamond" w:hAnsi="Garamond"/>
          <w:sz w:val="24"/>
          <w:szCs w:val="24"/>
        </w:rPr>
        <w:t>, or seed agent,</w:t>
      </w:r>
      <w:r w:rsidR="002A0910" w:rsidRPr="0035412D">
        <w:rPr>
          <w:rFonts w:ascii="Garamond" w:hAnsi="Garamond"/>
          <w:sz w:val="24"/>
          <w:szCs w:val="24"/>
        </w:rPr>
        <w:t xml:space="preserve"> o</w:t>
      </w:r>
      <w:r w:rsidR="00361833" w:rsidRPr="0035412D">
        <w:rPr>
          <w:rFonts w:ascii="Garamond" w:hAnsi="Garamond"/>
          <w:sz w:val="24"/>
          <w:szCs w:val="24"/>
        </w:rPr>
        <w:t xml:space="preserve">f the </w:t>
      </w:r>
      <w:r w:rsidR="002315C9" w:rsidRPr="0035412D">
        <w:rPr>
          <w:rFonts w:ascii="Garamond" w:hAnsi="Garamond"/>
          <w:sz w:val="24"/>
          <w:szCs w:val="24"/>
        </w:rPr>
        <w:t>innovation</w:t>
      </w:r>
      <w:r w:rsidR="00925A32" w:rsidRPr="0035412D">
        <w:rPr>
          <w:rFonts w:ascii="Garamond" w:hAnsi="Garamond"/>
          <w:sz w:val="24"/>
          <w:szCs w:val="24"/>
        </w:rPr>
        <w:t xml:space="preserve"> and then </w:t>
      </w:r>
      <w:r w:rsidR="00B60DD7" w:rsidRPr="0035412D">
        <w:rPr>
          <w:rFonts w:ascii="Garamond" w:hAnsi="Garamond"/>
          <w:sz w:val="24"/>
          <w:szCs w:val="24"/>
        </w:rPr>
        <w:t xml:space="preserve">run the model to </w:t>
      </w:r>
      <w:r w:rsidR="00361833" w:rsidRPr="0035412D">
        <w:rPr>
          <w:rFonts w:ascii="Garamond" w:hAnsi="Garamond"/>
          <w:sz w:val="24"/>
          <w:szCs w:val="24"/>
        </w:rPr>
        <w:t xml:space="preserve">evaluate his/her capacity for </w:t>
      </w:r>
      <w:r w:rsidR="00B60DD7" w:rsidRPr="0035412D">
        <w:rPr>
          <w:rFonts w:ascii="Garamond" w:hAnsi="Garamond"/>
          <w:sz w:val="24"/>
          <w:szCs w:val="24"/>
        </w:rPr>
        <w:t>diffusion</w:t>
      </w:r>
      <w:r w:rsidR="003652F4">
        <w:rPr>
          <w:rFonts w:ascii="Garamond" w:hAnsi="Garamond"/>
          <w:sz w:val="24"/>
          <w:szCs w:val="24"/>
        </w:rPr>
        <w:t>. I run these</w:t>
      </w:r>
      <w:r w:rsidR="00B06369">
        <w:rPr>
          <w:rFonts w:ascii="Garamond" w:hAnsi="Garamond"/>
          <w:sz w:val="24"/>
          <w:szCs w:val="24"/>
        </w:rPr>
        <w:t xml:space="preserve"> simulations</w:t>
      </w:r>
      <w:r w:rsidR="00B60DD7" w:rsidRPr="0035412D">
        <w:rPr>
          <w:rFonts w:ascii="Garamond" w:hAnsi="Garamond"/>
          <w:sz w:val="24"/>
          <w:szCs w:val="24"/>
        </w:rPr>
        <w:t xml:space="preserve"> based </w:t>
      </w:r>
      <w:r w:rsidR="00DE25F6" w:rsidRPr="0035412D">
        <w:rPr>
          <w:rFonts w:ascii="Garamond" w:hAnsi="Garamond"/>
          <w:sz w:val="24"/>
          <w:szCs w:val="24"/>
        </w:rPr>
        <w:t>on the two</w:t>
      </w:r>
      <w:r w:rsidR="00B60DD7" w:rsidRPr="0035412D">
        <w:rPr>
          <w:rFonts w:ascii="Garamond" w:hAnsi="Garamond"/>
          <w:sz w:val="24"/>
          <w:szCs w:val="24"/>
        </w:rPr>
        <w:t xml:space="preserve"> </w:t>
      </w:r>
      <w:r w:rsidR="00361833" w:rsidRPr="0035412D">
        <w:rPr>
          <w:rFonts w:ascii="Garamond" w:hAnsi="Garamond"/>
          <w:sz w:val="24"/>
          <w:szCs w:val="24"/>
        </w:rPr>
        <w:t>assumption</w:t>
      </w:r>
      <w:r w:rsidR="00CE6859" w:rsidRPr="0035412D">
        <w:rPr>
          <w:rFonts w:ascii="Garamond" w:hAnsi="Garamond"/>
          <w:sz w:val="24"/>
          <w:szCs w:val="24"/>
        </w:rPr>
        <w:t>s</w:t>
      </w:r>
      <w:r w:rsidR="00B60DD7" w:rsidRPr="0035412D">
        <w:rPr>
          <w:rFonts w:ascii="Garamond" w:hAnsi="Garamond"/>
          <w:sz w:val="24"/>
          <w:szCs w:val="24"/>
        </w:rPr>
        <w:t xml:space="preserve"> described below</w:t>
      </w:r>
      <w:r w:rsidR="00361833" w:rsidRPr="0035412D">
        <w:rPr>
          <w:rFonts w:ascii="Garamond" w:hAnsi="Garamond"/>
          <w:sz w:val="24"/>
          <w:szCs w:val="24"/>
        </w:rPr>
        <w:t>.</w:t>
      </w:r>
      <w:r w:rsidR="00CE6859" w:rsidRPr="0035412D">
        <w:rPr>
          <w:rFonts w:ascii="Garamond" w:hAnsi="Garamond"/>
          <w:sz w:val="24"/>
          <w:szCs w:val="24"/>
        </w:rPr>
        <w:t xml:space="preserve"> </w:t>
      </w:r>
    </w:p>
    <w:p w14:paraId="075CAAD6" w14:textId="55C0A16D" w:rsidR="00A70E0B" w:rsidRPr="0035412D" w:rsidRDefault="00361833" w:rsidP="008374E4">
      <w:pPr>
        <w:spacing w:line="360" w:lineRule="auto"/>
        <w:ind w:firstLine="720"/>
        <w:contextualSpacing/>
        <w:rPr>
          <w:rFonts w:ascii="Garamond" w:hAnsi="Garamond" w:cs="Times New Roman"/>
          <w:sz w:val="24"/>
          <w:szCs w:val="24"/>
        </w:rPr>
      </w:pPr>
      <w:r w:rsidRPr="0035412D">
        <w:rPr>
          <w:rFonts w:ascii="Garamond" w:hAnsi="Garamond"/>
          <w:sz w:val="24"/>
          <w:szCs w:val="24"/>
        </w:rPr>
        <w:t xml:space="preserve">First, </w:t>
      </w:r>
      <w:r w:rsidR="00126BE9" w:rsidRPr="0035412D">
        <w:rPr>
          <w:rFonts w:ascii="Garamond" w:hAnsi="Garamond"/>
          <w:sz w:val="24"/>
          <w:szCs w:val="24"/>
        </w:rPr>
        <w:t>I follow</w:t>
      </w:r>
      <w:r w:rsidR="001B2CBF">
        <w:rPr>
          <w:rFonts w:ascii="Garamond" w:hAnsi="Garamond"/>
          <w:sz w:val="24"/>
          <w:szCs w:val="24"/>
        </w:rPr>
        <w:t>ed</w:t>
      </w:r>
      <w:r w:rsidR="00126BE9" w:rsidRPr="0035412D">
        <w:rPr>
          <w:rFonts w:ascii="Garamond" w:hAnsi="Garamond"/>
          <w:sz w:val="24"/>
          <w:szCs w:val="24"/>
        </w:rPr>
        <w:t xml:space="preserve"> </w:t>
      </w:r>
      <w:r w:rsidR="00E00406" w:rsidRPr="0035412D">
        <w:rPr>
          <w:rFonts w:ascii="Garamond" w:hAnsi="Garamond"/>
          <w:sz w:val="24"/>
          <w:szCs w:val="24"/>
        </w:rPr>
        <w:t>exemplary work on the diffusion of innovations (</w:t>
      </w:r>
      <w:proofErr w:type="spellStart"/>
      <w:r w:rsidR="00A42D95" w:rsidRPr="0035412D">
        <w:rPr>
          <w:rFonts w:ascii="Garamond" w:hAnsi="Garamond"/>
          <w:sz w:val="24"/>
          <w:szCs w:val="24"/>
        </w:rPr>
        <w:t>Centola</w:t>
      </w:r>
      <w:proofErr w:type="spellEnd"/>
      <w:r w:rsidR="00A42D95" w:rsidRPr="0035412D">
        <w:rPr>
          <w:rFonts w:ascii="Garamond" w:hAnsi="Garamond"/>
          <w:sz w:val="24"/>
          <w:szCs w:val="24"/>
        </w:rPr>
        <w:t xml:space="preserve"> and Macy 2007; </w:t>
      </w:r>
      <w:proofErr w:type="spellStart"/>
      <w:r w:rsidR="00A42D95" w:rsidRPr="0035412D">
        <w:rPr>
          <w:rFonts w:ascii="Garamond" w:hAnsi="Garamond"/>
          <w:sz w:val="24"/>
          <w:szCs w:val="24"/>
        </w:rPr>
        <w:t>Centola</w:t>
      </w:r>
      <w:proofErr w:type="spellEnd"/>
      <w:r w:rsidR="00A42D95" w:rsidRPr="0035412D">
        <w:rPr>
          <w:rFonts w:ascii="Garamond" w:hAnsi="Garamond"/>
          <w:sz w:val="24"/>
          <w:szCs w:val="24"/>
        </w:rPr>
        <w:t xml:space="preserve"> 2015</w:t>
      </w:r>
      <w:r w:rsidR="00E00406" w:rsidRPr="0035412D">
        <w:rPr>
          <w:rFonts w:ascii="Garamond" w:hAnsi="Garamond"/>
          <w:sz w:val="24"/>
          <w:szCs w:val="24"/>
        </w:rPr>
        <w:t>)</w:t>
      </w:r>
      <w:r w:rsidR="00126BE9" w:rsidRPr="0035412D">
        <w:rPr>
          <w:rFonts w:ascii="Garamond" w:hAnsi="Garamond"/>
          <w:sz w:val="24"/>
          <w:szCs w:val="24"/>
        </w:rPr>
        <w:t xml:space="preserve"> by making</w:t>
      </w:r>
      <w:r w:rsidR="00E00406" w:rsidRPr="0035412D">
        <w:rPr>
          <w:rFonts w:ascii="Garamond" w:hAnsi="Garamond"/>
          <w:sz w:val="24"/>
          <w:szCs w:val="24"/>
        </w:rPr>
        <w:t xml:space="preserve"> </w:t>
      </w:r>
      <w:r w:rsidR="00220F25" w:rsidRPr="0035412D">
        <w:rPr>
          <w:rFonts w:ascii="Garamond" w:hAnsi="Garamond"/>
          <w:sz w:val="24"/>
          <w:szCs w:val="24"/>
        </w:rPr>
        <w:t xml:space="preserve">the immediate </w:t>
      </w:r>
      <w:r w:rsidR="00B60DD7" w:rsidRPr="0035412D">
        <w:rPr>
          <w:rFonts w:ascii="Garamond" w:hAnsi="Garamond"/>
          <w:sz w:val="24"/>
          <w:szCs w:val="24"/>
        </w:rPr>
        <w:t xml:space="preserve">friends or </w:t>
      </w:r>
      <w:r w:rsidR="00220F25" w:rsidRPr="0035412D">
        <w:rPr>
          <w:rFonts w:ascii="Garamond" w:hAnsi="Garamond"/>
          <w:i/>
          <w:sz w:val="24"/>
          <w:szCs w:val="24"/>
        </w:rPr>
        <w:t>neighbors</w:t>
      </w:r>
      <w:r w:rsidR="00E00406" w:rsidRPr="0035412D">
        <w:rPr>
          <w:rStyle w:val="FootnoteReference"/>
          <w:rFonts w:ascii="Garamond" w:hAnsi="Garamond"/>
          <w:sz w:val="24"/>
          <w:szCs w:val="24"/>
        </w:rPr>
        <w:footnoteReference w:id="9"/>
      </w:r>
      <w:r w:rsidR="00126BE9" w:rsidRPr="0035412D">
        <w:rPr>
          <w:rFonts w:ascii="Garamond" w:hAnsi="Garamond"/>
          <w:sz w:val="24"/>
          <w:szCs w:val="24"/>
        </w:rPr>
        <w:t xml:space="preserve"> of a given</w:t>
      </w:r>
      <w:r w:rsidR="00220F25" w:rsidRPr="0035412D">
        <w:rPr>
          <w:rFonts w:ascii="Garamond" w:hAnsi="Garamond"/>
          <w:sz w:val="24"/>
          <w:szCs w:val="24"/>
        </w:rPr>
        <w:t xml:space="preserve"> seed agent </w:t>
      </w:r>
      <w:r w:rsidR="00126BE9" w:rsidRPr="0035412D">
        <w:rPr>
          <w:rFonts w:ascii="Garamond" w:hAnsi="Garamond"/>
          <w:sz w:val="24"/>
          <w:szCs w:val="24"/>
        </w:rPr>
        <w:t xml:space="preserve">also be </w:t>
      </w:r>
      <w:r w:rsidR="002315C9" w:rsidRPr="0035412D">
        <w:rPr>
          <w:rFonts w:ascii="Garamond" w:hAnsi="Garamond"/>
          <w:sz w:val="24"/>
          <w:szCs w:val="24"/>
        </w:rPr>
        <w:t>activated</w:t>
      </w:r>
      <w:r w:rsidR="0071263C" w:rsidRPr="0035412D">
        <w:rPr>
          <w:rFonts w:ascii="Garamond" w:hAnsi="Garamond"/>
          <w:sz w:val="24"/>
          <w:szCs w:val="24"/>
        </w:rPr>
        <w:t xml:space="preserve"> </w:t>
      </w:r>
      <w:r w:rsidR="00126BE9" w:rsidRPr="0035412D">
        <w:rPr>
          <w:rFonts w:ascii="Garamond" w:hAnsi="Garamond"/>
          <w:sz w:val="24"/>
          <w:szCs w:val="24"/>
        </w:rPr>
        <w:t>(A</w:t>
      </w:r>
      <w:r w:rsidR="00126BE9" w:rsidRPr="0035412D">
        <w:rPr>
          <w:rFonts w:ascii="Garamond" w:hAnsi="Garamond"/>
          <w:sz w:val="24"/>
          <w:szCs w:val="24"/>
          <w:vertAlign w:val="subscript"/>
        </w:rPr>
        <w:t>i</w:t>
      </w:r>
      <w:r w:rsidR="00126BE9" w:rsidRPr="0035412D">
        <w:rPr>
          <w:rFonts w:ascii="Garamond" w:hAnsi="Garamond"/>
          <w:sz w:val="24"/>
          <w:szCs w:val="24"/>
        </w:rPr>
        <w:t xml:space="preserve"> = 1) </w:t>
      </w:r>
      <w:r w:rsidR="0071263C" w:rsidRPr="0035412D">
        <w:rPr>
          <w:rFonts w:ascii="Garamond" w:hAnsi="Garamond"/>
          <w:sz w:val="24"/>
          <w:szCs w:val="24"/>
        </w:rPr>
        <w:t xml:space="preserve">before </w:t>
      </w:r>
      <w:r w:rsidR="00925A32" w:rsidRPr="0035412D">
        <w:rPr>
          <w:rFonts w:ascii="Garamond" w:hAnsi="Garamond"/>
          <w:sz w:val="24"/>
          <w:szCs w:val="24"/>
        </w:rPr>
        <w:t xml:space="preserve">each </w:t>
      </w:r>
      <w:r w:rsidR="0071263C" w:rsidRPr="0035412D">
        <w:rPr>
          <w:rFonts w:ascii="Garamond" w:hAnsi="Garamond"/>
          <w:sz w:val="24"/>
          <w:szCs w:val="24"/>
        </w:rPr>
        <w:t>simulation</w:t>
      </w:r>
      <w:r w:rsidR="0050496D" w:rsidRPr="0035412D">
        <w:rPr>
          <w:rFonts w:ascii="Garamond" w:hAnsi="Garamond"/>
          <w:sz w:val="24"/>
          <w:szCs w:val="24"/>
        </w:rPr>
        <w:t xml:space="preserve"> </w:t>
      </w:r>
      <w:r w:rsidR="00925A32" w:rsidRPr="0035412D">
        <w:rPr>
          <w:rFonts w:ascii="Garamond" w:hAnsi="Garamond"/>
          <w:sz w:val="24"/>
          <w:szCs w:val="24"/>
        </w:rPr>
        <w:t xml:space="preserve">run </w:t>
      </w:r>
      <w:r w:rsidR="0050496D" w:rsidRPr="0035412D">
        <w:rPr>
          <w:rFonts w:ascii="Garamond" w:hAnsi="Garamond"/>
          <w:sz w:val="24"/>
          <w:szCs w:val="24"/>
        </w:rPr>
        <w:t>s</w:t>
      </w:r>
      <w:r w:rsidR="00B60DD7" w:rsidRPr="0035412D">
        <w:rPr>
          <w:rFonts w:ascii="Garamond" w:hAnsi="Garamond"/>
          <w:sz w:val="24"/>
          <w:szCs w:val="24"/>
        </w:rPr>
        <w:t>tarted</w:t>
      </w:r>
      <w:r w:rsidR="002315C9" w:rsidRPr="0035412D">
        <w:rPr>
          <w:rFonts w:ascii="Garamond" w:hAnsi="Garamond"/>
          <w:sz w:val="24"/>
          <w:szCs w:val="24"/>
        </w:rPr>
        <w:t xml:space="preserve">. </w:t>
      </w:r>
      <w:r w:rsidR="0071263C" w:rsidRPr="0035412D">
        <w:rPr>
          <w:rFonts w:ascii="Garamond" w:hAnsi="Garamond"/>
          <w:sz w:val="24"/>
          <w:szCs w:val="24"/>
        </w:rPr>
        <w:t>Effectively, therefore, t</w:t>
      </w:r>
      <w:r w:rsidR="002315C9" w:rsidRPr="0035412D">
        <w:rPr>
          <w:rFonts w:ascii="Garamond" w:hAnsi="Garamond"/>
          <w:sz w:val="24"/>
          <w:szCs w:val="24"/>
        </w:rPr>
        <w:t xml:space="preserve">he model evaluates how far a </w:t>
      </w:r>
      <w:r w:rsidR="002315C9" w:rsidRPr="0035412D">
        <w:rPr>
          <w:rFonts w:ascii="Garamond" w:hAnsi="Garamond"/>
          <w:sz w:val="24"/>
          <w:szCs w:val="24"/>
        </w:rPr>
        <w:lastRenderedPageBreak/>
        <w:t>given seed neighbor</w:t>
      </w:r>
      <w:r w:rsidR="00CE6859" w:rsidRPr="0035412D">
        <w:rPr>
          <w:rFonts w:ascii="Garamond" w:hAnsi="Garamond"/>
          <w:sz w:val="24"/>
          <w:szCs w:val="24"/>
        </w:rPr>
        <w:t>hood (an initial adopter and his/her</w:t>
      </w:r>
      <w:r w:rsidR="002315C9" w:rsidRPr="0035412D">
        <w:rPr>
          <w:rFonts w:ascii="Garamond" w:hAnsi="Garamond"/>
          <w:sz w:val="24"/>
          <w:szCs w:val="24"/>
        </w:rPr>
        <w:t xml:space="preserve"> unique set of </w:t>
      </w:r>
      <w:r w:rsidR="003E5D66" w:rsidRPr="0035412D">
        <w:rPr>
          <w:rFonts w:ascii="Garamond" w:hAnsi="Garamond"/>
          <w:sz w:val="24"/>
          <w:szCs w:val="24"/>
        </w:rPr>
        <w:t>friends</w:t>
      </w:r>
      <w:r w:rsidR="002315C9" w:rsidRPr="0035412D">
        <w:rPr>
          <w:rFonts w:ascii="Garamond" w:hAnsi="Garamond"/>
          <w:sz w:val="24"/>
          <w:szCs w:val="24"/>
        </w:rPr>
        <w:t>) can spr</w:t>
      </w:r>
      <w:r w:rsidR="0071263C" w:rsidRPr="0035412D">
        <w:rPr>
          <w:rFonts w:ascii="Garamond" w:hAnsi="Garamond"/>
          <w:sz w:val="24"/>
          <w:szCs w:val="24"/>
        </w:rPr>
        <w:t>ead an</w:t>
      </w:r>
      <w:r w:rsidR="002315C9" w:rsidRPr="0035412D">
        <w:rPr>
          <w:rFonts w:ascii="Garamond" w:hAnsi="Garamond"/>
          <w:sz w:val="24"/>
          <w:szCs w:val="24"/>
        </w:rPr>
        <w:t xml:space="preserve"> innovation. </w:t>
      </w:r>
      <w:r w:rsidR="003E5D66" w:rsidRPr="0035412D">
        <w:rPr>
          <w:rFonts w:ascii="Garamond" w:hAnsi="Garamond"/>
          <w:sz w:val="24"/>
          <w:szCs w:val="24"/>
        </w:rPr>
        <w:t>Second, f</w:t>
      </w:r>
      <w:r w:rsidR="002315C9" w:rsidRPr="0035412D">
        <w:rPr>
          <w:rFonts w:ascii="Garamond" w:hAnsi="Garamond"/>
          <w:sz w:val="24"/>
          <w:szCs w:val="24"/>
        </w:rPr>
        <w:t>ollowing a longstanding traditio</w:t>
      </w:r>
      <w:r w:rsidR="003E5D66" w:rsidRPr="0035412D">
        <w:rPr>
          <w:rFonts w:ascii="Garamond" w:hAnsi="Garamond"/>
          <w:sz w:val="24"/>
          <w:szCs w:val="24"/>
        </w:rPr>
        <w:t>n</w:t>
      </w:r>
      <w:r w:rsidR="00CE6859" w:rsidRPr="0035412D">
        <w:rPr>
          <w:rFonts w:ascii="Garamond" w:hAnsi="Garamond"/>
          <w:sz w:val="24"/>
          <w:szCs w:val="24"/>
        </w:rPr>
        <w:t xml:space="preserve"> in the literature on social simulation</w:t>
      </w:r>
      <w:r w:rsidR="002315C9" w:rsidRPr="0035412D">
        <w:rPr>
          <w:rFonts w:ascii="Garamond" w:hAnsi="Garamond"/>
          <w:sz w:val="24"/>
          <w:szCs w:val="24"/>
        </w:rPr>
        <w:t xml:space="preserve">, I model adoption </w:t>
      </w:r>
      <w:r w:rsidR="00760E7B" w:rsidRPr="0035412D">
        <w:rPr>
          <w:rFonts w:ascii="Garamond" w:hAnsi="Garamond"/>
          <w:sz w:val="24"/>
          <w:szCs w:val="24"/>
        </w:rPr>
        <w:t xml:space="preserve">dynamics </w:t>
      </w:r>
      <w:r w:rsidR="00E36A16" w:rsidRPr="0035412D">
        <w:rPr>
          <w:rFonts w:ascii="Garamond" w:hAnsi="Garamond"/>
          <w:sz w:val="24"/>
          <w:szCs w:val="24"/>
        </w:rPr>
        <w:t>using threshold effects</w:t>
      </w:r>
      <w:r w:rsidR="002315C9" w:rsidRPr="0035412D">
        <w:rPr>
          <w:rFonts w:ascii="Garamond" w:hAnsi="Garamond"/>
          <w:sz w:val="24"/>
          <w:szCs w:val="24"/>
        </w:rPr>
        <w:t xml:space="preserve"> (</w:t>
      </w:r>
      <w:proofErr w:type="spellStart"/>
      <w:r w:rsidR="00E81E70" w:rsidRPr="0035412D">
        <w:rPr>
          <w:rFonts w:ascii="Garamond" w:hAnsi="Garamond"/>
          <w:sz w:val="24"/>
          <w:szCs w:val="24"/>
        </w:rPr>
        <w:t>Grano</w:t>
      </w:r>
      <w:r w:rsidR="00550284" w:rsidRPr="0035412D">
        <w:rPr>
          <w:rFonts w:ascii="Garamond" w:hAnsi="Garamond"/>
          <w:sz w:val="24"/>
          <w:szCs w:val="24"/>
        </w:rPr>
        <w:t>vetter</w:t>
      </w:r>
      <w:proofErr w:type="spellEnd"/>
      <w:r w:rsidR="00550284" w:rsidRPr="0035412D">
        <w:rPr>
          <w:rFonts w:ascii="Garamond" w:hAnsi="Garamond"/>
          <w:sz w:val="24"/>
          <w:szCs w:val="24"/>
        </w:rPr>
        <w:t xml:space="preserve"> 1978; </w:t>
      </w:r>
      <w:r w:rsidR="00760E7B" w:rsidRPr="0035412D">
        <w:rPr>
          <w:rFonts w:ascii="Garamond" w:hAnsi="Garamond"/>
          <w:sz w:val="24"/>
          <w:szCs w:val="24"/>
        </w:rPr>
        <w:t xml:space="preserve">Schelling 1978; Oliver, </w:t>
      </w:r>
      <w:proofErr w:type="spellStart"/>
      <w:r w:rsidR="00760E7B" w:rsidRPr="0035412D">
        <w:rPr>
          <w:rFonts w:ascii="Garamond" w:hAnsi="Garamond"/>
          <w:sz w:val="24"/>
          <w:szCs w:val="24"/>
        </w:rPr>
        <w:t>Ma</w:t>
      </w:r>
      <w:r w:rsidR="00D2527A" w:rsidRPr="0035412D">
        <w:rPr>
          <w:rFonts w:ascii="Garamond" w:hAnsi="Garamond"/>
          <w:sz w:val="24"/>
          <w:szCs w:val="24"/>
        </w:rPr>
        <w:t>rxwell</w:t>
      </w:r>
      <w:proofErr w:type="spellEnd"/>
      <w:r w:rsidR="00D2527A" w:rsidRPr="0035412D">
        <w:rPr>
          <w:rFonts w:ascii="Garamond" w:hAnsi="Garamond"/>
          <w:sz w:val="24"/>
          <w:szCs w:val="24"/>
        </w:rPr>
        <w:t xml:space="preserve"> and</w:t>
      </w:r>
      <w:r w:rsidR="003E5D66" w:rsidRPr="0035412D">
        <w:rPr>
          <w:rFonts w:ascii="Garamond" w:hAnsi="Garamond"/>
          <w:sz w:val="24"/>
          <w:szCs w:val="24"/>
        </w:rPr>
        <w:t xml:space="preserve"> Teixeira </w:t>
      </w:r>
      <w:r w:rsidR="00BC3474">
        <w:rPr>
          <w:rFonts w:ascii="Garamond" w:hAnsi="Garamond"/>
          <w:sz w:val="24"/>
          <w:szCs w:val="24"/>
        </w:rPr>
        <w:t>1985; Macy 1991</w:t>
      </w:r>
      <w:r w:rsidR="003E5D66" w:rsidRPr="0035412D">
        <w:rPr>
          <w:rFonts w:ascii="Garamond" w:hAnsi="Garamond"/>
          <w:sz w:val="24"/>
          <w:szCs w:val="24"/>
        </w:rPr>
        <w:t xml:space="preserve">; </w:t>
      </w:r>
      <w:proofErr w:type="spellStart"/>
      <w:r w:rsidR="003E5D66" w:rsidRPr="0035412D">
        <w:rPr>
          <w:rFonts w:ascii="Garamond" w:hAnsi="Garamond"/>
          <w:sz w:val="24"/>
          <w:szCs w:val="24"/>
        </w:rPr>
        <w:t>Centola</w:t>
      </w:r>
      <w:proofErr w:type="spellEnd"/>
      <w:r w:rsidR="003E5D66" w:rsidRPr="0035412D">
        <w:rPr>
          <w:rFonts w:ascii="Garamond" w:hAnsi="Garamond"/>
          <w:sz w:val="24"/>
          <w:szCs w:val="24"/>
        </w:rPr>
        <w:t xml:space="preserve">, </w:t>
      </w:r>
      <w:proofErr w:type="spellStart"/>
      <w:r w:rsidR="003E5D66" w:rsidRPr="0035412D">
        <w:rPr>
          <w:rFonts w:ascii="Garamond" w:hAnsi="Garamond"/>
          <w:sz w:val="24"/>
          <w:szCs w:val="24"/>
        </w:rPr>
        <w:t>Willer</w:t>
      </w:r>
      <w:proofErr w:type="spellEnd"/>
      <w:r w:rsidR="003E5D66" w:rsidRPr="0035412D">
        <w:rPr>
          <w:rFonts w:ascii="Garamond" w:hAnsi="Garamond"/>
          <w:sz w:val="24"/>
          <w:szCs w:val="24"/>
        </w:rPr>
        <w:t xml:space="preserve"> and Macy 2005; </w:t>
      </w:r>
      <w:r w:rsidR="006025AB" w:rsidRPr="0035412D">
        <w:rPr>
          <w:rFonts w:ascii="Garamond" w:hAnsi="Garamond"/>
          <w:sz w:val="24"/>
          <w:szCs w:val="24"/>
        </w:rPr>
        <w:t>Kitts 2006;</w:t>
      </w:r>
      <w:r w:rsidR="00D2527A" w:rsidRPr="0035412D">
        <w:rPr>
          <w:rFonts w:ascii="Garamond" w:hAnsi="Garamond"/>
          <w:sz w:val="24"/>
          <w:szCs w:val="24"/>
        </w:rPr>
        <w:t xml:space="preserve"> </w:t>
      </w:r>
      <w:proofErr w:type="spellStart"/>
      <w:r w:rsidR="003E5D66" w:rsidRPr="0035412D">
        <w:rPr>
          <w:rFonts w:ascii="Garamond" w:hAnsi="Garamond"/>
          <w:sz w:val="24"/>
          <w:szCs w:val="24"/>
        </w:rPr>
        <w:t>Dimaggio</w:t>
      </w:r>
      <w:proofErr w:type="spellEnd"/>
      <w:r w:rsidR="003E5D66" w:rsidRPr="0035412D">
        <w:rPr>
          <w:rFonts w:ascii="Garamond" w:hAnsi="Garamond"/>
          <w:sz w:val="24"/>
          <w:szCs w:val="24"/>
        </w:rPr>
        <w:t xml:space="preserve"> and </w:t>
      </w:r>
      <w:proofErr w:type="spellStart"/>
      <w:r w:rsidR="003E5D66" w:rsidRPr="0035412D">
        <w:rPr>
          <w:rFonts w:ascii="Garamond" w:hAnsi="Garamond"/>
          <w:sz w:val="24"/>
          <w:szCs w:val="24"/>
        </w:rPr>
        <w:t>Garip</w:t>
      </w:r>
      <w:proofErr w:type="spellEnd"/>
      <w:r w:rsidR="003E5D66" w:rsidRPr="0035412D">
        <w:rPr>
          <w:rFonts w:ascii="Garamond" w:hAnsi="Garamond"/>
          <w:sz w:val="24"/>
          <w:szCs w:val="24"/>
        </w:rPr>
        <w:t xml:space="preserve"> 2011</w:t>
      </w:r>
      <w:r w:rsidR="006025AB" w:rsidRPr="0035412D">
        <w:rPr>
          <w:rFonts w:ascii="Garamond" w:hAnsi="Garamond"/>
          <w:sz w:val="24"/>
          <w:szCs w:val="24"/>
        </w:rPr>
        <w:t>)</w:t>
      </w:r>
      <w:r w:rsidR="00760E7B" w:rsidRPr="0035412D">
        <w:rPr>
          <w:rFonts w:ascii="Garamond" w:hAnsi="Garamond"/>
          <w:sz w:val="24"/>
          <w:szCs w:val="24"/>
        </w:rPr>
        <w:t xml:space="preserve">. </w:t>
      </w:r>
      <w:r w:rsidR="003C763A" w:rsidRPr="0035412D">
        <w:rPr>
          <w:rFonts w:ascii="Garamond" w:hAnsi="Garamond"/>
          <w:sz w:val="24"/>
          <w:szCs w:val="24"/>
        </w:rPr>
        <w:t>This means that each non-adopter (A</w:t>
      </w:r>
      <w:r w:rsidR="003C763A" w:rsidRPr="0035412D">
        <w:rPr>
          <w:rFonts w:ascii="Garamond" w:hAnsi="Garamond"/>
          <w:sz w:val="24"/>
          <w:szCs w:val="24"/>
          <w:vertAlign w:val="subscript"/>
        </w:rPr>
        <w:t>i</w:t>
      </w:r>
      <w:r w:rsidR="00E36A16" w:rsidRPr="0035412D">
        <w:rPr>
          <w:rFonts w:ascii="Garamond" w:hAnsi="Garamond"/>
          <w:sz w:val="24"/>
          <w:szCs w:val="24"/>
        </w:rPr>
        <w:t xml:space="preserve"> = 0)</w:t>
      </w:r>
      <w:r w:rsidR="00DE6895" w:rsidRPr="0035412D">
        <w:rPr>
          <w:rFonts w:ascii="Garamond" w:hAnsi="Garamond"/>
          <w:sz w:val="24"/>
          <w:szCs w:val="24"/>
        </w:rPr>
        <w:t xml:space="preserve"> decides to change his/her</w:t>
      </w:r>
      <w:r w:rsidR="003C763A" w:rsidRPr="0035412D">
        <w:rPr>
          <w:rFonts w:ascii="Garamond" w:hAnsi="Garamond"/>
          <w:sz w:val="24"/>
          <w:szCs w:val="24"/>
        </w:rPr>
        <w:t xml:space="preserve"> behavior if</w:t>
      </w:r>
      <w:r w:rsidR="00E36A16" w:rsidRPr="0035412D">
        <w:rPr>
          <w:rFonts w:ascii="Garamond" w:hAnsi="Garamond"/>
          <w:sz w:val="24"/>
          <w:szCs w:val="24"/>
        </w:rPr>
        <w:t>, and only if,</w:t>
      </w:r>
      <w:r w:rsidR="00DE6895" w:rsidRPr="0035412D">
        <w:rPr>
          <w:rFonts w:ascii="Garamond" w:hAnsi="Garamond"/>
          <w:sz w:val="24"/>
          <w:szCs w:val="24"/>
        </w:rPr>
        <w:t xml:space="preserve"> a given proportion of his/her</w:t>
      </w:r>
      <w:r w:rsidR="003C763A" w:rsidRPr="0035412D">
        <w:rPr>
          <w:rFonts w:ascii="Garamond" w:hAnsi="Garamond"/>
          <w:sz w:val="24"/>
          <w:szCs w:val="24"/>
        </w:rPr>
        <w:t xml:space="preserve"> </w:t>
      </w:r>
      <w:r w:rsidR="00DD7DBC" w:rsidRPr="0035412D">
        <w:rPr>
          <w:rFonts w:ascii="Garamond" w:hAnsi="Garamond"/>
          <w:sz w:val="24"/>
          <w:szCs w:val="24"/>
        </w:rPr>
        <w:t>friends</w:t>
      </w:r>
      <w:r w:rsidR="003C763A" w:rsidRPr="0035412D">
        <w:rPr>
          <w:rFonts w:ascii="Garamond" w:hAnsi="Garamond"/>
          <w:sz w:val="24"/>
          <w:szCs w:val="24"/>
        </w:rPr>
        <w:t xml:space="preserve"> has adopted the innovation.</w:t>
      </w:r>
      <w:r w:rsidR="00FF7259" w:rsidRPr="0035412D">
        <w:rPr>
          <w:rFonts w:ascii="Garamond" w:hAnsi="Garamond"/>
          <w:sz w:val="24"/>
          <w:szCs w:val="24"/>
        </w:rPr>
        <w:t xml:space="preserve"> The results I show below assume a threshold of 0.25 (i.e. 25% o</w:t>
      </w:r>
      <w:r w:rsidR="00DE6895" w:rsidRPr="0035412D">
        <w:rPr>
          <w:rFonts w:ascii="Garamond" w:hAnsi="Garamond"/>
          <w:sz w:val="24"/>
          <w:szCs w:val="24"/>
        </w:rPr>
        <w:t>f the friends of a given agent</w:t>
      </w:r>
      <w:r w:rsidR="00114264" w:rsidRPr="0035412D">
        <w:rPr>
          <w:rFonts w:ascii="Garamond" w:hAnsi="Garamond"/>
          <w:sz w:val="24"/>
          <w:szCs w:val="24"/>
        </w:rPr>
        <w:t xml:space="preserve"> –ego- have to have </w:t>
      </w:r>
      <w:r w:rsidR="00FF7259" w:rsidRPr="0035412D">
        <w:rPr>
          <w:rFonts w:ascii="Garamond" w:hAnsi="Garamond"/>
          <w:sz w:val="24"/>
          <w:szCs w:val="24"/>
        </w:rPr>
        <w:t xml:space="preserve">adopted the innovation in order for </w:t>
      </w:r>
      <w:r w:rsidR="00114264" w:rsidRPr="0035412D">
        <w:rPr>
          <w:rFonts w:ascii="Garamond" w:hAnsi="Garamond"/>
          <w:sz w:val="24"/>
          <w:szCs w:val="24"/>
        </w:rPr>
        <w:t>ego</w:t>
      </w:r>
      <w:r w:rsidR="00FF7259" w:rsidRPr="0035412D">
        <w:rPr>
          <w:rFonts w:ascii="Garamond" w:hAnsi="Garamond"/>
          <w:sz w:val="24"/>
          <w:szCs w:val="24"/>
        </w:rPr>
        <w:t xml:space="preserve"> to adopt the innovation</w:t>
      </w:r>
      <w:r w:rsidR="00DE6895" w:rsidRPr="0035412D">
        <w:rPr>
          <w:rFonts w:ascii="Garamond" w:hAnsi="Garamond"/>
          <w:sz w:val="24"/>
          <w:szCs w:val="24"/>
        </w:rPr>
        <w:t xml:space="preserve"> too</w:t>
      </w:r>
      <w:r w:rsidR="00FF7259" w:rsidRPr="0035412D">
        <w:rPr>
          <w:rFonts w:ascii="Garamond" w:hAnsi="Garamond"/>
          <w:sz w:val="24"/>
          <w:szCs w:val="24"/>
        </w:rPr>
        <w:t>).</w:t>
      </w:r>
      <w:r w:rsidR="004526BA" w:rsidRPr="0035412D">
        <w:rPr>
          <w:rStyle w:val="FootnoteReference"/>
          <w:rFonts w:ascii="Garamond" w:hAnsi="Garamond"/>
          <w:sz w:val="24"/>
          <w:szCs w:val="24"/>
        </w:rPr>
        <w:footnoteReference w:id="10"/>
      </w:r>
      <w:r w:rsidR="00FF7259" w:rsidRPr="0035412D">
        <w:rPr>
          <w:rFonts w:ascii="Garamond" w:hAnsi="Garamond"/>
          <w:sz w:val="24"/>
          <w:szCs w:val="24"/>
        </w:rPr>
        <w:t xml:space="preserve"> </w:t>
      </w:r>
      <w:r w:rsidR="00114264" w:rsidRPr="0035412D">
        <w:rPr>
          <w:rFonts w:ascii="Garamond" w:hAnsi="Garamond"/>
          <w:sz w:val="24"/>
          <w:szCs w:val="24"/>
        </w:rPr>
        <w:t xml:space="preserve">The pseudocode of this model is </w:t>
      </w:r>
      <w:r w:rsidR="001B2CBF">
        <w:rPr>
          <w:rFonts w:ascii="Garamond" w:hAnsi="Garamond"/>
          <w:sz w:val="24"/>
          <w:szCs w:val="24"/>
        </w:rPr>
        <w:t xml:space="preserve">in </w:t>
      </w:r>
      <w:r w:rsidR="00114264" w:rsidRPr="0035412D">
        <w:rPr>
          <w:rFonts w:ascii="Garamond" w:hAnsi="Garamond"/>
          <w:sz w:val="24"/>
          <w:szCs w:val="24"/>
        </w:rPr>
        <w:t>the appendix.</w:t>
      </w:r>
    </w:p>
    <w:p w14:paraId="56F14DD3" w14:textId="7307472F" w:rsidR="00B14E3E" w:rsidRDefault="00E1479F" w:rsidP="006702DB">
      <w:pPr>
        <w:spacing w:line="360" w:lineRule="auto"/>
        <w:ind w:firstLine="720"/>
        <w:contextualSpacing/>
        <w:rPr>
          <w:rFonts w:ascii="Garamond" w:hAnsi="Garamond"/>
          <w:sz w:val="24"/>
          <w:szCs w:val="24"/>
        </w:rPr>
      </w:pPr>
      <w:r>
        <w:rPr>
          <w:rFonts w:ascii="Garamond" w:hAnsi="Garamond"/>
          <w:sz w:val="24"/>
          <w:szCs w:val="24"/>
        </w:rPr>
        <w:t>For this prospectus</w:t>
      </w:r>
      <w:r w:rsidR="001B2CBF">
        <w:rPr>
          <w:rFonts w:ascii="Garamond" w:hAnsi="Garamond"/>
          <w:sz w:val="24"/>
          <w:szCs w:val="24"/>
        </w:rPr>
        <w:t xml:space="preserve">, </w:t>
      </w:r>
      <w:r w:rsidR="00DE25F6" w:rsidRPr="0035412D">
        <w:rPr>
          <w:rFonts w:ascii="Garamond" w:hAnsi="Garamond"/>
          <w:sz w:val="24"/>
          <w:szCs w:val="24"/>
        </w:rPr>
        <w:t>I generate</w:t>
      </w:r>
      <w:r w:rsidR="006240D1" w:rsidRPr="0035412D">
        <w:rPr>
          <w:rFonts w:ascii="Garamond" w:hAnsi="Garamond"/>
          <w:sz w:val="24"/>
          <w:szCs w:val="24"/>
        </w:rPr>
        <w:t>d</w:t>
      </w:r>
      <w:r w:rsidR="00DE25F6" w:rsidRPr="0035412D">
        <w:rPr>
          <w:rFonts w:ascii="Garamond" w:hAnsi="Garamond"/>
          <w:sz w:val="24"/>
          <w:szCs w:val="24"/>
        </w:rPr>
        <w:t xml:space="preserve"> a </w:t>
      </w:r>
      <w:r w:rsidR="00116466" w:rsidRPr="0035412D">
        <w:rPr>
          <w:rFonts w:ascii="Garamond" w:hAnsi="Garamond"/>
          <w:sz w:val="24"/>
          <w:szCs w:val="24"/>
        </w:rPr>
        <w:t xml:space="preserve">simple </w:t>
      </w:r>
      <w:r w:rsidR="006240D1" w:rsidRPr="0035412D">
        <w:rPr>
          <w:rFonts w:ascii="Garamond" w:hAnsi="Garamond"/>
          <w:sz w:val="24"/>
          <w:szCs w:val="24"/>
        </w:rPr>
        <w:t xml:space="preserve">measure that captures </w:t>
      </w:r>
      <w:r w:rsidR="00116466" w:rsidRPr="0035412D">
        <w:rPr>
          <w:rFonts w:ascii="Garamond" w:hAnsi="Garamond"/>
          <w:sz w:val="24"/>
          <w:szCs w:val="24"/>
        </w:rPr>
        <w:t>the average proportion of alters (i.e. agents outside ego’s circle of friends) that are</w:t>
      </w:r>
      <w:r w:rsidR="006240D1" w:rsidRPr="0035412D">
        <w:rPr>
          <w:rFonts w:ascii="Garamond" w:hAnsi="Garamond"/>
          <w:sz w:val="24"/>
          <w:szCs w:val="24"/>
        </w:rPr>
        <w:t xml:space="preserve"> </w:t>
      </w:r>
      <w:r w:rsidR="006240D1" w:rsidRPr="0035412D">
        <w:rPr>
          <w:rFonts w:ascii="Garamond" w:hAnsi="Garamond"/>
          <w:b/>
          <w:sz w:val="24"/>
          <w:szCs w:val="24"/>
        </w:rPr>
        <w:t xml:space="preserve">similar </w:t>
      </w:r>
      <w:r w:rsidR="00D12C54" w:rsidRPr="0035412D">
        <w:rPr>
          <w:rFonts w:ascii="Garamond" w:hAnsi="Garamond"/>
          <w:sz w:val="24"/>
          <w:szCs w:val="24"/>
        </w:rPr>
        <w:t>to</w:t>
      </w:r>
      <w:r w:rsidR="006240D1" w:rsidRPr="0035412D">
        <w:rPr>
          <w:rFonts w:ascii="Garamond" w:hAnsi="Garamond"/>
          <w:sz w:val="24"/>
          <w:szCs w:val="24"/>
        </w:rPr>
        <w:t xml:space="preserve"> ego on a given characteristic</w:t>
      </w:r>
      <w:r w:rsidR="00116466" w:rsidRPr="0035412D">
        <w:rPr>
          <w:rFonts w:ascii="Garamond" w:hAnsi="Garamond"/>
          <w:sz w:val="24"/>
          <w:szCs w:val="24"/>
        </w:rPr>
        <w:t xml:space="preserve"> </w:t>
      </w:r>
      <w:r w:rsidR="005B5BCE" w:rsidRPr="0035412D">
        <w:rPr>
          <w:rFonts w:ascii="Garamond" w:hAnsi="Garamond"/>
          <w:sz w:val="24"/>
          <w:szCs w:val="24"/>
        </w:rPr>
        <w:t xml:space="preserve">(e.g. race) </w:t>
      </w:r>
      <w:r w:rsidR="00D12C54" w:rsidRPr="0035412D">
        <w:rPr>
          <w:rFonts w:ascii="Garamond" w:hAnsi="Garamond"/>
          <w:sz w:val="24"/>
          <w:szCs w:val="24"/>
        </w:rPr>
        <w:t xml:space="preserve">and </w:t>
      </w:r>
      <w:r w:rsidR="00116466" w:rsidRPr="0035412D">
        <w:rPr>
          <w:rFonts w:ascii="Garamond" w:hAnsi="Garamond"/>
          <w:sz w:val="24"/>
          <w:szCs w:val="24"/>
        </w:rPr>
        <w:t xml:space="preserve">that end up adopting the behavior when ego is the seed agent. </w:t>
      </w:r>
      <w:r w:rsidR="005B5BCE" w:rsidRPr="0035412D">
        <w:rPr>
          <w:rFonts w:ascii="Garamond" w:hAnsi="Garamond"/>
          <w:sz w:val="24"/>
          <w:szCs w:val="24"/>
        </w:rPr>
        <w:t xml:space="preserve">I then calculated the average </w:t>
      </w:r>
      <w:r w:rsidR="00D12C54" w:rsidRPr="0035412D">
        <w:rPr>
          <w:rFonts w:ascii="Garamond" w:hAnsi="Garamond"/>
          <w:sz w:val="24"/>
          <w:szCs w:val="24"/>
        </w:rPr>
        <w:t>proportion of alters</w:t>
      </w:r>
      <w:r w:rsidR="005B5BCE" w:rsidRPr="0035412D">
        <w:rPr>
          <w:rFonts w:ascii="Garamond" w:hAnsi="Garamond"/>
          <w:sz w:val="24"/>
          <w:szCs w:val="24"/>
        </w:rPr>
        <w:t xml:space="preserve"> that are </w:t>
      </w:r>
      <w:r w:rsidR="005B5BCE" w:rsidRPr="0035412D">
        <w:rPr>
          <w:rFonts w:ascii="Garamond" w:hAnsi="Garamond"/>
          <w:b/>
          <w:sz w:val="24"/>
          <w:szCs w:val="24"/>
        </w:rPr>
        <w:t>different</w:t>
      </w:r>
      <w:r w:rsidR="005B5BCE" w:rsidRPr="0035412D">
        <w:rPr>
          <w:rFonts w:ascii="Garamond" w:hAnsi="Garamond"/>
          <w:sz w:val="24"/>
          <w:szCs w:val="24"/>
        </w:rPr>
        <w:t xml:space="preserve"> </w:t>
      </w:r>
      <w:r w:rsidR="00EF2613" w:rsidRPr="0035412D">
        <w:rPr>
          <w:rFonts w:ascii="Garamond" w:hAnsi="Garamond"/>
          <w:sz w:val="24"/>
          <w:szCs w:val="24"/>
        </w:rPr>
        <w:t>from</w:t>
      </w:r>
      <w:r w:rsidR="00147B4E" w:rsidRPr="0035412D">
        <w:rPr>
          <w:rFonts w:ascii="Garamond" w:hAnsi="Garamond"/>
          <w:sz w:val="24"/>
          <w:szCs w:val="24"/>
        </w:rPr>
        <w:t xml:space="preserve"> ego on the same</w:t>
      </w:r>
      <w:r w:rsidR="005B5BCE" w:rsidRPr="0035412D">
        <w:rPr>
          <w:rFonts w:ascii="Garamond" w:hAnsi="Garamond"/>
          <w:sz w:val="24"/>
          <w:szCs w:val="24"/>
        </w:rPr>
        <w:t xml:space="preserve"> characteristic </w:t>
      </w:r>
      <w:r w:rsidR="00EC2A97" w:rsidRPr="0035412D">
        <w:rPr>
          <w:rFonts w:ascii="Garamond" w:hAnsi="Garamond"/>
          <w:sz w:val="24"/>
          <w:szCs w:val="24"/>
        </w:rPr>
        <w:t xml:space="preserve">(e.g. race) </w:t>
      </w:r>
      <w:r w:rsidR="005B5BCE" w:rsidRPr="0035412D">
        <w:rPr>
          <w:rFonts w:ascii="Garamond" w:hAnsi="Garamond"/>
          <w:sz w:val="24"/>
          <w:szCs w:val="24"/>
        </w:rPr>
        <w:t xml:space="preserve">that end up adopting the behavior when ego is the seed agent. </w:t>
      </w:r>
      <w:r w:rsidR="00B773C4" w:rsidRPr="0035412D">
        <w:rPr>
          <w:rFonts w:ascii="Garamond" w:hAnsi="Garamond"/>
          <w:sz w:val="24"/>
          <w:szCs w:val="24"/>
        </w:rPr>
        <w:t xml:space="preserve">These </w:t>
      </w:r>
      <w:r>
        <w:rPr>
          <w:rFonts w:ascii="Garamond" w:hAnsi="Garamond"/>
          <w:sz w:val="24"/>
          <w:szCs w:val="24"/>
        </w:rPr>
        <w:t>two quantities</w:t>
      </w:r>
      <w:r w:rsidR="00B773C4" w:rsidRPr="0035412D">
        <w:rPr>
          <w:rFonts w:ascii="Garamond" w:hAnsi="Garamond"/>
          <w:sz w:val="24"/>
          <w:szCs w:val="24"/>
        </w:rPr>
        <w:t xml:space="preserve"> represent the average propensity</w:t>
      </w:r>
      <w:r w:rsidR="00E70108" w:rsidRPr="0035412D">
        <w:rPr>
          <w:rFonts w:ascii="Garamond" w:hAnsi="Garamond"/>
          <w:sz w:val="24"/>
          <w:szCs w:val="24"/>
        </w:rPr>
        <w:t xml:space="preserve"> of adoption among in-group and out-group </w:t>
      </w:r>
      <w:r w:rsidR="00AB2430" w:rsidRPr="0035412D">
        <w:rPr>
          <w:rFonts w:ascii="Garamond" w:hAnsi="Garamond"/>
          <w:sz w:val="24"/>
          <w:szCs w:val="24"/>
        </w:rPr>
        <w:t>alters along</w:t>
      </w:r>
      <w:r w:rsidR="001D0E24" w:rsidRPr="0035412D">
        <w:rPr>
          <w:rFonts w:ascii="Garamond" w:hAnsi="Garamond"/>
          <w:sz w:val="24"/>
          <w:szCs w:val="24"/>
        </w:rPr>
        <w:t xml:space="preserve"> a</w:t>
      </w:r>
      <w:r w:rsidR="00E70108" w:rsidRPr="0035412D">
        <w:rPr>
          <w:rFonts w:ascii="Garamond" w:hAnsi="Garamond"/>
          <w:sz w:val="24"/>
          <w:szCs w:val="24"/>
        </w:rPr>
        <w:t xml:space="preserve"> given boundary (e.g. race)</w:t>
      </w:r>
      <w:r w:rsidR="00B773C4" w:rsidRPr="0035412D">
        <w:rPr>
          <w:rFonts w:ascii="Garamond" w:hAnsi="Garamond"/>
          <w:sz w:val="24"/>
          <w:szCs w:val="24"/>
        </w:rPr>
        <w:t xml:space="preserve">. </w:t>
      </w:r>
      <w:r w:rsidR="00BF5D35" w:rsidRPr="0035412D">
        <w:rPr>
          <w:rFonts w:ascii="Garamond" w:hAnsi="Garamond"/>
          <w:sz w:val="24"/>
          <w:szCs w:val="24"/>
        </w:rPr>
        <w:t>Since I am able to analyze the behavior of all agents</w:t>
      </w:r>
      <w:r w:rsidR="00DD38EB" w:rsidRPr="0035412D">
        <w:rPr>
          <w:rFonts w:ascii="Garamond" w:hAnsi="Garamond"/>
          <w:sz w:val="24"/>
          <w:szCs w:val="24"/>
        </w:rPr>
        <w:t xml:space="preserve"> under the same assumptions</w:t>
      </w:r>
      <w:r w:rsidR="00BF5D35" w:rsidRPr="0035412D">
        <w:rPr>
          <w:rFonts w:ascii="Garamond" w:hAnsi="Garamond"/>
          <w:sz w:val="24"/>
          <w:szCs w:val="24"/>
        </w:rPr>
        <w:t xml:space="preserve">, no statistical analysis is necessary to </w:t>
      </w:r>
      <w:r w:rsidR="00C83A50" w:rsidRPr="0035412D">
        <w:rPr>
          <w:rFonts w:ascii="Garamond" w:hAnsi="Garamond"/>
          <w:sz w:val="24"/>
          <w:szCs w:val="24"/>
        </w:rPr>
        <w:t>conclude that t</w:t>
      </w:r>
      <w:r w:rsidR="00EF2613" w:rsidRPr="0035412D">
        <w:rPr>
          <w:rFonts w:ascii="Garamond" w:hAnsi="Garamond"/>
          <w:sz w:val="24"/>
          <w:szCs w:val="24"/>
        </w:rPr>
        <w:t>he</w:t>
      </w:r>
      <w:r w:rsidR="00F374BE" w:rsidRPr="0035412D">
        <w:rPr>
          <w:rFonts w:ascii="Garamond" w:hAnsi="Garamond"/>
          <w:sz w:val="24"/>
          <w:szCs w:val="24"/>
        </w:rPr>
        <w:t>se two numbers</w:t>
      </w:r>
      <w:r w:rsidR="00C83A50" w:rsidRPr="0035412D">
        <w:rPr>
          <w:rFonts w:ascii="Garamond" w:hAnsi="Garamond"/>
          <w:sz w:val="24"/>
          <w:szCs w:val="24"/>
        </w:rPr>
        <w:t xml:space="preserve"> are indeed different from each other</w:t>
      </w:r>
      <w:r w:rsidR="00AB2430" w:rsidRPr="0035412D">
        <w:rPr>
          <w:rFonts w:ascii="Garamond" w:hAnsi="Garamond"/>
          <w:sz w:val="24"/>
          <w:szCs w:val="24"/>
        </w:rPr>
        <w:t xml:space="preserve"> in S</w:t>
      </w:r>
      <w:r w:rsidR="00BF19FE" w:rsidRPr="0035412D">
        <w:rPr>
          <w:rFonts w:ascii="Garamond" w:hAnsi="Garamond"/>
          <w:sz w:val="24"/>
          <w:szCs w:val="24"/>
        </w:rPr>
        <w:t>unshine High</w:t>
      </w:r>
      <w:r w:rsidR="00C83A50" w:rsidRPr="0035412D">
        <w:rPr>
          <w:rFonts w:ascii="Garamond" w:hAnsi="Garamond"/>
          <w:sz w:val="24"/>
          <w:szCs w:val="24"/>
        </w:rPr>
        <w:t>.</w:t>
      </w:r>
      <w:r w:rsidR="00DD38EB" w:rsidRPr="0035412D">
        <w:rPr>
          <w:rFonts w:ascii="Garamond" w:hAnsi="Garamond"/>
          <w:sz w:val="24"/>
          <w:szCs w:val="24"/>
        </w:rPr>
        <w:t xml:space="preserve"> </w:t>
      </w:r>
    </w:p>
    <w:p w14:paraId="618165FB" w14:textId="13F80605" w:rsidR="00283A2D" w:rsidRPr="0035412D" w:rsidRDefault="00F374BE" w:rsidP="006702DB">
      <w:pPr>
        <w:spacing w:line="360" w:lineRule="auto"/>
        <w:ind w:firstLine="720"/>
        <w:contextualSpacing/>
        <w:rPr>
          <w:rFonts w:ascii="Garamond" w:hAnsi="Garamond"/>
          <w:sz w:val="24"/>
          <w:szCs w:val="24"/>
        </w:rPr>
      </w:pPr>
      <w:r w:rsidRPr="0035412D">
        <w:rPr>
          <w:rFonts w:ascii="Garamond" w:hAnsi="Garamond"/>
          <w:sz w:val="24"/>
          <w:szCs w:val="24"/>
        </w:rPr>
        <w:t xml:space="preserve">Table 3 </w:t>
      </w:r>
      <w:r w:rsidR="00D63A04" w:rsidRPr="0035412D">
        <w:rPr>
          <w:rFonts w:ascii="Garamond" w:hAnsi="Garamond"/>
          <w:sz w:val="24"/>
          <w:szCs w:val="24"/>
        </w:rPr>
        <w:t>shows that both race and ethnicity are associated with</w:t>
      </w:r>
      <w:r w:rsidR="001352B7" w:rsidRPr="0035412D">
        <w:rPr>
          <w:rFonts w:ascii="Garamond" w:hAnsi="Garamond"/>
          <w:sz w:val="24"/>
          <w:szCs w:val="24"/>
        </w:rPr>
        <w:t xml:space="preserve"> the largest </w:t>
      </w:r>
      <w:r w:rsidR="00B14E3E">
        <w:rPr>
          <w:rFonts w:ascii="Garamond" w:hAnsi="Garamond"/>
          <w:sz w:val="24"/>
          <w:szCs w:val="24"/>
        </w:rPr>
        <w:t xml:space="preserve">in-group vs. out-group </w:t>
      </w:r>
      <w:r w:rsidR="001352B7" w:rsidRPr="0035412D">
        <w:rPr>
          <w:rFonts w:ascii="Garamond" w:hAnsi="Garamond"/>
          <w:sz w:val="24"/>
          <w:szCs w:val="24"/>
        </w:rPr>
        <w:t xml:space="preserve">difference </w:t>
      </w:r>
      <w:r w:rsidR="00DA20D7" w:rsidRPr="0035412D">
        <w:rPr>
          <w:rFonts w:ascii="Garamond" w:hAnsi="Garamond"/>
          <w:sz w:val="24"/>
          <w:szCs w:val="24"/>
        </w:rPr>
        <w:t>in adoption</w:t>
      </w:r>
      <w:r w:rsidR="00625536" w:rsidRPr="0035412D">
        <w:rPr>
          <w:rFonts w:ascii="Garamond" w:hAnsi="Garamond"/>
          <w:sz w:val="24"/>
          <w:szCs w:val="24"/>
        </w:rPr>
        <w:t xml:space="preserve"> </w:t>
      </w:r>
      <w:r w:rsidR="00AB2430" w:rsidRPr="0035412D">
        <w:rPr>
          <w:rFonts w:ascii="Garamond" w:hAnsi="Garamond"/>
          <w:sz w:val="24"/>
          <w:szCs w:val="24"/>
        </w:rPr>
        <w:t xml:space="preserve">among </w:t>
      </w:r>
      <w:r w:rsidR="00305419" w:rsidRPr="0035412D">
        <w:rPr>
          <w:rFonts w:ascii="Garamond" w:hAnsi="Garamond"/>
          <w:sz w:val="24"/>
          <w:szCs w:val="24"/>
        </w:rPr>
        <w:t xml:space="preserve">all </w:t>
      </w:r>
      <w:r w:rsidR="00DA20D7" w:rsidRPr="0035412D">
        <w:rPr>
          <w:rFonts w:ascii="Garamond" w:hAnsi="Garamond"/>
          <w:sz w:val="24"/>
          <w:szCs w:val="24"/>
        </w:rPr>
        <w:t>the social dimensions under analysis</w:t>
      </w:r>
      <w:r w:rsidR="00305419" w:rsidRPr="0035412D">
        <w:rPr>
          <w:rFonts w:ascii="Garamond" w:hAnsi="Garamond"/>
          <w:sz w:val="24"/>
          <w:szCs w:val="24"/>
        </w:rPr>
        <w:t xml:space="preserve">. </w:t>
      </w:r>
      <w:r w:rsidR="00057466" w:rsidRPr="0035412D">
        <w:rPr>
          <w:rFonts w:ascii="Garamond" w:hAnsi="Garamond"/>
          <w:sz w:val="24"/>
          <w:szCs w:val="24"/>
        </w:rPr>
        <w:t xml:space="preserve">In other words, race and ethnicity are associated with </w:t>
      </w:r>
      <w:r w:rsidR="00DA20D7" w:rsidRPr="0035412D">
        <w:rPr>
          <w:rFonts w:ascii="Garamond" w:hAnsi="Garamond"/>
          <w:sz w:val="24"/>
          <w:szCs w:val="24"/>
        </w:rPr>
        <w:t xml:space="preserve">highly </w:t>
      </w:r>
      <w:r w:rsidR="00057466" w:rsidRPr="0035412D">
        <w:rPr>
          <w:rFonts w:ascii="Garamond" w:hAnsi="Garamond"/>
          <w:sz w:val="24"/>
          <w:szCs w:val="24"/>
        </w:rPr>
        <w:t xml:space="preserve">different average propensities of adoption </w:t>
      </w:r>
      <w:r w:rsidR="008D36FE" w:rsidRPr="0035412D">
        <w:rPr>
          <w:rFonts w:ascii="Garamond" w:hAnsi="Garamond"/>
          <w:sz w:val="24"/>
          <w:szCs w:val="24"/>
        </w:rPr>
        <w:t xml:space="preserve">between in-group </w:t>
      </w:r>
      <w:r w:rsidR="00057466" w:rsidRPr="0035412D">
        <w:rPr>
          <w:rFonts w:ascii="Garamond" w:hAnsi="Garamond"/>
          <w:sz w:val="24"/>
          <w:szCs w:val="24"/>
        </w:rPr>
        <w:t xml:space="preserve">versus </w:t>
      </w:r>
      <w:r w:rsidR="008D36FE" w:rsidRPr="0035412D">
        <w:rPr>
          <w:rFonts w:ascii="Garamond" w:hAnsi="Garamond"/>
          <w:sz w:val="24"/>
          <w:szCs w:val="24"/>
        </w:rPr>
        <w:t>ou</w:t>
      </w:r>
      <w:r w:rsidR="00057466" w:rsidRPr="0035412D">
        <w:rPr>
          <w:rFonts w:ascii="Garamond" w:hAnsi="Garamond"/>
          <w:sz w:val="24"/>
          <w:szCs w:val="24"/>
        </w:rPr>
        <w:t xml:space="preserve">t-group </w:t>
      </w:r>
      <w:r w:rsidR="008D36FE" w:rsidRPr="0035412D">
        <w:rPr>
          <w:rFonts w:ascii="Garamond" w:hAnsi="Garamond"/>
          <w:sz w:val="24"/>
          <w:szCs w:val="24"/>
        </w:rPr>
        <w:t>alters</w:t>
      </w:r>
      <w:r w:rsidR="00447962" w:rsidRPr="0035412D">
        <w:rPr>
          <w:rFonts w:ascii="Garamond" w:hAnsi="Garamond"/>
          <w:sz w:val="24"/>
          <w:szCs w:val="24"/>
        </w:rPr>
        <w:t xml:space="preserve">. </w:t>
      </w:r>
      <w:r w:rsidR="00305419" w:rsidRPr="0035412D">
        <w:rPr>
          <w:rFonts w:ascii="Garamond" w:hAnsi="Garamond"/>
          <w:sz w:val="24"/>
          <w:szCs w:val="24"/>
        </w:rPr>
        <w:t>As predicted by the literature, race and ethnicity are indeed the brightest boundaries in this school.</w:t>
      </w:r>
    </w:p>
    <w:p w14:paraId="4613FBB2" w14:textId="5A4BBCA6" w:rsidR="00283A2D" w:rsidRPr="005A6916" w:rsidRDefault="00283A2D" w:rsidP="00283A2D">
      <w:pPr>
        <w:spacing w:line="360" w:lineRule="auto"/>
        <w:contextualSpacing/>
        <w:rPr>
          <w:rFonts w:ascii="Garamond" w:hAnsi="Garamond"/>
          <w:b/>
          <w:sz w:val="24"/>
          <w:szCs w:val="24"/>
        </w:rPr>
      </w:pPr>
      <w:r w:rsidRPr="005A6916">
        <w:rPr>
          <w:rFonts w:ascii="Garamond" w:hAnsi="Garamond"/>
          <w:b/>
          <w:sz w:val="24"/>
          <w:szCs w:val="24"/>
        </w:rPr>
        <w:t xml:space="preserve">Table 3. </w:t>
      </w:r>
      <w:r w:rsidR="00E80FB4" w:rsidRPr="005A6916">
        <w:rPr>
          <w:rFonts w:ascii="Garamond" w:hAnsi="Garamond"/>
          <w:b/>
          <w:sz w:val="24"/>
          <w:szCs w:val="24"/>
        </w:rPr>
        <w:t xml:space="preserve">Average Adoption along Key Boundaries. </w:t>
      </w:r>
      <w:proofErr w:type="spellStart"/>
      <w:r w:rsidR="00E80FB4" w:rsidRPr="005A6916">
        <w:rPr>
          <w:rFonts w:ascii="Garamond" w:hAnsi="Garamond"/>
          <w:b/>
          <w:sz w:val="24"/>
          <w:szCs w:val="24"/>
        </w:rPr>
        <w:t>Sunhine</w:t>
      </w:r>
      <w:proofErr w:type="spellEnd"/>
      <w:r w:rsidR="00E80FB4" w:rsidRPr="005A6916">
        <w:rPr>
          <w:rFonts w:ascii="Garamond" w:hAnsi="Garamond"/>
          <w:b/>
          <w:sz w:val="24"/>
          <w:szCs w:val="24"/>
        </w:rPr>
        <w:t xml:space="preserve"> High (N=1</w:t>
      </w:r>
      <w:r w:rsidR="006702DB" w:rsidRPr="005A6916">
        <w:rPr>
          <w:rFonts w:ascii="Garamond" w:hAnsi="Garamond"/>
          <w:b/>
          <w:sz w:val="24"/>
          <w:szCs w:val="24"/>
        </w:rPr>
        <w:t>,</w:t>
      </w:r>
      <w:r w:rsidR="00E80FB4" w:rsidRPr="005A6916">
        <w:rPr>
          <w:rFonts w:ascii="Garamond" w:hAnsi="Garamond"/>
          <w:b/>
          <w:sz w:val="24"/>
          <w:szCs w:val="24"/>
        </w:rPr>
        <w:t>452).</w:t>
      </w:r>
    </w:p>
    <w:tbl>
      <w:tblPr>
        <w:tblW w:w="9204" w:type="dxa"/>
        <w:tblLook w:val="04A0" w:firstRow="1" w:lastRow="0" w:firstColumn="1" w:lastColumn="0" w:noHBand="0" w:noVBand="1"/>
      </w:tblPr>
      <w:tblGrid>
        <w:gridCol w:w="2605"/>
        <w:gridCol w:w="2520"/>
        <w:gridCol w:w="2435"/>
        <w:gridCol w:w="1644"/>
      </w:tblGrid>
      <w:tr w:rsidR="004A3D31" w:rsidRPr="00E276D2" w14:paraId="3E2FD72C" w14:textId="77777777" w:rsidTr="00283A2D">
        <w:trPr>
          <w:trHeight w:val="255"/>
        </w:trPr>
        <w:tc>
          <w:tcPr>
            <w:tcW w:w="2605" w:type="dxa"/>
            <w:tcBorders>
              <w:top w:val="single" w:sz="4" w:space="0" w:color="auto"/>
              <w:bottom w:val="single" w:sz="4" w:space="0" w:color="auto"/>
            </w:tcBorders>
            <w:shd w:val="clear" w:color="auto" w:fill="auto"/>
            <w:noWrap/>
            <w:vAlign w:val="bottom"/>
            <w:hideMark/>
          </w:tcPr>
          <w:p w14:paraId="7289227F" w14:textId="77777777" w:rsidR="00E276D2" w:rsidRPr="00E276D2" w:rsidRDefault="00E276D2" w:rsidP="00E276D2">
            <w:pPr>
              <w:spacing w:after="0" w:line="240" w:lineRule="auto"/>
              <w:rPr>
                <w:rFonts w:ascii="Garamond" w:eastAsia="Times New Roman" w:hAnsi="Garamond" w:cs="Times New Roman"/>
                <w:sz w:val="20"/>
                <w:szCs w:val="20"/>
              </w:rPr>
            </w:pPr>
          </w:p>
        </w:tc>
        <w:tc>
          <w:tcPr>
            <w:tcW w:w="2520" w:type="dxa"/>
            <w:tcBorders>
              <w:top w:val="single" w:sz="4" w:space="0" w:color="auto"/>
              <w:bottom w:val="single" w:sz="4" w:space="0" w:color="auto"/>
            </w:tcBorders>
            <w:shd w:val="clear" w:color="auto" w:fill="auto"/>
            <w:noWrap/>
            <w:vAlign w:val="bottom"/>
            <w:hideMark/>
          </w:tcPr>
          <w:p w14:paraId="11FD596D" w14:textId="47AB6F3F" w:rsidR="00E276D2" w:rsidRPr="00E276D2" w:rsidRDefault="004A3D31" w:rsidP="001D182F">
            <w:pPr>
              <w:spacing w:after="0" w:line="240" w:lineRule="auto"/>
              <w:jc w:val="center"/>
              <w:rPr>
                <w:rFonts w:ascii="Garamond" w:eastAsia="Times New Roman" w:hAnsi="Garamond" w:cs="Times New Roman"/>
                <w:b/>
                <w:sz w:val="20"/>
                <w:szCs w:val="20"/>
              </w:rPr>
            </w:pPr>
            <w:r w:rsidRPr="004A3D31">
              <w:rPr>
                <w:rFonts w:ascii="Garamond" w:eastAsia="Times New Roman" w:hAnsi="Garamond" w:cs="Times New Roman"/>
                <w:b/>
                <w:sz w:val="20"/>
                <w:szCs w:val="20"/>
              </w:rPr>
              <w:t xml:space="preserve">Average </w:t>
            </w:r>
            <w:r w:rsidR="00283A2D">
              <w:rPr>
                <w:rFonts w:ascii="Garamond" w:eastAsia="Times New Roman" w:hAnsi="Garamond" w:cs="Times New Roman"/>
                <w:b/>
                <w:sz w:val="20"/>
                <w:szCs w:val="20"/>
              </w:rPr>
              <w:t xml:space="preserve">Adoption </w:t>
            </w:r>
            <w:r w:rsidR="00B14E3E">
              <w:rPr>
                <w:rFonts w:ascii="Garamond" w:eastAsia="Times New Roman" w:hAnsi="Garamond" w:cs="Times New Roman"/>
                <w:b/>
                <w:sz w:val="20"/>
                <w:szCs w:val="20"/>
              </w:rPr>
              <w:t xml:space="preserve">In-group </w:t>
            </w:r>
            <w:r w:rsidR="00283A2D">
              <w:rPr>
                <w:rFonts w:ascii="Garamond" w:eastAsia="Times New Roman" w:hAnsi="Garamond" w:cs="Times New Roman"/>
                <w:b/>
                <w:sz w:val="20"/>
                <w:szCs w:val="20"/>
              </w:rPr>
              <w:t>A</w:t>
            </w:r>
            <w:r w:rsidRPr="004A3D31">
              <w:rPr>
                <w:rFonts w:ascii="Garamond" w:eastAsia="Times New Roman" w:hAnsi="Garamond" w:cs="Times New Roman"/>
                <w:b/>
                <w:sz w:val="20"/>
                <w:szCs w:val="20"/>
              </w:rPr>
              <w:t xml:space="preserve">lters </w:t>
            </w:r>
            <w:r w:rsidR="001D182F">
              <w:rPr>
                <w:rFonts w:ascii="Garamond" w:eastAsia="Times New Roman" w:hAnsi="Garamond" w:cs="Times New Roman"/>
                <w:b/>
                <w:sz w:val="20"/>
                <w:szCs w:val="20"/>
              </w:rPr>
              <w:t xml:space="preserve"> (A)</w:t>
            </w:r>
          </w:p>
        </w:tc>
        <w:tc>
          <w:tcPr>
            <w:tcW w:w="2435" w:type="dxa"/>
            <w:tcBorders>
              <w:top w:val="single" w:sz="4" w:space="0" w:color="auto"/>
              <w:bottom w:val="single" w:sz="4" w:space="0" w:color="auto"/>
            </w:tcBorders>
            <w:shd w:val="clear" w:color="auto" w:fill="auto"/>
            <w:noWrap/>
            <w:vAlign w:val="bottom"/>
            <w:hideMark/>
          </w:tcPr>
          <w:p w14:paraId="3F5C64AB" w14:textId="6D507D0C" w:rsidR="00E276D2" w:rsidRPr="00E276D2" w:rsidRDefault="004A3D31" w:rsidP="00C97819">
            <w:pPr>
              <w:spacing w:after="0" w:line="240" w:lineRule="auto"/>
              <w:jc w:val="center"/>
              <w:rPr>
                <w:rFonts w:ascii="Garamond" w:eastAsia="Times New Roman" w:hAnsi="Garamond" w:cs="Times New Roman"/>
                <w:b/>
                <w:color w:val="000000"/>
                <w:sz w:val="20"/>
                <w:szCs w:val="20"/>
              </w:rPr>
            </w:pPr>
            <w:r w:rsidRPr="004A3D31">
              <w:rPr>
                <w:rFonts w:ascii="Garamond" w:eastAsia="Times New Roman" w:hAnsi="Garamond" w:cs="Times New Roman"/>
                <w:b/>
                <w:sz w:val="20"/>
                <w:szCs w:val="20"/>
              </w:rPr>
              <w:t xml:space="preserve">Average </w:t>
            </w:r>
            <w:r w:rsidR="00C97819">
              <w:rPr>
                <w:rFonts w:ascii="Garamond" w:eastAsia="Times New Roman" w:hAnsi="Garamond" w:cs="Times New Roman"/>
                <w:b/>
                <w:sz w:val="20"/>
                <w:szCs w:val="20"/>
              </w:rPr>
              <w:t>Adoption Out-group</w:t>
            </w:r>
            <w:r w:rsidR="00283A2D">
              <w:rPr>
                <w:rFonts w:ascii="Garamond" w:eastAsia="Times New Roman" w:hAnsi="Garamond" w:cs="Times New Roman"/>
                <w:b/>
                <w:sz w:val="20"/>
                <w:szCs w:val="20"/>
              </w:rPr>
              <w:t xml:space="preserve"> </w:t>
            </w:r>
            <w:r w:rsidR="00C97819">
              <w:rPr>
                <w:rFonts w:ascii="Garamond" w:eastAsia="Times New Roman" w:hAnsi="Garamond" w:cs="Times New Roman"/>
                <w:b/>
                <w:sz w:val="20"/>
                <w:szCs w:val="20"/>
              </w:rPr>
              <w:t>alters</w:t>
            </w:r>
            <w:r w:rsidR="001D182F">
              <w:rPr>
                <w:rFonts w:ascii="Garamond" w:eastAsia="Times New Roman" w:hAnsi="Garamond" w:cs="Times New Roman"/>
                <w:b/>
                <w:sz w:val="20"/>
                <w:szCs w:val="20"/>
              </w:rPr>
              <w:t xml:space="preserve"> (B)</w:t>
            </w:r>
          </w:p>
        </w:tc>
        <w:tc>
          <w:tcPr>
            <w:tcW w:w="1644" w:type="dxa"/>
            <w:tcBorders>
              <w:top w:val="single" w:sz="4" w:space="0" w:color="auto"/>
              <w:bottom w:val="single" w:sz="4" w:space="0" w:color="auto"/>
            </w:tcBorders>
            <w:shd w:val="clear" w:color="auto" w:fill="auto"/>
            <w:noWrap/>
            <w:vAlign w:val="bottom"/>
            <w:hideMark/>
          </w:tcPr>
          <w:p w14:paraId="568EC531" w14:textId="63581CFF" w:rsidR="00E276D2" w:rsidRPr="00E276D2" w:rsidRDefault="00E276D2" w:rsidP="001D182F">
            <w:pPr>
              <w:spacing w:after="0" w:line="240" w:lineRule="auto"/>
              <w:jc w:val="center"/>
              <w:rPr>
                <w:rFonts w:ascii="Garamond" w:eastAsia="Times New Roman" w:hAnsi="Garamond" w:cs="Times New Roman"/>
                <w:b/>
                <w:color w:val="000000"/>
                <w:sz w:val="20"/>
                <w:szCs w:val="20"/>
              </w:rPr>
            </w:pPr>
            <w:r w:rsidRPr="004A3D31">
              <w:rPr>
                <w:rFonts w:ascii="Garamond" w:eastAsia="Times New Roman" w:hAnsi="Garamond" w:cs="Times New Roman"/>
                <w:b/>
                <w:color w:val="000000"/>
                <w:sz w:val="20"/>
                <w:szCs w:val="20"/>
              </w:rPr>
              <w:t>Difference</w:t>
            </w:r>
            <w:r w:rsidR="00E80FB4">
              <w:rPr>
                <w:rFonts w:ascii="Garamond" w:eastAsia="Times New Roman" w:hAnsi="Garamond" w:cs="Times New Roman"/>
                <w:b/>
                <w:color w:val="000000"/>
                <w:sz w:val="20"/>
                <w:szCs w:val="20"/>
              </w:rPr>
              <w:t xml:space="preserve">                (A – B)</w:t>
            </w:r>
          </w:p>
        </w:tc>
      </w:tr>
      <w:tr w:rsidR="004A3D31" w:rsidRPr="00E276D2" w14:paraId="6F6F3333" w14:textId="77777777" w:rsidTr="00283A2D">
        <w:trPr>
          <w:trHeight w:val="255"/>
        </w:trPr>
        <w:tc>
          <w:tcPr>
            <w:tcW w:w="2605" w:type="dxa"/>
            <w:tcBorders>
              <w:top w:val="single" w:sz="4" w:space="0" w:color="auto"/>
            </w:tcBorders>
            <w:shd w:val="clear" w:color="auto" w:fill="auto"/>
            <w:noWrap/>
            <w:vAlign w:val="bottom"/>
            <w:hideMark/>
          </w:tcPr>
          <w:p w14:paraId="4C5E7BD0" w14:textId="77777777" w:rsidR="00E276D2" w:rsidRPr="00E276D2" w:rsidRDefault="00E276D2" w:rsidP="00E276D2">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Race</w:t>
            </w:r>
          </w:p>
        </w:tc>
        <w:tc>
          <w:tcPr>
            <w:tcW w:w="2520" w:type="dxa"/>
            <w:tcBorders>
              <w:top w:val="single" w:sz="4" w:space="0" w:color="auto"/>
            </w:tcBorders>
            <w:shd w:val="clear" w:color="auto" w:fill="auto"/>
            <w:noWrap/>
            <w:vAlign w:val="bottom"/>
            <w:hideMark/>
          </w:tcPr>
          <w:p w14:paraId="5FC0C9AE"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0.473</w:t>
            </w:r>
          </w:p>
        </w:tc>
        <w:tc>
          <w:tcPr>
            <w:tcW w:w="2435" w:type="dxa"/>
            <w:tcBorders>
              <w:top w:val="single" w:sz="4" w:space="0" w:color="auto"/>
            </w:tcBorders>
            <w:shd w:val="clear" w:color="auto" w:fill="auto"/>
            <w:noWrap/>
            <w:vAlign w:val="bottom"/>
            <w:hideMark/>
          </w:tcPr>
          <w:p w14:paraId="0206005E"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0.348</w:t>
            </w:r>
          </w:p>
        </w:tc>
        <w:tc>
          <w:tcPr>
            <w:tcW w:w="1644" w:type="dxa"/>
            <w:tcBorders>
              <w:top w:val="single" w:sz="4" w:space="0" w:color="auto"/>
            </w:tcBorders>
            <w:shd w:val="clear" w:color="auto" w:fill="auto"/>
            <w:noWrap/>
            <w:vAlign w:val="bottom"/>
            <w:hideMark/>
          </w:tcPr>
          <w:p w14:paraId="3B48B5B2"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0.225</w:t>
            </w:r>
          </w:p>
        </w:tc>
      </w:tr>
      <w:tr w:rsidR="004A3D31" w:rsidRPr="00E276D2" w14:paraId="6FCBF678" w14:textId="77777777" w:rsidTr="00283A2D">
        <w:trPr>
          <w:trHeight w:val="255"/>
        </w:trPr>
        <w:tc>
          <w:tcPr>
            <w:tcW w:w="2605" w:type="dxa"/>
            <w:shd w:val="clear" w:color="auto" w:fill="auto"/>
            <w:noWrap/>
            <w:vAlign w:val="bottom"/>
            <w:hideMark/>
          </w:tcPr>
          <w:p w14:paraId="180C0B97" w14:textId="526DE418" w:rsidR="00E276D2" w:rsidRPr="00E276D2" w:rsidRDefault="00E276D2" w:rsidP="00C97819">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Ethnicity</w:t>
            </w:r>
            <w:r w:rsidR="00C97819" w:rsidRPr="00C97819">
              <w:rPr>
                <w:rFonts w:ascii="Garamond" w:eastAsia="Times New Roman" w:hAnsi="Garamond" w:cs="Times New Roman"/>
                <w:b/>
                <w:color w:val="000000"/>
                <w:sz w:val="20"/>
                <w:szCs w:val="20"/>
                <w:vertAlign w:val="superscript"/>
              </w:rPr>
              <w:t>*</w:t>
            </w:r>
          </w:p>
        </w:tc>
        <w:tc>
          <w:tcPr>
            <w:tcW w:w="2520" w:type="dxa"/>
            <w:shd w:val="clear" w:color="auto" w:fill="auto"/>
            <w:noWrap/>
            <w:vAlign w:val="bottom"/>
            <w:hideMark/>
          </w:tcPr>
          <w:p w14:paraId="21254E3D"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0.443</w:t>
            </w:r>
          </w:p>
        </w:tc>
        <w:tc>
          <w:tcPr>
            <w:tcW w:w="2435" w:type="dxa"/>
            <w:shd w:val="clear" w:color="auto" w:fill="auto"/>
            <w:noWrap/>
            <w:vAlign w:val="bottom"/>
            <w:hideMark/>
          </w:tcPr>
          <w:p w14:paraId="2F373E59"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0.309</w:t>
            </w:r>
          </w:p>
        </w:tc>
        <w:tc>
          <w:tcPr>
            <w:tcW w:w="1644" w:type="dxa"/>
            <w:shd w:val="clear" w:color="auto" w:fill="auto"/>
            <w:noWrap/>
            <w:vAlign w:val="bottom"/>
            <w:hideMark/>
          </w:tcPr>
          <w:p w14:paraId="755F9B0B"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0.134</w:t>
            </w:r>
          </w:p>
        </w:tc>
      </w:tr>
      <w:tr w:rsidR="004A3D31" w:rsidRPr="00E276D2" w14:paraId="01497499" w14:textId="77777777" w:rsidTr="00283A2D">
        <w:trPr>
          <w:trHeight w:val="255"/>
        </w:trPr>
        <w:tc>
          <w:tcPr>
            <w:tcW w:w="2605" w:type="dxa"/>
            <w:shd w:val="clear" w:color="auto" w:fill="auto"/>
            <w:noWrap/>
            <w:vAlign w:val="bottom"/>
            <w:hideMark/>
          </w:tcPr>
          <w:p w14:paraId="7EBB54FF" w14:textId="77777777" w:rsidR="00E276D2" w:rsidRPr="00E276D2" w:rsidRDefault="00E276D2" w:rsidP="00E276D2">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Grade</w:t>
            </w:r>
          </w:p>
        </w:tc>
        <w:tc>
          <w:tcPr>
            <w:tcW w:w="2520" w:type="dxa"/>
            <w:shd w:val="clear" w:color="auto" w:fill="auto"/>
            <w:noWrap/>
            <w:vAlign w:val="bottom"/>
            <w:hideMark/>
          </w:tcPr>
          <w:p w14:paraId="73B8C121"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0.394</w:t>
            </w:r>
          </w:p>
        </w:tc>
        <w:tc>
          <w:tcPr>
            <w:tcW w:w="2435" w:type="dxa"/>
            <w:shd w:val="clear" w:color="auto" w:fill="auto"/>
            <w:noWrap/>
            <w:vAlign w:val="bottom"/>
            <w:hideMark/>
          </w:tcPr>
          <w:p w14:paraId="11D610FE"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0.364</w:t>
            </w:r>
          </w:p>
        </w:tc>
        <w:tc>
          <w:tcPr>
            <w:tcW w:w="1644" w:type="dxa"/>
            <w:shd w:val="clear" w:color="auto" w:fill="auto"/>
            <w:noWrap/>
            <w:vAlign w:val="bottom"/>
            <w:hideMark/>
          </w:tcPr>
          <w:p w14:paraId="5C569971" w14:textId="1454211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0.03</w:t>
            </w:r>
            <w:r w:rsidR="00772FC1">
              <w:rPr>
                <w:rFonts w:ascii="Garamond" w:eastAsia="Times New Roman" w:hAnsi="Garamond" w:cs="Times New Roman"/>
                <w:color w:val="000000"/>
                <w:sz w:val="20"/>
                <w:szCs w:val="20"/>
              </w:rPr>
              <w:t>0</w:t>
            </w:r>
          </w:p>
        </w:tc>
      </w:tr>
      <w:tr w:rsidR="004A3D31" w:rsidRPr="00E276D2" w14:paraId="2B9834E6" w14:textId="77777777" w:rsidTr="00283A2D">
        <w:trPr>
          <w:trHeight w:val="255"/>
        </w:trPr>
        <w:tc>
          <w:tcPr>
            <w:tcW w:w="2605" w:type="dxa"/>
            <w:shd w:val="clear" w:color="auto" w:fill="auto"/>
            <w:noWrap/>
            <w:vAlign w:val="bottom"/>
            <w:hideMark/>
          </w:tcPr>
          <w:p w14:paraId="7A0ABE50" w14:textId="5CD4601B" w:rsidR="00E276D2" w:rsidRPr="00E276D2" w:rsidRDefault="00772FC1" w:rsidP="00E276D2">
            <w:pPr>
              <w:spacing w:after="0" w:line="240" w:lineRule="auto"/>
              <w:rPr>
                <w:rFonts w:ascii="Garamond" w:eastAsia="Times New Roman" w:hAnsi="Garamond" w:cs="Times New Roman"/>
                <w:b/>
                <w:color w:val="000000"/>
                <w:sz w:val="20"/>
                <w:szCs w:val="20"/>
              </w:rPr>
            </w:pPr>
            <w:r>
              <w:rPr>
                <w:rFonts w:ascii="Garamond" w:eastAsia="Times New Roman" w:hAnsi="Garamond" w:cs="Times New Roman"/>
                <w:b/>
                <w:color w:val="000000"/>
                <w:sz w:val="20"/>
                <w:szCs w:val="20"/>
              </w:rPr>
              <w:t>Household income</w:t>
            </w:r>
            <w:r w:rsidR="00C97819" w:rsidRPr="00C97819">
              <w:rPr>
                <w:rFonts w:ascii="Garamond" w:eastAsia="Times New Roman" w:hAnsi="Garamond" w:cs="Times New Roman"/>
                <w:b/>
                <w:color w:val="000000"/>
                <w:sz w:val="20"/>
                <w:szCs w:val="20"/>
                <w:vertAlign w:val="superscript"/>
              </w:rPr>
              <w:t>*</w:t>
            </w:r>
            <w:r w:rsidR="00E846E5" w:rsidRPr="00C97819">
              <w:rPr>
                <w:rFonts w:ascii="Garamond" w:eastAsia="Times New Roman" w:hAnsi="Garamond" w:cs="Times New Roman"/>
                <w:b/>
                <w:color w:val="000000"/>
                <w:sz w:val="20"/>
                <w:szCs w:val="20"/>
                <w:vertAlign w:val="superscript"/>
              </w:rPr>
              <w:t>*</w:t>
            </w:r>
          </w:p>
        </w:tc>
        <w:tc>
          <w:tcPr>
            <w:tcW w:w="2520" w:type="dxa"/>
            <w:shd w:val="clear" w:color="auto" w:fill="auto"/>
            <w:noWrap/>
            <w:vAlign w:val="bottom"/>
            <w:hideMark/>
          </w:tcPr>
          <w:p w14:paraId="0933EDC4"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0.385</w:t>
            </w:r>
          </w:p>
        </w:tc>
        <w:tc>
          <w:tcPr>
            <w:tcW w:w="2435" w:type="dxa"/>
            <w:shd w:val="clear" w:color="auto" w:fill="auto"/>
            <w:noWrap/>
            <w:vAlign w:val="bottom"/>
            <w:hideMark/>
          </w:tcPr>
          <w:p w14:paraId="28352A08"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0.369</w:t>
            </w:r>
          </w:p>
        </w:tc>
        <w:tc>
          <w:tcPr>
            <w:tcW w:w="1644" w:type="dxa"/>
            <w:shd w:val="clear" w:color="auto" w:fill="auto"/>
            <w:noWrap/>
            <w:vAlign w:val="bottom"/>
            <w:hideMark/>
          </w:tcPr>
          <w:p w14:paraId="1A9A46BB"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0.016</w:t>
            </w:r>
          </w:p>
        </w:tc>
      </w:tr>
      <w:tr w:rsidR="004A3D31" w:rsidRPr="00E276D2" w14:paraId="506E985F" w14:textId="77777777" w:rsidTr="00283A2D">
        <w:trPr>
          <w:trHeight w:val="255"/>
        </w:trPr>
        <w:tc>
          <w:tcPr>
            <w:tcW w:w="2605" w:type="dxa"/>
            <w:shd w:val="clear" w:color="auto" w:fill="auto"/>
            <w:noWrap/>
            <w:vAlign w:val="bottom"/>
            <w:hideMark/>
          </w:tcPr>
          <w:p w14:paraId="0932218B" w14:textId="77777777" w:rsidR="00E276D2" w:rsidRPr="00E276D2" w:rsidRDefault="00E276D2" w:rsidP="00E276D2">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Sex</w:t>
            </w:r>
          </w:p>
        </w:tc>
        <w:tc>
          <w:tcPr>
            <w:tcW w:w="2520" w:type="dxa"/>
            <w:shd w:val="clear" w:color="auto" w:fill="auto"/>
            <w:noWrap/>
            <w:vAlign w:val="bottom"/>
            <w:hideMark/>
          </w:tcPr>
          <w:p w14:paraId="633D77A2"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0.384</w:t>
            </w:r>
          </w:p>
        </w:tc>
        <w:tc>
          <w:tcPr>
            <w:tcW w:w="2435" w:type="dxa"/>
            <w:shd w:val="clear" w:color="auto" w:fill="auto"/>
            <w:noWrap/>
            <w:vAlign w:val="bottom"/>
            <w:hideMark/>
          </w:tcPr>
          <w:p w14:paraId="48236D26"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0.368</w:t>
            </w:r>
          </w:p>
        </w:tc>
        <w:tc>
          <w:tcPr>
            <w:tcW w:w="1644" w:type="dxa"/>
            <w:shd w:val="clear" w:color="auto" w:fill="auto"/>
            <w:noWrap/>
            <w:vAlign w:val="bottom"/>
            <w:hideMark/>
          </w:tcPr>
          <w:p w14:paraId="121F28D8"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0.016</w:t>
            </w:r>
          </w:p>
        </w:tc>
      </w:tr>
      <w:tr w:rsidR="004A3D31" w:rsidRPr="00E276D2" w14:paraId="30E6B502" w14:textId="77777777" w:rsidTr="00283A2D">
        <w:trPr>
          <w:trHeight w:val="255"/>
        </w:trPr>
        <w:tc>
          <w:tcPr>
            <w:tcW w:w="2605" w:type="dxa"/>
            <w:tcBorders>
              <w:bottom w:val="single" w:sz="4" w:space="0" w:color="auto"/>
            </w:tcBorders>
            <w:shd w:val="clear" w:color="auto" w:fill="auto"/>
            <w:noWrap/>
            <w:vAlign w:val="bottom"/>
            <w:hideMark/>
          </w:tcPr>
          <w:p w14:paraId="3DD84D4D" w14:textId="77777777" w:rsidR="00E276D2" w:rsidRPr="00E276D2" w:rsidRDefault="00E276D2" w:rsidP="00E276D2">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Age</w:t>
            </w:r>
          </w:p>
        </w:tc>
        <w:tc>
          <w:tcPr>
            <w:tcW w:w="2520" w:type="dxa"/>
            <w:tcBorders>
              <w:bottom w:val="single" w:sz="4" w:space="0" w:color="auto"/>
            </w:tcBorders>
            <w:shd w:val="clear" w:color="auto" w:fill="auto"/>
            <w:noWrap/>
            <w:vAlign w:val="bottom"/>
            <w:hideMark/>
          </w:tcPr>
          <w:p w14:paraId="2E1A662E"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0.395</w:t>
            </w:r>
          </w:p>
        </w:tc>
        <w:tc>
          <w:tcPr>
            <w:tcW w:w="2435" w:type="dxa"/>
            <w:tcBorders>
              <w:bottom w:val="single" w:sz="4" w:space="0" w:color="auto"/>
            </w:tcBorders>
            <w:shd w:val="clear" w:color="auto" w:fill="auto"/>
            <w:noWrap/>
            <w:vAlign w:val="bottom"/>
            <w:hideMark/>
          </w:tcPr>
          <w:p w14:paraId="45CEB912"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0.366</w:t>
            </w:r>
          </w:p>
        </w:tc>
        <w:tc>
          <w:tcPr>
            <w:tcW w:w="1644" w:type="dxa"/>
            <w:tcBorders>
              <w:bottom w:val="single" w:sz="4" w:space="0" w:color="auto"/>
            </w:tcBorders>
            <w:shd w:val="clear" w:color="auto" w:fill="auto"/>
            <w:noWrap/>
            <w:vAlign w:val="bottom"/>
            <w:hideMark/>
          </w:tcPr>
          <w:p w14:paraId="269EB085" w14:textId="77777777" w:rsidR="00E276D2" w:rsidRPr="00E276D2" w:rsidRDefault="00E276D2" w:rsidP="001D182F">
            <w:pPr>
              <w:spacing w:after="0" w:line="240" w:lineRule="auto"/>
              <w:jc w:val="center"/>
              <w:rPr>
                <w:rFonts w:ascii="Garamond" w:eastAsia="Times New Roman" w:hAnsi="Garamond" w:cs="Times New Roman"/>
                <w:color w:val="000000"/>
                <w:sz w:val="20"/>
                <w:szCs w:val="20"/>
              </w:rPr>
            </w:pPr>
            <w:r w:rsidRPr="00E276D2">
              <w:rPr>
                <w:rFonts w:ascii="Garamond" w:eastAsia="Times New Roman" w:hAnsi="Garamond" w:cs="Times New Roman"/>
                <w:color w:val="000000"/>
                <w:sz w:val="20"/>
                <w:szCs w:val="20"/>
              </w:rPr>
              <w:t>0.039</w:t>
            </w:r>
          </w:p>
        </w:tc>
      </w:tr>
      <w:tr w:rsidR="001D182F" w:rsidRPr="00E276D2" w14:paraId="049AD7F8" w14:textId="77777777" w:rsidTr="001D182F">
        <w:trPr>
          <w:trHeight w:val="255"/>
        </w:trPr>
        <w:tc>
          <w:tcPr>
            <w:tcW w:w="2605" w:type="dxa"/>
            <w:tcBorders>
              <w:top w:val="single" w:sz="4" w:space="0" w:color="auto"/>
              <w:bottom w:val="single" w:sz="4" w:space="0" w:color="auto"/>
            </w:tcBorders>
            <w:shd w:val="clear" w:color="auto" w:fill="auto"/>
            <w:noWrap/>
            <w:vAlign w:val="bottom"/>
            <w:hideMark/>
          </w:tcPr>
          <w:p w14:paraId="1DBAEDA3" w14:textId="738D5316" w:rsidR="001D182F" w:rsidRPr="00E276D2" w:rsidRDefault="001D182F" w:rsidP="004A3D31">
            <w:pPr>
              <w:spacing w:after="0" w:line="240" w:lineRule="auto"/>
              <w:rPr>
                <w:rFonts w:ascii="Garamond" w:eastAsia="Times New Roman" w:hAnsi="Garamond" w:cs="Times New Roman"/>
                <w:b/>
                <w:color w:val="000000"/>
                <w:sz w:val="20"/>
                <w:szCs w:val="20"/>
              </w:rPr>
            </w:pPr>
            <w:r w:rsidRPr="00E276D2">
              <w:rPr>
                <w:rFonts w:ascii="Garamond" w:eastAsia="Times New Roman" w:hAnsi="Garamond" w:cs="Times New Roman"/>
                <w:b/>
                <w:color w:val="000000"/>
                <w:sz w:val="20"/>
                <w:szCs w:val="20"/>
              </w:rPr>
              <w:t xml:space="preserve">Overall </w:t>
            </w:r>
            <w:r>
              <w:rPr>
                <w:rFonts w:ascii="Garamond" w:eastAsia="Times New Roman" w:hAnsi="Garamond" w:cs="Times New Roman"/>
                <w:b/>
                <w:color w:val="000000"/>
                <w:sz w:val="20"/>
                <w:szCs w:val="20"/>
              </w:rPr>
              <w:t>Average A</w:t>
            </w:r>
            <w:r w:rsidRPr="00E276D2">
              <w:rPr>
                <w:rFonts w:ascii="Garamond" w:eastAsia="Times New Roman" w:hAnsi="Garamond" w:cs="Times New Roman"/>
                <w:b/>
                <w:color w:val="000000"/>
                <w:sz w:val="20"/>
                <w:szCs w:val="20"/>
              </w:rPr>
              <w:t>doption</w:t>
            </w:r>
          </w:p>
        </w:tc>
        <w:tc>
          <w:tcPr>
            <w:tcW w:w="6599" w:type="dxa"/>
            <w:gridSpan w:val="3"/>
            <w:tcBorders>
              <w:top w:val="single" w:sz="4" w:space="0" w:color="auto"/>
              <w:bottom w:val="single" w:sz="4" w:space="0" w:color="auto"/>
            </w:tcBorders>
            <w:shd w:val="clear" w:color="auto" w:fill="auto"/>
            <w:noWrap/>
            <w:vAlign w:val="bottom"/>
            <w:hideMark/>
          </w:tcPr>
          <w:p w14:paraId="236569DC" w14:textId="0A9E2262" w:rsidR="001D182F" w:rsidRPr="00E276D2" w:rsidRDefault="001D182F" w:rsidP="001D182F">
            <w:pPr>
              <w:spacing w:after="0" w:line="240" w:lineRule="auto"/>
              <w:jc w:val="center"/>
              <w:rPr>
                <w:rFonts w:ascii="Garamond" w:eastAsia="Times New Roman" w:hAnsi="Garamond" w:cs="Times New Roman"/>
                <w:sz w:val="20"/>
                <w:szCs w:val="20"/>
              </w:rPr>
            </w:pPr>
            <w:r w:rsidRPr="00E276D2">
              <w:rPr>
                <w:rFonts w:ascii="Garamond" w:eastAsia="Times New Roman" w:hAnsi="Garamond" w:cs="Times New Roman"/>
                <w:color w:val="000000"/>
                <w:sz w:val="20"/>
                <w:szCs w:val="20"/>
              </w:rPr>
              <w:t>0.368</w:t>
            </w:r>
          </w:p>
        </w:tc>
      </w:tr>
    </w:tbl>
    <w:p w14:paraId="4257309B" w14:textId="7D7E805D" w:rsidR="003B2D2D" w:rsidRPr="005A6916" w:rsidRDefault="00C97819" w:rsidP="000C2155">
      <w:pPr>
        <w:spacing w:line="240" w:lineRule="auto"/>
        <w:contextualSpacing/>
        <w:rPr>
          <w:rFonts w:ascii="Garamond" w:hAnsi="Garamond"/>
          <w:sz w:val="18"/>
          <w:szCs w:val="18"/>
        </w:rPr>
      </w:pPr>
      <w:r>
        <w:rPr>
          <w:rFonts w:ascii="Garamond" w:hAnsi="Garamond"/>
          <w:sz w:val="18"/>
          <w:szCs w:val="18"/>
          <w:vertAlign w:val="superscript"/>
        </w:rPr>
        <w:t>*</w:t>
      </w:r>
      <w:r w:rsidRPr="00C97819">
        <w:rPr>
          <w:rFonts w:ascii="Garamond" w:hAnsi="Garamond"/>
          <w:sz w:val="18"/>
          <w:szCs w:val="18"/>
        </w:rPr>
        <w:t xml:space="preserve">Latino= 1; </w:t>
      </w:r>
      <w:r>
        <w:rPr>
          <w:rFonts w:ascii="Garamond" w:hAnsi="Garamond"/>
          <w:sz w:val="18"/>
          <w:szCs w:val="18"/>
        </w:rPr>
        <w:t xml:space="preserve">otherwise = 0 </w:t>
      </w:r>
      <w:r w:rsidR="00E846E5" w:rsidRPr="005A6916">
        <w:rPr>
          <w:rFonts w:ascii="Garamond" w:hAnsi="Garamond"/>
          <w:sz w:val="18"/>
          <w:szCs w:val="18"/>
          <w:vertAlign w:val="superscript"/>
        </w:rPr>
        <w:t>*</w:t>
      </w:r>
      <w:r>
        <w:rPr>
          <w:rFonts w:ascii="Garamond" w:hAnsi="Garamond"/>
          <w:sz w:val="18"/>
          <w:szCs w:val="18"/>
          <w:vertAlign w:val="superscript"/>
        </w:rPr>
        <w:t>*</w:t>
      </w:r>
      <w:r w:rsidR="00E846E5" w:rsidRPr="005A6916">
        <w:rPr>
          <w:rFonts w:ascii="Garamond" w:hAnsi="Garamond"/>
          <w:sz w:val="18"/>
          <w:szCs w:val="18"/>
        </w:rPr>
        <w:t xml:space="preserve">Household </w:t>
      </w:r>
      <w:r w:rsidR="00B34192" w:rsidRPr="005A6916">
        <w:rPr>
          <w:rFonts w:ascii="Garamond" w:hAnsi="Garamond"/>
          <w:sz w:val="18"/>
          <w:szCs w:val="18"/>
        </w:rPr>
        <w:t>i</w:t>
      </w:r>
      <w:r w:rsidR="00E846E5" w:rsidRPr="005A6916">
        <w:rPr>
          <w:rFonts w:ascii="Garamond" w:hAnsi="Garamond"/>
          <w:sz w:val="18"/>
          <w:szCs w:val="18"/>
        </w:rPr>
        <w:t>ncome was measured in thousands</w:t>
      </w:r>
      <w:r w:rsidR="00B34192" w:rsidRPr="005A6916">
        <w:rPr>
          <w:rFonts w:ascii="Garamond" w:hAnsi="Garamond"/>
          <w:sz w:val="18"/>
          <w:szCs w:val="18"/>
        </w:rPr>
        <w:t xml:space="preserve"> of dollars</w:t>
      </w:r>
      <w:r w:rsidR="00E846E5" w:rsidRPr="005A6916">
        <w:rPr>
          <w:rFonts w:ascii="Garamond" w:hAnsi="Garamond"/>
          <w:sz w:val="18"/>
          <w:szCs w:val="18"/>
        </w:rPr>
        <w:t>. This variable is based on three</w:t>
      </w:r>
      <w:r w:rsidR="00B34192" w:rsidRPr="005A6916">
        <w:rPr>
          <w:rFonts w:ascii="Garamond" w:hAnsi="Garamond"/>
          <w:sz w:val="18"/>
          <w:szCs w:val="18"/>
        </w:rPr>
        <w:t xml:space="preserve"> categories: low income </w:t>
      </w:r>
      <w:r w:rsidR="00E846E5" w:rsidRPr="005A6916">
        <w:rPr>
          <w:rFonts w:ascii="Garamond" w:hAnsi="Garamond"/>
          <w:sz w:val="18"/>
          <w:szCs w:val="18"/>
        </w:rPr>
        <w:t>(≤35k), medium income (35</w:t>
      </w:r>
      <w:r w:rsidR="000C2155" w:rsidRPr="005A6916">
        <w:rPr>
          <w:rFonts w:ascii="Garamond" w:hAnsi="Garamond"/>
          <w:sz w:val="18"/>
          <w:szCs w:val="18"/>
        </w:rPr>
        <w:t>k</w:t>
      </w:r>
      <w:r w:rsidR="00E846E5" w:rsidRPr="005A6916">
        <w:rPr>
          <w:rFonts w:ascii="Garamond" w:hAnsi="Garamond"/>
          <w:sz w:val="18"/>
          <w:szCs w:val="18"/>
        </w:rPr>
        <w:t xml:space="preserve"> </w:t>
      </w:r>
      <w:r w:rsidR="000C2155" w:rsidRPr="005A6916">
        <w:rPr>
          <w:rFonts w:ascii="Garamond" w:hAnsi="Garamond"/>
          <w:sz w:val="18"/>
          <w:szCs w:val="18"/>
        </w:rPr>
        <w:t>&lt; X ≤40k) and high income (&gt;40k)</w:t>
      </w:r>
    </w:p>
    <w:p w14:paraId="45D11465" w14:textId="77777777" w:rsidR="000C2155" w:rsidRPr="003B2D2D" w:rsidRDefault="000C2155" w:rsidP="000C2155">
      <w:pPr>
        <w:spacing w:line="240" w:lineRule="auto"/>
        <w:contextualSpacing/>
        <w:rPr>
          <w:rFonts w:ascii="Garamond" w:hAnsi="Garamond"/>
          <w:b/>
        </w:rPr>
      </w:pPr>
    </w:p>
    <w:p w14:paraId="3F6FA373" w14:textId="7942C185" w:rsidR="00816CFC" w:rsidRPr="0035412D" w:rsidRDefault="003124C4" w:rsidP="008374E4">
      <w:pPr>
        <w:spacing w:line="360" w:lineRule="auto"/>
        <w:ind w:firstLine="720"/>
        <w:contextualSpacing/>
        <w:rPr>
          <w:rFonts w:ascii="Garamond" w:hAnsi="Garamond"/>
          <w:sz w:val="24"/>
          <w:szCs w:val="24"/>
        </w:rPr>
      </w:pPr>
      <w:r w:rsidRPr="0035412D">
        <w:rPr>
          <w:rFonts w:ascii="Garamond" w:hAnsi="Garamond"/>
          <w:sz w:val="24"/>
          <w:szCs w:val="24"/>
        </w:rPr>
        <w:lastRenderedPageBreak/>
        <w:t xml:space="preserve">In light of the results above, I decided to </w:t>
      </w:r>
      <w:r w:rsidR="003B2D2D" w:rsidRPr="0035412D">
        <w:rPr>
          <w:rFonts w:ascii="Garamond" w:hAnsi="Garamond"/>
          <w:sz w:val="24"/>
          <w:szCs w:val="24"/>
        </w:rPr>
        <w:t xml:space="preserve">further </w:t>
      </w:r>
      <w:r w:rsidRPr="0035412D">
        <w:rPr>
          <w:rFonts w:ascii="Garamond" w:hAnsi="Garamond"/>
          <w:sz w:val="24"/>
          <w:szCs w:val="24"/>
        </w:rPr>
        <w:t xml:space="preserve">substantiate this proposal by developing a measure of interracial brokerage. </w:t>
      </w:r>
      <w:r w:rsidR="00724DA1" w:rsidRPr="0035412D">
        <w:rPr>
          <w:rFonts w:ascii="Garamond" w:hAnsi="Garamond"/>
          <w:sz w:val="24"/>
          <w:szCs w:val="24"/>
        </w:rPr>
        <w:t>The rationale for this is simple: si</w:t>
      </w:r>
      <w:r w:rsidR="00384BD1" w:rsidRPr="0035412D">
        <w:rPr>
          <w:rFonts w:ascii="Garamond" w:hAnsi="Garamond"/>
          <w:sz w:val="24"/>
          <w:szCs w:val="24"/>
        </w:rPr>
        <w:t>nce race is</w:t>
      </w:r>
      <w:r w:rsidR="00C73BC7" w:rsidRPr="0035412D">
        <w:rPr>
          <w:rFonts w:ascii="Garamond" w:hAnsi="Garamond"/>
          <w:sz w:val="24"/>
          <w:szCs w:val="24"/>
        </w:rPr>
        <w:t xml:space="preserve"> a</w:t>
      </w:r>
      <w:r w:rsidR="00384BD1" w:rsidRPr="0035412D">
        <w:rPr>
          <w:rFonts w:ascii="Garamond" w:hAnsi="Garamond"/>
          <w:sz w:val="24"/>
          <w:szCs w:val="24"/>
        </w:rPr>
        <w:t xml:space="preserve"> bright boundary</w:t>
      </w:r>
      <w:r w:rsidR="00057466" w:rsidRPr="0035412D">
        <w:rPr>
          <w:rFonts w:ascii="Garamond" w:hAnsi="Garamond"/>
          <w:sz w:val="24"/>
          <w:szCs w:val="24"/>
        </w:rPr>
        <w:t>, it is key to develop a measure to identify those agents that have a higher capacity to connect people of different races</w:t>
      </w:r>
      <w:r w:rsidR="00352AB0">
        <w:rPr>
          <w:rFonts w:ascii="Garamond" w:hAnsi="Garamond"/>
          <w:sz w:val="24"/>
          <w:szCs w:val="24"/>
        </w:rPr>
        <w:t>, people</w:t>
      </w:r>
      <w:r w:rsidR="00057466" w:rsidRPr="0035412D">
        <w:rPr>
          <w:rFonts w:ascii="Garamond" w:hAnsi="Garamond"/>
          <w:sz w:val="24"/>
          <w:szCs w:val="24"/>
        </w:rPr>
        <w:t xml:space="preserve"> that are otherwise disconnected. </w:t>
      </w:r>
      <w:r w:rsidR="00384BD1" w:rsidRPr="0035412D">
        <w:rPr>
          <w:rFonts w:ascii="Garamond" w:hAnsi="Garamond"/>
          <w:sz w:val="24"/>
          <w:szCs w:val="24"/>
        </w:rPr>
        <w:t xml:space="preserve">Based on the work of Gould </w:t>
      </w:r>
      <w:r w:rsidR="00447962" w:rsidRPr="0035412D">
        <w:rPr>
          <w:rFonts w:ascii="Garamond" w:hAnsi="Garamond"/>
          <w:sz w:val="24"/>
          <w:szCs w:val="24"/>
        </w:rPr>
        <w:t xml:space="preserve">(Gould 1988, Gould and Fernandez 1988), I created a measure </w:t>
      </w:r>
      <w:r w:rsidR="00384BD1" w:rsidRPr="0035412D">
        <w:rPr>
          <w:rFonts w:ascii="Garamond" w:hAnsi="Garamond"/>
          <w:sz w:val="24"/>
          <w:szCs w:val="24"/>
        </w:rPr>
        <w:t xml:space="preserve">of interracial brokerage for </w:t>
      </w:r>
      <w:r w:rsidR="000C6A29" w:rsidRPr="0035412D">
        <w:rPr>
          <w:rFonts w:ascii="Garamond" w:hAnsi="Garamond"/>
          <w:sz w:val="24"/>
          <w:szCs w:val="24"/>
        </w:rPr>
        <w:t xml:space="preserve">undirected networks. </w:t>
      </w:r>
      <w:r w:rsidR="00A818DE" w:rsidRPr="0035412D">
        <w:rPr>
          <w:rFonts w:ascii="Garamond" w:hAnsi="Garamond"/>
          <w:sz w:val="24"/>
          <w:szCs w:val="24"/>
        </w:rPr>
        <w:t xml:space="preserve">Here, I define </w:t>
      </w:r>
      <w:r w:rsidR="00E1479F">
        <w:rPr>
          <w:rFonts w:ascii="Garamond" w:hAnsi="Garamond"/>
          <w:sz w:val="24"/>
          <w:szCs w:val="24"/>
        </w:rPr>
        <w:t xml:space="preserve">the </w:t>
      </w:r>
      <w:r w:rsidR="00A818DE" w:rsidRPr="0035412D">
        <w:rPr>
          <w:rFonts w:ascii="Garamond" w:hAnsi="Garamond"/>
          <w:sz w:val="24"/>
          <w:szCs w:val="24"/>
        </w:rPr>
        <w:t xml:space="preserve">capacity for interracial brokerage </w:t>
      </w:r>
      <w:r w:rsidR="008D142C" w:rsidRPr="0035412D">
        <w:rPr>
          <w:rFonts w:ascii="Garamond" w:hAnsi="Garamond"/>
          <w:sz w:val="24"/>
          <w:szCs w:val="24"/>
        </w:rPr>
        <w:t xml:space="preserve">of agent j (the broker) </w:t>
      </w:r>
      <w:r w:rsidR="00A818DE" w:rsidRPr="0035412D">
        <w:rPr>
          <w:rFonts w:ascii="Garamond" w:hAnsi="Garamond"/>
          <w:sz w:val="24"/>
          <w:szCs w:val="24"/>
        </w:rPr>
        <w:t xml:space="preserve">as the total number of </w:t>
      </w:r>
      <w:r w:rsidR="00A818DE" w:rsidRPr="0035412D">
        <w:rPr>
          <w:rFonts w:ascii="Garamond" w:hAnsi="Garamond"/>
          <w:i/>
          <w:sz w:val="24"/>
          <w:szCs w:val="24"/>
        </w:rPr>
        <w:t xml:space="preserve">two-step </w:t>
      </w:r>
      <w:r w:rsidR="00941EC4" w:rsidRPr="0035412D">
        <w:rPr>
          <w:rFonts w:ascii="Garamond" w:hAnsi="Garamond"/>
          <w:i/>
          <w:sz w:val="24"/>
          <w:szCs w:val="24"/>
        </w:rPr>
        <w:t xml:space="preserve">undirected </w:t>
      </w:r>
      <w:r w:rsidR="00544F20" w:rsidRPr="0035412D">
        <w:rPr>
          <w:rFonts w:ascii="Garamond" w:hAnsi="Garamond"/>
          <w:i/>
          <w:sz w:val="24"/>
          <w:szCs w:val="24"/>
        </w:rPr>
        <w:t>paths</w:t>
      </w:r>
      <w:r w:rsidR="00F63546" w:rsidRPr="0035412D">
        <w:rPr>
          <w:rStyle w:val="FootnoteReference"/>
          <w:rFonts w:ascii="Garamond" w:hAnsi="Garamond"/>
          <w:sz w:val="24"/>
          <w:szCs w:val="24"/>
        </w:rPr>
        <w:footnoteReference w:id="11"/>
      </w:r>
      <w:r w:rsidR="002F2BB7" w:rsidRPr="0035412D">
        <w:rPr>
          <w:rFonts w:ascii="Garamond" w:hAnsi="Garamond"/>
          <w:sz w:val="24"/>
          <w:szCs w:val="24"/>
        </w:rPr>
        <w:t xml:space="preserve"> between </w:t>
      </w:r>
      <w:r w:rsidR="00FC6851" w:rsidRPr="0035412D">
        <w:rPr>
          <w:rFonts w:ascii="Garamond" w:hAnsi="Garamond"/>
          <w:sz w:val="24"/>
          <w:szCs w:val="24"/>
        </w:rPr>
        <w:t xml:space="preserve">two </w:t>
      </w:r>
      <w:r w:rsidR="002F2BB7" w:rsidRPr="0035412D">
        <w:rPr>
          <w:rFonts w:ascii="Garamond" w:hAnsi="Garamond"/>
          <w:sz w:val="24"/>
          <w:szCs w:val="24"/>
        </w:rPr>
        <w:t>individuals</w:t>
      </w:r>
      <w:r w:rsidR="00B2573A" w:rsidRPr="0035412D">
        <w:rPr>
          <w:rFonts w:ascii="Garamond" w:hAnsi="Garamond"/>
          <w:sz w:val="24"/>
          <w:szCs w:val="24"/>
        </w:rPr>
        <w:t xml:space="preserve"> of different races (i.e. the </w:t>
      </w:r>
      <w:r w:rsidR="008D142C" w:rsidRPr="0035412D">
        <w:rPr>
          <w:rFonts w:ascii="Garamond" w:hAnsi="Garamond"/>
          <w:sz w:val="24"/>
          <w:szCs w:val="24"/>
        </w:rPr>
        <w:t>‘</w:t>
      </w:r>
      <w:r w:rsidR="00B2573A" w:rsidRPr="0035412D">
        <w:rPr>
          <w:rFonts w:ascii="Garamond" w:hAnsi="Garamond"/>
          <w:sz w:val="24"/>
          <w:szCs w:val="24"/>
        </w:rPr>
        <w:t>terminal</w:t>
      </w:r>
      <w:r w:rsidR="008D142C" w:rsidRPr="0035412D">
        <w:rPr>
          <w:rFonts w:ascii="Garamond" w:hAnsi="Garamond"/>
          <w:sz w:val="24"/>
          <w:szCs w:val="24"/>
        </w:rPr>
        <w:t>’</w:t>
      </w:r>
      <w:r w:rsidR="00B2573A" w:rsidRPr="0035412D">
        <w:rPr>
          <w:rFonts w:ascii="Garamond" w:hAnsi="Garamond"/>
          <w:sz w:val="24"/>
          <w:szCs w:val="24"/>
        </w:rPr>
        <w:t xml:space="preserve"> nodes</w:t>
      </w:r>
      <w:r w:rsidR="00544F20" w:rsidRPr="0035412D">
        <w:rPr>
          <w:rFonts w:ascii="Garamond" w:hAnsi="Garamond"/>
          <w:sz w:val="24"/>
          <w:szCs w:val="24"/>
        </w:rPr>
        <w:t xml:space="preserve"> of the path</w:t>
      </w:r>
      <w:r w:rsidR="00B2573A" w:rsidRPr="0035412D">
        <w:rPr>
          <w:rFonts w:ascii="Garamond" w:hAnsi="Garamond"/>
          <w:sz w:val="24"/>
          <w:szCs w:val="24"/>
        </w:rPr>
        <w:t xml:space="preserve">) </w:t>
      </w:r>
      <w:r w:rsidR="002F2BB7" w:rsidRPr="0035412D">
        <w:rPr>
          <w:rFonts w:ascii="Garamond" w:hAnsi="Garamond"/>
          <w:sz w:val="24"/>
          <w:szCs w:val="24"/>
        </w:rPr>
        <w:t xml:space="preserve">on which </w:t>
      </w:r>
      <w:r w:rsidR="008D142C" w:rsidRPr="0035412D">
        <w:rPr>
          <w:rFonts w:ascii="Garamond" w:hAnsi="Garamond"/>
          <w:sz w:val="24"/>
          <w:szCs w:val="24"/>
        </w:rPr>
        <w:t xml:space="preserve">agent j </w:t>
      </w:r>
      <w:r w:rsidR="00FC6851" w:rsidRPr="0035412D">
        <w:rPr>
          <w:rFonts w:ascii="Garamond" w:hAnsi="Garamond"/>
          <w:sz w:val="24"/>
          <w:szCs w:val="24"/>
        </w:rPr>
        <w:t xml:space="preserve">(i.e. the </w:t>
      </w:r>
      <w:r w:rsidR="008D142C" w:rsidRPr="0035412D">
        <w:rPr>
          <w:rFonts w:ascii="Garamond" w:hAnsi="Garamond"/>
          <w:sz w:val="24"/>
          <w:szCs w:val="24"/>
        </w:rPr>
        <w:t>‘internal’ node of the path</w:t>
      </w:r>
      <w:r w:rsidR="00FC6851" w:rsidRPr="0035412D">
        <w:rPr>
          <w:rFonts w:ascii="Garamond" w:hAnsi="Garamond"/>
          <w:sz w:val="24"/>
          <w:szCs w:val="24"/>
        </w:rPr>
        <w:t>)</w:t>
      </w:r>
      <w:r w:rsidR="002F2BB7" w:rsidRPr="0035412D">
        <w:rPr>
          <w:rFonts w:ascii="Garamond" w:hAnsi="Garamond"/>
          <w:sz w:val="24"/>
          <w:szCs w:val="24"/>
        </w:rPr>
        <w:t xml:space="preserve"> lies on. </w:t>
      </w:r>
      <w:r w:rsidR="00025296" w:rsidRPr="0035412D">
        <w:rPr>
          <w:rFonts w:ascii="Garamond" w:hAnsi="Garamond"/>
          <w:sz w:val="24"/>
          <w:szCs w:val="24"/>
        </w:rPr>
        <w:t>These</w:t>
      </w:r>
      <w:r w:rsidR="003B46D1" w:rsidRPr="0035412D">
        <w:rPr>
          <w:rFonts w:ascii="Garamond" w:hAnsi="Garamond"/>
          <w:sz w:val="24"/>
          <w:szCs w:val="24"/>
        </w:rPr>
        <w:t xml:space="preserve"> are, effectively</w:t>
      </w:r>
      <w:r w:rsidR="006B6CE7" w:rsidRPr="0035412D">
        <w:rPr>
          <w:rFonts w:ascii="Garamond" w:hAnsi="Garamond"/>
          <w:sz w:val="24"/>
          <w:szCs w:val="24"/>
        </w:rPr>
        <w:t>, triads with two ties present and one</w:t>
      </w:r>
      <w:r w:rsidR="003B46D1" w:rsidRPr="0035412D">
        <w:rPr>
          <w:rFonts w:ascii="Garamond" w:hAnsi="Garamond"/>
          <w:sz w:val="24"/>
          <w:szCs w:val="24"/>
        </w:rPr>
        <w:t xml:space="preserve"> tie absent –</w:t>
      </w:r>
      <w:r w:rsidR="006B6CE7" w:rsidRPr="0035412D">
        <w:rPr>
          <w:rFonts w:ascii="Garamond" w:hAnsi="Garamond"/>
          <w:sz w:val="24"/>
          <w:szCs w:val="24"/>
        </w:rPr>
        <w:t xml:space="preserve">the </w:t>
      </w:r>
      <w:r w:rsidR="00941EC4" w:rsidRPr="0035412D">
        <w:rPr>
          <w:rFonts w:ascii="Garamond" w:hAnsi="Garamond"/>
          <w:sz w:val="24"/>
          <w:szCs w:val="24"/>
        </w:rPr>
        <w:t xml:space="preserve">famous </w:t>
      </w:r>
      <w:r w:rsidR="006B6CE7" w:rsidRPr="0035412D">
        <w:rPr>
          <w:rFonts w:ascii="Garamond" w:hAnsi="Garamond"/>
          <w:sz w:val="24"/>
          <w:szCs w:val="24"/>
        </w:rPr>
        <w:t xml:space="preserve">forbidden triad of </w:t>
      </w:r>
      <w:proofErr w:type="spellStart"/>
      <w:r w:rsidR="006B6CE7" w:rsidRPr="0035412D">
        <w:rPr>
          <w:rFonts w:ascii="Garamond" w:hAnsi="Garamond"/>
          <w:sz w:val="24"/>
          <w:szCs w:val="24"/>
        </w:rPr>
        <w:t>Granovetter</w:t>
      </w:r>
      <w:proofErr w:type="spellEnd"/>
      <w:r w:rsidR="006B6CE7" w:rsidRPr="0035412D">
        <w:rPr>
          <w:rFonts w:ascii="Garamond" w:hAnsi="Garamond"/>
          <w:sz w:val="24"/>
          <w:szCs w:val="24"/>
        </w:rPr>
        <w:t xml:space="preserve"> (1973</w:t>
      </w:r>
      <w:proofErr w:type="gramStart"/>
      <w:r w:rsidR="006B6CE7" w:rsidRPr="0035412D">
        <w:rPr>
          <w:rFonts w:ascii="Garamond" w:hAnsi="Garamond"/>
          <w:sz w:val="24"/>
          <w:szCs w:val="24"/>
        </w:rPr>
        <w:t>)</w:t>
      </w:r>
      <w:r w:rsidR="003B46D1" w:rsidRPr="0035412D">
        <w:rPr>
          <w:rFonts w:ascii="Garamond" w:hAnsi="Garamond"/>
          <w:sz w:val="24"/>
          <w:szCs w:val="24"/>
        </w:rPr>
        <w:t>–</w:t>
      </w:r>
      <w:proofErr w:type="gramEnd"/>
      <w:r w:rsidR="00941EC4" w:rsidRPr="0035412D">
        <w:rPr>
          <w:rFonts w:ascii="Garamond" w:hAnsi="Garamond"/>
          <w:sz w:val="24"/>
          <w:szCs w:val="24"/>
        </w:rPr>
        <w:t xml:space="preserve"> in which the </w:t>
      </w:r>
      <w:r w:rsidR="00025296" w:rsidRPr="0035412D">
        <w:rPr>
          <w:rFonts w:ascii="Garamond" w:hAnsi="Garamond"/>
          <w:sz w:val="24"/>
          <w:szCs w:val="24"/>
        </w:rPr>
        <w:t xml:space="preserve">disconnected nodes of the triad </w:t>
      </w:r>
      <w:r w:rsidR="002D74C9" w:rsidRPr="0035412D">
        <w:rPr>
          <w:rFonts w:ascii="Garamond" w:hAnsi="Garamond"/>
          <w:sz w:val="24"/>
          <w:szCs w:val="24"/>
        </w:rPr>
        <w:t xml:space="preserve">are of </w:t>
      </w:r>
      <w:r w:rsidR="00941EC4" w:rsidRPr="0035412D">
        <w:rPr>
          <w:rFonts w:ascii="Garamond" w:hAnsi="Garamond"/>
          <w:sz w:val="24"/>
          <w:szCs w:val="24"/>
        </w:rPr>
        <w:t>different race</w:t>
      </w:r>
      <w:r w:rsidR="002D74C9" w:rsidRPr="0035412D">
        <w:rPr>
          <w:rFonts w:ascii="Garamond" w:hAnsi="Garamond"/>
          <w:sz w:val="24"/>
          <w:szCs w:val="24"/>
        </w:rPr>
        <w:t>s</w:t>
      </w:r>
      <w:r w:rsidR="006B6CE7" w:rsidRPr="0035412D">
        <w:rPr>
          <w:rFonts w:ascii="Garamond" w:hAnsi="Garamond"/>
          <w:sz w:val="24"/>
          <w:szCs w:val="24"/>
        </w:rPr>
        <w:t xml:space="preserve">. </w:t>
      </w:r>
      <w:r w:rsidR="002F2BB7" w:rsidRPr="0035412D">
        <w:rPr>
          <w:rFonts w:ascii="Garamond" w:hAnsi="Garamond"/>
          <w:sz w:val="24"/>
          <w:szCs w:val="24"/>
        </w:rPr>
        <w:t xml:space="preserve">In instances in which </w:t>
      </w:r>
      <w:r w:rsidR="00FC6851" w:rsidRPr="0035412D">
        <w:rPr>
          <w:rFonts w:ascii="Garamond" w:hAnsi="Garamond"/>
          <w:sz w:val="24"/>
          <w:szCs w:val="24"/>
        </w:rPr>
        <w:t xml:space="preserve">a given pair of </w:t>
      </w:r>
      <w:r w:rsidR="005B0A07" w:rsidRPr="0035412D">
        <w:rPr>
          <w:rFonts w:ascii="Garamond" w:hAnsi="Garamond"/>
          <w:sz w:val="24"/>
          <w:szCs w:val="24"/>
        </w:rPr>
        <w:t>terminal nodes</w:t>
      </w:r>
      <w:r w:rsidR="00FC6851" w:rsidRPr="0035412D">
        <w:rPr>
          <w:rFonts w:ascii="Garamond" w:hAnsi="Garamond"/>
          <w:sz w:val="24"/>
          <w:szCs w:val="24"/>
        </w:rPr>
        <w:t xml:space="preserve"> are connected through more than one broker, the capacity for brokerag</w:t>
      </w:r>
      <w:r w:rsidR="00986FB0" w:rsidRPr="0035412D">
        <w:rPr>
          <w:rFonts w:ascii="Garamond" w:hAnsi="Garamond"/>
          <w:sz w:val="24"/>
          <w:szCs w:val="24"/>
        </w:rPr>
        <w:t xml:space="preserve">e of each individual broker </w:t>
      </w:r>
      <w:r w:rsidR="005B0A07" w:rsidRPr="0035412D">
        <w:rPr>
          <w:rFonts w:ascii="Garamond" w:hAnsi="Garamond"/>
          <w:sz w:val="24"/>
          <w:szCs w:val="24"/>
        </w:rPr>
        <w:t>between the two terminal nodes</w:t>
      </w:r>
      <w:r w:rsidR="00A521A6" w:rsidRPr="0035412D">
        <w:rPr>
          <w:rFonts w:ascii="Garamond" w:hAnsi="Garamond"/>
          <w:sz w:val="24"/>
          <w:szCs w:val="24"/>
        </w:rPr>
        <w:t xml:space="preserve"> under consideration </w:t>
      </w:r>
      <w:r w:rsidR="00986FB0" w:rsidRPr="0035412D">
        <w:rPr>
          <w:rFonts w:ascii="Garamond" w:hAnsi="Garamond"/>
          <w:sz w:val="24"/>
          <w:szCs w:val="24"/>
        </w:rPr>
        <w:t>increases by 1/</w:t>
      </w:r>
      <w:r w:rsidR="00FC6851" w:rsidRPr="0035412D">
        <w:rPr>
          <w:rFonts w:ascii="Garamond" w:hAnsi="Garamond"/>
          <w:sz w:val="24"/>
          <w:szCs w:val="24"/>
        </w:rPr>
        <w:t>p</w:t>
      </w:r>
      <w:r w:rsidR="00986FB0" w:rsidRPr="0035412D">
        <w:rPr>
          <w:rFonts w:ascii="Garamond" w:hAnsi="Garamond"/>
          <w:sz w:val="24"/>
          <w:szCs w:val="24"/>
        </w:rPr>
        <w:t xml:space="preserve">, where p is the number </w:t>
      </w:r>
      <w:r w:rsidR="005B0A07" w:rsidRPr="0035412D">
        <w:rPr>
          <w:rFonts w:ascii="Garamond" w:hAnsi="Garamond"/>
          <w:sz w:val="24"/>
          <w:szCs w:val="24"/>
        </w:rPr>
        <w:t>of brokers between the terminal nodes</w:t>
      </w:r>
      <w:r w:rsidR="00986FB0" w:rsidRPr="0035412D">
        <w:rPr>
          <w:rFonts w:ascii="Garamond" w:hAnsi="Garamond"/>
          <w:sz w:val="24"/>
          <w:szCs w:val="24"/>
        </w:rPr>
        <w:t>.</w:t>
      </w:r>
      <w:r w:rsidR="00816CFC" w:rsidRPr="0035412D">
        <w:rPr>
          <w:rFonts w:ascii="Garamond" w:hAnsi="Garamond"/>
          <w:sz w:val="24"/>
          <w:szCs w:val="24"/>
        </w:rPr>
        <w:t xml:space="preserve"> </w:t>
      </w:r>
      <w:r w:rsidR="0095572E" w:rsidRPr="0035412D">
        <w:rPr>
          <w:rFonts w:ascii="Garamond" w:hAnsi="Garamond"/>
          <w:sz w:val="24"/>
          <w:szCs w:val="24"/>
        </w:rPr>
        <w:t>Formally, I define a</w:t>
      </w:r>
      <w:r w:rsidR="00816CFC" w:rsidRPr="0035412D">
        <w:rPr>
          <w:rFonts w:ascii="Garamond" w:hAnsi="Garamond"/>
          <w:sz w:val="24"/>
          <w:szCs w:val="24"/>
        </w:rPr>
        <w:t>n actor’s interracial capacity for brokerage</w:t>
      </w:r>
      <w:r w:rsidR="000051F8" w:rsidRPr="0035412D">
        <w:rPr>
          <w:rFonts w:ascii="Garamond" w:hAnsi="Garamond"/>
          <w:sz w:val="24"/>
          <w:szCs w:val="24"/>
        </w:rPr>
        <w:t xml:space="preserve"> </w:t>
      </w:r>
      <w:proofErr w:type="spellStart"/>
      <w:r w:rsidR="000051F8" w:rsidRPr="0035412D">
        <w:rPr>
          <w:rFonts w:ascii="Garamond" w:hAnsi="Garamond"/>
          <w:sz w:val="24"/>
          <w:szCs w:val="24"/>
        </w:rPr>
        <w:t>IB</w:t>
      </w:r>
      <w:r w:rsidR="000051F8" w:rsidRPr="0035412D">
        <w:rPr>
          <w:rFonts w:ascii="Garamond" w:hAnsi="Garamond"/>
          <w:sz w:val="24"/>
          <w:szCs w:val="24"/>
          <w:vertAlign w:val="subscript"/>
        </w:rPr>
        <w:t>i</w:t>
      </w:r>
      <w:proofErr w:type="spellEnd"/>
      <w:r w:rsidR="0095572E" w:rsidRPr="0035412D">
        <w:rPr>
          <w:rFonts w:ascii="Garamond" w:hAnsi="Garamond"/>
          <w:sz w:val="24"/>
          <w:szCs w:val="24"/>
        </w:rPr>
        <w:t xml:space="preserve"> </w:t>
      </w:r>
      <w:r w:rsidR="000051F8" w:rsidRPr="0035412D">
        <w:rPr>
          <w:rFonts w:ascii="Garamond" w:hAnsi="Garamond"/>
          <w:sz w:val="24"/>
          <w:szCs w:val="24"/>
        </w:rPr>
        <w:t>as</w:t>
      </w:r>
      <w:r w:rsidR="0095572E" w:rsidRPr="0035412D">
        <w:rPr>
          <w:rFonts w:ascii="Garamond" w:hAnsi="Garamond"/>
          <w:sz w:val="24"/>
          <w:szCs w:val="24"/>
        </w:rPr>
        <w:t xml:space="preserve"> follows</w:t>
      </w:r>
      <w:r w:rsidR="000051F8" w:rsidRPr="0035412D">
        <w:rPr>
          <w:rFonts w:ascii="Garamond" w:hAnsi="Garamond"/>
          <w:sz w:val="24"/>
          <w:szCs w:val="24"/>
        </w:rPr>
        <w:t>:</w:t>
      </w:r>
    </w:p>
    <w:p w14:paraId="2DA445A3" w14:textId="35E9F85C" w:rsidR="004B0FCB" w:rsidRPr="0035412D" w:rsidRDefault="004B0FCB" w:rsidP="00147B4E">
      <w:pPr>
        <w:spacing w:line="360" w:lineRule="auto"/>
        <w:ind w:firstLine="720"/>
        <w:contextualSpacing/>
        <w:jc w:val="center"/>
        <w:rPr>
          <w:rFonts w:ascii="Garamond" w:hAnsi="Garamond"/>
          <w:sz w:val="23"/>
          <w:szCs w:val="23"/>
        </w:rPr>
      </w:pPr>
      <w:r w:rsidRPr="0035412D">
        <w:rPr>
          <w:position w:val="-30"/>
          <w:sz w:val="23"/>
          <w:szCs w:val="23"/>
        </w:rPr>
        <w:object w:dxaOrig="2340" w:dyaOrig="700" w14:anchorId="6C814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5pt;height:35.45pt" o:ole="">
            <v:imagedata r:id="rId9" o:title=""/>
          </v:shape>
          <o:OLEObject Type="Embed" ProgID="Equation.DSMT4" ShapeID="_x0000_i1025" DrawAspect="Content" ObjectID="_1555718921" r:id="rId10"/>
        </w:object>
      </w:r>
      <w:r w:rsidRPr="0035412D">
        <w:rPr>
          <w:sz w:val="23"/>
          <w:szCs w:val="23"/>
        </w:rPr>
        <w:t xml:space="preserve">      </w:t>
      </w:r>
      <w:r w:rsidR="00C43781" w:rsidRPr="0035412D">
        <w:rPr>
          <w:position w:val="-10"/>
          <w:sz w:val="23"/>
          <w:szCs w:val="23"/>
        </w:rPr>
        <w:object w:dxaOrig="1880" w:dyaOrig="320" w14:anchorId="43B4DAF0">
          <v:shape id="_x0000_i1026" type="#_x0000_t75" style="width:93.5pt;height:16.1pt" o:ole="">
            <v:imagedata r:id="rId11" o:title=""/>
          </v:shape>
          <o:OLEObject Type="Embed" ProgID="Equation.DSMT4" ShapeID="_x0000_i1026" DrawAspect="Content" ObjectID="_1555718922" r:id="rId12"/>
        </w:object>
      </w:r>
      <w:r w:rsidR="00C82770" w:rsidRPr="0035412D">
        <w:rPr>
          <w:sz w:val="23"/>
          <w:szCs w:val="23"/>
        </w:rPr>
        <w:t xml:space="preserve">       </w:t>
      </w:r>
      <w:r w:rsidR="003D38C3" w:rsidRPr="0035412D">
        <w:rPr>
          <w:sz w:val="23"/>
          <w:szCs w:val="23"/>
        </w:rPr>
        <w:tab/>
      </w:r>
      <w:r w:rsidR="003D38C3" w:rsidRPr="0035412D">
        <w:rPr>
          <w:sz w:val="23"/>
          <w:szCs w:val="23"/>
        </w:rPr>
        <w:tab/>
      </w:r>
      <w:r w:rsidR="003D38C3" w:rsidRPr="0035412D">
        <w:rPr>
          <w:sz w:val="23"/>
          <w:szCs w:val="23"/>
        </w:rPr>
        <w:tab/>
      </w:r>
      <w:r w:rsidR="00C82770" w:rsidRPr="0035412D">
        <w:rPr>
          <w:rFonts w:ascii="Garamond" w:hAnsi="Garamond"/>
          <w:sz w:val="23"/>
          <w:szCs w:val="23"/>
        </w:rPr>
        <w:t>eq. 1</w:t>
      </w:r>
    </w:p>
    <w:p w14:paraId="3B005833" w14:textId="652408E8" w:rsidR="00496783" w:rsidRPr="005A6916" w:rsidRDefault="004B0FCB" w:rsidP="008374E4">
      <w:pPr>
        <w:spacing w:line="360" w:lineRule="auto"/>
        <w:contextualSpacing/>
        <w:rPr>
          <w:rFonts w:ascii="Garamond" w:hAnsi="Garamond"/>
          <w:sz w:val="24"/>
          <w:szCs w:val="24"/>
        </w:rPr>
      </w:pPr>
      <w:r w:rsidRPr="0035412D">
        <w:rPr>
          <w:rFonts w:ascii="Garamond" w:hAnsi="Garamond"/>
          <w:sz w:val="23"/>
          <w:szCs w:val="23"/>
        </w:rPr>
        <w:tab/>
      </w:r>
      <w:r w:rsidRPr="0035412D">
        <w:rPr>
          <w:rFonts w:ascii="Garamond" w:hAnsi="Garamond"/>
          <w:sz w:val="24"/>
          <w:szCs w:val="24"/>
        </w:rPr>
        <w:t xml:space="preserve">Where </w:t>
      </w:r>
      <w:proofErr w:type="gramStart"/>
      <w:r w:rsidR="006544D3" w:rsidRPr="0035412D">
        <w:rPr>
          <w:rFonts w:ascii="Garamond" w:hAnsi="Garamond"/>
          <w:sz w:val="24"/>
          <w:szCs w:val="24"/>
        </w:rPr>
        <w:t>b</w:t>
      </w:r>
      <w:r w:rsidR="006544D3" w:rsidRPr="0035412D">
        <w:rPr>
          <w:rFonts w:ascii="Garamond" w:hAnsi="Garamond"/>
          <w:sz w:val="24"/>
          <w:szCs w:val="24"/>
          <w:vertAlign w:val="subscript"/>
        </w:rPr>
        <w:t>(</w:t>
      </w:r>
      <w:proofErr w:type="spellStart"/>
      <w:proofErr w:type="gramEnd"/>
      <w:r w:rsidR="006544D3" w:rsidRPr="0035412D">
        <w:rPr>
          <w:rFonts w:ascii="Garamond" w:hAnsi="Garamond"/>
          <w:sz w:val="24"/>
          <w:szCs w:val="24"/>
          <w:vertAlign w:val="subscript"/>
        </w:rPr>
        <w:t>ijk</w:t>
      </w:r>
      <w:proofErr w:type="spellEnd"/>
      <w:r w:rsidR="006544D3" w:rsidRPr="0035412D">
        <w:rPr>
          <w:rFonts w:ascii="Garamond" w:hAnsi="Garamond"/>
          <w:sz w:val="24"/>
          <w:szCs w:val="24"/>
          <w:vertAlign w:val="subscript"/>
        </w:rPr>
        <w:t>)</w:t>
      </w:r>
      <w:r w:rsidR="006544D3" w:rsidRPr="0035412D">
        <w:rPr>
          <w:rFonts w:ascii="Garamond" w:hAnsi="Garamond"/>
          <w:sz w:val="24"/>
          <w:szCs w:val="24"/>
        </w:rPr>
        <w:t xml:space="preserve"> is equal to 1 if actor </w:t>
      </w:r>
      <w:proofErr w:type="spellStart"/>
      <w:r w:rsidR="006544D3" w:rsidRPr="0035412D">
        <w:rPr>
          <w:rFonts w:ascii="Garamond" w:hAnsi="Garamond"/>
          <w:sz w:val="24"/>
          <w:szCs w:val="24"/>
        </w:rPr>
        <w:t>i</w:t>
      </w:r>
      <w:proofErr w:type="spellEnd"/>
      <w:r w:rsidR="006544D3" w:rsidRPr="0035412D">
        <w:rPr>
          <w:rFonts w:ascii="Garamond" w:hAnsi="Garamond"/>
          <w:sz w:val="24"/>
          <w:szCs w:val="24"/>
        </w:rPr>
        <w:t xml:space="preserve"> is connected to j, j is connected to actor</w:t>
      </w:r>
      <w:r w:rsidR="00F97578" w:rsidRPr="0035412D">
        <w:rPr>
          <w:rFonts w:ascii="Garamond" w:hAnsi="Garamond"/>
          <w:sz w:val="24"/>
          <w:szCs w:val="24"/>
        </w:rPr>
        <w:t xml:space="preserve"> k</w:t>
      </w:r>
      <w:r w:rsidR="00C43781" w:rsidRPr="0035412D">
        <w:rPr>
          <w:rFonts w:ascii="Garamond" w:hAnsi="Garamond"/>
          <w:sz w:val="24"/>
          <w:szCs w:val="24"/>
        </w:rPr>
        <w:t>,</w:t>
      </w:r>
      <w:r w:rsidR="006544D3" w:rsidRPr="0035412D">
        <w:rPr>
          <w:rFonts w:ascii="Garamond" w:hAnsi="Garamond"/>
          <w:sz w:val="24"/>
          <w:szCs w:val="24"/>
        </w:rPr>
        <w:t xml:space="preserve"> and actor </w:t>
      </w:r>
      <w:proofErr w:type="spellStart"/>
      <w:r w:rsidR="006544D3" w:rsidRPr="0035412D">
        <w:rPr>
          <w:rFonts w:ascii="Garamond" w:hAnsi="Garamond"/>
          <w:sz w:val="24"/>
          <w:szCs w:val="24"/>
        </w:rPr>
        <w:t>i</w:t>
      </w:r>
      <w:proofErr w:type="spellEnd"/>
      <w:r w:rsidR="006544D3" w:rsidRPr="0035412D">
        <w:rPr>
          <w:rFonts w:ascii="Garamond" w:hAnsi="Garamond"/>
          <w:sz w:val="24"/>
          <w:szCs w:val="24"/>
        </w:rPr>
        <w:t xml:space="preserve"> is not connected to actor k</w:t>
      </w:r>
      <w:r w:rsidR="00D7184B" w:rsidRPr="0035412D">
        <w:rPr>
          <w:rFonts w:ascii="Garamond" w:hAnsi="Garamond"/>
          <w:sz w:val="24"/>
          <w:szCs w:val="24"/>
        </w:rPr>
        <w:t>, and 0 otherwise; p</w:t>
      </w:r>
      <w:r w:rsidR="00D7184B" w:rsidRPr="0035412D">
        <w:rPr>
          <w:rFonts w:ascii="Garamond" w:hAnsi="Garamond"/>
          <w:sz w:val="24"/>
          <w:szCs w:val="24"/>
          <w:vertAlign w:val="subscript"/>
        </w:rPr>
        <w:t>(</w:t>
      </w:r>
      <w:proofErr w:type="spellStart"/>
      <w:r w:rsidR="00D7184B" w:rsidRPr="0035412D">
        <w:rPr>
          <w:rFonts w:ascii="Garamond" w:hAnsi="Garamond"/>
          <w:sz w:val="24"/>
          <w:szCs w:val="24"/>
          <w:vertAlign w:val="subscript"/>
        </w:rPr>
        <w:t>ik</w:t>
      </w:r>
      <w:proofErr w:type="spellEnd"/>
      <w:r w:rsidR="00D7184B" w:rsidRPr="0035412D">
        <w:rPr>
          <w:rFonts w:ascii="Garamond" w:hAnsi="Garamond"/>
          <w:sz w:val="24"/>
          <w:szCs w:val="24"/>
          <w:vertAlign w:val="subscript"/>
        </w:rPr>
        <w:t>)</w:t>
      </w:r>
      <w:r w:rsidR="00AF1B7C" w:rsidRPr="0035412D">
        <w:rPr>
          <w:rFonts w:ascii="Garamond" w:hAnsi="Garamond"/>
          <w:sz w:val="24"/>
          <w:szCs w:val="24"/>
        </w:rPr>
        <w:t xml:space="preserve"> is the number of 2-</w:t>
      </w:r>
      <w:r w:rsidR="008F59F8">
        <w:rPr>
          <w:rFonts w:ascii="Garamond" w:hAnsi="Garamond"/>
          <w:sz w:val="24"/>
          <w:szCs w:val="24"/>
        </w:rPr>
        <w:t>step undirected paths</w:t>
      </w:r>
      <w:r w:rsidR="00D7184B" w:rsidRPr="0035412D">
        <w:rPr>
          <w:rFonts w:ascii="Garamond" w:hAnsi="Garamond"/>
          <w:sz w:val="24"/>
          <w:szCs w:val="24"/>
        </w:rPr>
        <w:t xml:space="preserve"> between </w:t>
      </w:r>
      <w:proofErr w:type="spellStart"/>
      <w:r w:rsidR="00C43781" w:rsidRPr="0035412D">
        <w:rPr>
          <w:rFonts w:ascii="Garamond" w:hAnsi="Garamond"/>
          <w:sz w:val="24"/>
          <w:szCs w:val="24"/>
        </w:rPr>
        <w:t>i</w:t>
      </w:r>
      <w:proofErr w:type="spellEnd"/>
      <w:r w:rsidR="00D7184B" w:rsidRPr="0035412D">
        <w:rPr>
          <w:rFonts w:ascii="Garamond" w:hAnsi="Garamond"/>
          <w:sz w:val="24"/>
          <w:szCs w:val="24"/>
        </w:rPr>
        <w:t xml:space="preserve"> and k, and m</w:t>
      </w:r>
      <w:r w:rsidR="00D7184B" w:rsidRPr="0035412D">
        <w:rPr>
          <w:rFonts w:ascii="Garamond" w:hAnsi="Garamond"/>
          <w:sz w:val="24"/>
          <w:szCs w:val="24"/>
          <w:vertAlign w:val="subscript"/>
        </w:rPr>
        <w:t>(</w:t>
      </w:r>
      <w:proofErr w:type="spellStart"/>
      <w:r w:rsidR="00D7184B" w:rsidRPr="0035412D">
        <w:rPr>
          <w:rFonts w:ascii="Garamond" w:hAnsi="Garamond"/>
          <w:sz w:val="24"/>
          <w:szCs w:val="24"/>
          <w:vertAlign w:val="subscript"/>
        </w:rPr>
        <w:t>ik</w:t>
      </w:r>
      <w:proofErr w:type="spellEnd"/>
      <w:r w:rsidR="00D7184B" w:rsidRPr="0035412D">
        <w:rPr>
          <w:rFonts w:ascii="Garamond" w:hAnsi="Garamond"/>
          <w:sz w:val="24"/>
          <w:szCs w:val="24"/>
          <w:vertAlign w:val="subscript"/>
        </w:rPr>
        <w:t>)</w:t>
      </w:r>
      <w:r w:rsidR="00D7184B" w:rsidRPr="0035412D">
        <w:rPr>
          <w:rFonts w:ascii="Garamond" w:hAnsi="Garamond"/>
          <w:sz w:val="24"/>
          <w:szCs w:val="24"/>
        </w:rPr>
        <w:t xml:space="preserve"> equals 1 if </w:t>
      </w:r>
      <w:proofErr w:type="spellStart"/>
      <w:r w:rsidR="00C43781" w:rsidRPr="0035412D">
        <w:rPr>
          <w:rFonts w:ascii="Garamond" w:hAnsi="Garamond"/>
          <w:sz w:val="24"/>
          <w:szCs w:val="24"/>
        </w:rPr>
        <w:t>i</w:t>
      </w:r>
      <w:proofErr w:type="spellEnd"/>
      <w:r w:rsidR="00AF1B7C" w:rsidRPr="0035412D">
        <w:rPr>
          <w:rFonts w:ascii="Garamond" w:hAnsi="Garamond"/>
          <w:sz w:val="24"/>
          <w:szCs w:val="24"/>
        </w:rPr>
        <w:t xml:space="preserve"> and k are fro</w:t>
      </w:r>
      <w:r w:rsidR="00D7184B" w:rsidRPr="0035412D">
        <w:rPr>
          <w:rFonts w:ascii="Garamond" w:hAnsi="Garamond"/>
          <w:sz w:val="24"/>
          <w:szCs w:val="24"/>
        </w:rPr>
        <w:t>m different races (or ethnicities</w:t>
      </w:r>
      <w:r w:rsidR="008F59F8">
        <w:rPr>
          <w:rFonts w:ascii="Garamond" w:hAnsi="Garamond"/>
          <w:sz w:val="24"/>
          <w:szCs w:val="24"/>
        </w:rPr>
        <w:t>, if the focus interethnic brokerage</w:t>
      </w:r>
      <w:r w:rsidR="00D7184B" w:rsidRPr="0035412D">
        <w:rPr>
          <w:rFonts w:ascii="Garamond" w:hAnsi="Garamond"/>
          <w:sz w:val="24"/>
          <w:szCs w:val="24"/>
        </w:rPr>
        <w:t>), and 0 otherwise</w:t>
      </w:r>
      <w:r w:rsidR="00C43781" w:rsidRPr="0035412D">
        <w:rPr>
          <w:rFonts w:ascii="Garamond" w:hAnsi="Garamond"/>
          <w:sz w:val="24"/>
          <w:szCs w:val="24"/>
        </w:rPr>
        <w:t>.</w:t>
      </w:r>
      <w:r w:rsidR="00186600" w:rsidRPr="0035412D">
        <w:rPr>
          <w:rFonts w:ascii="Garamond" w:hAnsi="Garamond"/>
          <w:sz w:val="24"/>
          <w:szCs w:val="24"/>
        </w:rPr>
        <w:t xml:space="preserve"> A </w:t>
      </w:r>
      <w:r w:rsidR="005A6916">
        <w:rPr>
          <w:rFonts w:ascii="Garamond" w:hAnsi="Garamond"/>
          <w:sz w:val="24"/>
          <w:szCs w:val="24"/>
        </w:rPr>
        <w:t xml:space="preserve">hypothetical </w:t>
      </w:r>
      <w:r w:rsidR="00186600" w:rsidRPr="0035412D">
        <w:rPr>
          <w:rFonts w:ascii="Garamond" w:hAnsi="Garamond"/>
          <w:sz w:val="24"/>
          <w:szCs w:val="24"/>
        </w:rPr>
        <w:t xml:space="preserve">graphic example of this measure is presented </w:t>
      </w:r>
      <w:r w:rsidR="008F59F8">
        <w:rPr>
          <w:rFonts w:ascii="Garamond" w:hAnsi="Garamond"/>
          <w:sz w:val="24"/>
          <w:szCs w:val="24"/>
        </w:rPr>
        <w:t>i</w:t>
      </w:r>
      <w:r w:rsidR="006702DB" w:rsidRPr="0035412D">
        <w:rPr>
          <w:rFonts w:ascii="Garamond" w:hAnsi="Garamond"/>
          <w:sz w:val="24"/>
          <w:szCs w:val="24"/>
        </w:rPr>
        <w:t>n Figure 1</w:t>
      </w:r>
      <w:r w:rsidR="00116DA2" w:rsidRPr="0035412D">
        <w:rPr>
          <w:rFonts w:ascii="Garamond" w:hAnsi="Garamond"/>
          <w:sz w:val="24"/>
          <w:szCs w:val="24"/>
        </w:rPr>
        <w:t>.</w:t>
      </w:r>
      <w:r w:rsidR="004E5FEB">
        <w:rPr>
          <w:rFonts w:ascii="Garamond" w:hAnsi="Garamond"/>
        </w:rPr>
        <w:t xml:space="preserve"> </w:t>
      </w:r>
      <w:r w:rsidR="004E5FEB">
        <w:rPr>
          <w:rFonts w:ascii="Garamond" w:hAnsi="Garamond"/>
        </w:rPr>
        <w:tab/>
      </w:r>
    </w:p>
    <w:p w14:paraId="7BC05FAD" w14:textId="15D7F967" w:rsidR="007C7548" w:rsidRPr="0035412D" w:rsidRDefault="005A6916" w:rsidP="00A8118A">
      <w:pPr>
        <w:spacing w:line="360" w:lineRule="auto"/>
        <w:ind w:firstLine="720"/>
        <w:contextualSpacing/>
        <w:rPr>
          <w:rFonts w:ascii="Garamond" w:hAnsi="Garamond"/>
          <w:sz w:val="24"/>
          <w:szCs w:val="24"/>
        </w:rPr>
      </w:pPr>
      <w:r>
        <w:rPr>
          <w:rFonts w:ascii="Garamond" w:hAnsi="Garamond"/>
          <w:sz w:val="24"/>
          <w:szCs w:val="24"/>
        </w:rPr>
        <w:t>In figure 1</w:t>
      </w:r>
      <w:r w:rsidR="00B93771" w:rsidRPr="0035412D">
        <w:rPr>
          <w:rFonts w:ascii="Garamond" w:hAnsi="Garamond"/>
          <w:sz w:val="24"/>
          <w:szCs w:val="24"/>
        </w:rPr>
        <w:t xml:space="preserve"> all actors are race blue, except actor C. Actor F gets a brokerage score of 1 because she brokers th</w:t>
      </w:r>
      <w:r w:rsidR="00256F20" w:rsidRPr="0035412D">
        <w:rPr>
          <w:rFonts w:ascii="Garamond" w:hAnsi="Garamond"/>
          <w:sz w:val="24"/>
          <w:szCs w:val="24"/>
        </w:rPr>
        <w:t xml:space="preserve">e relationship between G and C, while no other actor connects </w:t>
      </w:r>
      <w:r w:rsidR="003D2827" w:rsidRPr="0035412D">
        <w:rPr>
          <w:rFonts w:ascii="Garamond" w:hAnsi="Garamond"/>
          <w:sz w:val="24"/>
          <w:szCs w:val="24"/>
        </w:rPr>
        <w:t xml:space="preserve">G and C. On the other </w:t>
      </w:r>
      <w:r w:rsidR="00C84A9A" w:rsidRPr="0035412D">
        <w:rPr>
          <w:rFonts w:ascii="Garamond" w:hAnsi="Garamond"/>
          <w:sz w:val="24"/>
          <w:szCs w:val="24"/>
        </w:rPr>
        <w:t>hand, actor E gets</w:t>
      </w:r>
      <w:r w:rsidR="003D2827" w:rsidRPr="0035412D">
        <w:rPr>
          <w:rFonts w:ascii="Garamond" w:hAnsi="Garamond"/>
          <w:sz w:val="24"/>
          <w:szCs w:val="24"/>
        </w:rPr>
        <w:t xml:space="preserve"> a score of 0.5 because she brokers the relationship between D and C, but she is not the only broker </w:t>
      </w:r>
      <w:r w:rsidR="00256F20" w:rsidRPr="0035412D">
        <w:rPr>
          <w:rFonts w:ascii="Garamond" w:hAnsi="Garamond"/>
          <w:sz w:val="24"/>
          <w:szCs w:val="24"/>
        </w:rPr>
        <w:t xml:space="preserve">between </w:t>
      </w:r>
      <w:r w:rsidR="00C84A9A" w:rsidRPr="0035412D">
        <w:rPr>
          <w:rFonts w:ascii="Garamond" w:hAnsi="Garamond"/>
          <w:sz w:val="24"/>
          <w:szCs w:val="24"/>
        </w:rPr>
        <w:t>these two actors (D and C</w:t>
      </w:r>
      <w:r w:rsidR="00256F20" w:rsidRPr="0035412D">
        <w:rPr>
          <w:rFonts w:ascii="Garamond" w:hAnsi="Garamond"/>
          <w:sz w:val="24"/>
          <w:szCs w:val="24"/>
        </w:rPr>
        <w:t>); indeed, B also broke</w:t>
      </w:r>
      <w:r w:rsidR="00C84A9A" w:rsidRPr="0035412D">
        <w:rPr>
          <w:rFonts w:ascii="Garamond" w:hAnsi="Garamond"/>
          <w:sz w:val="24"/>
          <w:szCs w:val="24"/>
        </w:rPr>
        <w:t>r</w:t>
      </w:r>
      <w:r w:rsidR="00256F20" w:rsidRPr="0035412D">
        <w:rPr>
          <w:rFonts w:ascii="Garamond" w:hAnsi="Garamond"/>
          <w:sz w:val="24"/>
          <w:szCs w:val="24"/>
        </w:rPr>
        <w:t xml:space="preserve">s the relationship between D and C. Finally, actor B gets a </w:t>
      </w:r>
      <w:r w:rsidR="00C84A9A" w:rsidRPr="0035412D">
        <w:rPr>
          <w:rFonts w:ascii="Garamond" w:hAnsi="Garamond"/>
          <w:sz w:val="24"/>
          <w:szCs w:val="24"/>
        </w:rPr>
        <w:t xml:space="preserve">total </w:t>
      </w:r>
      <w:r w:rsidR="00256F20" w:rsidRPr="0035412D">
        <w:rPr>
          <w:rFonts w:ascii="Garamond" w:hAnsi="Garamond"/>
          <w:sz w:val="24"/>
          <w:szCs w:val="24"/>
        </w:rPr>
        <w:t>score of 1</w:t>
      </w:r>
      <w:r w:rsidR="00C84A9A" w:rsidRPr="0035412D">
        <w:rPr>
          <w:rFonts w:ascii="Garamond" w:hAnsi="Garamond"/>
          <w:sz w:val="24"/>
          <w:szCs w:val="24"/>
        </w:rPr>
        <w:t>.5</w:t>
      </w:r>
      <w:r w:rsidR="004E5FEB" w:rsidRPr="0035412D">
        <w:rPr>
          <w:rFonts w:ascii="Garamond" w:hAnsi="Garamond"/>
          <w:sz w:val="24"/>
          <w:szCs w:val="24"/>
        </w:rPr>
        <w:t xml:space="preserve"> since she</w:t>
      </w:r>
      <w:r w:rsidR="00256F20" w:rsidRPr="0035412D">
        <w:rPr>
          <w:rFonts w:ascii="Garamond" w:hAnsi="Garamond"/>
          <w:sz w:val="24"/>
          <w:szCs w:val="24"/>
        </w:rPr>
        <w:t xml:space="preserve"> co-brokers the relationship between D and C</w:t>
      </w:r>
      <w:r w:rsidR="00C84A9A" w:rsidRPr="0035412D">
        <w:rPr>
          <w:rFonts w:ascii="Garamond" w:hAnsi="Garamond"/>
          <w:sz w:val="24"/>
          <w:szCs w:val="24"/>
        </w:rPr>
        <w:t xml:space="preserve"> (0.5)</w:t>
      </w:r>
      <w:r w:rsidR="004E5FEB" w:rsidRPr="0035412D">
        <w:rPr>
          <w:rFonts w:ascii="Garamond" w:hAnsi="Garamond"/>
          <w:sz w:val="24"/>
          <w:szCs w:val="24"/>
        </w:rPr>
        <w:t>, and she</w:t>
      </w:r>
      <w:r w:rsidR="00256F20" w:rsidRPr="0035412D">
        <w:rPr>
          <w:rFonts w:ascii="Garamond" w:hAnsi="Garamond"/>
          <w:sz w:val="24"/>
          <w:szCs w:val="24"/>
        </w:rPr>
        <w:t xml:space="preserve"> is the only broker between A and C</w:t>
      </w:r>
      <w:r w:rsidR="00C84A9A" w:rsidRPr="0035412D">
        <w:rPr>
          <w:rFonts w:ascii="Garamond" w:hAnsi="Garamond"/>
          <w:sz w:val="24"/>
          <w:szCs w:val="24"/>
        </w:rPr>
        <w:t xml:space="preserve"> (1)</w:t>
      </w:r>
      <w:r w:rsidR="00256F20" w:rsidRPr="0035412D">
        <w:rPr>
          <w:rFonts w:ascii="Garamond" w:hAnsi="Garamond"/>
          <w:sz w:val="24"/>
          <w:szCs w:val="24"/>
        </w:rPr>
        <w:t>.</w:t>
      </w:r>
      <w:r w:rsidR="00116DA2" w:rsidRPr="0035412D">
        <w:rPr>
          <w:rFonts w:ascii="Garamond" w:hAnsi="Garamond"/>
          <w:sz w:val="24"/>
          <w:szCs w:val="24"/>
        </w:rPr>
        <w:t xml:space="preserve"> </w:t>
      </w:r>
      <w:r w:rsidR="00E91F67" w:rsidRPr="0035412D">
        <w:rPr>
          <w:rFonts w:ascii="Garamond" w:hAnsi="Garamond"/>
          <w:sz w:val="24"/>
          <w:szCs w:val="24"/>
        </w:rPr>
        <w:t>P</w:t>
      </w:r>
      <w:r w:rsidR="008C27E7" w:rsidRPr="0035412D">
        <w:rPr>
          <w:rFonts w:ascii="Garamond" w:hAnsi="Garamond"/>
          <w:sz w:val="24"/>
          <w:szCs w:val="24"/>
        </w:rPr>
        <w:t xml:space="preserve">reliminary </w:t>
      </w:r>
      <w:r w:rsidR="00C82D3B" w:rsidRPr="0035412D">
        <w:rPr>
          <w:rFonts w:ascii="Garamond" w:hAnsi="Garamond"/>
          <w:sz w:val="24"/>
          <w:szCs w:val="24"/>
        </w:rPr>
        <w:t>regression analyse</w:t>
      </w:r>
      <w:r w:rsidR="00116DA2" w:rsidRPr="0035412D">
        <w:rPr>
          <w:rFonts w:ascii="Garamond" w:hAnsi="Garamond"/>
          <w:sz w:val="24"/>
          <w:szCs w:val="24"/>
        </w:rPr>
        <w:t xml:space="preserve">s </w:t>
      </w:r>
      <w:r w:rsidR="007A505C" w:rsidRPr="0035412D">
        <w:rPr>
          <w:rFonts w:ascii="Garamond" w:hAnsi="Garamond"/>
          <w:sz w:val="24"/>
          <w:szCs w:val="24"/>
        </w:rPr>
        <w:t xml:space="preserve">controlling for age, gender, grade, race, ethnicity, and degree, show that </w:t>
      </w:r>
      <w:r w:rsidR="00116DA2" w:rsidRPr="0035412D">
        <w:rPr>
          <w:rFonts w:ascii="Garamond" w:hAnsi="Garamond"/>
          <w:sz w:val="24"/>
          <w:szCs w:val="24"/>
        </w:rPr>
        <w:t xml:space="preserve">the capacity for </w:t>
      </w:r>
      <w:r w:rsidR="003331A1" w:rsidRPr="0035412D">
        <w:rPr>
          <w:rFonts w:ascii="Garamond" w:hAnsi="Garamond"/>
          <w:sz w:val="24"/>
          <w:szCs w:val="24"/>
        </w:rPr>
        <w:t xml:space="preserve">interracial </w:t>
      </w:r>
      <w:r w:rsidR="00116DA2" w:rsidRPr="0035412D">
        <w:rPr>
          <w:rFonts w:ascii="Garamond" w:hAnsi="Garamond"/>
          <w:sz w:val="24"/>
          <w:szCs w:val="24"/>
        </w:rPr>
        <w:t xml:space="preserve">brokerage of the agents in </w:t>
      </w:r>
      <w:proofErr w:type="spellStart"/>
      <w:r w:rsidR="008C27E7" w:rsidRPr="0035412D">
        <w:rPr>
          <w:rFonts w:ascii="Garamond" w:hAnsi="Garamond"/>
          <w:sz w:val="24"/>
          <w:szCs w:val="24"/>
        </w:rPr>
        <w:t>Sunhine</w:t>
      </w:r>
      <w:proofErr w:type="spellEnd"/>
      <w:r w:rsidR="008C27E7" w:rsidRPr="0035412D">
        <w:rPr>
          <w:rFonts w:ascii="Garamond" w:hAnsi="Garamond"/>
          <w:sz w:val="24"/>
          <w:szCs w:val="24"/>
        </w:rPr>
        <w:t xml:space="preserve"> High </w:t>
      </w:r>
      <w:r w:rsidR="007A505C" w:rsidRPr="0035412D">
        <w:rPr>
          <w:rFonts w:ascii="Garamond" w:hAnsi="Garamond"/>
          <w:sz w:val="24"/>
          <w:szCs w:val="24"/>
        </w:rPr>
        <w:t xml:space="preserve">is </w:t>
      </w:r>
      <w:r w:rsidR="00C82D3B" w:rsidRPr="0035412D">
        <w:rPr>
          <w:rFonts w:ascii="Garamond" w:hAnsi="Garamond"/>
          <w:sz w:val="24"/>
          <w:szCs w:val="24"/>
        </w:rPr>
        <w:t>in</w:t>
      </w:r>
      <w:r w:rsidR="0087517F" w:rsidRPr="0035412D">
        <w:rPr>
          <w:rFonts w:ascii="Garamond" w:hAnsi="Garamond"/>
          <w:sz w:val="24"/>
          <w:szCs w:val="24"/>
        </w:rPr>
        <w:t>d</w:t>
      </w:r>
      <w:r w:rsidR="00C82D3B" w:rsidRPr="0035412D">
        <w:rPr>
          <w:rFonts w:ascii="Garamond" w:hAnsi="Garamond"/>
          <w:sz w:val="24"/>
          <w:szCs w:val="24"/>
        </w:rPr>
        <w:t xml:space="preserve">eed </w:t>
      </w:r>
      <w:r w:rsidR="007A505C" w:rsidRPr="0035412D">
        <w:rPr>
          <w:rFonts w:ascii="Garamond" w:hAnsi="Garamond"/>
          <w:sz w:val="24"/>
          <w:szCs w:val="24"/>
        </w:rPr>
        <w:t xml:space="preserve">positively associated </w:t>
      </w:r>
      <w:r w:rsidR="00D43006" w:rsidRPr="0035412D">
        <w:rPr>
          <w:rFonts w:ascii="Garamond" w:hAnsi="Garamond"/>
          <w:sz w:val="24"/>
          <w:szCs w:val="24"/>
        </w:rPr>
        <w:t>with being multiracial.</w:t>
      </w:r>
      <w:r w:rsidR="008C27E7" w:rsidRPr="0035412D">
        <w:rPr>
          <w:rFonts w:ascii="Garamond" w:hAnsi="Garamond"/>
          <w:sz w:val="24"/>
          <w:szCs w:val="24"/>
        </w:rPr>
        <w:t xml:space="preserve"> </w:t>
      </w:r>
    </w:p>
    <w:p w14:paraId="60033CE6" w14:textId="31D1F7DC" w:rsidR="005A6916" w:rsidRPr="0035412D" w:rsidRDefault="005A6916" w:rsidP="005A6916">
      <w:pPr>
        <w:spacing w:line="360" w:lineRule="auto"/>
        <w:contextualSpacing/>
        <w:rPr>
          <w:rFonts w:ascii="Garamond" w:hAnsi="Garamond"/>
          <w:b/>
          <w:sz w:val="24"/>
          <w:szCs w:val="24"/>
        </w:rPr>
      </w:pPr>
      <w:r w:rsidRPr="0035412D">
        <w:rPr>
          <w:rFonts w:ascii="Garamond" w:hAnsi="Garamond"/>
          <w:b/>
          <w:sz w:val="24"/>
          <w:szCs w:val="24"/>
        </w:rPr>
        <w:lastRenderedPageBreak/>
        <w:t>Figure 1. Interrac</w:t>
      </w:r>
      <w:r w:rsidR="00A42475">
        <w:rPr>
          <w:rFonts w:ascii="Garamond" w:hAnsi="Garamond"/>
          <w:b/>
          <w:sz w:val="24"/>
          <w:szCs w:val="24"/>
        </w:rPr>
        <w:t>ial Capacity for Brokerage in a Hypothetical</w:t>
      </w:r>
      <w:r w:rsidRPr="0035412D">
        <w:rPr>
          <w:rFonts w:ascii="Garamond" w:hAnsi="Garamond"/>
          <w:b/>
          <w:sz w:val="24"/>
          <w:szCs w:val="24"/>
        </w:rPr>
        <w:t xml:space="preserve"> Undirected Network.</w:t>
      </w:r>
    </w:p>
    <w:p w14:paraId="7744245C" w14:textId="77777777" w:rsidR="005A6916" w:rsidRDefault="005A6916" w:rsidP="005A6916">
      <w:pPr>
        <w:spacing w:line="360" w:lineRule="auto"/>
        <w:contextualSpacing/>
        <w:rPr>
          <w:rFonts w:ascii="Garamond" w:hAnsi="Garamond"/>
        </w:rPr>
      </w:pPr>
      <w:r>
        <w:rPr>
          <w:rFonts w:ascii="Garamond" w:hAnsi="Garamond"/>
          <w:noProof/>
        </w:rPr>
        <w:drawing>
          <wp:inline distT="0" distB="0" distL="0" distR="0" wp14:anchorId="0C33D157" wp14:editId="3AF2AA15">
            <wp:extent cx="2786332" cy="20897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72" cy="2141679"/>
                    </a:xfrm>
                    <a:prstGeom prst="rect">
                      <a:avLst/>
                    </a:prstGeom>
                    <a:noFill/>
                    <a:ln>
                      <a:noFill/>
                    </a:ln>
                  </pic:spPr>
                </pic:pic>
              </a:graphicData>
            </a:graphic>
          </wp:inline>
        </w:drawing>
      </w:r>
    </w:p>
    <w:p w14:paraId="5F97DCEC" w14:textId="77777777" w:rsidR="005A6916" w:rsidRDefault="005A6916" w:rsidP="008374E4">
      <w:pPr>
        <w:spacing w:line="360" w:lineRule="auto"/>
        <w:ind w:firstLine="720"/>
        <w:contextualSpacing/>
        <w:rPr>
          <w:rFonts w:ascii="Garamond" w:hAnsi="Garamond"/>
          <w:sz w:val="24"/>
          <w:szCs w:val="24"/>
        </w:rPr>
      </w:pPr>
    </w:p>
    <w:p w14:paraId="1F522282" w14:textId="4189AFD7" w:rsidR="00F703F5" w:rsidRPr="0035412D" w:rsidRDefault="003A1168" w:rsidP="008374E4">
      <w:pPr>
        <w:spacing w:line="360" w:lineRule="auto"/>
        <w:ind w:firstLine="720"/>
        <w:contextualSpacing/>
        <w:rPr>
          <w:rFonts w:ascii="Garamond" w:hAnsi="Garamond"/>
          <w:sz w:val="24"/>
          <w:szCs w:val="24"/>
        </w:rPr>
      </w:pPr>
      <w:r w:rsidRPr="0035412D">
        <w:rPr>
          <w:rFonts w:ascii="Garamond" w:hAnsi="Garamond"/>
          <w:sz w:val="24"/>
          <w:szCs w:val="24"/>
        </w:rPr>
        <w:t>Interracial brokerage</w:t>
      </w:r>
      <w:r w:rsidR="007F1548" w:rsidRPr="0035412D">
        <w:rPr>
          <w:rFonts w:ascii="Garamond" w:hAnsi="Garamond"/>
          <w:sz w:val="24"/>
          <w:szCs w:val="24"/>
        </w:rPr>
        <w:t xml:space="preserve"> represents a m</w:t>
      </w:r>
      <w:r w:rsidR="00135048" w:rsidRPr="0035412D">
        <w:rPr>
          <w:rFonts w:ascii="Garamond" w:hAnsi="Garamond"/>
          <w:sz w:val="24"/>
          <w:szCs w:val="24"/>
        </w:rPr>
        <w:t xml:space="preserve">ethodological advancement in terms of how to approximate the </w:t>
      </w:r>
      <w:r w:rsidR="00172CBE" w:rsidRPr="0035412D">
        <w:rPr>
          <w:rFonts w:ascii="Garamond" w:hAnsi="Garamond"/>
          <w:sz w:val="24"/>
          <w:szCs w:val="24"/>
        </w:rPr>
        <w:t>idea of bridging cultura</w:t>
      </w:r>
      <w:r w:rsidR="00CD4C32" w:rsidRPr="0035412D">
        <w:rPr>
          <w:rFonts w:ascii="Garamond" w:hAnsi="Garamond"/>
          <w:sz w:val="24"/>
          <w:szCs w:val="24"/>
        </w:rPr>
        <w:t>l holes, which is a</w:t>
      </w:r>
      <w:r w:rsidR="00135048" w:rsidRPr="0035412D">
        <w:rPr>
          <w:rFonts w:ascii="Garamond" w:hAnsi="Garamond"/>
          <w:sz w:val="24"/>
          <w:szCs w:val="24"/>
        </w:rPr>
        <w:t xml:space="preserve"> contribution to the literature</w:t>
      </w:r>
      <w:r w:rsidR="00172CBE" w:rsidRPr="0035412D">
        <w:rPr>
          <w:rFonts w:ascii="Garamond" w:hAnsi="Garamond"/>
          <w:sz w:val="24"/>
          <w:szCs w:val="24"/>
        </w:rPr>
        <w:t xml:space="preserve"> since the theory</w:t>
      </w:r>
      <w:r w:rsidR="00135048" w:rsidRPr="0035412D">
        <w:rPr>
          <w:rFonts w:ascii="Garamond" w:hAnsi="Garamond"/>
          <w:sz w:val="24"/>
          <w:szCs w:val="24"/>
        </w:rPr>
        <w:t xml:space="preserve"> of cultural holes </w:t>
      </w:r>
      <w:r w:rsidR="00172CBE" w:rsidRPr="0035412D">
        <w:rPr>
          <w:rFonts w:ascii="Garamond" w:hAnsi="Garamond"/>
          <w:sz w:val="24"/>
          <w:szCs w:val="24"/>
        </w:rPr>
        <w:t xml:space="preserve">did not provide concrete measures in its original formulation (Pachucki and </w:t>
      </w:r>
      <w:proofErr w:type="spellStart"/>
      <w:r w:rsidR="00172CBE" w:rsidRPr="0035412D">
        <w:rPr>
          <w:rFonts w:ascii="Garamond" w:hAnsi="Garamond"/>
          <w:sz w:val="24"/>
          <w:szCs w:val="24"/>
        </w:rPr>
        <w:t>Breiger</w:t>
      </w:r>
      <w:proofErr w:type="spellEnd"/>
      <w:r w:rsidR="00172CBE" w:rsidRPr="0035412D">
        <w:rPr>
          <w:rFonts w:ascii="Garamond" w:hAnsi="Garamond"/>
          <w:sz w:val="24"/>
          <w:szCs w:val="24"/>
        </w:rPr>
        <w:t xml:space="preserve"> 2010; but see </w:t>
      </w:r>
      <w:proofErr w:type="spellStart"/>
      <w:r w:rsidR="00172CBE" w:rsidRPr="0035412D">
        <w:rPr>
          <w:rFonts w:ascii="Garamond" w:hAnsi="Garamond"/>
          <w:sz w:val="24"/>
          <w:szCs w:val="24"/>
        </w:rPr>
        <w:t>Lizardo</w:t>
      </w:r>
      <w:proofErr w:type="spellEnd"/>
      <w:r w:rsidR="00172CBE" w:rsidRPr="0035412D">
        <w:rPr>
          <w:rFonts w:ascii="Garamond" w:hAnsi="Garamond"/>
          <w:sz w:val="24"/>
          <w:szCs w:val="24"/>
        </w:rPr>
        <w:t xml:space="preserve"> </w:t>
      </w:r>
      <w:r w:rsidR="0089145B" w:rsidRPr="0035412D">
        <w:rPr>
          <w:rFonts w:ascii="Garamond" w:hAnsi="Garamond"/>
          <w:sz w:val="24"/>
          <w:szCs w:val="24"/>
        </w:rPr>
        <w:t>[</w:t>
      </w:r>
      <w:r w:rsidR="007C341A" w:rsidRPr="0035412D">
        <w:rPr>
          <w:rFonts w:ascii="Garamond" w:hAnsi="Garamond"/>
          <w:sz w:val="24"/>
          <w:szCs w:val="24"/>
        </w:rPr>
        <w:t>2014</w:t>
      </w:r>
      <w:r w:rsidR="0089145B" w:rsidRPr="0035412D">
        <w:rPr>
          <w:rFonts w:ascii="Garamond" w:hAnsi="Garamond"/>
          <w:sz w:val="24"/>
          <w:szCs w:val="24"/>
        </w:rPr>
        <w:t>]</w:t>
      </w:r>
      <w:r w:rsidR="000A0982" w:rsidRPr="0035412D">
        <w:rPr>
          <w:rFonts w:ascii="Garamond" w:hAnsi="Garamond"/>
          <w:sz w:val="24"/>
          <w:szCs w:val="24"/>
        </w:rPr>
        <w:t xml:space="preserve"> </w:t>
      </w:r>
      <w:r w:rsidR="009B479E" w:rsidRPr="0035412D">
        <w:rPr>
          <w:rFonts w:ascii="Garamond" w:hAnsi="Garamond"/>
          <w:sz w:val="24"/>
          <w:szCs w:val="24"/>
        </w:rPr>
        <w:t xml:space="preserve">on </w:t>
      </w:r>
      <w:r w:rsidR="00332C73">
        <w:rPr>
          <w:rFonts w:ascii="Garamond" w:hAnsi="Garamond"/>
          <w:sz w:val="24"/>
          <w:szCs w:val="24"/>
        </w:rPr>
        <w:t>how to measure c</w:t>
      </w:r>
      <w:r w:rsidR="00172CBE" w:rsidRPr="0035412D">
        <w:rPr>
          <w:rFonts w:ascii="Garamond" w:hAnsi="Garamond"/>
          <w:sz w:val="24"/>
          <w:szCs w:val="24"/>
        </w:rPr>
        <w:t xml:space="preserve">ultural </w:t>
      </w:r>
      <w:proofErr w:type="spellStart"/>
      <w:r w:rsidR="0089145B" w:rsidRPr="0035412D">
        <w:rPr>
          <w:rFonts w:ascii="Garamond" w:hAnsi="Garamond"/>
          <w:sz w:val="24"/>
          <w:szCs w:val="24"/>
        </w:rPr>
        <w:t>omnivorousness</w:t>
      </w:r>
      <w:proofErr w:type="spellEnd"/>
      <w:r w:rsidR="00172CBE" w:rsidRPr="0035412D">
        <w:rPr>
          <w:rFonts w:ascii="Garamond" w:hAnsi="Garamond"/>
          <w:sz w:val="24"/>
          <w:szCs w:val="24"/>
        </w:rPr>
        <w:t>).</w:t>
      </w:r>
      <w:r w:rsidR="00956FB2" w:rsidRPr="0035412D">
        <w:rPr>
          <w:rFonts w:ascii="Garamond" w:hAnsi="Garamond"/>
          <w:sz w:val="24"/>
          <w:szCs w:val="24"/>
        </w:rPr>
        <w:t xml:space="preserve"> </w:t>
      </w:r>
      <w:r w:rsidR="007F1548" w:rsidRPr="0035412D">
        <w:rPr>
          <w:rFonts w:ascii="Garamond" w:hAnsi="Garamond"/>
          <w:sz w:val="24"/>
          <w:szCs w:val="24"/>
        </w:rPr>
        <w:t>Future</w:t>
      </w:r>
      <w:r w:rsidR="00887059" w:rsidRPr="0035412D">
        <w:rPr>
          <w:rFonts w:ascii="Garamond" w:hAnsi="Garamond"/>
          <w:sz w:val="24"/>
          <w:szCs w:val="24"/>
        </w:rPr>
        <w:t xml:space="preserve"> work on this chapter will be </w:t>
      </w:r>
      <w:r w:rsidRPr="0035412D">
        <w:rPr>
          <w:rFonts w:ascii="Garamond" w:hAnsi="Garamond"/>
          <w:sz w:val="24"/>
          <w:szCs w:val="24"/>
        </w:rPr>
        <w:t>divided in two</w:t>
      </w:r>
      <w:r w:rsidR="00887059" w:rsidRPr="0035412D">
        <w:rPr>
          <w:rFonts w:ascii="Garamond" w:hAnsi="Garamond"/>
          <w:sz w:val="24"/>
          <w:szCs w:val="24"/>
        </w:rPr>
        <w:t xml:space="preserve"> fronts. First, </w:t>
      </w:r>
      <w:r w:rsidR="00CD4C32" w:rsidRPr="0035412D">
        <w:rPr>
          <w:rFonts w:ascii="Garamond" w:hAnsi="Garamond"/>
          <w:sz w:val="24"/>
          <w:szCs w:val="24"/>
        </w:rPr>
        <w:t xml:space="preserve">I will </w:t>
      </w:r>
      <w:r w:rsidR="0087517F" w:rsidRPr="0035412D">
        <w:rPr>
          <w:rFonts w:ascii="Garamond" w:hAnsi="Garamond"/>
          <w:sz w:val="24"/>
          <w:szCs w:val="24"/>
        </w:rPr>
        <w:t>c</w:t>
      </w:r>
      <w:r w:rsidR="00887059" w:rsidRPr="0035412D">
        <w:rPr>
          <w:rFonts w:ascii="Garamond" w:hAnsi="Garamond"/>
          <w:sz w:val="24"/>
          <w:szCs w:val="24"/>
        </w:rPr>
        <w:t xml:space="preserve">reate robust </w:t>
      </w:r>
      <w:r w:rsidR="007C45EB" w:rsidRPr="0035412D">
        <w:rPr>
          <w:rFonts w:ascii="Garamond" w:hAnsi="Garamond"/>
          <w:sz w:val="24"/>
          <w:szCs w:val="24"/>
        </w:rPr>
        <w:t xml:space="preserve">regression </w:t>
      </w:r>
      <w:r w:rsidR="00887059" w:rsidRPr="0035412D">
        <w:rPr>
          <w:rFonts w:ascii="Garamond" w:hAnsi="Garamond"/>
          <w:sz w:val="24"/>
          <w:szCs w:val="24"/>
        </w:rPr>
        <w:t>models to predict interracial brokerage</w:t>
      </w:r>
      <w:r w:rsidR="003A1510">
        <w:rPr>
          <w:rFonts w:ascii="Garamond" w:hAnsi="Garamond"/>
          <w:sz w:val="24"/>
          <w:szCs w:val="24"/>
        </w:rPr>
        <w:t xml:space="preserve"> paying particular attention to predictors related to the agents under analysis</w:t>
      </w:r>
      <w:r w:rsidR="00887059" w:rsidRPr="0035412D">
        <w:rPr>
          <w:rFonts w:ascii="Garamond" w:hAnsi="Garamond"/>
          <w:sz w:val="24"/>
          <w:szCs w:val="24"/>
        </w:rPr>
        <w:t xml:space="preserve">. </w:t>
      </w:r>
      <w:r w:rsidR="000A0982" w:rsidRPr="0035412D">
        <w:rPr>
          <w:rFonts w:ascii="Garamond" w:hAnsi="Garamond"/>
          <w:sz w:val="24"/>
          <w:szCs w:val="24"/>
        </w:rPr>
        <w:t xml:space="preserve">Second, </w:t>
      </w:r>
      <w:r w:rsidR="00CD4C32" w:rsidRPr="0035412D">
        <w:rPr>
          <w:rFonts w:ascii="Garamond" w:hAnsi="Garamond"/>
          <w:sz w:val="24"/>
          <w:szCs w:val="24"/>
        </w:rPr>
        <w:t>I will develop analyses</w:t>
      </w:r>
      <w:r w:rsidR="00470879">
        <w:rPr>
          <w:rFonts w:ascii="Garamond" w:hAnsi="Garamond"/>
          <w:sz w:val="24"/>
          <w:szCs w:val="24"/>
        </w:rPr>
        <w:t xml:space="preserve"> </w:t>
      </w:r>
      <w:r w:rsidR="00CD4C32" w:rsidRPr="0035412D">
        <w:rPr>
          <w:rFonts w:ascii="Garamond" w:hAnsi="Garamond"/>
          <w:sz w:val="24"/>
          <w:szCs w:val="24"/>
        </w:rPr>
        <w:t>to</w:t>
      </w:r>
      <w:r w:rsidR="007F134E" w:rsidRPr="0035412D">
        <w:rPr>
          <w:rFonts w:ascii="Garamond" w:hAnsi="Garamond"/>
          <w:sz w:val="24"/>
          <w:szCs w:val="24"/>
        </w:rPr>
        <w:t xml:space="preserve"> show how focusing on liminal agents</w:t>
      </w:r>
      <w:r w:rsidRPr="0035412D">
        <w:rPr>
          <w:rFonts w:ascii="Garamond" w:hAnsi="Garamond"/>
          <w:sz w:val="24"/>
          <w:szCs w:val="24"/>
        </w:rPr>
        <w:t xml:space="preserve"> can increase the likelihood of </w:t>
      </w:r>
      <w:r w:rsidR="00956FB2" w:rsidRPr="0035412D">
        <w:rPr>
          <w:rFonts w:ascii="Garamond" w:hAnsi="Garamond"/>
          <w:sz w:val="24"/>
          <w:szCs w:val="24"/>
        </w:rPr>
        <w:t>di</w:t>
      </w:r>
      <w:r w:rsidR="00CD4C32" w:rsidRPr="0035412D">
        <w:rPr>
          <w:rFonts w:ascii="Garamond" w:hAnsi="Garamond"/>
          <w:sz w:val="24"/>
          <w:szCs w:val="24"/>
        </w:rPr>
        <w:t>ffusing an</w:t>
      </w:r>
      <w:r w:rsidR="00956FB2" w:rsidRPr="0035412D">
        <w:rPr>
          <w:rFonts w:ascii="Garamond" w:hAnsi="Garamond"/>
          <w:sz w:val="24"/>
          <w:szCs w:val="24"/>
        </w:rPr>
        <w:t xml:space="preserve"> innovation across racially segregated networks.</w:t>
      </w:r>
      <w:r w:rsidR="007C45EB" w:rsidRPr="0035412D">
        <w:rPr>
          <w:rFonts w:ascii="Garamond" w:hAnsi="Garamond"/>
          <w:sz w:val="24"/>
          <w:szCs w:val="24"/>
        </w:rPr>
        <w:t xml:space="preserve"> Here my main aim </w:t>
      </w:r>
      <w:r w:rsidR="00CA5986" w:rsidRPr="0035412D">
        <w:rPr>
          <w:rFonts w:ascii="Garamond" w:hAnsi="Garamond"/>
          <w:sz w:val="24"/>
          <w:szCs w:val="24"/>
        </w:rPr>
        <w:t xml:space="preserve">will </w:t>
      </w:r>
      <w:r w:rsidR="007C45EB" w:rsidRPr="0035412D">
        <w:rPr>
          <w:rFonts w:ascii="Garamond" w:hAnsi="Garamond"/>
          <w:sz w:val="24"/>
          <w:szCs w:val="24"/>
        </w:rPr>
        <w:t xml:space="preserve">be to </w:t>
      </w:r>
      <w:r w:rsidR="00CA5986" w:rsidRPr="0035412D">
        <w:rPr>
          <w:rFonts w:ascii="Garamond" w:hAnsi="Garamond"/>
          <w:sz w:val="24"/>
          <w:szCs w:val="24"/>
        </w:rPr>
        <w:t xml:space="preserve">show </w:t>
      </w:r>
      <w:r w:rsidR="00A47BE7" w:rsidRPr="0035412D">
        <w:rPr>
          <w:rFonts w:ascii="Garamond" w:hAnsi="Garamond"/>
          <w:sz w:val="24"/>
          <w:szCs w:val="24"/>
        </w:rPr>
        <w:t xml:space="preserve">that </w:t>
      </w:r>
      <w:r w:rsidR="00CA5986" w:rsidRPr="0035412D">
        <w:rPr>
          <w:rFonts w:ascii="Garamond" w:hAnsi="Garamond"/>
          <w:sz w:val="24"/>
          <w:szCs w:val="24"/>
        </w:rPr>
        <w:t xml:space="preserve">wider patterns of diffusions are </w:t>
      </w:r>
      <w:r w:rsidR="003331A1" w:rsidRPr="0035412D">
        <w:rPr>
          <w:rFonts w:ascii="Garamond" w:hAnsi="Garamond"/>
          <w:sz w:val="24"/>
          <w:szCs w:val="24"/>
        </w:rPr>
        <w:t xml:space="preserve">associated with </w:t>
      </w:r>
      <w:r w:rsidR="00CC0626" w:rsidRPr="0035412D">
        <w:rPr>
          <w:rFonts w:ascii="Garamond" w:hAnsi="Garamond"/>
          <w:sz w:val="24"/>
          <w:szCs w:val="24"/>
        </w:rPr>
        <w:t xml:space="preserve">scenarios in which the seed innovators are </w:t>
      </w:r>
      <w:r w:rsidR="007C45EB" w:rsidRPr="0035412D">
        <w:rPr>
          <w:rFonts w:ascii="Garamond" w:hAnsi="Garamond"/>
          <w:sz w:val="24"/>
          <w:szCs w:val="24"/>
        </w:rPr>
        <w:t>chosen based on features associated with their</w:t>
      </w:r>
      <w:r w:rsidR="00CC0626" w:rsidRPr="0035412D">
        <w:rPr>
          <w:rFonts w:ascii="Garamond" w:hAnsi="Garamond"/>
          <w:sz w:val="24"/>
          <w:szCs w:val="24"/>
        </w:rPr>
        <w:t xml:space="preserve"> </w:t>
      </w:r>
      <w:r w:rsidR="000B3583" w:rsidRPr="0035412D">
        <w:rPr>
          <w:rFonts w:ascii="Garamond" w:hAnsi="Garamond"/>
          <w:sz w:val="24"/>
          <w:szCs w:val="24"/>
        </w:rPr>
        <w:t>liminality</w:t>
      </w:r>
      <w:r w:rsidR="00CA5986" w:rsidRPr="0035412D">
        <w:rPr>
          <w:rFonts w:ascii="Garamond" w:hAnsi="Garamond"/>
          <w:sz w:val="24"/>
          <w:szCs w:val="24"/>
        </w:rPr>
        <w:t xml:space="preserve"> versus </w:t>
      </w:r>
      <w:r w:rsidR="003331A1" w:rsidRPr="0035412D">
        <w:rPr>
          <w:rFonts w:ascii="Garamond" w:hAnsi="Garamond"/>
          <w:sz w:val="24"/>
          <w:szCs w:val="24"/>
        </w:rPr>
        <w:t>scenarios in which</w:t>
      </w:r>
      <w:r w:rsidR="00CC0626" w:rsidRPr="0035412D">
        <w:rPr>
          <w:rFonts w:ascii="Garamond" w:hAnsi="Garamond"/>
          <w:sz w:val="24"/>
          <w:szCs w:val="24"/>
        </w:rPr>
        <w:t xml:space="preserve"> seed innovators are</w:t>
      </w:r>
      <w:r w:rsidR="003331A1" w:rsidRPr="0035412D">
        <w:rPr>
          <w:rFonts w:ascii="Garamond" w:hAnsi="Garamond"/>
          <w:sz w:val="24"/>
          <w:szCs w:val="24"/>
        </w:rPr>
        <w:t xml:space="preserve"> </w:t>
      </w:r>
      <w:r w:rsidR="00CC0626" w:rsidRPr="0035412D">
        <w:rPr>
          <w:rFonts w:ascii="Garamond" w:hAnsi="Garamond"/>
          <w:sz w:val="24"/>
          <w:szCs w:val="24"/>
        </w:rPr>
        <w:t>randomly selected from the population of all agents.</w:t>
      </w:r>
    </w:p>
    <w:p w14:paraId="6F8DE5AC" w14:textId="77777777" w:rsidR="00B470E3" w:rsidRDefault="00B470E3" w:rsidP="00B470E3">
      <w:pPr>
        <w:spacing w:line="360" w:lineRule="auto"/>
        <w:contextualSpacing/>
        <w:rPr>
          <w:rFonts w:ascii="Garamond" w:hAnsi="Garamond"/>
          <w:b/>
          <w:sz w:val="24"/>
          <w:szCs w:val="24"/>
        </w:rPr>
      </w:pPr>
    </w:p>
    <w:p w14:paraId="75770D2C" w14:textId="321EA636" w:rsidR="006D7805" w:rsidRPr="00B470E3" w:rsidRDefault="00A47BE7" w:rsidP="00B470E3">
      <w:pPr>
        <w:spacing w:line="360" w:lineRule="auto"/>
        <w:contextualSpacing/>
        <w:rPr>
          <w:rFonts w:ascii="Garamond" w:hAnsi="Garamond"/>
          <w:b/>
          <w:color w:val="000000"/>
          <w:sz w:val="24"/>
          <w:szCs w:val="24"/>
        </w:rPr>
      </w:pPr>
      <w:r w:rsidRPr="0035412D">
        <w:rPr>
          <w:rFonts w:ascii="Garamond" w:hAnsi="Garamond"/>
          <w:b/>
          <w:sz w:val="24"/>
          <w:szCs w:val="24"/>
        </w:rPr>
        <w:t xml:space="preserve">Chapter 2. </w:t>
      </w:r>
      <w:r w:rsidR="00C4673B" w:rsidRPr="0035412D">
        <w:rPr>
          <w:rFonts w:ascii="Garamond" w:hAnsi="Garamond"/>
          <w:b/>
          <w:color w:val="000000"/>
          <w:sz w:val="24"/>
          <w:szCs w:val="24"/>
        </w:rPr>
        <w:t>Liminality and the Social Contagion of Health-Related B</w:t>
      </w:r>
      <w:r w:rsidR="00B470E3">
        <w:rPr>
          <w:rFonts w:ascii="Garamond" w:hAnsi="Garamond"/>
          <w:b/>
          <w:color w:val="000000"/>
          <w:sz w:val="24"/>
          <w:szCs w:val="24"/>
        </w:rPr>
        <w:t xml:space="preserve">ehavior                                        </w:t>
      </w:r>
      <w:r w:rsidR="00015DE0" w:rsidRPr="0035412D">
        <w:rPr>
          <w:rFonts w:ascii="Garamond" w:hAnsi="Garamond"/>
          <w:sz w:val="24"/>
          <w:szCs w:val="24"/>
        </w:rPr>
        <w:t>In this chapter</w:t>
      </w:r>
      <w:r w:rsidR="00874C86" w:rsidRPr="0035412D">
        <w:rPr>
          <w:rFonts w:ascii="Garamond" w:hAnsi="Garamond"/>
          <w:sz w:val="24"/>
          <w:szCs w:val="24"/>
        </w:rPr>
        <w:t xml:space="preserve"> I propose to extend </w:t>
      </w:r>
      <w:r w:rsidR="00890E4F" w:rsidRPr="0035412D">
        <w:rPr>
          <w:rFonts w:ascii="Garamond" w:hAnsi="Garamond"/>
          <w:sz w:val="24"/>
          <w:szCs w:val="24"/>
        </w:rPr>
        <w:t>the ideas</w:t>
      </w:r>
      <w:r w:rsidR="00015DE0" w:rsidRPr="0035412D">
        <w:rPr>
          <w:rFonts w:ascii="Garamond" w:hAnsi="Garamond"/>
          <w:sz w:val="24"/>
          <w:szCs w:val="24"/>
        </w:rPr>
        <w:t xml:space="preserve">, theory, and findings developed in </w:t>
      </w:r>
      <w:r w:rsidR="00890E4F" w:rsidRPr="0035412D">
        <w:rPr>
          <w:rFonts w:ascii="Garamond" w:hAnsi="Garamond"/>
          <w:sz w:val="24"/>
          <w:szCs w:val="24"/>
        </w:rPr>
        <w:t xml:space="preserve">chapter 1. More precisely, </w:t>
      </w:r>
      <w:r w:rsidR="009C78E7" w:rsidRPr="0035412D">
        <w:rPr>
          <w:rFonts w:ascii="Garamond" w:hAnsi="Garamond"/>
          <w:sz w:val="24"/>
          <w:szCs w:val="24"/>
        </w:rPr>
        <w:t xml:space="preserve">I propose to use </w:t>
      </w:r>
      <w:r w:rsidR="0004662F" w:rsidRPr="0035412D">
        <w:rPr>
          <w:rFonts w:ascii="Garamond" w:hAnsi="Garamond"/>
          <w:sz w:val="24"/>
          <w:szCs w:val="24"/>
        </w:rPr>
        <w:t>stochastic actor based models (</w:t>
      </w:r>
      <w:proofErr w:type="spellStart"/>
      <w:r w:rsidR="00136226" w:rsidRPr="0035412D">
        <w:rPr>
          <w:rFonts w:ascii="Garamond" w:hAnsi="Garamond"/>
          <w:sz w:val="24"/>
          <w:szCs w:val="24"/>
        </w:rPr>
        <w:t>Steglitch</w:t>
      </w:r>
      <w:proofErr w:type="spellEnd"/>
      <w:r w:rsidR="00136226" w:rsidRPr="0035412D">
        <w:rPr>
          <w:rFonts w:ascii="Garamond" w:hAnsi="Garamond"/>
          <w:sz w:val="24"/>
          <w:szCs w:val="24"/>
        </w:rPr>
        <w:t xml:space="preserve">, </w:t>
      </w:r>
      <w:proofErr w:type="spellStart"/>
      <w:r w:rsidR="009C78E7" w:rsidRPr="0035412D">
        <w:rPr>
          <w:rFonts w:ascii="Garamond" w:hAnsi="Garamond"/>
          <w:sz w:val="24"/>
          <w:szCs w:val="24"/>
        </w:rPr>
        <w:t>Snijders</w:t>
      </w:r>
      <w:proofErr w:type="spellEnd"/>
      <w:r w:rsidR="009C78E7" w:rsidRPr="0035412D">
        <w:rPr>
          <w:rFonts w:ascii="Garamond" w:hAnsi="Garamond"/>
          <w:sz w:val="24"/>
          <w:szCs w:val="24"/>
        </w:rPr>
        <w:t xml:space="preserve"> and Pearson 2010</w:t>
      </w:r>
      <w:r w:rsidR="0004662F" w:rsidRPr="0035412D">
        <w:rPr>
          <w:rFonts w:ascii="Garamond" w:hAnsi="Garamond"/>
          <w:sz w:val="24"/>
          <w:szCs w:val="24"/>
        </w:rPr>
        <w:t>)</w:t>
      </w:r>
      <w:r w:rsidR="006712E2" w:rsidRPr="0035412D">
        <w:rPr>
          <w:rFonts w:ascii="Garamond" w:hAnsi="Garamond"/>
          <w:sz w:val="24"/>
          <w:szCs w:val="24"/>
        </w:rPr>
        <w:t xml:space="preserve"> –</w:t>
      </w:r>
      <w:r w:rsidR="00890E4F" w:rsidRPr="0035412D">
        <w:rPr>
          <w:rFonts w:ascii="Garamond" w:hAnsi="Garamond"/>
          <w:sz w:val="24"/>
          <w:szCs w:val="24"/>
        </w:rPr>
        <w:t>or other inferential network methods</w:t>
      </w:r>
      <w:r w:rsidR="00E31E47" w:rsidRPr="0035412D">
        <w:rPr>
          <w:rFonts w:ascii="Garamond" w:hAnsi="Garamond"/>
          <w:sz w:val="24"/>
          <w:szCs w:val="24"/>
        </w:rPr>
        <w:t xml:space="preserve"> like QAP regressions, ERG models</w:t>
      </w:r>
      <w:r w:rsidR="006712E2" w:rsidRPr="0035412D">
        <w:rPr>
          <w:rFonts w:ascii="Garamond" w:hAnsi="Garamond"/>
          <w:sz w:val="24"/>
          <w:szCs w:val="24"/>
        </w:rPr>
        <w:t>, or Latent Space Models–</w:t>
      </w:r>
      <w:r w:rsidR="00890E4F" w:rsidRPr="0035412D">
        <w:rPr>
          <w:rFonts w:ascii="Garamond" w:hAnsi="Garamond"/>
          <w:sz w:val="24"/>
          <w:szCs w:val="24"/>
        </w:rPr>
        <w:t xml:space="preserve"> in order to analyze the role of</w:t>
      </w:r>
      <w:r w:rsidR="00015DE0" w:rsidRPr="0035412D">
        <w:rPr>
          <w:rFonts w:ascii="Garamond" w:hAnsi="Garamond"/>
          <w:sz w:val="24"/>
          <w:szCs w:val="24"/>
        </w:rPr>
        <w:t xml:space="preserve"> liminal agents in </w:t>
      </w:r>
      <w:r w:rsidR="00C4673B" w:rsidRPr="0035412D">
        <w:rPr>
          <w:rFonts w:ascii="Garamond" w:hAnsi="Garamond"/>
          <w:sz w:val="24"/>
          <w:szCs w:val="24"/>
        </w:rPr>
        <w:t>diffusion processes</w:t>
      </w:r>
      <w:r w:rsidR="006712E2" w:rsidRPr="0035412D">
        <w:rPr>
          <w:rFonts w:ascii="Garamond" w:hAnsi="Garamond"/>
          <w:sz w:val="24"/>
          <w:szCs w:val="24"/>
        </w:rPr>
        <w:t xml:space="preserve"> of health-related behaviors</w:t>
      </w:r>
      <w:r w:rsidR="0046171D" w:rsidRPr="0035412D">
        <w:rPr>
          <w:rFonts w:ascii="Garamond" w:hAnsi="Garamond"/>
          <w:sz w:val="24"/>
          <w:szCs w:val="24"/>
        </w:rPr>
        <w:t xml:space="preserve">. </w:t>
      </w:r>
      <w:r w:rsidR="00616F20" w:rsidRPr="0035412D">
        <w:rPr>
          <w:rFonts w:ascii="Garamond" w:hAnsi="Garamond"/>
          <w:sz w:val="24"/>
          <w:szCs w:val="24"/>
        </w:rPr>
        <w:t xml:space="preserve">I will do this using an inferential </w:t>
      </w:r>
      <w:r w:rsidR="0046171D" w:rsidRPr="0035412D">
        <w:rPr>
          <w:rFonts w:ascii="Garamond" w:hAnsi="Garamond"/>
          <w:sz w:val="24"/>
          <w:szCs w:val="24"/>
        </w:rPr>
        <w:t xml:space="preserve">statistical framework that allows me to show that liminal agents are important for diffusion </w:t>
      </w:r>
      <w:r w:rsidR="006712E2" w:rsidRPr="0035412D">
        <w:rPr>
          <w:rFonts w:ascii="Garamond" w:hAnsi="Garamond"/>
          <w:sz w:val="24"/>
          <w:szCs w:val="24"/>
        </w:rPr>
        <w:t xml:space="preserve">processes </w:t>
      </w:r>
      <w:r w:rsidR="0046171D" w:rsidRPr="0035412D">
        <w:rPr>
          <w:rFonts w:ascii="Garamond" w:hAnsi="Garamond"/>
          <w:sz w:val="24"/>
          <w:szCs w:val="24"/>
        </w:rPr>
        <w:t>above and beyond</w:t>
      </w:r>
      <w:r w:rsidR="00654734" w:rsidRPr="0035412D">
        <w:rPr>
          <w:rFonts w:ascii="Garamond" w:hAnsi="Garamond"/>
          <w:sz w:val="24"/>
          <w:szCs w:val="24"/>
        </w:rPr>
        <w:t xml:space="preserve"> well-known </w:t>
      </w:r>
      <w:r w:rsidR="00D13258" w:rsidRPr="0035412D">
        <w:rPr>
          <w:rFonts w:ascii="Garamond" w:hAnsi="Garamond"/>
          <w:sz w:val="24"/>
          <w:szCs w:val="24"/>
        </w:rPr>
        <w:t>homophily effects (e.g. age-homophily, grade-homophily)</w:t>
      </w:r>
      <w:r w:rsidR="006712E2" w:rsidRPr="0035412D">
        <w:rPr>
          <w:rFonts w:ascii="Garamond" w:hAnsi="Garamond"/>
          <w:sz w:val="24"/>
          <w:szCs w:val="24"/>
        </w:rPr>
        <w:t xml:space="preserve"> and</w:t>
      </w:r>
      <w:r w:rsidR="00D13258" w:rsidRPr="0035412D">
        <w:rPr>
          <w:rFonts w:ascii="Garamond" w:hAnsi="Garamond"/>
          <w:sz w:val="24"/>
          <w:szCs w:val="24"/>
        </w:rPr>
        <w:t xml:space="preserve"> </w:t>
      </w:r>
      <w:r w:rsidR="00654734" w:rsidRPr="0035412D">
        <w:rPr>
          <w:rFonts w:ascii="Garamond" w:hAnsi="Garamond"/>
          <w:sz w:val="24"/>
          <w:szCs w:val="24"/>
        </w:rPr>
        <w:t xml:space="preserve">well-known </w:t>
      </w:r>
      <w:r w:rsidR="00C17CC7" w:rsidRPr="0035412D">
        <w:rPr>
          <w:rFonts w:ascii="Garamond" w:hAnsi="Garamond"/>
          <w:sz w:val="24"/>
          <w:szCs w:val="24"/>
        </w:rPr>
        <w:t xml:space="preserve">selection </w:t>
      </w:r>
      <w:r w:rsidR="00D13258" w:rsidRPr="0035412D">
        <w:rPr>
          <w:rFonts w:ascii="Garamond" w:hAnsi="Garamond"/>
          <w:sz w:val="24"/>
          <w:szCs w:val="24"/>
        </w:rPr>
        <w:t xml:space="preserve">effects </w:t>
      </w:r>
      <w:r w:rsidR="00654734" w:rsidRPr="0035412D">
        <w:rPr>
          <w:rFonts w:ascii="Garamond" w:hAnsi="Garamond"/>
          <w:sz w:val="24"/>
          <w:szCs w:val="24"/>
        </w:rPr>
        <w:t xml:space="preserve">like </w:t>
      </w:r>
      <w:r w:rsidR="00C17CC7" w:rsidRPr="0035412D">
        <w:rPr>
          <w:rFonts w:ascii="Garamond" w:hAnsi="Garamond"/>
          <w:sz w:val="24"/>
          <w:szCs w:val="24"/>
        </w:rPr>
        <w:t>degree-related effects</w:t>
      </w:r>
      <w:r w:rsidR="00654734" w:rsidRPr="0035412D">
        <w:rPr>
          <w:rFonts w:ascii="Garamond" w:hAnsi="Garamond"/>
          <w:sz w:val="24"/>
          <w:szCs w:val="24"/>
        </w:rPr>
        <w:t>,</w:t>
      </w:r>
      <w:r w:rsidR="00A310AB" w:rsidRPr="0035412D">
        <w:rPr>
          <w:rFonts w:ascii="Garamond" w:hAnsi="Garamond"/>
          <w:sz w:val="24"/>
          <w:szCs w:val="24"/>
        </w:rPr>
        <w:t xml:space="preserve"> reciprocity,</w:t>
      </w:r>
      <w:r w:rsidR="00654734" w:rsidRPr="0035412D">
        <w:rPr>
          <w:rFonts w:ascii="Garamond" w:hAnsi="Garamond"/>
          <w:sz w:val="24"/>
          <w:szCs w:val="24"/>
        </w:rPr>
        <w:t xml:space="preserve"> or </w:t>
      </w:r>
      <w:r w:rsidR="00A310AB" w:rsidRPr="0035412D">
        <w:rPr>
          <w:rFonts w:ascii="Garamond" w:hAnsi="Garamond"/>
          <w:sz w:val="24"/>
          <w:szCs w:val="24"/>
        </w:rPr>
        <w:t xml:space="preserve">transitivity. </w:t>
      </w:r>
    </w:p>
    <w:p w14:paraId="14F9E165" w14:textId="07AB2628" w:rsidR="00DD0A47" w:rsidRPr="0035412D" w:rsidRDefault="00607522" w:rsidP="008374E4">
      <w:pPr>
        <w:spacing w:line="360" w:lineRule="auto"/>
        <w:contextualSpacing/>
        <w:rPr>
          <w:rFonts w:ascii="Garamond" w:hAnsi="Garamond"/>
          <w:sz w:val="24"/>
          <w:szCs w:val="24"/>
        </w:rPr>
      </w:pPr>
      <w:r w:rsidRPr="0035412D">
        <w:rPr>
          <w:rFonts w:ascii="Garamond" w:hAnsi="Garamond"/>
          <w:sz w:val="24"/>
          <w:szCs w:val="24"/>
        </w:rPr>
        <w:lastRenderedPageBreak/>
        <w:tab/>
        <w:t xml:space="preserve">My </w:t>
      </w:r>
      <w:r w:rsidR="005B5AED" w:rsidRPr="0035412D">
        <w:rPr>
          <w:rFonts w:ascii="Garamond" w:hAnsi="Garamond"/>
          <w:sz w:val="24"/>
          <w:szCs w:val="24"/>
        </w:rPr>
        <w:t xml:space="preserve">general </w:t>
      </w:r>
      <w:r w:rsidRPr="0035412D">
        <w:rPr>
          <w:rFonts w:ascii="Garamond" w:hAnsi="Garamond"/>
          <w:sz w:val="24"/>
          <w:szCs w:val="24"/>
        </w:rPr>
        <w:t>argument is that the literature on the spread of health-r</w:t>
      </w:r>
      <w:r w:rsidR="00E22D30" w:rsidRPr="0035412D">
        <w:rPr>
          <w:rFonts w:ascii="Garamond" w:hAnsi="Garamond"/>
          <w:sz w:val="24"/>
          <w:szCs w:val="24"/>
        </w:rPr>
        <w:t xml:space="preserve">elated behaviors (e.g. </w:t>
      </w:r>
      <w:r w:rsidRPr="0035412D">
        <w:rPr>
          <w:rFonts w:ascii="Garamond" w:hAnsi="Garamond"/>
          <w:sz w:val="24"/>
          <w:szCs w:val="24"/>
        </w:rPr>
        <w:t>obesity, screen time, playing sports</w:t>
      </w:r>
      <w:r w:rsidR="005B5AED" w:rsidRPr="0035412D">
        <w:rPr>
          <w:rFonts w:ascii="Garamond" w:hAnsi="Garamond"/>
          <w:sz w:val="24"/>
          <w:szCs w:val="24"/>
        </w:rPr>
        <w:t xml:space="preserve">, and </w:t>
      </w:r>
      <w:r w:rsidR="00D13258" w:rsidRPr="0035412D">
        <w:rPr>
          <w:rFonts w:ascii="Garamond" w:hAnsi="Garamond"/>
          <w:sz w:val="24"/>
          <w:szCs w:val="24"/>
        </w:rPr>
        <w:t>junk food</w:t>
      </w:r>
      <w:r w:rsidR="005B5AED" w:rsidRPr="0035412D">
        <w:rPr>
          <w:rFonts w:ascii="Garamond" w:hAnsi="Garamond"/>
          <w:sz w:val="24"/>
          <w:szCs w:val="24"/>
        </w:rPr>
        <w:t xml:space="preserve"> intake</w:t>
      </w:r>
      <w:r w:rsidRPr="0035412D">
        <w:rPr>
          <w:rFonts w:ascii="Garamond" w:hAnsi="Garamond"/>
          <w:sz w:val="24"/>
          <w:szCs w:val="24"/>
        </w:rPr>
        <w:t>) systematically t</w:t>
      </w:r>
      <w:r w:rsidR="00621A41" w:rsidRPr="0035412D">
        <w:rPr>
          <w:rFonts w:ascii="Garamond" w:hAnsi="Garamond"/>
          <w:sz w:val="24"/>
          <w:szCs w:val="24"/>
        </w:rPr>
        <w:t>en</w:t>
      </w:r>
      <w:r w:rsidR="00D306FA" w:rsidRPr="0035412D">
        <w:rPr>
          <w:rFonts w:ascii="Garamond" w:hAnsi="Garamond"/>
          <w:sz w:val="24"/>
          <w:szCs w:val="24"/>
        </w:rPr>
        <w:t>ds to disregard</w:t>
      </w:r>
      <w:r w:rsidR="00D13258" w:rsidRPr="0035412D">
        <w:rPr>
          <w:rFonts w:ascii="Garamond" w:hAnsi="Garamond"/>
          <w:sz w:val="24"/>
          <w:szCs w:val="24"/>
        </w:rPr>
        <w:t xml:space="preserve"> </w:t>
      </w:r>
      <w:r w:rsidR="00D30BEE" w:rsidRPr="0035412D">
        <w:rPr>
          <w:rFonts w:ascii="Garamond" w:hAnsi="Garamond"/>
          <w:sz w:val="24"/>
          <w:szCs w:val="24"/>
        </w:rPr>
        <w:t xml:space="preserve">indicators of </w:t>
      </w:r>
      <w:r w:rsidR="00621A41" w:rsidRPr="0035412D">
        <w:rPr>
          <w:rFonts w:ascii="Garamond" w:hAnsi="Garamond"/>
          <w:sz w:val="24"/>
          <w:szCs w:val="24"/>
        </w:rPr>
        <w:t>liminality</w:t>
      </w:r>
      <w:r w:rsidR="00D30BEE" w:rsidRPr="0035412D">
        <w:rPr>
          <w:rFonts w:ascii="Garamond" w:hAnsi="Garamond"/>
          <w:sz w:val="24"/>
          <w:szCs w:val="24"/>
        </w:rPr>
        <w:t xml:space="preserve"> like multiracial status or </w:t>
      </w:r>
      <w:r w:rsidR="00D30BEE" w:rsidRPr="0035412D">
        <w:rPr>
          <w:rFonts w:ascii="Garamond" w:hAnsi="Garamond"/>
          <w:i/>
          <w:sz w:val="24"/>
          <w:szCs w:val="24"/>
        </w:rPr>
        <w:t>ambiguous</w:t>
      </w:r>
      <w:r w:rsidR="00D30BEE" w:rsidRPr="0035412D">
        <w:rPr>
          <w:rFonts w:ascii="Garamond" w:hAnsi="Garamond"/>
          <w:sz w:val="24"/>
          <w:szCs w:val="24"/>
        </w:rPr>
        <w:t xml:space="preserve"> racial identities like belonging to </w:t>
      </w:r>
      <w:r w:rsidR="00C87A51" w:rsidRPr="0035412D">
        <w:rPr>
          <w:rFonts w:ascii="Garamond" w:hAnsi="Garamond"/>
          <w:sz w:val="24"/>
          <w:szCs w:val="24"/>
        </w:rPr>
        <w:t xml:space="preserve">the </w:t>
      </w:r>
      <w:r w:rsidR="00D30BEE" w:rsidRPr="0035412D">
        <w:rPr>
          <w:rFonts w:ascii="Garamond" w:hAnsi="Garamond"/>
          <w:sz w:val="24"/>
          <w:szCs w:val="24"/>
        </w:rPr>
        <w:t>“other”</w:t>
      </w:r>
      <w:r w:rsidR="00D976F1" w:rsidRPr="0035412D">
        <w:rPr>
          <w:rFonts w:ascii="Garamond" w:hAnsi="Garamond"/>
          <w:sz w:val="24"/>
          <w:szCs w:val="24"/>
        </w:rPr>
        <w:t xml:space="preserve"> </w:t>
      </w:r>
      <w:r w:rsidR="00015DE0" w:rsidRPr="0035412D">
        <w:rPr>
          <w:rFonts w:ascii="Garamond" w:hAnsi="Garamond"/>
          <w:sz w:val="24"/>
          <w:szCs w:val="24"/>
        </w:rPr>
        <w:t xml:space="preserve">racial </w:t>
      </w:r>
      <w:r w:rsidR="00D976F1" w:rsidRPr="0035412D">
        <w:rPr>
          <w:rFonts w:ascii="Garamond" w:hAnsi="Garamond"/>
          <w:sz w:val="24"/>
          <w:szCs w:val="24"/>
        </w:rPr>
        <w:t>category, which is not a negligible population.</w:t>
      </w:r>
      <w:r w:rsidR="00D30BEE" w:rsidRPr="0035412D">
        <w:rPr>
          <w:rFonts w:ascii="Garamond" w:hAnsi="Garamond"/>
          <w:sz w:val="24"/>
          <w:szCs w:val="24"/>
        </w:rPr>
        <w:t xml:space="preserve"> In </w:t>
      </w:r>
      <w:proofErr w:type="spellStart"/>
      <w:r w:rsidR="00D30BEE" w:rsidRPr="0035412D">
        <w:rPr>
          <w:rFonts w:ascii="Garamond" w:hAnsi="Garamond"/>
          <w:sz w:val="24"/>
          <w:szCs w:val="24"/>
        </w:rPr>
        <w:t>Sunhine</w:t>
      </w:r>
      <w:proofErr w:type="spellEnd"/>
      <w:r w:rsidR="00D30BEE" w:rsidRPr="0035412D">
        <w:rPr>
          <w:rFonts w:ascii="Garamond" w:hAnsi="Garamond"/>
          <w:sz w:val="24"/>
          <w:szCs w:val="24"/>
        </w:rPr>
        <w:t xml:space="preserve"> High, for instance, 21.42% of the students</w:t>
      </w:r>
      <w:r w:rsidR="00D976F1" w:rsidRPr="0035412D">
        <w:rPr>
          <w:rFonts w:ascii="Garamond" w:hAnsi="Garamond"/>
          <w:sz w:val="24"/>
          <w:szCs w:val="24"/>
        </w:rPr>
        <w:t xml:space="preserve"> described</w:t>
      </w:r>
      <w:r w:rsidR="00D30BEE" w:rsidRPr="0035412D">
        <w:rPr>
          <w:rFonts w:ascii="Garamond" w:hAnsi="Garamond"/>
          <w:sz w:val="24"/>
          <w:szCs w:val="24"/>
        </w:rPr>
        <w:t xml:space="preserve"> themselves as</w:t>
      </w:r>
      <w:r w:rsidR="00D976F1" w:rsidRPr="0035412D">
        <w:rPr>
          <w:rFonts w:ascii="Garamond" w:hAnsi="Garamond"/>
          <w:sz w:val="24"/>
          <w:szCs w:val="24"/>
        </w:rPr>
        <w:t xml:space="preserve"> part of the “other” </w:t>
      </w:r>
      <w:r w:rsidR="00D30BEE" w:rsidRPr="0035412D">
        <w:rPr>
          <w:rFonts w:ascii="Garamond" w:hAnsi="Garamond"/>
          <w:sz w:val="24"/>
          <w:szCs w:val="24"/>
        </w:rPr>
        <w:t xml:space="preserve">racial </w:t>
      </w:r>
      <w:r w:rsidR="00DD0A47" w:rsidRPr="0035412D">
        <w:rPr>
          <w:rFonts w:ascii="Garamond" w:hAnsi="Garamond"/>
          <w:sz w:val="24"/>
          <w:szCs w:val="24"/>
        </w:rPr>
        <w:t>category</w:t>
      </w:r>
      <w:r w:rsidR="00C87A51" w:rsidRPr="0035412D">
        <w:rPr>
          <w:rFonts w:ascii="Garamond" w:hAnsi="Garamond"/>
          <w:sz w:val="24"/>
          <w:szCs w:val="24"/>
        </w:rPr>
        <w:t xml:space="preserve"> (see Table 2</w:t>
      </w:r>
      <w:r w:rsidR="00DD0A47" w:rsidRPr="0035412D">
        <w:rPr>
          <w:rFonts w:ascii="Garamond" w:hAnsi="Garamond"/>
          <w:sz w:val="24"/>
          <w:szCs w:val="24"/>
        </w:rPr>
        <w:t>)</w:t>
      </w:r>
      <w:r w:rsidR="00621A41" w:rsidRPr="0035412D">
        <w:rPr>
          <w:rFonts w:ascii="Garamond" w:hAnsi="Garamond"/>
          <w:sz w:val="24"/>
          <w:szCs w:val="24"/>
        </w:rPr>
        <w:t xml:space="preserve">. </w:t>
      </w:r>
    </w:p>
    <w:p w14:paraId="7341439F" w14:textId="12055BB8" w:rsidR="00186633" w:rsidRPr="0035412D" w:rsidRDefault="00DE430D" w:rsidP="008374E4">
      <w:pPr>
        <w:spacing w:line="360" w:lineRule="auto"/>
        <w:ind w:firstLine="720"/>
        <w:contextualSpacing/>
        <w:rPr>
          <w:rFonts w:ascii="Garamond" w:hAnsi="Garamond"/>
          <w:sz w:val="24"/>
          <w:szCs w:val="24"/>
        </w:rPr>
      </w:pPr>
      <w:r w:rsidRPr="0035412D">
        <w:rPr>
          <w:rFonts w:ascii="Garamond" w:hAnsi="Garamond"/>
          <w:sz w:val="24"/>
          <w:szCs w:val="24"/>
        </w:rPr>
        <w:t xml:space="preserve">My aim </w:t>
      </w:r>
      <w:r w:rsidR="00DD0A47" w:rsidRPr="0035412D">
        <w:rPr>
          <w:rFonts w:ascii="Garamond" w:hAnsi="Garamond"/>
          <w:sz w:val="24"/>
          <w:szCs w:val="24"/>
        </w:rPr>
        <w:t>in chapter</w:t>
      </w:r>
      <w:r w:rsidR="00C143B7" w:rsidRPr="0035412D">
        <w:rPr>
          <w:rFonts w:ascii="Garamond" w:hAnsi="Garamond"/>
          <w:sz w:val="24"/>
          <w:szCs w:val="24"/>
        </w:rPr>
        <w:t xml:space="preserve"> 2</w:t>
      </w:r>
      <w:r w:rsidR="008D4A8E" w:rsidRPr="0035412D">
        <w:rPr>
          <w:rFonts w:ascii="Garamond" w:hAnsi="Garamond"/>
          <w:sz w:val="24"/>
          <w:szCs w:val="24"/>
        </w:rPr>
        <w:t>,</w:t>
      </w:r>
      <w:r w:rsidR="00C143B7" w:rsidRPr="0035412D">
        <w:rPr>
          <w:rFonts w:ascii="Garamond" w:hAnsi="Garamond"/>
          <w:sz w:val="24"/>
          <w:szCs w:val="24"/>
        </w:rPr>
        <w:t xml:space="preserve"> </w:t>
      </w:r>
      <w:r w:rsidR="00D976F1" w:rsidRPr="0035412D">
        <w:rPr>
          <w:rFonts w:ascii="Garamond" w:hAnsi="Garamond"/>
          <w:sz w:val="24"/>
          <w:szCs w:val="24"/>
        </w:rPr>
        <w:t xml:space="preserve">therefore, </w:t>
      </w:r>
      <w:r w:rsidR="00C143B7" w:rsidRPr="0035412D">
        <w:rPr>
          <w:rFonts w:ascii="Garamond" w:hAnsi="Garamond"/>
          <w:sz w:val="24"/>
          <w:szCs w:val="24"/>
        </w:rPr>
        <w:t xml:space="preserve">is to </w:t>
      </w:r>
      <w:r w:rsidR="00DD0A47" w:rsidRPr="0035412D">
        <w:rPr>
          <w:rFonts w:ascii="Garamond" w:hAnsi="Garamond"/>
          <w:sz w:val="24"/>
          <w:szCs w:val="24"/>
        </w:rPr>
        <w:t xml:space="preserve">develop </w:t>
      </w:r>
      <w:r w:rsidR="00C143B7" w:rsidRPr="0035412D">
        <w:rPr>
          <w:rFonts w:ascii="Garamond" w:hAnsi="Garamond"/>
          <w:sz w:val="24"/>
          <w:szCs w:val="24"/>
        </w:rPr>
        <w:t xml:space="preserve">empirical models of the diffusion of </w:t>
      </w:r>
      <w:r w:rsidR="000D3C51" w:rsidRPr="0035412D">
        <w:rPr>
          <w:rFonts w:ascii="Garamond" w:hAnsi="Garamond"/>
          <w:sz w:val="24"/>
          <w:szCs w:val="24"/>
        </w:rPr>
        <w:t>health-</w:t>
      </w:r>
      <w:r w:rsidR="00C143B7" w:rsidRPr="0035412D">
        <w:rPr>
          <w:rFonts w:ascii="Garamond" w:hAnsi="Garamond"/>
          <w:sz w:val="24"/>
          <w:szCs w:val="24"/>
        </w:rPr>
        <w:t>related behaviors</w:t>
      </w:r>
      <w:r w:rsidR="00E641C3" w:rsidRPr="0035412D">
        <w:rPr>
          <w:rFonts w:ascii="Garamond" w:hAnsi="Garamond"/>
          <w:sz w:val="24"/>
          <w:szCs w:val="24"/>
        </w:rPr>
        <w:t xml:space="preserve"> by incorporating measures of liminality using</w:t>
      </w:r>
      <w:r w:rsidR="00AE3F02" w:rsidRPr="0035412D">
        <w:rPr>
          <w:rFonts w:ascii="Garamond" w:hAnsi="Garamond"/>
          <w:sz w:val="24"/>
          <w:szCs w:val="24"/>
        </w:rPr>
        <w:t xml:space="preserve"> </w:t>
      </w:r>
      <w:r w:rsidR="00DD0A47" w:rsidRPr="0035412D">
        <w:rPr>
          <w:rFonts w:ascii="Garamond" w:hAnsi="Garamond"/>
          <w:sz w:val="24"/>
          <w:szCs w:val="24"/>
        </w:rPr>
        <w:t xml:space="preserve">the same schools </w:t>
      </w:r>
      <w:r w:rsidR="00DF7559" w:rsidRPr="0035412D">
        <w:rPr>
          <w:rFonts w:ascii="Garamond" w:hAnsi="Garamond"/>
          <w:sz w:val="24"/>
          <w:szCs w:val="24"/>
        </w:rPr>
        <w:t xml:space="preserve">I </w:t>
      </w:r>
      <w:r w:rsidR="00DD0A47" w:rsidRPr="0035412D">
        <w:rPr>
          <w:rFonts w:ascii="Garamond" w:hAnsi="Garamond"/>
          <w:sz w:val="24"/>
          <w:szCs w:val="24"/>
        </w:rPr>
        <w:t>analyze</w:t>
      </w:r>
      <w:r w:rsidR="00DF7559" w:rsidRPr="0035412D">
        <w:rPr>
          <w:rFonts w:ascii="Garamond" w:hAnsi="Garamond"/>
          <w:sz w:val="24"/>
          <w:szCs w:val="24"/>
        </w:rPr>
        <w:t xml:space="preserve"> in chapter 1.</w:t>
      </w:r>
      <w:r w:rsidR="00DD0A47" w:rsidRPr="0035412D">
        <w:rPr>
          <w:rFonts w:ascii="Garamond" w:hAnsi="Garamond"/>
          <w:sz w:val="24"/>
          <w:szCs w:val="24"/>
        </w:rPr>
        <w:t xml:space="preserve"> </w:t>
      </w:r>
      <w:r w:rsidR="00186633" w:rsidRPr="0035412D">
        <w:rPr>
          <w:rFonts w:ascii="Garamond" w:hAnsi="Garamond"/>
          <w:sz w:val="24"/>
          <w:szCs w:val="24"/>
        </w:rPr>
        <w:t>I expect to find evidence in favor of</w:t>
      </w:r>
      <w:r w:rsidR="00DF7559" w:rsidRPr="0035412D">
        <w:rPr>
          <w:rFonts w:ascii="Garamond" w:hAnsi="Garamond"/>
          <w:sz w:val="24"/>
          <w:szCs w:val="24"/>
        </w:rPr>
        <w:t xml:space="preserve"> the inclusion of measures of </w:t>
      </w:r>
      <w:r w:rsidR="00186633" w:rsidRPr="0035412D">
        <w:rPr>
          <w:rFonts w:ascii="Garamond" w:hAnsi="Garamond"/>
          <w:sz w:val="24"/>
          <w:szCs w:val="24"/>
        </w:rPr>
        <w:t xml:space="preserve">liminality </w:t>
      </w:r>
      <w:r w:rsidR="00D976F1" w:rsidRPr="0035412D">
        <w:rPr>
          <w:rFonts w:ascii="Garamond" w:hAnsi="Garamond"/>
          <w:sz w:val="24"/>
          <w:szCs w:val="24"/>
        </w:rPr>
        <w:t xml:space="preserve">in </w:t>
      </w:r>
      <w:r w:rsidR="00DD0A47" w:rsidRPr="0035412D">
        <w:rPr>
          <w:rFonts w:ascii="Garamond" w:hAnsi="Garamond"/>
          <w:sz w:val="24"/>
          <w:szCs w:val="24"/>
        </w:rPr>
        <w:t>these models</w:t>
      </w:r>
      <w:r w:rsidR="00314DDF" w:rsidRPr="0035412D">
        <w:rPr>
          <w:rFonts w:ascii="Garamond" w:hAnsi="Garamond"/>
          <w:sz w:val="24"/>
          <w:szCs w:val="24"/>
        </w:rPr>
        <w:t>. Such evidence, in com</w:t>
      </w:r>
      <w:r w:rsidR="006E4346" w:rsidRPr="0035412D">
        <w:rPr>
          <w:rFonts w:ascii="Garamond" w:hAnsi="Garamond"/>
          <w:sz w:val="24"/>
          <w:szCs w:val="24"/>
        </w:rPr>
        <w:t>bination with the</w:t>
      </w:r>
      <w:r w:rsidR="00DD0A47" w:rsidRPr="0035412D">
        <w:rPr>
          <w:rFonts w:ascii="Garamond" w:hAnsi="Garamond"/>
          <w:sz w:val="24"/>
          <w:szCs w:val="24"/>
        </w:rPr>
        <w:t xml:space="preserve"> agent-based model developed in chapter 1</w:t>
      </w:r>
      <w:r w:rsidR="00314DDF" w:rsidRPr="0035412D">
        <w:rPr>
          <w:rFonts w:ascii="Garamond" w:hAnsi="Garamond"/>
          <w:sz w:val="24"/>
          <w:szCs w:val="24"/>
        </w:rPr>
        <w:t xml:space="preserve">, should provide enough </w:t>
      </w:r>
      <w:r w:rsidR="00922AA2" w:rsidRPr="0035412D">
        <w:rPr>
          <w:rFonts w:ascii="Garamond" w:hAnsi="Garamond"/>
          <w:sz w:val="24"/>
          <w:szCs w:val="24"/>
        </w:rPr>
        <w:t xml:space="preserve">leverage </w:t>
      </w:r>
      <w:r w:rsidR="00314DDF" w:rsidRPr="0035412D">
        <w:rPr>
          <w:rFonts w:ascii="Garamond" w:hAnsi="Garamond"/>
          <w:sz w:val="24"/>
          <w:szCs w:val="24"/>
        </w:rPr>
        <w:t xml:space="preserve">to </w:t>
      </w:r>
      <w:r w:rsidR="00922AA2" w:rsidRPr="0035412D">
        <w:rPr>
          <w:rFonts w:ascii="Garamond" w:hAnsi="Garamond"/>
          <w:sz w:val="24"/>
          <w:szCs w:val="24"/>
        </w:rPr>
        <w:t xml:space="preserve">argue </w:t>
      </w:r>
      <w:r w:rsidR="00957DF0" w:rsidRPr="0035412D">
        <w:rPr>
          <w:rFonts w:ascii="Garamond" w:hAnsi="Garamond"/>
          <w:sz w:val="24"/>
          <w:szCs w:val="24"/>
        </w:rPr>
        <w:t>for the incorporation</w:t>
      </w:r>
      <w:r w:rsidR="00922AA2" w:rsidRPr="0035412D">
        <w:rPr>
          <w:rFonts w:ascii="Garamond" w:hAnsi="Garamond"/>
          <w:sz w:val="24"/>
          <w:szCs w:val="24"/>
        </w:rPr>
        <w:t xml:space="preserve"> of liminality</w:t>
      </w:r>
      <w:r w:rsidR="00314DDF" w:rsidRPr="0035412D">
        <w:rPr>
          <w:rFonts w:ascii="Garamond" w:hAnsi="Garamond"/>
          <w:sz w:val="24"/>
          <w:szCs w:val="24"/>
        </w:rPr>
        <w:t xml:space="preserve"> in the study of netw</w:t>
      </w:r>
      <w:r w:rsidR="002B1A4B" w:rsidRPr="0035412D">
        <w:rPr>
          <w:rFonts w:ascii="Garamond" w:hAnsi="Garamond"/>
          <w:sz w:val="24"/>
          <w:szCs w:val="24"/>
        </w:rPr>
        <w:t>ork diffusion processes</w:t>
      </w:r>
      <w:r w:rsidR="00C87A51" w:rsidRPr="0035412D">
        <w:rPr>
          <w:rFonts w:ascii="Garamond" w:hAnsi="Garamond"/>
          <w:sz w:val="24"/>
          <w:szCs w:val="24"/>
        </w:rPr>
        <w:t xml:space="preserve"> of empirically segregated networks</w:t>
      </w:r>
      <w:r w:rsidR="00314DDF" w:rsidRPr="0035412D">
        <w:rPr>
          <w:rFonts w:ascii="Garamond" w:hAnsi="Garamond"/>
          <w:sz w:val="24"/>
          <w:szCs w:val="24"/>
        </w:rPr>
        <w:t xml:space="preserve">. </w:t>
      </w:r>
    </w:p>
    <w:p w14:paraId="10B00E7D" w14:textId="7D45E270" w:rsidR="007A6D21" w:rsidRPr="0035412D" w:rsidRDefault="000203AB" w:rsidP="008374E4">
      <w:pPr>
        <w:spacing w:line="360" w:lineRule="auto"/>
        <w:ind w:firstLine="720"/>
        <w:contextualSpacing/>
        <w:rPr>
          <w:rFonts w:ascii="Garamond" w:hAnsi="Garamond" w:cs="Times New Roman"/>
          <w:sz w:val="24"/>
          <w:szCs w:val="24"/>
        </w:rPr>
      </w:pPr>
      <w:r w:rsidRPr="0035412D">
        <w:rPr>
          <w:rFonts w:ascii="Garamond" w:hAnsi="Garamond"/>
          <w:sz w:val="24"/>
          <w:szCs w:val="24"/>
        </w:rPr>
        <w:t>T</w:t>
      </w:r>
      <w:r w:rsidR="00897A60" w:rsidRPr="0035412D">
        <w:rPr>
          <w:rFonts w:ascii="Garamond" w:hAnsi="Garamond"/>
          <w:sz w:val="24"/>
          <w:szCs w:val="24"/>
        </w:rPr>
        <w:t>he research question</w:t>
      </w:r>
      <w:r w:rsidR="002B1A4B" w:rsidRPr="0035412D">
        <w:rPr>
          <w:rFonts w:ascii="Garamond" w:hAnsi="Garamond"/>
          <w:sz w:val="24"/>
          <w:szCs w:val="24"/>
        </w:rPr>
        <w:t xml:space="preserve"> that guides </w:t>
      </w:r>
      <w:r w:rsidR="00D67A5E" w:rsidRPr="0035412D">
        <w:rPr>
          <w:rFonts w:ascii="Garamond" w:hAnsi="Garamond"/>
          <w:sz w:val="24"/>
          <w:szCs w:val="24"/>
        </w:rPr>
        <w:t xml:space="preserve">chapter </w:t>
      </w:r>
      <w:r w:rsidR="002B1A4B" w:rsidRPr="0035412D">
        <w:rPr>
          <w:rFonts w:ascii="Garamond" w:hAnsi="Garamond"/>
          <w:sz w:val="24"/>
          <w:szCs w:val="24"/>
        </w:rPr>
        <w:t xml:space="preserve">2 reads as follows: </w:t>
      </w:r>
      <w:r w:rsidR="002B1A4B" w:rsidRPr="0035412D">
        <w:rPr>
          <w:rFonts w:ascii="Garamond" w:hAnsi="Garamond"/>
          <w:b/>
          <w:color w:val="000000"/>
          <w:sz w:val="24"/>
          <w:szCs w:val="24"/>
        </w:rPr>
        <w:t>are culturally liminal individuals associated with wide patter</w:t>
      </w:r>
      <w:r w:rsidR="00897A60" w:rsidRPr="0035412D">
        <w:rPr>
          <w:rFonts w:ascii="Garamond" w:hAnsi="Garamond"/>
          <w:b/>
          <w:color w:val="000000"/>
          <w:sz w:val="24"/>
          <w:szCs w:val="24"/>
        </w:rPr>
        <w:t>n</w:t>
      </w:r>
      <w:r w:rsidR="002B1A4B" w:rsidRPr="0035412D">
        <w:rPr>
          <w:rFonts w:ascii="Garamond" w:hAnsi="Garamond"/>
          <w:b/>
          <w:color w:val="000000"/>
          <w:sz w:val="24"/>
          <w:szCs w:val="24"/>
        </w:rPr>
        <w:t>s of diffusion of health-related behaviors?</w:t>
      </w:r>
      <w:r w:rsidR="00CF7F7A" w:rsidRPr="0035412D">
        <w:rPr>
          <w:rFonts w:ascii="Garamond" w:hAnsi="Garamond"/>
          <w:b/>
          <w:color w:val="000000"/>
          <w:sz w:val="24"/>
          <w:szCs w:val="24"/>
        </w:rPr>
        <w:t xml:space="preserve"> </w:t>
      </w:r>
      <w:r w:rsidR="00CF7F7A" w:rsidRPr="0035412D">
        <w:rPr>
          <w:rFonts w:ascii="Garamond" w:hAnsi="Garamond"/>
          <w:color w:val="000000"/>
          <w:sz w:val="24"/>
          <w:szCs w:val="24"/>
        </w:rPr>
        <w:t xml:space="preserve">I will develop models for the diffusion of the following health-related behaviors: obesity, intake of junk food, screen time, and playing sports. Given the primacy (brightness) of the ethnoracial dimension to </w:t>
      </w:r>
      <w:r w:rsidR="00D67A5E" w:rsidRPr="0035412D">
        <w:rPr>
          <w:rFonts w:ascii="Garamond" w:hAnsi="Garamond"/>
          <w:color w:val="000000"/>
          <w:sz w:val="24"/>
          <w:szCs w:val="24"/>
        </w:rPr>
        <w:t>explain friendship segregation</w:t>
      </w:r>
      <w:r w:rsidR="00C87A51" w:rsidRPr="0035412D">
        <w:rPr>
          <w:rFonts w:ascii="Garamond" w:hAnsi="Garamond"/>
          <w:color w:val="000000"/>
          <w:sz w:val="24"/>
          <w:szCs w:val="24"/>
        </w:rPr>
        <w:t xml:space="preserve"> in the US</w:t>
      </w:r>
      <w:r w:rsidR="00D67A5E" w:rsidRPr="0035412D">
        <w:rPr>
          <w:rFonts w:ascii="Garamond" w:hAnsi="Garamond"/>
          <w:color w:val="000000"/>
          <w:sz w:val="24"/>
          <w:szCs w:val="24"/>
        </w:rPr>
        <w:t>, I expect (ethnoracial) liminality to be important in this regard.</w:t>
      </w:r>
      <w:r w:rsidR="00EA4E10" w:rsidRPr="0035412D">
        <w:rPr>
          <w:rFonts w:ascii="Garamond" w:hAnsi="Garamond"/>
          <w:color w:val="000000"/>
          <w:sz w:val="24"/>
          <w:szCs w:val="24"/>
        </w:rPr>
        <w:t xml:space="preserve"> The A</w:t>
      </w:r>
      <w:r w:rsidR="00D67A5E" w:rsidRPr="0035412D">
        <w:rPr>
          <w:rFonts w:ascii="Garamond" w:hAnsi="Garamond"/>
          <w:color w:val="000000"/>
          <w:sz w:val="24"/>
          <w:szCs w:val="24"/>
        </w:rPr>
        <w:t>dd Health data incorporates variables</w:t>
      </w:r>
      <w:r w:rsidR="00EA4E10" w:rsidRPr="0035412D">
        <w:rPr>
          <w:rFonts w:ascii="Garamond" w:hAnsi="Garamond"/>
          <w:color w:val="000000"/>
          <w:sz w:val="24"/>
          <w:szCs w:val="24"/>
        </w:rPr>
        <w:t xml:space="preserve"> that </w:t>
      </w:r>
      <w:r w:rsidR="00124D5F" w:rsidRPr="0035412D">
        <w:rPr>
          <w:rFonts w:ascii="Garamond" w:hAnsi="Garamond"/>
          <w:color w:val="000000"/>
          <w:sz w:val="24"/>
          <w:szCs w:val="24"/>
        </w:rPr>
        <w:t xml:space="preserve">will allow me to measure these </w:t>
      </w:r>
      <w:r w:rsidR="00EA4E10" w:rsidRPr="0035412D">
        <w:rPr>
          <w:rFonts w:ascii="Garamond" w:hAnsi="Garamond"/>
          <w:color w:val="000000"/>
          <w:sz w:val="24"/>
          <w:szCs w:val="24"/>
        </w:rPr>
        <w:t xml:space="preserve">health-related behaviors. In fact, there is existent research that has used stochastic actor based models </w:t>
      </w:r>
      <w:r w:rsidR="00124D5F" w:rsidRPr="0035412D">
        <w:rPr>
          <w:rFonts w:ascii="Garamond" w:hAnsi="Garamond"/>
          <w:color w:val="000000"/>
          <w:sz w:val="24"/>
          <w:szCs w:val="24"/>
        </w:rPr>
        <w:t>to analyze such</w:t>
      </w:r>
      <w:r w:rsidR="00501482" w:rsidRPr="0035412D">
        <w:rPr>
          <w:rFonts w:ascii="Garamond" w:hAnsi="Garamond"/>
          <w:color w:val="000000"/>
          <w:sz w:val="24"/>
          <w:szCs w:val="24"/>
        </w:rPr>
        <w:t xml:space="preserve"> behaviors (</w:t>
      </w:r>
      <w:proofErr w:type="spellStart"/>
      <w:r w:rsidR="00501482" w:rsidRPr="0035412D">
        <w:rPr>
          <w:rFonts w:ascii="Garamond" w:hAnsi="Garamond"/>
          <w:color w:val="000000"/>
          <w:sz w:val="24"/>
          <w:szCs w:val="24"/>
        </w:rPr>
        <w:t>Shoham</w:t>
      </w:r>
      <w:proofErr w:type="spellEnd"/>
      <w:r w:rsidR="00501482" w:rsidRPr="0035412D">
        <w:rPr>
          <w:rFonts w:ascii="Garamond" w:hAnsi="Garamond"/>
          <w:color w:val="000000"/>
          <w:sz w:val="24"/>
          <w:szCs w:val="24"/>
        </w:rPr>
        <w:t xml:space="preserve"> et al. 2012;</w:t>
      </w:r>
      <w:r w:rsidR="00D56DE6" w:rsidRPr="0035412D">
        <w:rPr>
          <w:rFonts w:ascii="Garamond" w:hAnsi="Garamond"/>
          <w:color w:val="000000"/>
          <w:sz w:val="24"/>
          <w:szCs w:val="24"/>
        </w:rPr>
        <w:t xml:space="preserve"> Zhang et al. 2015; </w:t>
      </w:r>
      <w:r w:rsidR="00D56DE6" w:rsidRPr="0035412D">
        <w:rPr>
          <w:rFonts w:ascii="Garamond" w:hAnsi="Garamond" w:cs="Times New Roman"/>
          <w:sz w:val="24"/>
          <w:szCs w:val="24"/>
        </w:rPr>
        <w:t xml:space="preserve">Gesell, </w:t>
      </w:r>
      <w:proofErr w:type="spellStart"/>
      <w:r w:rsidR="00D56DE6" w:rsidRPr="0035412D">
        <w:rPr>
          <w:rFonts w:ascii="Garamond" w:hAnsi="Garamond" w:cs="Times New Roman"/>
          <w:sz w:val="24"/>
          <w:szCs w:val="24"/>
        </w:rPr>
        <w:t>Tesdahl</w:t>
      </w:r>
      <w:proofErr w:type="spellEnd"/>
      <w:r w:rsidR="00D56DE6" w:rsidRPr="0035412D">
        <w:rPr>
          <w:rFonts w:ascii="Garamond" w:hAnsi="Garamond" w:cs="Times New Roman"/>
          <w:sz w:val="24"/>
          <w:szCs w:val="24"/>
        </w:rPr>
        <w:t xml:space="preserve"> and </w:t>
      </w:r>
      <w:proofErr w:type="spellStart"/>
      <w:r w:rsidR="00D56DE6" w:rsidRPr="0035412D">
        <w:rPr>
          <w:rFonts w:ascii="Garamond" w:hAnsi="Garamond" w:cs="Times New Roman"/>
          <w:sz w:val="24"/>
          <w:szCs w:val="24"/>
        </w:rPr>
        <w:t>Ruch</w:t>
      </w:r>
      <w:r w:rsidR="00106625">
        <w:rPr>
          <w:rFonts w:ascii="Garamond" w:hAnsi="Garamond" w:cs="Times New Roman"/>
          <w:sz w:val="24"/>
          <w:szCs w:val="24"/>
        </w:rPr>
        <w:t>man</w:t>
      </w:r>
      <w:proofErr w:type="spellEnd"/>
      <w:r w:rsidR="00106625">
        <w:rPr>
          <w:rFonts w:ascii="Garamond" w:hAnsi="Garamond" w:cs="Times New Roman"/>
          <w:sz w:val="24"/>
          <w:szCs w:val="24"/>
        </w:rPr>
        <w:t xml:space="preserve"> 2012; de la </w:t>
      </w:r>
      <w:proofErr w:type="spellStart"/>
      <w:r w:rsidR="00106625">
        <w:rPr>
          <w:rFonts w:ascii="Garamond" w:hAnsi="Garamond" w:cs="Times New Roman"/>
          <w:sz w:val="24"/>
          <w:szCs w:val="24"/>
        </w:rPr>
        <w:t>Haye</w:t>
      </w:r>
      <w:proofErr w:type="spellEnd"/>
      <w:r w:rsidR="00106625">
        <w:rPr>
          <w:rFonts w:ascii="Garamond" w:hAnsi="Garamond" w:cs="Times New Roman"/>
          <w:sz w:val="24"/>
          <w:szCs w:val="24"/>
        </w:rPr>
        <w:t xml:space="preserve"> et al. 2013</w:t>
      </w:r>
      <w:r w:rsidR="007A6D21" w:rsidRPr="0035412D">
        <w:rPr>
          <w:rFonts w:ascii="Garamond" w:hAnsi="Garamond" w:cs="Times New Roman"/>
          <w:sz w:val="24"/>
          <w:szCs w:val="24"/>
        </w:rPr>
        <w:t>).</w:t>
      </w:r>
      <w:r w:rsidR="006B4439" w:rsidRPr="0035412D">
        <w:rPr>
          <w:rFonts w:ascii="Garamond" w:hAnsi="Garamond" w:cs="Times New Roman"/>
          <w:sz w:val="24"/>
          <w:szCs w:val="24"/>
        </w:rPr>
        <w:t xml:space="preserve"> </w:t>
      </w:r>
      <w:r w:rsidR="00124D5F" w:rsidRPr="0035412D">
        <w:rPr>
          <w:rFonts w:ascii="Garamond" w:hAnsi="Garamond" w:cs="Times New Roman"/>
          <w:sz w:val="24"/>
          <w:szCs w:val="24"/>
        </w:rPr>
        <w:t>Critically, m</w:t>
      </w:r>
      <w:r w:rsidR="006B4439" w:rsidRPr="0035412D">
        <w:rPr>
          <w:rFonts w:ascii="Garamond" w:hAnsi="Garamond" w:cs="Times New Roman"/>
          <w:sz w:val="24"/>
          <w:szCs w:val="24"/>
        </w:rPr>
        <w:t>y models will also includ</w:t>
      </w:r>
      <w:r w:rsidR="007625D5">
        <w:rPr>
          <w:rFonts w:ascii="Garamond" w:hAnsi="Garamond" w:cs="Times New Roman"/>
          <w:sz w:val="24"/>
          <w:szCs w:val="24"/>
        </w:rPr>
        <w:t xml:space="preserve">e </w:t>
      </w:r>
      <w:r w:rsidR="006B4439" w:rsidRPr="0035412D">
        <w:rPr>
          <w:rFonts w:ascii="Garamond" w:hAnsi="Garamond" w:cs="Times New Roman"/>
          <w:sz w:val="24"/>
          <w:szCs w:val="24"/>
        </w:rPr>
        <w:t>brokerage</w:t>
      </w:r>
      <w:r w:rsidR="007625D5">
        <w:rPr>
          <w:rFonts w:ascii="Garamond" w:hAnsi="Garamond" w:cs="Times New Roman"/>
          <w:sz w:val="24"/>
          <w:szCs w:val="24"/>
        </w:rPr>
        <w:t>-related measures</w:t>
      </w:r>
      <w:r w:rsidR="00124D5F" w:rsidRPr="0035412D">
        <w:rPr>
          <w:rFonts w:ascii="Garamond" w:hAnsi="Garamond" w:cs="Times New Roman"/>
          <w:sz w:val="24"/>
          <w:szCs w:val="24"/>
        </w:rPr>
        <w:t xml:space="preserve"> </w:t>
      </w:r>
      <w:r w:rsidR="007625D5">
        <w:rPr>
          <w:rFonts w:ascii="Garamond" w:hAnsi="Garamond" w:cs="Times New Roman"/>
          <w:sz w:val="24"/>
          <w:szCs w:val="24"/>
        </w:rPr>
        <w:t>similar to the one developed in chapter 1</w:t>
      </w:r>
      <w:r w:rsidR="00124D5F" w:rsidRPr="0035412D">
        <w:rPr>
          <w:rFonts w:ascii="Garamond" w:hAnsi="Garamond" w:cs="Times New Roman"/>
          <w:sz w:val="24"/>
          <w:szCs w:val="24"/>
        </w:rPr>
        <w:t>.</w:t>
      </w:r>
    </w:p>
    <w:p w14:paraId="4E93500B" w14:textId="77777777" w:rsidR="00D7753F" w:rsidRPr="0035412D" w:rsidRDefault="00897A60" w:rsidP="008374E4">
      <w:pPr>
        <w:spacing w:line="360" w:lineRule="auto"/>
        <w:ind w:firstLine="720"/>
        <w:contextualSpacing/>
        <w:rPr>
          <w:rFonts w:ascii="Garamond" w:hAnsi="Garamond"/>
          <w:color w:val="000000"/>
          <w:sz w:val="24"/>
          <w:szCs w:val="24"/>
        </w:rPr>
      </w:pPr>
      <w:r w:rsidRPr="0035412D">
        <w:rPr>
          <w:rFonts w:ascii="Garamond" w:hAnsi="Garamond" w:cs="Times New Roman"/>
          <w:sz w:val="24"/>
          <w:szCs w:val="24"/>
        </w:rPr>
        <w:t>Some existing</w:t>
      </w:r>
      <w:r w:rsidR="006B4439" w:rsidRPr="0035412D">
        <w:rPr>
          <w:rFonts w:ascii="Garamond" w:hAnsi="Garamond" w:cs="Times New Roman"/>
          <w:sz w:val="24"/>
          <w:szCs w:val="24"/>
        </w:rPr>
        <w:t xml:space="preserve"> evidence might be</w:t>
      </w:r>
      <w:r w:rsidR="00346CC4" w:rsidRPr="0035412D">
        <w:rPr>
          <w:rFonts w:ascii="Garamond" w:hAnsi="Garamond" w:cs="Times New Roman"/>
          <w:sz w:val="24"/>
          <w:szCs w:val="24"/>
        </w:rPr>
        <w:t xml:space="preserve"> taken as indicative of the existence of a relationship between</w:t>
      </w:r>
      <w:r w:rsidR="006B4439" w:rsidRPr="0035412D">
        <w:rPr>
          <w:rFonts w:ascii="Garamond" w:hAnsi="Garamond" w:cs="Times New Roman"/>
          <w:sz w:val="24"/>
          <w:szCs w:val="24"/>
        </w:rPr>
        <w:t xml:space="preserve"> (ethnoracial) liminality and </w:t>
      </w:r>
      <w:r w:rsidR="00346CC4" w:rsidRPr="0035412D">
        <w:rPr>
          <w:rFonts w:ascii="Garamond" w:hAnsi="Garamond" w:cs="Times New Roman"/>
          <w:sz w:val="24"/>
          <w:szCs w:val="24"/>
        </w:rPr>
        <w:t>diffusion of health-</w:t>
      </w:r>
      <w:r w:rsidR="006B4439" w:rsidRPr="0035412D">
        <w:rPr>
          <w:rFonts w:ascii="Garamond" w:hAnsi="Garamond" w:cs="Times New Roman"/>
          <w:sz w:val="24"/>
          <w:szCs w:val="24"/>
        </w:rPr>
        <w:t>related behaviors</w:t>
      </w:r>
      <w:r w:rsidR="00346CC4" w:rsidRPr="0035412D">
        <w:rPr>
          <w:rFonts w:ascii="Garamond" w:hAnsi="Garamond" w:cs="Times New Roman"/>
          <w:sz w:val="24"/>
          <w:szCs w:val="24"/>
        </w:rPr>
        <w:t xml:space="preserve"> in </w:t>
      </w:r>
      <w:r w:rsidR="00780690" w:rsidRPr="0035412D">
        <w:rPr>
          <w:rFonts w:ascii="Garamond" w:hAnsi="Garamond" w:cs="Times New Roman"/>
          <w:sz w:val="24"/>
          <w:szCs w:val="24"/>
        </w:rPr>
        <w:t>US adolescent and adult populations.</w:t>
      </w:r>
      <w:r w:rsidR="00C23F14" w:rsidRPr="0035412D">
        <w:rPr>
          <w:rFonts w:ascii="Garamond" w:hAnsi="Garamond" w:cs="Times New Roman"/>
          <w:sz w:val="24"/>
          <w:szCs w:val="24"/>
        </w:rPr>
        <w:t xml:space="preserve"> </w:t>
      </w:r>
      <w:r w:rsidR="0087314B" w:rsidRPr="0035412D">
        <w:rPr>
          <w:rFonts w:ascii="Garamond" w:hAnsi="Garamond" w:cs="Times New Roman"/>
          <w:sz w:val="24"/>
          <w:szCs w:val="24"/>
        </w:rPr>
        <w:t>Some s</w:t>
      </w:r>
      <w:r w:rsidR="007A6D21" w:rsidRPr="0035412D">
        <w:rPr>
          <w:rFonts w:ascii="Garamond" w:hAnsi="Garamond" w:cs="Times New Roman"/>
          <w:sz w:val="24"/>
          <w:szCs w:val="24"/>
        </w:rPr>
        <w:t>tudies have shown</w:t>
      </w:r>
      <w:r w:rsidR="00690EEF" w:rsidRPr="0035412D">
        <w:rPr>
          <w:rFonts w:ascii="Garamond" w:hAnsi="Garamond" w:cs="Times New Roman"/>
          <w:sz w:val="24"/>
          <w:szCs w:val="24"/>
        </w:rPr>
        <w:t>, for instance,</w:t>
      </w:r>
      <w:r w:rsidR="007A6D21" w:rsidRPr="0035412D">
        <w:rPr>
          <w:rFonts w:ascii="Garamond" w:hAnsi="Garamond" w:cs="Times New Roman"/>
          <w:sz w:val="24"/>
          <w:szCs w:val="24"/>
        </w:rPr>
        <w:t xml:space="preserve"> that the degree of </w:t>
      </w:r>
      <w:r w:rsidR="007A6D21" w:rsidRPr="0035412D">
        <w:rPr>
          <w:rFonts w:ascii="Garamond" w:hAnsi="Garamond" w:cs="Times New Roman"/>
          <w:i/>
          <w:sz w:val="24"/>
          <w:szCs w:val="24"/>
        </w:rPr>
        <w:t>acculturation</w:t>
      </w:r>
      <w:r w:rsidR="003327B1" w:rsidRPr="0035412D">
        <w:rPr>
          <w:rStyle w:val="FootnoteReference"/>
          <w:rFonts w:ascii="Garamond" w:hAnsi="Garamond" w:cs="Times New Roman"/>
          <w:sz w:val="24"/>
          <w:szCs w:val="24"/>
        </w:rPr>
        <w:footnoteReference w:id="12"/>
      </w:r>
      <w:r w:rsidR="007A6D21" w:rsidRPr="0035412D">
        <w:rPr>
          <w:rFonts w:ascii="Garamond" w:hAnsi="Garamond" w:cs="Times New Roman"/>
          <w:sz w:val="24"/>
          <w:szCs w:val="24"/>
        </w:rPr>
        <w:t xml:space="preserve"> to the U.S. </w:t>
      </w:r>
      <w:r w:rsidR="00C23F14" w:rsidRPr="0035412D">
        <w:rPr>
          <w:rFonts w:ascii="Garamond" w:hAnsi="Garamond" w:cs="Times New Roman"/>
          <w:sz w:val="24"/>
          <w:szCs w:val="24"/>
        </w:rPr>
        <w:t>exhibited</w:t>
      </w:r>
      <w:r w:rsidR="007A6D21" w:rsidRPr="0035412D">
        <w:rPr>
          <w:rFonts w:ascii="Garamond" w:hAnsi="Garamond" w:cs="Times New Roman"/>
          <w:sz w:val="24"/>
          <w:szCs w:val="24"/>
        </w:rPr>
        <w:t xml:space="preserve"> by ethnic and racial minorities is associated with unhealthy behaviors. For example, highly acculturated female college students originally from Hong Kong and living in California were more likely to report eating disorders than their less acculturated (female and male) counterparts (Davis and </w:t>
      </w:r>
      <w:proofErr w:type="spellStart"/>
      <w:r w:rsidR="007A6D21" w:rsidRPr="0035412D">
        <w:rPr>
          <w:rFonts w:ascii="Garamond" w:hAnsi="Garamond" w:cs="Times New Roman"/>
          <w:sz w:val="24"/>
          <w:szCs w:val="24"/>
        </w:rPr>
        <w:t>Katzman</w:t>
      </w:r>
      <w:proofErr w:type="spellEnd"/>
      <w:r w:rsidR="007A6D21" w:rsidRPr="0035412D">
        <w:rPr>
          <w:rFonts w:ascii="Garamond" w:hAnsi="Garamond" w:cs="Times New Roman"/>
          <w:sz w:val="24"/>
          <w:szCs w:val="24"/>
        </w:rPr>
        <w:t xml:space="preserve"> 1999). Similarly, highly acculturated 6</w:t>
      </w:r>
      <w:r w:rsidR="007A6D21" w:rsidRPr="0035412D">
        <w:rPr>
          <w:rFonts w:ascii="Garamond" w:hAnsi="Garamond" w:cs="Times New Roman"/>
          <w:sz w:val="24"/>
          <w:szCs w:val="24"/>
          <w:vertAlign w:val="superscript"/>
        </w:rPr>
        <w:t>th</w:t>
      </w:r>
      <w:r w:rsidR="007A6D21" w:rsidRPr="0035412D">
        <w:rPr>
          <w:rFonts w:ascii="Garamond" w:hAnsi="Garamond" w:cs="Times New Roman"/>
          <w:sz w:val="24"/>
          <w:szCs w:val="24"/>
        </w:rPr>
        <w:t xml:space="preserve"> grade Latino and Asian American students in </w:t>
      </w:r>
      <w:r w:rsidR="007A6D21" w:rsidRPr="0035412D">
        <w:rPr>
          <w:rFonts w:ascii="Garamond" w:hAnsi="Garamond" w:cs="Times New Roman"/>
          <w:sz w:val="24"/>
          <w:szCs w:val="24"/>
        </w:rPr>
        <w:lastRenderedPageBreak/>
        <w:t>Southern California report low levels of physical activity and higher frequency of fast-food consumption than their less acculturated peers (Unger et al. 2004).</w:t>
      </w:r>
      <w:r w:rsidR="00501482" w:rsidRPr="0035412D">
        <w:rPr>
          <w:rFonts w:ascii="Garamond" w:hAnsi="Garamond"/>
          <w:color w:val="000000"/>
          <w:sz w:val="24"/>
          <w:szCs w:val="24"/>
        </w:rPr>
        <w:t xml:space="preserve"> </w:t>
      </w:r>
    </w:p>
    <w:p w14:paraId="044E599F" w14:textId="7E9D65C4" w:rsidR="0087314B" w:rsidRPr="0035412D" w:rsidRDefault="00230727" w:rsidP="008374E4">
      <w:pPr>
        <w:spacing w:line="360" w:lineRule="auto"/>
        <w:ind w:firstLine="720"/>
        <w:contextualSpacing/>
        <w:rPr>
          <w:rFonts w:ascii="Garamond" w:hAnsi="Garamond"/>
          <w:color w:val="000000"/>
          <w:sz w:val="24"/>
          <w:szCs w:val="24"/>
        </w:rPr>
      </w:pPr>
      <w:r w:rsidRPr="0035412D">
        <w:rPr>
          <w:rFonts w:ascii="Garamond" w:hAnsi="Garamond"/>
          <w:color w:val="000000"/>
          <w:sz w:val="24"/>
          <w:szCs w:val="24"/>
        </w:rPr>
        <w:t>Recent evidence also shows that</w:t>
      </w:r>
      <w:r w:rsidR="00492415" w:rsidRPr="0035412D">
        <w:rPr>
          <w:rFonts w:ascii="Garamond" w:hAnsi="Garamond"/>
          <w:color w:val="000000"/>
          <w:sz w:val="24"/>
          <w:szCs w:val="24"/>
        </w:rPr>
        <w:t xml:space="preserve"> the</w:t>
      </w:r>
      <w:r w:rsidRPr="0035412D">
        <w:rPr>
          <w:rFonts w:ascii="Garamond" w:hAnsi="Garamond"/>
          <w:color w:val="000000"/>
          <w:sz w:val="24"/>
          <w:szCs w:val="24"/>
        </w:rPr>
        <w:t xml:space="preserve"> level of acculturation to the US society is positively associa</w:t>
      </w:r>
      <w:r w:rsidR="008C2743" w:rsidRPr="0035412D">
        <w:rPr>
          <w:rFonts w:ascii="Garamond" w:hAnsi="Garamond"/>
          <w:color w:val="000000"/>
          <w:sz w:val="24"/>
          <w:szCs w:val="24"/>
        </w:rPr>
        <w:t xml:space="preserve">ted with the </w:t>
      </w:r>
      <w:r w:rsidRPr="0035412D">
        <w:rPr>
          <w:rFonts w:ascii="Garamond" w:hAnsi="Garamond"/>
          <w:color w:val="000000"/>
          <w:sz w:val="24"/>
          <w:szCs w:val="24"/>
        </w:rPr>
        <w:t xml:space="preserve">tendency </w:t>
      </w:r>
      <w:r w:rsidR="00916346" w:rsidRPr="0035412D">
        <w:rPr>
          <w:rFonts w:ascii="Garamond" w:hAnsi="Garamond"/>
          <w:color w:val="000000"/>
          <w:sz w:val="24"/>
          <w:szCs w:val="24"/>
        </w:rPr>
        <w:t xml:space="preserve">of Mexican Americans </w:t>
      </w:r>
      <w:r w:rsidRPr="0035412D">
        <w:rPr>
          <w:rFonts w:ascii="Garamond" w:hAnsi="Garamond"/>
          <w:color w:val="000000"/>
          <w:sz w:val="24"/>
          <w:szCs w:val="24"/>
        </w:rPr>
        <w:t xml:space="preserve">to </w:t>
      </w:r>
      <w:r w:rsidR="00DB2979" w:rsidRPr="0035412D">
        <w:rPr>
          <w:rFonts w:ascii="Garamond" w:hAnsi="Garamond"/>
          <w:color w:val="000000"/>
          <w:sz w:val="24"/>
          <w:szCs w:val="24"/>
        </w:rPr>
        <w:t xml:space="preserve">both </w:t>
      </w:r>
      <w:r w:rsidR="00375654" w:rsidRPr="0035412D">
        <w:rPr>
          <w:rFonts w:ascii="Garamond" w:hAnsi="Garamond"/>
          <w:color w:val="000000"/>
          <w:sz w:val="24"/>
          <w:szCs w:val="24"/>
        </w:rPr>
        <w:t>self-</w:t>
      </w:r>
      <w:r w:rsidR="006222DE" w:rsidRPr="0035412D">
        <w:rPr>
          <w:rFonts w:ascii="Garamond" w:hAnsi="Garamond"/>
          <w:color w:val="000000"/>
          <w:sz w:val="24"/>
          <w:szCs w:val="24"/>
        </w:rPr>
        <w:t>evaluate</w:t>
      </w:r>
      <w:r w:rsidRPr="0035412D">
        <w:rPr>
          <w:rFonts w:ascii="Garamond" w:hAnsi="Garamond"/>
          <w:color w:val="000000"/>
          <w:sz w:val="24"/>
          <w:szCs w:val="24"/>
        </w:rPr>
        <w:t xml:space="preserve"> themselves as overweight (</w:t>
      </w:r>
      <w:r w:rsidR="006F5C1E" w:rsidRPr="0035412D">
        <w:rPr>
          <w:rFonts w:ascii="Garamond" w:hAnsi="Garamond"/>
          <w:color w:val="000000"/>
          <w:sz w:val="24"/>
          <w:szCs w:val="24"/>
        </w:rPr>
        <w:t>Altman, Van Hook and Gonzalez 2017</w:t>
      </w:r>
      <w:r w:rsidRPr="0035412D">
        <w:rPr>
          <w:rFonts w:ascii="Garamond" w:hAnsi="Garamond"/>
          <w:color w:val="000000"/>
          <w:sz w:val="24"/>
          <w:szCs w:val="24"/>
        </w:rPr>
        <w:t>)</w:t>
      </w:r>
      <w:r w:rsidR="00DB2979" w:rsidRPr="0035412D">
        <w:rPr>
          <w:rFonts w:ascii="Garamond" w:hAnsi="Garamond"/>
          <w:color w:val="000000"/>
          <w:sz w:val="24"/>
          <w:szCs w:val="24"/>
        </w:rPr>
        <w:t xml:space="preserve"> and to exhibit worse health conditions over time (Martinez, Aguayo-Tellez and Rangel-Gonzalez</w:t>
      </w:r>
      <w:r w:rsidR="00592AE3" w:rsidRPr="0035412D">
        <w:rPr>
          <w:rFonts w:ascii="Garamond" w:hAnsi="Garamond"/>
          <w:color w:val="000000"/>
          <w:sz w:val="24"/>
          <w:szCs w:val="24"/>
        </w:rPr>
        <w:t xml:space="preserve"> 2014</w:t>
      </w:r>
      <w:r w:rsidR="00DB2979" w:rsidRPr="0035412D">
        <w:rPr>
          <w:rFonts w:ascii="Garamond" w:hAnsi="Garamond"/>
          <w:color w:val="000000"/>
          <w:sz w:val="24"/>
          <w:szCs w:val="24"/>
        </w:rPr>
        <w:t>)</w:t>
      </w:r>
      <w:r w:rsidR="008C2743" w:rsidRPr="0035412D">
        <w:rPr>
          <w:rFonts w:ascii="Garamond" w:hAnsi="Garamond"/>
          <w:color w:val="000000"/>
          <w:sz w:val="24"/>
          <w:szCs w:val="24"/>
        </w:rPr>
        <w:t xml:space="preserve">. </w:t>
      </w:r>
      <w:r w:rsidR="00526964">
        <w:rPr>
          <w:rFonts w:ascii="Garamond" w:hAnsi="Garamond"/>
          <w:color w:val="000000"/>
          <w:sz w:val="24"/>
          <w:szCs w:val="24"/>
        </w:rPr>
        <w:t>More generally, t</w:t>
      </w:r>
      <w:r w:rsidR="008C2743" w:rsidRPr="0035412D">
        <w:rPr>
          <w:rFonts w:ascii="Garamond" w:hAnsi="Garamond"/>
          <w:color w:val="000000"/>
          <w:sz w:val="24"/>
          <w:szCs w:val="24"/>
        </w:rPr>
        <w:t>he acculturation of Latinos to the US</w:t>
      </w:r>
      <w:r w:rsidR="00375654" w:rsidRPr="0035412D">
        <w:rPr>
          <w:rFonts w:ascii="Garamond" w:hAnsi="Garamond"/>
          <w:color w:val="000000"/>
          <w:sz w:val="24"/>
          <w:szCs w:val="24"/>
        </w:rPr>
        <w:t xml:space="preserve"> </w:t>
      </w:r>
      <w:r w:rsidR="008C2743" w:rsidRPr="0035412D">
        <w:rPr>
          <w:rFonts w:ascii="Garamond" w:hAnsi="Garamond"/>
          <w:color w:val="000000"/>
          <w:sz w:val="24"/>
          <w:szCs w:val="24"/>
        </w:rPr>
        <w:t>has also been found to be positively associated with overweight</w:t>
      </w:r>
      <w:r w:rsidR="00916346" w:rsidRPr="0035412D">
        <w:rPr>
          <w:rFonts w:ascii="Garamond" w:hAnsi="Garamond"/>
          <w:color w:val="000000"/>
          <w:sz w:val="24"/>
          <w:szCs w:val="24"/>
        </w:rPr>
        <w:t xml:space="preserve"> status</w:t>
      </w:r>
      <w:r w:rsidR="008C2743" w:rsidRPr="0035412D">
        <w:rPr>
          <w:rFonts w:ascii="Garamond" w:hAnsi="Garamond"/>
          <w:color w:val="000000"/>
          <w:sz w:val="24"/>
          <w:szCs w:val="24"/>
        </w:rPr>
        <w:t xml:space="preserve"> (</w:t>
      </w:r>
      <w:r w:rsidR="006F5C1E" w:rsidRPr="0035412D">
        <w:rPr>
          <w:rFonts w:ascii="Garamond" w:hAnsi="Garamond"/>
          <w:color w:val="000000"/>
          <w:sz w:val="24"/>
          <w:szCs w:val="24"/>
        </w:rPr>
        <w:t xml:space="preserve">Gorman, </w:t>
      </w:r>
      <w:proofErr w:type="spellStart"/>
      <w:r w:rsidR="006F5C1E" w:rsidRPr="0035412D">
        <w:rPr>
          <w:rFonts w:ascii="Garamond" w:hAnsi="Garamond"/>
          <w:color w:val="000000"/>
          <w:sz w:val="24"/>
          <w:szCs w:val="24"/>
        </w:rPr>
        <w:t>Novoa</w:t>
      </w:r>
      <w:proofErr w:type="spellEnd"/>
      <w:r w:rsidR="006F5C1E" w:rsidRPr="0035412D">
        <w:rPr>
          <w:rFonts w:ascii="Garamond" w:hAnsi="Garamond"/>
          <w:color w:val="000000"/>
          <w:sz w:val="24"/>
          <w:szCs w:val="24"/>
        </w:rPr>
        <w:t xml:space="preserve"> and Tolbert 2016</w:t>
      </w:r>
      <w:r w:rsidR="008C2743" w:rsidRPr="0035412D">
        <w:rPr>
          <w:rFonts w:ascii="Garamond" w:hAnsi="Garamond"/>
          <w:color w:val="000000"/>
          <w:sz w:val="24"/>
          <w:szCs w:val="24"/>
        </w:rPr>
        <w:t xml:space="preserve">). </w:t>
      </w:r>
      <w:r w:rsidR="00780690" w:rsidRPr="0035412D">
        <w:rPr>
          <w:rFonts w:ascii="Garamond" w:hAnsi="Garamond"/>
          <w:color w:val="000000"/>
          <w:sz w:val="24"/>
          <w:szCs w:val="24"/>
        </w:rPr>
        <w:t>T</w:t>
      </w:r>
      <w:r w:rsidR="00916346" w:rsidRPr="0035412D">
        <w:rPr>
          <w:rFonts w:ascii="Garamond" w:hAnsi="Garamond"/>
          <w:color w:val="000000"/>
          <w:sz w:val="24"/>
          <w:szCs w:val="24"/>
        </w:rPr>
        <w:t>he literature on acculturation</w:t>
      </w:r>
      <w:r w:rsidR="007625D5">
        <w:rPr>
          <w:rFonts w:ascii="Garamond" w:hAnsi="Garamond"/>
          <w:color w:val="000000"/>
          <w:sz w:val="24"/>
          <w:szCs w:val="24"/>
        </w:rPr>
        <w:t xml:space="preserve"> is key</w:t>
      </w:r>
      <w:r w:rsidR="00E36678" w:rsidRPr="0035412D">
        <w:rPr>
          <w:rFonts w:ascii="Garamond" w:hAnsi="Garamond"/>
          <w:color w:val="000000"/>
          <w:sz w:val="24"/>
          <w:szCs w:val="24"/>
        </w:rPr>
        <w:t xml:space="preserve"> for this prop</w:t>
      </w:r>
      <w:r w:rsidR="0087314B" w:rsidRPr="0035412D">
        <w:rPr>
          <w:rFonts w:ascii="Garamond" w:hAnsi="Garamond"/>
          <w:color w:val="000000"/>
          <w:sz w:val="24"/>
          <w:szCs w:val="24"/>
        </w:rPr>
        <w:t xml:space="preserve">osal because it </w:t>
      </w:r>
      <w:r w:rsidR="0025246D" w:rsidRPr="0035412D">
        <w:rPr>
          <w:rFonts w:ascii="Garamond" w:hAnsi="Garamond"/>
          <w:color w:val="000000"/>
          <w:sz w:val="24"/>
          <w:szCs w:val="24"/>
        </w:rPr>
        <w:t>highlights</w:t>
      </w:r>
      <w:r w:rsidR="00E36678" w:rsidRPr="0035412D">
        <w:rPr>
          <w:rFonts w:ascii="Garamond" w:hAnsi="Garamond"/>
          <w:color w:val="000000"/>
          <w:sz w:val="24"/>
          <w:szCs w:val="24"/>
        </w:rPr>
        <w:t xml:space="preserve"> </w:t>
      </w:r>
      <w:r w:rsidR="00690EEF" w:rsidRPr="0035412D">
        <w:rPr>
          <w:rFonts w:ascii="Garamond" w:hAnsi="Garamond"/>
          <w:color w:val="000000"/>
          <w:sz w:val="24"/>
          <w:szCs w:val="24"/>
        </w:rPr>
        <w:t xml:space="preserve">the possible existence of </w:t>
      </w:r>
      <w:r w:rsidR="00592AE3" w:rsidRPr="0035412D">
        <w:rPr>
          <w:rFonts w:ascii="Garamond" w:hAnsi="Garamond"/>
          <w:color w:val="000000"/>
          <w:sz w:val="24"/>
          <w:szCs w:val="24"/>
        </w:rPr>
        <w:t xml:space="preserve">network-based </w:t>
      </w:r>
      <w:r w:rsidR="00E36678" w:rsidRPr="0035412D">
        <w:rPr>
          <w:rFonts w:ascii="Garamond" w:hAnsi="Garamond"/>
          <w:color w:val="000000"/>
          <w:sz w:val="24"/>
          <w:szCs w:val="24"/>
        </w:rPr>
        <w:t xml:space="preserve">influence processes </w:t>
      </w:r>
      <w:r w:rsidR="00E31E47" w:rsidRPr="0035412D">
        <w:rPr>
          <w:rFonts w:ascii="Garamond" w:hAnsi="Garamond"/>
          <w:color w:val="000000"/>
          <w:sz w:val="24"/>
          <w:szCs w:val="24"/>
        </w:rPr>
        <w:t>in the diffusion of (</w:t>
      </w:r>
      <w:proofErr w:type="gramStart"/>
      <w:r w:rsidR="00E31E47" w:rsidRPr="0035412D">
        <w:rPr>
          <w:rFonts w:ascii="Garamond" w:hAnsi="Garamond"/>
          <w:color w:val="000000"/>
          <w:sz w:val="24"/>
          <w:szCs w:val="24"/>
        </w:rPr>
        <w:t>un)</w:t>
      </w:r>
      <w:proofErr w:type="gramEnd"/>
      <w:r w:rsidR="00E31E47" w:rsidRPr="0035412D">
        <w:rPr>
          <w:rFonts w:ascii="Garamond" w:hAnsi="Garamond"/>
          <w:color w:val="000000"/>
          <w:sz w:val="24"/>
          <w:szCs w:val="24"/>
        </w:rPr>
        <w:t xml:space="preserve">healthy behaviors </w:t>
      </w:r>
      <w:r w:rsidR="005B5A78" w:rsidRPr="0035412D">
        <w:rPr>
          <w:rFonts w:ascii="Garamond" w:hAnsi="Garamond"/>
          <w:color w:val="000000"/>
          <w:sz w:val="24"/>
          <w:szCs w:val="24"/>
        </w:rPr>
        <w:t>where liminality</w:t>
      </w:r>
      <w:r w:rsidR="005E47CE">
        <w:rPr>
          <w:rFonts w:ascii="Garamond" w:hAnsi="Garamond"/>
          <w:color w:val="000000"/>
          <w:sz w:val="24"/>
          <w:szCs w:val="24"/>
        </w:rPr>
        <w:t xml:space="preserve"> (e.g. 1.5 or 2 generation individuals</w:t>
      </w:r>
      <w:r w:rsidR="00C801FC" w:rsidRPr="0035412D">
        <w:rPr>
          <w:rFonts w:ascii="Garamond" w:hAnsi="Garamond"/>
          <w:color w:val="000000"/>
          <w:sz w:val="24"/>
          <w:szCs w:val="24"/>
        </w:rPr>
        <w:t>) might play a key role</w:t>
      </w:r>
      <w:r w:rsidR="005B5A78" w:rsidRPr="0035412D">
        <w:rPr>
          <w:rFonts w:ascii="Garamond" w:hAnsi="Garamond"/>
          <w:color w:val="000000"/>
          <w:sz w:val="24"/>
          <w:szCs w:val="24"/>
        </w:rPr>
        <w:t xml:space="preserve">. Interestingly, this literature is </w:t>
      </w:r>
      <w:r w:rsidR="00963A6D" w:rsidRPr="0035412D">
        <w:rPr>
          <w:rFonts w:ascii="Garamond" w:hAnsi="Garamond"/>
          <w:color w:val="000000"/>
          <w:sz w:val="24"/>
          <w:szCs w:val="24"/>
        </w:rPr>
        <w:t xml:space="preserve">an important </w:t>
      </w:r>
      <w:r w:rsidR="005B5A78" w:rsidRPr="0035412D">
        <w:rPr>
          <w:rFonts w:ascii="Garamond" w:hAnsi="Garamond"/>
          <w:color w:val="000000"/>
          <w:sz w:val="24"/>
          <w:szCs w:val="24"/>
        </w:rPr>
        <w:t>reminder t</w:t>
      </w:r>
      <w:r w:rsidR="00963A6D" w:rsidRPr="0035412D">
        <w:rPr>
          <w:rFonts w:ascii="Garamond" w:hAnsi="Garamond"/>
          <w:color w:val="000000"/>
          <w:sz w:val="24"/>
          <w:szCs w:val="24"/>
        </w:rPr>
        <w:t>hat diffusion processes not only</w:t>
      </w:r>
      <w:r w:rsidR="005B5A78" w:rsidRPr="0035412D">
        <w:rPr>
          <w:rFonts w:ascii="Garamond" w:hAnsi="Garamond"/>
          <w:color w:val="000000"/>
          <w:sz w:val="24"/>
          <w:szCs w:val="24"/>
        </w:rPr>
        <w:t xml:space="preserve"> </w:t>
      </w:r>
      <w:r w:rsidR="00963A6D" w:rsidRPr="0035412D">
        <w:rPr>
          <w:rFonts w:ascii="Garamond" w:hAnsi="Garamond"/>
          <w:color w:val="000000"/>
          <w:sz w:val="24"/>
          <w:szCs w:val="24"/>
        </w:rPr>
        <w:t>entail the diffusion of positive</w:t>
      </w:r>
      <w:r w:rsidR="005B5A78" w:rsidRPr="0035412D">
        <w:rPr>
          <w:rFonts w:ascii="Garamond" w:hAnsi="Garamond"/>
          <w:color w:val="000000"/>
          <w:sz w:val="24"/>
          <w:szCs w:val="24"/>
        </w:rPr>
        <w:t xml:space="preserve"> traits</w:t>
      </w:r>
      <w:r w:rsidR="00963A6D" w:rsidRPr="0035412D">
        <w:rPr>
          <w:rFonts w:ascii="Garamond" w:hAnsi="Garamond"/>
          <w:color w:val="000000"/>
          <w:sz w:val="24"/>
          <w:szCs w:val="24"/>
        </w:rPr>
        <w:t>.</w:t>
      </w:r>
    </w:p>
    <w:p w14:paraId="29CC27AB" w14:textId="60FF4A41" w:rsidR="00305461" w:rsidRDefault="00963A6D" w:rsidP="008374E4">
      <w:pPr>
        <w:spacing w:line="360" w:lineRule="auto"/>
        <w:ind w:firstLine="720"/>
        <w:contextualSpacing/>
        <w:rPr>
          <w:rFonts w:ascii="Garamond" w:hAnsi="Garamond" w:cs="Times New Roman"/>
          <w:sz w:val="24"/>
          <w:szCs w:val="24"/>
        </w:rPr>
      </w:pPr>
      <w:r w:rsidRPr="0035412D">
        <w:rPr>
          <w:rFonts w:ascii="Garamond" w:hAnsi="Garamond" w:cs="Times New Roman"/>
          <w:sz w:val="24"/>
          <w:szCs w:val="24"/>
        </w:rPr>
        <w:t xml:space="preserve">Finally, </w:t>
      </w:r>
      <w:r w:rsidR="003D2493" w:rsidRPr="0035412D">
        <w:rPr>
          <w:rFonts w:ascii="Garamond" w:hAnsi="Garamond" w:cs="Times New Roman"/>
          <w:sz w:val="24"/>
          <w:szCs w:val="24"/>
        </w:rPr>
        <w:t>it is key to highlight that</w:t>
      </w:r>
      <w:r w:rsidRPr="0035412D">
        <w:rPr>
          <w:rFonts w:ascii="Garamond" w:hAnsi="Garamond" w:cs="Times New Roman"/>
          <w:sz w:val="24"/>
          <w:szCs w:val="24"/>
        </w:rPr>
        <w:t xml:space="preserve">, despite theoretical calls to do so (Smith and Christakis 2008), </w:t>
      </w:r>
      <w:r w:rsidR="003D2493" w:rsidRPr="0035412D">
        <w:rPr>
          <w:rFonts w:ascii="Garamond" w:hAnsi="Garamond" w:cs="Times New Roman"/>
          <w:sz w:val="24"/>
          <w:szCs w:val="24"/>
        </w:rPr>
        <w:t>the litera</w:t>
      </w:r>
      <w:r w:rsidR="004B299F" w:rsidRPr="0035412D">
        <w:rPr>
          <w:rFonts w:ascii="Garamond" w:hAnsi="Garamond" w:cs="Times New Roman"/>
          <w:sz w:val="24"/>
          <w:szCs w:val="24"/>
        </w:rPr>
        <w:t>ture on (adolescent) friendship</w:t>
      </w:r>
      <w:r w:rsidR="003D2493" w:rsidRPr="0035412D">
        <w:rPr>
          <w:rFonts w:ascii="Garamond" w:hAnsi="Garamond" w:cs="Times New Roman"/>
          <w:sz w:val="24"/>
          <w:szCs w:val="24"/>
        </w:rPr>
        <w:t xml:space="preserve"> networks and health has not fully engaged in a deeper understanding on the interactions between networks, race and ethnicity, and health. Indeed, </w:t>
      </w:r>
      <w:r w:rsidR="0025246D" w:rsidRPr="0035412D">
        <w:rPr>
          <w:rFonts w:ascii="Garamond" w:hAnsi="Garamond" w:cs="Times New Roman"/>
          <w:sz w:val="24"/>
          <w:szCs w:val="24"/>
        </w:rPr>
        <w:t xml:space="preserve">several </w:t>
      </w:r>
      <w:r w:rsidR="003D2493" w:rsidRPr="0035412D">
        <w:rPr>
          <w:rFonts w:ascii="Garamond" w:hAnsi="Garamond" w:cs="Times New Roman"/>
          <w:sz w:val="24"/>
          <w:szCs w:val="24"/>
        </w:rPr>
        <w:t>comprehensive literature reviews on: a) peer influence and eating and physical activity (</w:t>
      </w:r>
      <w:proofErr w:type="spellStart"/>
      <w:r w:rsidR="003D2493" w:rsidRPr="0035412D">
        <w:rPr>
          <w:rFonts w:ascii="Garamond" w:hAnsi="Garamond" w:cs="Times New Roman"/>
          <w:sz w:val="24"/>
          <w:szCs w:val="24"/>
        </w:rPr>
        <w:t>Salvy</w:t>
      </w:r>
      <w:proofErr w:type="spellEnd"/>
      <w:r w:rsidR="003D2493" w:rsidRPr="0035412D">
        <w:rPr>
          <w:rFonts w:ascii="Garamond" w:hAnsi="Garamond" w:cs="Times New Roman"/>
          <w:sz w:val="24"/>
          <w:szCs w:val="24"/>
        </w:rPr>
        <w:t xml:space="preserve"> et al. 2012); b) networks and youth physical activity (Macdonald, </w:t>
      </w:r>
      <w:proofErr w:type="spellStart"/>
      <w:r w:rsidR="003D2493" w:rsidRPr="0035412D">
        <w:rPr>
          <w:rFonts w:ascii="Garamond" w:hAnsi="Garamond" w:cs="Times New Roman"/>
          <w:sz w:val="24"/>
          <w:szCs w:val="24"/>
        </w:rPr>
        <w:t>Jago</w:t>
      </w:r>
      <w:proofErr w:type="spellEnd"/>
      <w:r w:rsidR="003D2493" w:rsidRPr="0035412D">
        <w:rPr>
          <w:rFonts w:ascii="Garamond" w:hAnsi="Garamond" w:cs="Times New Roman"/>
          <w:sz w:val="24"/>
          <w:szCs w:val="24"/>
        </w:rPr>
        <w:t xml:space="preserve"> and Sterne 2012); c) eating behaviors and body weight (Fletcher, </w:t>
      </w:r>
      <w:proofErr w:type="spellStart"/>
      <w:r w:rsidR="003D2493" w:rsidRPr="0035412D">
        <w:rPr>
          <w:rFonts w:ascii="Garamond" w:hAnsi="Garamond" w:cs="Times New Roman"/>
          <w:sz w:val="24"/>
          <w:szCs w:val="24"/>
        </w:rPr>
        <w:t>Bonell</w:t>
      </w:r>
      <w:proofErr w:type="spellEnd"/>
      <w:r w:rsidR="003D2493" w:rsidRPr="0035412D">
        <w:rPr>
          <w:rFonts w:ascii="Garamond" w:hAnsi="Garamond" w:cs="Times New Roman"/>
          <w:sz w:val="24"/>
          <w:szCs w:val="24"/>
        </w:rPr>
        <w:t xml:space="preserve">, and </w:t>
      </w:r>
      <w:proofErr w:type="spellStart"/>
      <w:r w:rsidR="003D2493" w:rsidRPr="0035412D">
        <w:rPr>
          <w:rFonts w:ascii="Garamond" w:hAnsi="Garamond" w:cs="Times New Roman"/>
          <w:sz w:val="24"/>
          <w:szCs w:val="24"/>
        </w:rPr>
        <w:t>Sorhaindo</w:t>
      </w:r>
      <w:proofErr w:type="spellEnd"/>
      <w:r w:rsidR="003D2493" w:rsidRPr="0035412D">
        <w:rPr>
          <w:rFonts w:ascii="Garamond" w:hAnsi="Garamond" w:cs="Times New Roman"/>
          <w:sz w:val="24"/>
          <w:szCs w:val="24"/>
        </w:rPr>
        <w:t xml:space="preserve"> 2011); and d) youth obesity prevention (Karp and Gesell 2015), contain no meaningful discussion about the overlap between adolescent friendship networks, race and ethnicity, and health. More research is therefore critical in this field. </w:t>
      </w:r>
      <w:r w:rsidR="007C6C69">
        <w:rPr>
          <w:rFonts w:ascii="Garamond" w:hAnsi="Garamond" w:cs="Times New Roman"/>
          <w:sz w:val="24"/>
          <w:szCs w:val="24"/>
        </w:rPr>
        <w:t xml:space="preserve">In this </w:t>
      </w:r>
      <w:r w:rsidR="003D2493" w:rsidRPr="0035412D">
        <w:rPr>
          <w:rFonts w:ascii="Garamond" w:hAnsi="Garamond" w:cs="Times New Roman"/>
          <w:sz w:val="24"/>
          <w:szCs w:val="24"/>
        </w:rPr>
        <w:t xml:space="preserve">chapter </w:t>
      </w:r>
      <w:r w:rsidR="007C6C69">
        <w:rPr>
          <w:rFonts w:ascii="Garamond" w:hAnsi="Garamond" w:cs="Times New Roman"/>
          <w:sz w:val="24"/>
          <w:szCs w:val="24"/>
        </w:rPr>
        <w:t>I seek</w:t>
      </w:r>
      <w:r w:rsidR="003D2493" w:rsidRPr="0035412D">
        <w:rPr>
          <w:rFonts w:ascii="Garamond" w:hAnsi="Garamond" w:cs="Times New Roman"/>
          <w:sz w:val="24"/>
          <w:szCs w:val="24"/>
        </w:rPr>
        <w:t xml:space="preserve"> to contribute to this literature by providing an analysis </w:t>
      </w:r>
      <w:r w:rsidR="00E31E47" w:rsidRPr="0035412D">
        <w:rPr>
          <w:rFonts w:ascii="Garamond" w:hAnsi="Garamond" w:cs="Times New Roman"/>
          <w:sz w:val="24"/>
          <w:szCs w:val="24"/>
        </w:rPr>
        <w:t xml:space="preserve">firmly </w:t>
      </w:r>
      <w:r w:rsidR="003D2493" w:rsidRPr="0035412D">
        <w:rPr>
          <w:rFonts w:ascii="Garamond" w:hAnsi="Garamond" w:cs="Times New Roman"/>
          <w:sz w:val="24"/>
          <w:szCs w:val="24"/>
        </w:rPr>
        <w:t>rooted in the idea of liminality as described in this proposal.</w:t>
      </w:r>
    </w:p>
    <w:p w14:paraId="31B0D825" w14:textId="77777777" w:rsidR="00B470E3" w:rsidRPr="0035412D" w:rsidRDefault="00B470E3" w:rsidP="008374E4">
      <w:pPr>
        <w:spacing w:line="360" w:lineRule="auto"/>
        <w:ind w:firstLine="720"/>
        <w:contextualSpacing/>
        <w:rPr>
          <w:rFonts w:ascii="Garamond" w:hAnsi="Garamond" w:cs="Times New Roman"/>
          <w:sz w:val="24"/>
          <w:szCs w:val="24"/>
        </w:rPr>
      </w:pPr>
    </w:p>
    <w:p w14:paraId="39753C2C" w14:textId="1C8BAEAC" w:rsidR="00496783" w:rsidRPr="0035412D" w:rsidRDefault="00C55055" w:rsidP="008374E4">
      <w:pPr>
        <w:spacing w:line="360" w:lineRule="auto"/>
        <w:contextualSpacing/>
        <w:rPr>
          <w:rFonts w:ascii="Garamond" w:hAnsi="Garamond" w:cs="Times New Roman"/>
          <w:b/>
          <w:sz w:val="24"/>
          <w:szCs w:val="24"/>
        </w:rPr>
      </w:pPr>
      <w:r w:rsidRPr="0035412D">
        <w:rPr>
          <w:rFonts w:ascii="Garamond" w:hAnsi="Garamond" w:cs="Times New Roman"/>
          <w:b/>
          <w:sz w:val="24"/>
          <w:szCs w:val="24"/>
        </w:rPr>
        <w:t xml:space="preserve">Chapter 3. </w:t>
      </w:r>
      <w:r w:rsidR="00D62C69" w:rsidRPr="0035412D">
        <w:rPr>
          <w:rFonts w:ascii="Garamond" w:hAnsi="Garamond"/>
          <w:b/>
          <w:color w:val="000000"/>
          <w:sz w:val="24"/>
          <w:szCs w:val="24"/>
        </w:rPr>
        <w:t xml:space="preserve">Liminality across Borders in the Americas, 1960-2000. Studying Migration Flows.                                        </w:t>
      </w:r>
    </w:p>
    <w:p w14:paraId="181A9D2C" w14:textId="192E38D1" w:rsidR="00385EA4" w:rsidRPr="0035412D" w:rsidRDefault="00F55217" w:rsidP="008374E4">
      <w:pPr>
        <w:spacing w:line="360" w:lineRule="auto"/>
        <w:contextualSpacing/>
        <w:rPr>
          <w:rFonts w:ascii="Garamond" w:hAnsi="Garamond"/>
          <w:sz w:val="24"/>
          <w:szCs w:val="24"/>
        </w:rPr>
      </w:pPr>
      <w:r w:rsidRPr="0035412D">
        <w:rPr>
          <w:rFonts w:ascii="Garamond" w:hAnsi="Garamond"/>
          <w:sz w:val="24"/>
          <w:szCs w:val="24"/>
        </w:rPr>
        <w:t>Migrants have to continuously ne</w:t>
      </w:r>
      <w:r w:rsidR="009B1C25" w:rsidRPr="0035412D">
        <w:rPr>
          <w:rFonts w:ascii="Garamond" w:hAnsi="Garamond"/>
          <w:sz w:val="24"/>
          <w:szCs w:val="24"/>
        </w:rPr>
        <w:t>go</w:t>
      </w:r>
      <w:r w:rsidR="00887234" w:rsidRPr="0035412D">
        <w:rPr>
          <w:rFonts w:ascii="Garamond" w:hAnsi="Garamond"/>
          <w:sz w:val="24"/>
          <w:szCs w:val="24"/>
        </w:rPr>
        <w:t>tiate their identities</w:t>
      </w:r>
      <w:r w:rsidR="00337FA9" w:rsidRPr="0035412D">
        <w:rPr>
          <w:rFonts w:ascii="Garamond" w:hAnsi="Garamond"/>
          <w:sz w:val="24"/>
          <w:szCs w:val="24"/>
        </w:rPr>
        <w:t>.</w:t>
      </w:r>
      <w:r w:rsidR="006C2D5D" w:rsidRPr="0035412D">
        <w:rPr>
          <w:rFonts w:ascii="Garamond" w:hAnsi="Garamond"/>
          <w:sz w:val="24"/>
          <w:szCs w:val="24"/>
        </w:rPr>
        <w:t xml:space="preserve"> </w:t>
      </w:r>
      <w:r w:rsidR="00F22887" w:rsidRPr="0035412D">
        <w:rPr>
          <w:rFonts w:ascii="Garamond" w:hAnsi="Garamond"/>
          <w:sz w:val="24"/>
          <w:szCs w:val="24"/>
        </w:rPr>
        <w:t>Migrants</w:t>
      </w:r>
      <w:r w:rsidR="00337FA9" w:rsidRPr="0035412D">
        <w:rPr>
          <w:rFonts w:ascii="Garamond" w:hAnsi="Garamond"/>
          <w:sz w:val="24"/>
          <w:szCs w:val="24"/>
        </w:rPr>
        <w:t>, for instance,</w:t>
      </w:r>
      <w:r w:rsidR="00BC431A" w:rsidRPr="0035412D">
        <w:rPr>
          <w:rFonts w:ascii="Garamond" w:hAnsi="Garamond"/>
          <w:sz w:val="24"/>
          <w:szCs w:val="24"/>
        </w:rPr>
        <w:t xml:space="preserve"> </w:t>
      </w:r>
      <w:r w:rsidR="00337FA9" w:rsidRPr="0035412D">
        <w:rPr>
          <w:rFonts w:ascii="Garamond" w:hAnsi="Garamond"/>
          <w:sz w:val="24"/>
          <w:szCs w:val="24"/>
        </w:rPr>
        <w:t>tend to be</w:t>
      </w:r>
      <w:r w:rsidR="00BC431A" w:rsidRPr="0035412D">
        <w:rPr>
          <w:rFonts w:ascii="Garamond" w:hAnsi="Garamond"/>
          <w:sz w:val="24"/>
          <w:szCs w:val="24"/>
        </w:rPr>
        <w:t xml:space="preserve"> </w:t>
      </w:r>
      <w:r w:rsidR="00436593" w:rsidRPr="0035412D">
        <w:rPr>
          <w:rFonts w:ascii="Garamond" w:hAnsi="Garamond"/>
          <w:sz w:val="24"/>
          <w:szCs w:val="24"/>
        </w:rPr>
        <w:t xml:space="preserve">at home nowhere since usually </w:t>
      </w:r>
      <w:r w:rsidR="00216469" w:rsidRPr="0035412D">
        <w:rPr>
          <w:rFonts w:ascii="Garamond" w:hAnsi="Garamond"/>
          <w:sz w:val="24"/>
          <w:szCs w:val="24"/>
        </w:rPr>
        <w:t>their level of in-betweenness</w:t>
      </w:r>
      <w:r w:rsidR="00820241" w:rsidRPr="0035412D">
        <w:rPr>
          <w:rFonts w:ascii="Garamond" w:hAnsi="Garamond"/>
          <w:sz w:val="24"/>
          <w:szCs w:val="24"/>
        </w:rPr>
        <w:t xml:space="preserve"> between the host and origin societies</w:t>
      </w:r>
      <w:r w:rsidR="00216469" w:rsidRPr="0035412D">
        <w:rPr>
          <w:rFonts w:ascii="Garamond" w:hAnsi="Garamond"/>
          <w:sz w:val="24"/>
          <w:szCs w:val="24"/>
        </w:rPr>
        <w:t xml:space="preserve"> is </w:t>
      </w:r>
      <w:r w:rsidR="00820241" w:rsidRPr="0035412D">
        <w:rPr>
          <w:rFonts w:ascii="Garamond" w:hAnsi="Garamond"/>
          <w:sz w:val="24"/>
          <w:szCs w:val="24"/>
        </w:rPr>
        <w:t xml:space="preserve">profound </w:t>
      </w:r>
      <w:r w:rsidR="00AA3AFF" w:rsidRPr="0035412D">
        <w:rPr>
          <w:rFonts w:ascii="Garamond" w:hAnsi="Garamond"/>
          <w:sz w:val="24"/>
          <w:szCs w:val="24"/>
        </w:rPr>
        <w:t>(</w:t>
      </w:r>
      <w:proofErr w:type="spellStart"/>
      <w:r w:rsidR="00AA3AFF" w:rsidRPr="0035412D">
        <w:rPr>
          <w:rFonts w:ascii="Garamond" w:hAnsi="Garamond"/>
          <w:sz w:val="24"/>
          <w:szCs w:val="24"/>
        </w:rPr>
        <w:t>Craith</w:t>
      </w:r>
      <w:proofErr w:type="spellEnd"/>
      <w:r w:rsidR="00AA3AFF" w:rsidRPr="0035412D">
        <w:rPr>
          <w:rFonts w:ascii="Garamond" w:hAnsi="Garamond"/>
          <w:sz w:val="24"/>
          <w:szCs w:val="24"/>
        </w:rPr>
        <w:t xml:space="preserve"> </w:t>
      </w:r>
      <w:r w:rsidR="00820241" w:rsidRPr="0035412D">
        <w:rPr>
          <w:rFonts w:ascii="Garamond" w:hAnsi="Garamond"/>
          <w:sz w:val="24"/>
          <w:szCs w:val="24"/>
        </w:rPr>
        <w:t>2012;</w:t>
      </w:r>
      <w:r w:rsidR="00D62C69" w:rsidRPr="0035412D">
        <w:rPr>
          <w:rFonts w:ascii="Garamond" w:hAnsi="Garamond"/>
          <w:sz w:val="24"/>
          <w:szCs w:val="24"/>
        </w:rPr>
        <w:t xml:space="preserve"> </w:t>
      </w:r>
      <w:proofErr w:type="spellStart"/>
      <w:r w:rsidR="00D62C69" w:rsidRPr="0035412D">
        <w:rPr>
          <w:rFonts w:ascii="Garamond" w:hAnsi="Garamond"/>
          <w:sz w:val="24"/>
          <w:szCs w:val="24"/>
        </w:rPr>
        <w:t>Clopot</w:t>
      </w:r>
      <w:proofErr w:type="spellEnd"/>
      <w:r w:rsidR="00D62C69" w:rsidRPr="0035412D">
        <w:rPr>
          <w:rFonts w:ascii="Garamond" w:hAnsi="Garamond"/>
          <w:sz w:val="24"/>
          <w:szCs w:val="24"/>
        </w:rPr>
        <w:t xml:space="preserve"> 2016</w:t>
      </w:r>
      <w:r w:rsidR="00436593" w:rsidRPr="0035412D">
        <w:rPr>
          <w:rFonts w:ascii="Garamond" w:hAnsi="Garamond"/>
          <w:sz w:val="24"/>
          <w:szCs w:val="24"/>
        </w:rPr>
        <w:t>).</w:t>
      </w:r>
      <w:r w:rsidR="00771738" w:rsidRPr="0035412D">
        <w:rPr>
          <w:rFonts w:ascii="Garamond" w:hAnsi="Garamond"/>
          <w:sz w:val="24"/>
          <w:szCs w:val="24"/>
        </w:rPr>
        <w:t xml:space="preserve"> </w:t>
      </w:r>
      <w:r w:rsidR="00820241" w:rsidRPr="0035412D">
        <w:rPr>
          <w:rFonts w:ascii="Garamond" w:hAnsi="Garamond"/>
          <w:sz w:val="24"/>
          <w:szCs w:val="24"/>
        </w:rPr>
        <w:t>As mentioned in the introduction, m</w:t>
      </w:r>
      <w:r w:rsidR="00F966CA" w:rsidRPr="0035412D">
        <w:rPr>
          <w:rFonts w:ascii="Garamond" w:hAnsi="Garamond"/>
          <w:sz w:val="24"/>
          <w:szCs w:val="24"/>
        </w:rPr>
        <w:t>igrants</w:t>
      </w:r>
      <w:r w:rsidR="00DA2D69" w:rsidRPr="0035412D">
        <w:rPr>
          <w:rFonts w:ascii="Garamond" w:hAnsi="Garamond"/>
          <w:sz w:val="24"/>
          <w:szCs w:val="24"/>
        </w:rPr>
        <w:t xml:space="preserve"> </w:t>
      </w:r>
      <w:r w:rsidR="00820241" w:rsidRPr="0035412D">
        <w:rPr>
          <w:rFonts w:ascii="Garamond" w:hAnsi="Garamond"/>
          <w:sz w:val="24"/>
          <w:szCs w:val="24"/>
        </w:rPr>
        <w:t xml:space="preserve">continuously </w:t>
      </w:r>
      <w:r w:rsidR="00DA2D69" w:rsidRPr="0035412D">
        <w:rPr>
          <w:rFonts w:ascii="Garamond" w:hAnsi="Garamond"/>
          <w:sz w:val="24"/>
          <w:szCs w:val="24"/>
        </w:rPr>
        <w:t xml:space="preserve">have to traverse </w:t>
      </w:r>
      <w:r w:rsidR="00887234" w:rsidRPr="0035412D">
        <w:rPr>
          <w:rFonts w:ascii="Garamond" w:hAnsi="Garamond"/>
          <w:sz w:val="24"/>
          <w:szCs w:val="24"/>
        </w:rPr>
        <w:t xml:space="preserve">several cultural </w:t>
      </w:r>
      <w:r w:rsidR="00F56C9D" w:rsidRPr="0035412D">
        <w:rPr>
          <w:rFonts w:ascii="Garamond" w:hAnsi="Garamond"/>
          <w:sz w:val="24"/>
          <w:szCs w:val="24"/>
        </w:rPr>
        <w:t>spaces</w:t>
      </w:r>
      <w:r w:rsidR="00DA2D69" w:rsidRPr="0035412D">
        <w:rPr>
          <w:rFonts w:ascii="Garamond" w:hAnsi="Garamond"/>
          <w:sz w:val="24"/>
          <w:szCs w:val="24"/>
        </w:rPr>
        <w:t xml:space="preserve"> thus making them</w:t>
      </w:r>
      <w:r w:rsidR="00D62C69" w:rsidRPr="0035412D">
        <w:rPr>
          <w:rFonts w:ascii="Garamond" w:hAnsi="Garamond"/>
          <w:sz w:val="24"/>
          <w:szCs w:val="24"/>
        </w:rPr>
        <w:t>, their families, and their offspring,</w:t>
      </w:r>
      <w:r w:rsidR="00887234" w:rsidRPr="0035412D">
        <w:rPr>
          <w:rFonts w:ascii="Garamond" w:hAnsi="Garamond"/>
          <w:sz w:val="24"/>
          <w:szCs w:val="24"/>
        </w:rPr>
        <w:t xml:space="preserve"> </w:t>
      </w:r>
      <w:r w:rsidR="00F123AC" w:rsidRPr="0035412D">
        <w:rPr>
          <w:rFonts w:ascii="Garamond" w:hAnsi="Garamond"/>
          <w:sz w:val="24"/>
          <w:szCs w:val="24"/>
        </w:rPr>
        <w:t>liminal agents</w:t>
      </w:r>
      <w:r w:rsidR="00847D57" w:rsidRPr="0035412D">
        <w:rPr>
          <w:rFonts w:ascii="Garamond" w:hAnsi="Garamond"/>
          <w:sz w:val="24"/>
          <w:szCs w:val="24"/>
        </w:rPr>
        <w:t xml:space="preserve"> </w:t>
      </w:r>
      <w:r w:rsidR="00847D57" w:rsidRPr="0035412D">
        <w:rPr>
          <w:rFonts w:ascii="Garamond" w:hAnsi="Garamond"/>
          <w:i/>
          <w:sz w:val="24"/>
          <w:szCs w:val="24"/>
        </w:rPr>
        <w:t>par excellence</w:t>
      </w:r>
      <w:r w:rsidR="00887234" w:rsidRPr="0035412D">
        <w:rPr>
          <w:rFonts w:ascii="Garamond" w:hAnsi="Garamond"/>
          <w:sz w:val="24"/>
          <w:szCs w:val="24"/>
        </w:rPr>
        <w:t xml:space="preserve">. </w:t>
      </w:r>
    </w:p>
    <w:p w14:paraId="3FBD1BD0" w14:textId="628375B4" w:rsidR="00DB5D50" w:rsidRPr="0035412D" w:rsidRDefault="00106F98" w:rsidP="008374E4">
      <w:pPr>
        <w:spacing w:line="360" w:lineRule="auto"/>
        <w:ind w:firstLine="720"/>
        <w:contextualSpacing/>
        <w:rPr>
          <w:rFonts w:ascii="Garamond" w:hAnsi="Garamond"/>
          <w:sz w:val="24"/>
          <w:szCs w:val="24"/>
        </w:rPr>
      </w:pPr>
      <w:r w:rsidRPr="0035412D">
        <w:rPr>
          <w:rFonts w:ascii="Garamond" w:hAnsi="Garamond"/>
          <w:sz w:val="24"/>
          <w:szCs w:val="24"/>
        </w:rPr>
        <w:t>I have studied migration of people from the Andean Region to Spain in the past (Leal 2014, Leal et al. 2</w:t>
      </w:r>
      <w:r w:rsidR="00AC2F6F" w:rsidRPr="0035412D">
        <w:rPr>
          <w:rFonts w:ascii="Garamond" w:hAnsi="Garamond"/>
          <w:sz w:val="24"/>
          <w:szCs w:val="24"/>
        </w:rPr>
        <w:t>012; Roll and Leal 2014; Roll and Leal 2010a, 2010b</w:t>
      </w:r>
      <w:r w:rsidRPr="0035412D">
        <w:rPr>
          <w:rFonts w:ascii="Garamond" w:hAnsi="Garamond"/>
          <w:sz w:val="24"/>
          <w:szCs w:val="24"/>
        </w:rPr>
        <w:t xml:space="preserve">). </w:t>
      </w:r>
      <w:r w:rsidR="00E0355E" w:rsidRPr="0035412D">
        <w:rPr>
          <w:rFonts w:ascii="Garamond" w:hAnsi="Garamond"/>
          <w:sz w:val="24"/>
          <w:szCs w:val="24"/>
        </w:rPr>
        <w:t>M</w:t>
      </w:r>
      <w:r w:rsidRPr="0035412D">
        <w:rPr>
          <w:rFonts w:ascii="Garamond" w:hAnsi="Garamond"/>
          <w:sz w:val="24"/>
          <w:szCs w:val="24"/>
        </w:rPr>
        <w:t>y collaborators</w:t>
      </w:r>
      <w:r w:rsidR="00E0355E" w:rsidRPr="0035412D">
        <w:rPr>
          <w:rFonts w:ascii="Garamond" w:hAnsi="Garamond"/>
          <w:sz w:val="24"/>
          <w:szCs w:val="24"/>
        </w:rPr>
        <w:t xml:space="preserve"> and I </w:t>
      </w:r>
      <w:r w:rsidRPr="0035412D">
        <w:rPr>
          <w:rFonts w:ascii="Garamond" w:hAnsi="Garamond"/>
          <w:sz w:val="24"/>
          <w:szCs w:val="24"/>
        </w:rPr>
        <w:t>have stressed the liminality of international migrants in these publica</w:t>
      </w:r>
      <w:r w:rsidR="00A73739" w:rsidRPr="0035412D">
        <w:rPr>
          <w:rFonts w:ascii="Garamond" w:hAnsi="Garamond"/>
          <w:sz w:val="24"/>
          <w:szCs w:val="24"/>
        </w:rPr>
        <w:t>tions. We have, for example, mad</w:t>
      </w:r>
      <w:r w:rsidRPr="0035412D">
        <w:rPr>
          <w:rFonts w:ascii="Garamond" w:hAnsi="Garamond"/>
          <w:sz w:val="24"/>
          <w:szCs w:val="24"/>
        </w:rPr>
        <w:t xml:space="preserve">e a </w:t>
      </w:r>
      <w:r w:rsidRPr="0035412D">
        <w:rPr>
          <w:rFonts w:ascii="Garamond" w:hAnsi="Garamond"/>
          <w:sz w:val="24"/>
          <w:szCs w:val="24"/>
        </w:rPr>
        <w:lastRenderedPageBreak/>
        <w:t>call to see migrants as cultural and social brokers between two worlds, the host and origin societ</w:t>
      </w:r>
      <w:r w:rsidR="00C45B49" w:rsidRPr="0035412D">
        <w:rPr>
          <w:rFonts w:ascii="Garamond" w:hAnsi="Garamond"/>
          <w:sz w:val="24"/>
          <w:szCs w:val="24"/>
        </w:rPr>
        <w:t>ies</w:t>
      </w:r>
      <w:r w:rsidRPr="0035412D">
        <w:rPr>
          <w:rFonts w:ascii="Garamond" w:hAnsi="Garamond"/>
          <w:sz w:val="24"/>
          <w:szCs w:val="24"/>
        </w:rPr>
        <w:t xml:space="preserve"> (Roll and Leal 2010b). </w:t>
      </w:r>
      <w:r w:rsidR="00614706" w:rsidRPr="0035412D">
        <w:rPr>
          <w:rFonts w:ascii="Garamond" w:hAnsi="Garamond"/>
          <w:sz w:val="24"/>
          <w:szCs w:val="24"/>
        </w:rPr>
        <w:t xml:space="preserve">Chapter </w:t>
      </w:r>
      <w:r w:rsidRPr="0035412D">
        <w:rPr>
          <w:rFonts w:ascii="Garamond" w:hAnsi="Garamond"/>
          <w:sz w:val="24"/>
          <w:szCs w:val="24"/>
        </w:rPr>
        <w:t>3 will extend my previous res</w:t>
      </w:r>
      <w:r w:rsidR="00D306FA" w:rsidRPr="0035412D">
        <w:rPr>
          <w:rFonts w:ascii="Garamond" w:hAnsi="Garamond"/>
          <w:sz w:val="24"/>
          <w:szCs w:val="24"/>
        </w:rPr>
        <w:t>earch agenda b</w:t>
      </w:r>
      <w:r w:rsidR="00414C97" w:rsidRPr="0035412D">
        <w:rPr>
          <w:rFonts w:ascii="Garamond" w:hAnsi="Garamond"/>
          <w:sz w:val="24"/>
          <w:szCs w:val="24"/>
        </w:rPr>
        <w:t xml:space="preserve">y mapping out </w:t>
      </w:r>
      <w:r w:rsidRPr="0035412D">
        <w:rPr>
          <w:rFonts w:ascii="Garamond" w:hAnsi="Garamond"/>
          <w:sz w:val="24"/>
          <w:szCs w:val="24"/>
        </w:rPr>
        <w:t xml:space="preserve">migration flows of people within </w:t>
      </w:r>
      <w:r w:rsidR="00A64F88" w:rsidRPr="0035412D">
        <w:rPr>
          <w:rFonts w:ascii="Garamond" w:hAnsi="Garamond"/>
          <w:sz w:val="24"/>
          <w:szCs w:val="24"/>
        </w:rPr>
        <w:t xml:space="preserve">the Americas </w:t>
      </w:r>
      <w:r w:rsidRPr="0035412D">
        <w:rPr>
          <w:rFonts w:ascii="Garamond" w:hAnsi="Garamond"/>
          <w:sz w:val="24"/>
          <w:szCs w:val="24"/>
        </w:rPr>
        <w:t>between 1960 and 2000</w:t>
      </w:r>
      <w:r w:rsidR="002A67B3" w:rsidRPr="0035412D">
        <w:rPr>
          <w:rFonts w:ascii="Garamond" w:hAnsi="Garamond"/>
          <w:sz w:val="24"/>
          <w:szCs w:val="24"/>
        </w:rPr>
        <w:t>, a very important and large liminal population</w:t>
      </w:r>
      <w:r w:rsidRPr="0035412D">
        <w:rPr>
          <w:rFonts w:ascii="Garamond" w:hAnsi="Garamond"/>
          <w:sz w:val="24"/>
          <w:szCs w:val="24"/>
        </w:rPr>
        <w:t xml:space="preserve">. I will </w:t>
      </w:r>
      <w:r w:rsidR="00342995" w:rsidRPr="0035412D">
        <w:rPr>
          <w:rFonts w:ascii="Garamond" w:hAnsi="Garamond"/>
          <w:sz w:val="24"/>
          <w:szCs w:val="24"/>
        </w:rPr>
        <w:t xml:space="preserve">then </w:t>
      </w:r>
      <w:r w:rsidRPr="0035412D">
        <w:rPr>
          <w:rFonts w:ascii="Garamond" w:hAnsi="Garamond"/>
          <w:sz w:val="24"/>
          <w:szCs w:val="24"/>
        </w:rPr>
        <w:t xml:space="preserve">fill a gap in the literature on international migration since </w:t>
      </w:r>
      <w:r w:rsidR="00AC310B" w:rsidRPr="0035412D">
        <w:rPr>
          <w:rFonts w:ascii="Garamond" w:hAnsi="Garamond"/>
          <w:sz w:val="24"/>
          <w:szCs w:val="24"/>
        </w:rPr>
        <w:t xml:space="preserve">currently </w:t>
      </w:r>
      <w:r w:rsidRPr="0035412D">
        <w:rPr>
          <w:rFonts w:ascii="Garamond" w:hAnsi="Garamond"/>
          <w:sz w:val="24"/>
          <w:szCs w:val="24"/>
        </w:rPr>
        <w:t xml:space="preserve">there </w:t>
      </w:r>
      <w:r w:rsidR="00A64F88" w:rsidRPr="0035412D">
        <w:rPr>
          <w:rFonts w:ascii="Garamond" w:hAnsi="Garamond"/>
          <w:sz w:val="24"/>
          <w:szCs w:val="24"/>
        </w:rPr>
        <w:t xml:space="preserve">are </w:t>
      </w:r>
      <w:r w:rsidRPr="0035412D">
        <w:rPr>
          <w:rFonts w:ascii="Garamond" w:hAnsi="Garamond"/>
          <w:i/>
          <w:sz w:val="24"/>
          <w:szCs w:val="24"/>
        </w:rPr>
        <w:t>no comprehensive</w:t>
      </w:r>
      <w:r w:rsidRPr="0035412D">
        <w:rPr>
          <w:rFonts w:ascii="Garamond" w:hAnsi="Garamond"/>
          <w:sz w:val="24"/>
          <w:szCs w:val="24"/>
        </w:rPr>
        <w:t xml:space="preserve"> </w:t>
      </w:r>
      <w:r w:rsidR="00F56C9D" w:rsidRPr="0035412D">
        <w:rPr>
          <w:rFonts w:ascii="Garamond" w:hAnsi="Garamond"/>
          <w:i/>
          <w:sz w:val="24"/>
          <w:szCs w:val="24"/>
        </w:rPr>
        <w:t>accounts</w:t>
      </w:r>
      <w:r w:rsidRPr="0035412D">
        <w:rPr>
          <w:rFonts w:ascii="Garamond" w:hAnsi="Garamond"/>
          <w:sz w:val="24"/>
          <w:szCs w:val="24"/>
        </w:rPr>
        <w:t xml:space="preserve"> of </w:t>
      </w:r>
      <w:r w:rsidR="00207591" w:rsidRPr="0035412D">
        <w:rPr>
          <w:rFonts w:ascii="Garamond" w:hAnsi="Garamond"/>
          <w:sz w:val="24"/>
          <w:szCs w:val="24"/>
        </w:rPr>
        <w:t xml:space="preserve">the </w:t>
      </w:r>
      <w:r w:rsidR="00FF7AB3" w:rsidRPr="0035412D">
        <w:rPr>
          <w:rFonts w:ascii="Garamond" w:hAnsi="Garamond"/>
          <w:sz w:val="24"/>
          <w:szCs w:val="24"/>
        </w:rPr>
        <w:t>migration</w:t>
      </w:r>
      <w:r w:rsidRPr="0035412D">
        <w:rPr>
          <w:rFonts w:ascii="Garamond" w:hAnsi="Garamond"/>
          <w:sz w:val="24"/>
          <w:szCs w:val="24"/>
        </w:rPr>
        <w:t xml:space="preserve"> flows </w:t>
      </w:r>
      <w:r w:rsidR="00FF7AB3" w:rsidRPr="0035412D">
        <w:rPr>
          <w:rFonts w:ascii="Garamond" w:hAnsi="Garamond"/>
          <w:sz w:val="24"/>
          <w:szCs w:val="24"/>
        </w:rPr>
        <w:t>within</w:t>
      </w:r>
      <w:r w:rsidR="00A64F88" w:rsidRPr="0035412D">
        <w:rPr>
          <w:rFonts w:ascii="Garamond" w:hAnsi="Garamond"/>
          <w:sz w:val="24"/>
          <w:szCs w:val="24"/>
        </w:rPr>
        <w:t xml:space="preserve"> this region. </w:t>
      </w:r>
      <w:r w:rsidR="00101E09" w:rsidRPr="0035412D">
        <w:rPr>
          <w:rFonts w:ascii="Garamond" w:hAnsi="Garamond"/>
          <w:sz w:val="24"/>
          <w:szCs w:val="24"/>
        </w:rPr>
        <w:t>I argue</w:t>
      </w:r>
      <w:r w:rsidR="008B15B6" w:rsidRPr="0035412D">
        <w:rPr>
          <w:rFonts w:ascii="Garamond" w:hAnsi="Garamond"/>
          <w:sz w:val="24"/>
          <w:szCs w:val="24"/>
        </w:rPr>
        <w:t xml:space="preserve"> that doing this is important since</w:t>
      </w:r>
      <w:r w:rsidR="00101E09" w:rsidRPr="0035412D">
        <w:rPr>
          <w:rFonts w:ascii="Garamond" w:hAnsi="Garamond"/>
          <w:sz w:val="24"/>
          <w:szCs w:val="24"/>
        </w:rPr>
        <w:t xml:space="preserve"> international migration flows are the main demographic signature of liminality across borders.</w:t>
      </w:r>
    </w:p>
    <w:p w14:paraId="49A523D9" w14:textId="60D2DF53" w:rsidR="00614706" w:rsidRPr="0035412D" w:rsidRDefault="00DB5D50" w:rsidP="00787956">
      <w:pPr>
        <w:spacing w:line="360" w:lineRule="auto"/>
        <w:ind w:firstLine="720"/>
        <w:contextualSpacing/>
        <w:rPr>
          <w:rFonts w:ascii="Garamond" w:hAnsi="Garamond"/>
          <w:sz w:val="24"/>
          <w:szCs w:val="24"/>
        </w:rPr>
      </w:pPr>
      <w:r w:rsidRPr="0035412D">
        <w:rPr>
          <w:rFonts w:ascii="Garamond" w:hAnsi="Garamond"/>
          <w:sz w:val="24"/>
          <w:szCs w:val="24"/>
        </w:rPr>
        <w:t xml:space="preserve">The research questions that gives structure to this chapter reads as follows: </w:t>
      </w:r>
      <w:r w:rsidRPr="0035412D">
        <w:rPr>
          <w:rFonts w:ascii="Garamond" w:hAnsi="Garamond"/>
          <w:b/>
          <w:sz w:val="24"/>
          <w:szCs w:val="24"/>
        </w:rPr>
        <w:t>w</w:t>
      </w:r>
      <w:r w:rsidRPr="0035412D">
        <w:rPr>
          <w:rFonts w:ascii="Garamond" w:hAnsi="Garamond"/>
          <w:b/>
          <w:color w:val="000000"/>
          <w:sz w:val="24"/>
          <w:szCs w:val="24"/>
        </w:rPr>
        <w:t>hat are the main trends and changes in the international migration flows within the Americas between 1960 and 2000?</w:t>
      </w:r>
      <w:r w:rsidR="00101E09" w:rsidRPr="0035412D">
        <w:rPr>
          <w:rFonts w:ascii="Garamond" w:hAnsi="Garamond"/>
          <w:sz w:val="24"/>
          <w:szCs w:val="24"/>
        </w:rPr>
        <w:t xml:space="preserve"> </w:t>
      </w:r>
      <w:r w:rsidR="002326E2" w:rsidRPr="0035412D">
        <w:rPr>
          <w:rFonts w:ascii="Garamond" w:hAnsi="Garamond"/>
          <w:sz w:val="24"/>
          <w:szCs w:val="24"/>
        </w:rPr>
        <w:t>P</w:t>
      </w:r>
      <w:r w:rsidR="00AC310B" w:rsidRPr="0035412D">
        <w:rPr>
          <w:rFonts w:ascii="Garamond" w:hAnsi="Garamond"/>
          <w:sz w:val="24"/>
          <w:szCs w:val="24"/>
        </w:rPr>
        <w:t>resently</w:t>
      </w:r>
      <w:r w:rsidR="00787956">
        <w:rPr>
          <w:rFonts w:ascii="Garamond" w:hAnsi="Garamond"/>
          <w:sz w:val="24"/>
          <w:szCs w:val="24"/>
        </w:rPr>
        <w:t>,</w:t>
      </w:r>
      <w:r w:rsidR="00A64F88" w:rsidRPr="0035412D">
        <w:rPr>
          <w:rFonts w:ascii="Garamond" w:hAnsi="Garamond"/>
          <w:sz w:val="24"/>
          <w:szCs w:val="24"/>
        </w:rPr>
        <w:t xml:space="preserve"> </w:t>
      </w:r>
      <w:r w:rsidR="000E5988" w:rsidRPr="0035412D">
        <w:rPr>
          <w:rFonts w:ascii="Garamond" w:hAnsi="Garamond"/>
          <w:sz w:val="24"/>
          <w:szCs w:val="24"/>
        </w:rPr>
        <w:t xml:space="preserve">the literature </w:t>
      </w:r>
      <w:r w:rsidR="00437C5A" w:rsidRPr="0035412D">
        <w:rPr>
          <w:rFonts w:ascii="Garamond" w:hAnsi="Garamond"/>
          <w:sz w:val="24"/>
          <w:szCs w:val="24"/>
        </w:rPr>
        <w:t xml:space="preserve">on migration flows within the Americas </w:t>
      </w:r>
      <w:r w:rsidR="000E5988" w:rsidRPr="0035412D">
        <w:rPr>
          <w:rFonts w:ascii="Garamond" w:hAnsi="Garamond"/>
          <w:sz w:val="24"/>
          <w:szCs w:val="24"/>
        </w:rPr>
        <w:t xml:space="preserve">is overwhelmingly based </w:t>
      </w:r>
      <w:r w:rsidR="00997A80" w:rsidRPr="0035412D">
        <w:rPr>
          <w:rFonts w:ascii="Garamond" w:hAnsi="Garamond"/>
          <w:sz w:val="24"/>
          <w:szCs w:val="24"/>
        </w:rPr>
        <w:t xml:space="preserve">on </w:t>
      </w:r>
      <w:r w:rsidR="00F846B6" w:rsidRPr="0035412D">
        <w:rPr>
          <w:rFonts w:ascii="Garamond" w:hAnsi="Garamond"/>
          <w:sz w:val="24"/>
          <w:szCs w:val="24"/>
        </w:rPr>
        <w:t>studie</w:t>
      </w:r>
      <w:r w:rsidR="00997A80" w:rsidRPr="0035412D">
        <w:rPr>
          <w:rFonts w:ascii="Garamond" w:hAnsi="Garamond"/>
          <w:sz w:val="24"/>
          <w:szCs w:val="24"/>
        </w:rPr>
        <w:t xml:space="preserve">s centered on </w:t>
      </w:r>
      <w:r w:rsidR="009B320C" w:rsidRPr="0035412D">
        <w:rPr>
          <w:rFonts w:ascii="Garamond" w:hAnsi="Garamond"/>
          <w:sz w:val="24"/>
          <w:szCs w:val="24"/>
        </w:rPr>
        <w:t xml:space="preserve">one country as </w:t>
      </w:r>
      <w:r w:rsidR="00997A80" w:rsidRPr="0035412D">
        <w:rPr>
          <w:rFonts w:ascii="Garamond" w:hAnsi="Garamond"/>
          <w:sz w:val="24"/>
          <w:szCs w:val="24"/>
        </w:rPr>
        <w:t>the source or receiver of migration flows</w:t>
      </w:r>
      <w:r w:rsidR="00F846B6" w:rsidRPr="0035412D">
        <w:rPr>
          <w:rFonts w:ascii="Garamond" w:hAnsi="Garamond"/>
          <w:sz w:val="24"/>
          <w:szCs w:val="24"/>
        </w:rPr>
        <w:t xml:space="preserve"> (e.g. migration to Canada), </w:t>
      </w:r>
      <w:r w:rsidR="000E5988" w:rsidRPr="0035412D">
        <w:rPr>
          <w:rFonts w:ascii="Garamond" w:hAnsi="Garamond"/>
          <w:sz w:val="24"/>
          <w:szCs w:val="24"/>
        </w:rPr>
        <w:t xml:space="preserve">on </w:t>
      </w:r>
      <w:r w:rsidR="00106F98" w:rsidRPr="0035412D">
        <w:rPr>
          <w:rFonts w:ascii="Garamond" w:hAnsi="Garamond"/>
          <w:sz w:val="24"/>
          <w:szCs w:val="24"/>
        </w:rPr>
        <w:t>bilateral</w:t>
      </w:r>
      <w:r w:rsidR="00207591" w:rsidRPr="0035412D">
        <w:rPr>
          <w:rFonts w:ascii="Garamond" w:hAnsi="Garamond"/>
          <w:sz w:val="24"/>
          <w:szCs w:val="24"/>
        </w:rPr>
        <w:t xml:space="preserve"> </w:t>
      </w:r>
      <w:r w:rsidR="00997A80" w:rsidRPr="0035412D">
        <w:rPr>
          <w:rFonts w:ascii="Garamond" w:hAnsi="Garamond"/>
          <w:sz w:val="24"/>
          <w:szCs w:val="24"/>
        </w:rPr>
        <w:t xml:space="preserve">flows </w:t>
      </w:r>
      <w:r w:rsidR="00207591" w:rsidRPr="0035412D">
        <w:rPr>
          <w:rFonts w:ascii="Garamond" w:hAnsi="Garamond"/>
          <w:sz w:val="24"/>
          <w:szCs w:val="24"/>
        </w:rPr>
        <w:t>(e.g. MEX</w:t>
      </w:r>
      <w:r w:rsidR="00207591" w:rsidRPr="0035412D">
        <w:rPr>
          <w:rFonts w:ascii="Garamond" w:hAnsi="Garamond"/>
          <w:sz w:val="24"/>
          <w:szCs w:val="24"/>
        </w:rPr>
        <w:sym w:font="Wingdings" w:char="F0E0"/>
      </w:r>
      <w:r w:rsidR="00207591" w:rsidRPr="0035412D">
        <w:rPr>
          <w:rFonts w:ascii="Garamond" w:hAnsi="Garamond"/>
          <w:sz w:val="24"/>
          <w:szCs w:val="24"/>
        </w:rPr>
        <w:t>US</w:t>
      </w:r>
      <w:r w:rsidR="00FC137B" w:rsidRPr="0035412D">
        <w:rPr>
          <w:rFonts w:ascii="Garamond" w:hAnsi="Garamond"/>
          <w:sz w:val="24"/>
          <w:szCs w:val="24"/>
        </w:rPr>
        <w:t>)</w:t>
      </w:r>
      <w:r w:rsidR="00587AC8">
        <w:rPr>
          <w:rFonts w:ascii="Garamond" w:hAnsi="Garamond"/>
          <w:sz w:val="24"/>
          <w:szCs w:val="24"/>
        </w:rPr>
        <w:t xml:space="preserve"> </w:t>
      </w:r>
      <w:r w:rsidR="00106F98" w:rsidRPr="0035412D">
        <w:rPr>
          <w:rFonts w:ascii="Garamond" w:hAnsi="Garamond"/>
          <w:sz w:val="24"/>
          <w:szCs w:val="24"/>
        </w:rPr>
        <w:t>(</w:t>
      </w:r>
      <w:r w:rsidR="00EA5A72" w:rsidRPr="0035412D">
        <w:rPr>
          <w:rFonts w:ascii="Garamond" w:hAnsi="Garamond"/>
          <w:sz w:val="24"/>
          <w:szCs w:val="24"/>
        </w:rPr>
        <w:t xml:space="preserve">e.g. </w:t>
      </w:r>
      <w:proofErr w:type="spellStart"/>
      <w:r w:rsidR="005955BA" w:rsidRPr="0035412D">
        <w:rPr>
          <w:rFonts w:ascii="Garamond" w:hAnsi="Garamond"/>
          <w:sz w:val="24"/>
          <w:szCs w:val="24"/>
        </w:rPr>
        <w:t>Garip</w:t>
      </w:r>
      <w:proofErr w:type="spellEnd"/>
      <w:r w:rsidR="005955BA" w:rsidRPr="0035412D">
        <w:rPr>
          <w:rFonts w:ascii="Garamond" w:hAnsi="Garamond"/>
          <w:sz w:val="24"/>
          <w:szCs w:val="24"/>
        </w:rPr>
        <w:t xml:space="preserve"> 2016</w:t>
      </w:r>
      <w:r w:rsidR="00ED4809" w:rsidRPr="0035412D">
        <w:rPr>
          <w:rFonts w:ascii="Garamond" w:hAnsi="Garamond"/>
          <w:sz w:val="24"/>
          <w:szCs w:val="24"/>
        </w:rPr>
        <w:t>,</w:t>
      </w:r>
      <w:r w:rsidR="005955BA" w:rsidRPr="0035412D">
        <w:rPr>
          <w:rFonts w:ascii="Garamond" w:hAnsi="Garamond"/>
          <w:sz w:val="24"/>
          <w:szCs w:val="24"/>
        </w:rPr>
        <w:t xml:space="preserve"> Waters and Ueda 2007</w:t>
      </w:r>
      <w:r w:rsidR="00F846B6" w:rsidRPr="0035412D">
        <w:rPr>
          <w:rFonts w:ascii="Garamond" w:hAnsi="Garamond"/>
          <w:sz w:val="24"/>
          <w:szCs w:val="24"/>
        </w:rPr>
        <w:t xml:space="preserve">; </w:t>
      </w:r>
      <w:proofErr w:type="spellStart"/>
      <w:r w:rsidR="00C972FD" w:rsidRPr="0035412D">
        <w:rPr>
          <w:rFonts w:ascii="Garamond" w:hAnsi="Garamond"/>
          <w:sz w:val="24"/>
          <w:szCs w:val="24"/>
        </w:rPr>
        <w:t>Chort</w:t>
      </w:r>
      <w:proofErr w:type="spellEnd"/>
      <w:r w:rsidR="00C972FD" w:rsidRPr="0035412D">
        <w:rPr>
          <w:rFonts w:ascii="Garamond" w:hAnsi="Garamond"/>
          <w:sz w:val="24"/>
          <w:szCs w:val="24"/>
        </w:rPr>
        <w:t xml:space="preserve"> and de la </w:t>
      </w:r>
      <w:proofErr w:type="spellStart"/>
      <w:r w:rsidR="00C972FD" w:rsidRPr="0035412D">
        <w:rPr>
          <w:rFonts w:ascii="Garamond" w:hAnsi="Garamond"/>
          <w:sz w:val="24"/>
          <w:szCs w:val="24"/>
        </w:rPr>
        <w:t>Rupelle</w:t>
      </w:r>
      <w:proofErr w:type="spellEnd"/>
      <w:r w:rsidR="00C972FD" w:rsidRPr="0035412D">
        <w:rPr>
          <w:rFonts w:ascii="Garamond" w:hAnsi="Garamond"/>
          <w:sz w:val="24"/>
          <w:szCs w:val="24"/>
        </w:rPr>
        <w:t xml:space="preserve"> 2016; </w:t>
      </w:r>
      <w:r w:rsidR="00997A80" w:rsidRPr="0035412D">
        <w:rPr>
          <w:rFonts w:ascii="Garamond" w:hAnsi="Garamond"/>
          <w:sz w:val="24"/>
          <w:szCs w:val="24"/>
        </w:rPr>
        <w:t xml:space="preserve">Kaushal and Lu </w:t>
      </w:r>
      <w:r w:rsidR="00A71BAF" w:rsidRPr="0035412D">
        <w:rPr>
          <w:rFonts w:ascii="Garamond" w:hAnsi="Garamond"/>
          <w:sz w:val="24"/>
          <w:szCs w:val="24"/>
        </w:rPr>
        <w:t>2015</w:t>
      </w:r>
      <w:r w:rsidR="00801F07" w:rsidRPr="0035412D">
        <w:rPr>
          <w:rFonts w:ascii="Garamond" w:hAnsi="Garamond"/>
          <w:sz w:val="24"/>
          <w:szCs w:val="24"/>
        </w:rPr>
        <w:t xml:space="preserve">; </w:t>
      </w:r>
      <w:proofErr w:type="spellStart"/>
      <w:r w:rsidR="00801F07" w:rsidRPr="0035412D">
        <w:rPr>
          <w:rFonts w:ascii="Garamond" w:hAnsi="Garamond"/>
          <w:sz w:val="24"/>
          <w:szCs w:val="24"/>
        </w:rPr>
        <w:t>Kritz</w:t>
      </w:r>
      <w:proofErr w:type="spellEnd"/>
      <w:r w:rsidR="00801F07" w:rsidRPr="0035412D">
        <w:rPr>
          <w:rFonts w:ascii="Garamond" w:hAnsi="Garamond"/>
          <w:sz w:val="24"/>
          <w:szCs w:val="24"/>
        </w:rPr>
        <w:t xml:space="preserve"> and </w:t>
      </w:r>
      <w:proofErr w:type="spellStart"/>
      <w:r w:rsidR="00801F07" w:rsidRPr="0035412D">
        <w:rPr>
          <w:rFonts w:ascii="Garamond" w:hAnsi="Garamond"/>
          <w:sz w:val="24"/>
          <w:szCs w:val="24"/>
        </w:rPr>
        <w:t>Gurak</w:t>
      </w:r>
      <w:proofErr w:type="spellEnd"/>
      <w:r w:rsidR="00801F07" w:rsidRPr="0035412D">
        <w:rPr>
          <w:rFonts w:ascii="Garamond" w:hAnsi="Garamond"/>
          <w:sz w:val="24"/>
          <w:szCs w:val="24"/>
        </w:rPr>
        <w:t xml:space="preserve"> 2015; </w:t>
      </w:r>
      <w:proofErr w:type="spellStart"/>
      <w:r w:rsidR="00801F07" w:rsidRPr="0035412D">
        <w:rPr>
          <w:rFonts w:ascii="Garamond" w:hAnsi="Garamond"/>
          <w:sz w:val="24"/>
          <w:szCs w:val="24"/>
        </w:rPr>
        <w:t>Flippen</w:t>
      </w:r>
      <w:proofErr w:type="spellEnd"/>
      <w:r w:rsidR="00801F07" w:rsidRPr="0035412D">
        <w:rPr>
          <w:rFonts w:ascii="Garamond" w:hAnsi="Garamond"/>
          <w:sz w:val="24"/>
          <w:szCs w:val="24"/>
        </w:rPr>
        <w:t xml:space="preserve"> and </w:t>
      </w:r>
      <w:proofErr w:type="spellStart"/>
      <w:r w:rsidR="00801F07" w:rsidRPr="0035412D">
        <w:rPr>
          <w:rFonts w:ascii="Garamond" w:hAnsi="Garamond"/>
          <w:sz w:val="24"/>
          <w:szCs w:val="24"/>
        </w:rPr>
        <w:t>Par</w:t>
      </w:r>
      <w:r w:rsidR="00D50DE9">
        <w:rPr>
          <w:rFonts w:ascii="Garamond" w:hAnsi="Garamond"/>
          <w:sz w:val="24"/>
          <w:szCs w:val="24"/>
        </w:rPr>
        <w:t>r</w:t>
      </w:r>
      <w:r w:rsidR="00801F07" w:rsidRPr="0035412D">
        <w:rPr>
          <w:rFonts w:ascii="Garamond" w:hAnsi="Garamond"/>
          <w:sz w:val="24"/>
          <w:szCs w:val="24"/>
        </w:rPr>
        <w:t>ado</w:t>
      </w:r>
      <w:proofErr w:type="spellEnd"/>
      <w:r w:rsidR="00801F07" w:rsidRPr="0035412D">
        <w:rPr>
          <w:rFonts w:ascii="Garamond" w:hAnsi="Garamond"/>
          <w:sz w:val="24"/>
          <w:szCs w:val="24"/>
        </w:rPr>
        <w:t xml:space="preserve"> 2015</w:t>
      </w:r>
      <w:r w:rsidR="009B320C" w:rsidRPr="0035412D">
        <w:rPr>
          <w:rFonts w:ascii="Garamond" w:hAnsi="Garamond"/>
          <w:sz w:val="24"/>
          <w:szCs w:val="24"/>
        </w:rPr>
        <w:t xml:space="preserve">; Nobles and </w:t>
      </w:r>
      <w:proofErr w:type="spellStart"/>
      <w:r w:rsidR="009B320C" w:rsidRPr="0035412D">
        <w:rPr>
          <w:rFonts w:ascii="Garamond" w:hAnsi="Garamond"/>
          <w:sz w:val="24"/>
          <w:szCs w:val="24"/>
        </w:rPr>
        <w:t>McKelvey</w:t>
      </w:r>
      <w:proofErr w:type="spellEnd"/>
      <w:r w:rsidR="009B320C" w:rsidRPr="0035412D">
        <w:rPr>
          <w:rFonts w:ascii="Garamond" w:hAnsi="Garamond"/>
          <w:sz w:val="24"/>
          <w:szCs w:val="24"/>
        </w:rPr>
        <w:t xml:space="preserve"> 2015</w:t>
      </w:r>
      <w:r w:rsidR="00ED4809" w:rsidRPr="0035412D">
        <w:rPr>
          <w:rFonts w:ascii="Garamond" w:hAnsi="Garamond"/>
          <w:sz w:val="24"/>
          <w:szCs w:val="24"/>
        </w:rPr>
        <w:t xml:space="preserve">). </w:t>
      </w:r>
      <w:r w:rsidR="00B74F54" w:rsidRPr="0035412D">
        <w:rPr>
          <w:rFonts w:ascii="Garamond" w:hAnsi="Garamond"/>
          <w:sz w:val="24"/>
          <w:szCs w:val="24"/>
        </w:rPr>
        <w:t>I</w:t>
      </w:r>
      <w:r w:rsidR="00106F98" w:rsidRPr="0035412D">
        <w:rPr>
          <w:rFonts w:ascii="Garamond" w:hAnsi="Garamond"/>
          <w:sz w:val="24"/>
          <w:szCs w:val="24"/>
        </w:rPr>
        <w:t xml:space="preserve">n a </w:t>
      </w:r>
      <w:r w:rsidR="00233B57" w:rsidRPr="0035412D">
        <w:rPr>
          <w:rFonts w:ascii="Garamond" w:hAnsi="Garamond"/>
          <w:sz w:val="24"/>
          <w:szCs w:val="24"/>
        </w:rPr>
        <w:t xml:space="preserve">recent series of papers, </w:t>
      </w:r>
      <w:r w:rsidR="00106F98" w:rsidRPr="0035412D">
        <w:rPr>
          <w:rFonts w:ascii="Garamond" w:hAnsi="Garamond"/>
          <w:sz w:val="24"/>
          <w:szCs w:val="24"/>
        </w:rPr>
        <w:t>my collaborators</w:t>
      </w:r>
      <w:r w:rsidR="00233B57" w:rsidRPr="0035412D">
        <w:rPr>
          <w:rFonts w:ascii="Garamond" w:hAnsi="Garamond"/>
          <w:sz w:val="24"/>
          <w:szCs w:val="24"/>
        </w:rPr>
        <w:t xml:space="preserve"> and I</w:t>
      </w:r>
      <w:r w:rsidR="00106F98" w:rsidRPr="0035412D">
        <w:rPr>
          <w:rFonts w:ascii="Garamond" w:hAnsi="Garamond"/>
          <w:sz w:val="24"/>
          <w:szCs w:val="24"/>
        </w:rPr>
        <w:t xml:space="preserve"> have started to</w:t>
      </w:r>
      <w:r w:rsidR="00F56C9D" w:rsidRPr="0035412D">
        <w:rPr>
          <w:rFonts w:ascii="Garamond" w:hAnsi="Garamond"/>
          <w:sz w:val="24"/>
          <w:szCs w:val="24"/>
        </w:rPr>
        <w:t xml:space="preserve"> provide </w:t>
      </w:r>
      <w:r w:rsidR="008045A0">
        <w:rPr>
          <w:rFonts w:ascii="Garamond" w:hAnsi="Garamond"/>
          <w:sz w:val="24"/>
          <w:szCs w:val="24"/>
        </w:rPr>
        <w:t xml:space="preserve">the much </w:t>
      </w:r>
      <w:r w:rsidR="003E48A8">
        <w:rPr>
          <w:rFonts w:ascii="Garamond" w:hAnsi="Garamond"/>
          <w:sz w:val="24"/>
          <w:szCs w:val="24"/>
        </w:rPr>
        <w:t>needed</w:t>
      </w:r>
      <w:r w:rsidR="00F56C9D" w:rsidRPr="0035412D">
        <w:rPr>
          <w:rFonts w:ascii="Garamond" w:hAnsi="Garamond"/>
          <w:sz w:val="24"/>
          <w:szCs w:val="24"/>
        </w:rPr>
        <w:t xml:space="preserve"> comprehensive accounts of migration flows</w:t>
      </w:r>
      <w:r w:rsidR="00106F98" w:rsidRPr="0035412D">
        <w:rPr>
          <w:rFonts w:ascii="Garamond" w:hAnsi="Garamond"/>
          <w:sz w:val="24"/>
          <w:szCs w:val="24"/>
        </w:rPr>
        <w:t xml:space="preserve">. </w:t>
      </w:r>
      <w:r w:rsidR="00414C97" w:rsidRPr="0035412D">
        <w:rPr>
          <w:rFonts w:ascii="Garamond" w:hAnsi="Garamond"/>
          <w:sz w:val="24"/>
          <w:szCs w:val="24"/>
        </w:rPr>
        <w:t>So far, w</w:t>
      </w:r>
      <w:r w:rsidR="00F56C9D" w:rsidRPr="0035412D">
        <w:rPr>
          <w:rFonts w:ascii="Garamond" w:hAnsi="Garamond"/>
          <w:sz w:val="24"/>
          <w:szCs w:val="24"/>
        </w:rPr>
        <w:t xml:space="preserve">e have described </w:t>
      </w:r>
      <w:r w:rsidR="00106F98" w:rsidRPr="0035412D">
        <w:rPr>
          <w:rFonts w:ascii="Garamond" w:hAnsi="Garamond"/>
          <w:sz w:val="24"/>
          <w:szCs w:val="24"/>
        </w:rPr>
        <w:t xml:space="preserve">the migration of women within Asia (Malhotra, </w:t>
      </w:r>
      <w:proofErr w:type="spellStart"/>
      <w:r w:rsidR="00106F98" w:rsidRPr="0035412D">
        <w:rPr>
          <w:rFonts w:ascii="Garamond" w:hAnsi="Garamond"/>
          <w:sz w:val="24"/>
          <w:szCs w:val="24"/>
        </w:rPr>
        <w:t>Misr</w:t>
      </w:r>
      <w:r w:rsidR="00EC6E9D" w:rsidRPr="0035412D">
        <w:rPr>
          <w:rFonts w:ascii="Garamond" w:hAnsi="Garamond"/>
          <w:sz w:val="24"/>
          <w:szCs w:val="24"/>
        </w:rPr>
        <w:t>a</w:t>
      </w:r>
      <w:proofErr w:type="spellEnd"/>
      <w:r w:rsidR="00EC6E9D" w:rsidRPr="0035412D">
        <w:rPr>
          <w:rFonts w:ascii="Garamond" w:hAnsi="Garamond"/>
          <w:sz w:val="24"/>
          <w:szCs w:val="24"/>
        </w:rPr>
        <w:t xml:space="preserve"> and Leal 2016) and around the globe</w:t>
      </w:r>
      <w:r w:rsidR="00106F98" w:rsidRPr="0035412D">
        <w:rPr>
          <w:rFonts w:ascii="Garamond" w:hAnsi="Garamond"/>
          <w:sz w:val="24"/>
          <w:szCs w:val="24"/>
        </w:rPr>
        <w:t xml:space="preserve"> (</w:t>
      </w:r>
      <w:proofErr w:type="spellStart"/>
      <w:r w:rsidR="00106F98" w:rsidRPr="0035412D">
        <w:rPr>
          <w:rFonts w:ascii="Garamond" w:hAnsi="Garamond"/>
          <w:sz w:val="24"/>
          <w:szCs w:val="24"/>
        </w:rPr>
        <w:t>Misra</w:t>
      </w:r>
      <w:proofErr w:type="spellEnd"/>
      <w:r w:rsidR="00106F98" w:rsidRPr="0035412D">
        <w:rPr>
          <w:rFonts w:ascii="Garamond" w:hAnsi="Garamond"/>
          <w:sz w:val="24"/>
          <w:szCs w:val="24"/>
        </w:rPr>
        <w:t>, Malhotra, and Leal under review)</w:t>
      </w:r>
      <w:r w:rsidR="00ED4809" w:rsidRPr="0035412D">
        <w:rPr>
          <w:rFonts w:ascii="Garamond" w:hAnsi="Garamond"/>
          <w:sz w:val="24"/>
          <w:szCs w:val="24"/>
        </w:rPr>
        <w:t>. To map out migration flows</w:t>
      </w:r>
      <w:r w:rsidR="00CA0F91" w:rsidRPr="0035412D">
        <w:rPr>
          <w:rFonts w:ascii="Garamond" w:hAnsi="Garamond"/>
          <w:sz w:val="24"/>
          <w:szCs w:val="24"/>
        </w:rPr>
        <w:t xml:space="preserve">, we </w:t>
      </w:r>
      <w:r w:rsidR="00AC310B" w:rsidRPr="0035412D">
        <w:rPr>
          <w:rFonts w:ascii="Garamond" w:hAnsi="Garamond"/>
          <w:sz w:val="24"/>
          <w:szCs w:val="24"/>
        </w:rPr>
        <w:t xml:space="preserve">have </w:t>
      </w:r>
      <w:r w:rsidR="00CA0F91" w:rsidRPr="0035412D">
        <w:rPr>
          <w:rFonts w:ascii="Garamond" w:hAnsi="Garamond"/>
          <w:sz w:val="24"/>
          <w:szCs w:val="24"/>
        </w:rPr>
        <w:t>use</w:t>
      </w:r>
      <w:r w:rsidR="00AC310B" w:rsidRPr="0035412D">
        <w:rPr>
          <w:rFonts w:ascii="Garamond" w:hAnsi="Garamond"/>
          <w:sz w:val="24"/>
          <w:szCs w:val="24"/>
        </w:rPr>
        <w:t>d</w:t>
      </w:r>
      <w:r w:rsidR="00106F98" w:rsidRPr="0035412D">
        <w:rPr>
          <w:rFonts w:ascii="Garamond" w:hAnsi="Garamond"/>
          <w:sz w:val="24"/>
          <w:szCs w:val="24"/>
        </w:rPr>
        <w:t xml:space="preserve"> an unusually comprehensive data</w:t>
      </w:r>
      <w:r w:rsidR="00582A85" w:rsidRPr="0035412D">
        <w:rPr>
          <w:rFonts w:ascii="Garamond" w:hAnsi="Garamond"/>
          <w:sz w:val="24"/>
          <w:szCs w:val="24"/>
        </w:rPr>
        <w:t xml:space="preserve"> </w:t>
      </w:r>
      <w:r w:rsidR="00106F98" w:rsidRPr="0035412D">
        <w:rPr>
          <w:rFonts w:ascii="Garamond" w:hAnsi="Garamond"/>
          <w:sz w:val="24"/>
          <w:szCs w:val="24"/>
        </w:rPr>
        <w:t xml:space="preserve">set I developed in 2015-2016. </w:t>
      </w:r>
    </w:p>
    <w:p w14:paraId="0B9FBFCB" w14:textId="167E99A2" w:rsidR="00487BDB" w:rsidRPr="0035412D" w:rsidRDefault="00106F98" w:rsidP="008374E4">
      <w:pPr>
        <w:spacing w:line="360" w:lineRule="auto"/>
        <w:ind w:firstLine="720"/>
        <w:contextualSpacing/>
        <w:rPr>
          <w:rFonts w:ascii="Garamond" w:hAnsi="Garamond"/>
          <w:sz w:val="24"/>
          <w:szCs w:val="24"/>
        </w:rPr>
      </w:pPr>
      <w:r w:rsidRPr="0035412D">
        <w:rPr>
          <w:rFonts w:ascii="Garamond" w:hAnsi="Garamond"/>
          <w:sz w:val="24"/>
          <w:szCs w:val="24"/>
        </w:rPr>
        <w:t>I produced th</w:t>
      </w:r>
      <w:r w:rsidR="00582A85" w:rsidRPr="0035412D">
        <w:rPr>
          <w:rFonts w:ascii="Garamond" w:hAnsi="Garamond"/>
          <w:sz w:val="24"/>
          <w:szCs w:val="24"/>
        </w:rPr>
        <w:t>is data set</w:t>
      </w:r>
      <w:r w:rsidRPr="0035412D">
        <w:rPr>
          <w:rFonts w:ascii="Garamond" w:hAnsi="Garamond"/>
          <w:sz w:val="24"/>
          <w:szCs w:val="24"/>
        </w:rPr>
        <w:t xml:space="preserve"> </w:t>
      </w:r>
      <w:r w:rsidR="00342995" w:rsidRPr="0035412D">
        <w:rPr>
          <w:rFonts w:ascii="Garamond" w:hAnsi="Garamond"/>
          <w:sz w:val="24"/>
          <w:szCs w:val="24"/>
        </w:rPr>
        <w:t>after</w:t>
      </w:r>
      <w:r w:rsidRPr="0035412D">
        <w:rPr>
          <w:rFonts w:ascii="Garamond" w:hAnsi="Garamond"/>
          <w:sz w:val="24"/>
          <w:szCs w:val="24"/>
        </w:rPr>
        <w:t xml:space="preserve"> gathering and harmonizing relevant demographic and migration data between 198 countries. </w:t>
      </w:r>
      <w:r w:rsidR="00FA5FCB" w:rsidRPr="0035412D">
        <w:rPr>
          <w:rFonts w:ascii="Garamond" w:hAnsi="Garamond"/>
          <w:sz w:val="24"/>
          <w:szCs w:val="24"/>
        </w:rPr>
        <w:t>I</w:t>
      </w:r>
      <w:r w:rsidR="00FE5634" w:rsidRPr="0035412D">
        <w:rPr>
          <w:rFonts w:ascii="Garamond" w:hAnsi="Garamond"/>
          <w:sz w:val="24"/>
          <w:szCs w:val="24"/>
        </w:rPr>
        <w:t>n terms of the demographic data, I</w:t>
      </w:r>
      <w:r w:rsidR="00FA5FCB" w:rsidRPr="0035412D">
        <w:rPr>
          <w:rFonts w:ascii="Garamond" w:hAnsi="Garamond"/>
          <w:sz w:val="24"/>
          <w:szCs w:val="24"/>
        </w:rPr>
        <w:t xml:space="preserve"> used </w:t>
      </w:r>
      <w:r w:rsidR="00A644D5" w:rsidRPr="0035412D">
        <w:rPr>
          <w:rFonts w:ascii="Garamond" w:hAnsi="Garamond"/>
          <w:sz w:val="24"/>
          <w:szCs w:val="24"/>
        </w:rPr>
        <w:t xml:space="preserve">data on births, deaths, and total population for these countries </w:t>
      </w:r>
      <w:r w:rsidR="00594BE0" w:rsidRPr="0035412D">
        <w:rPr>
          <w:rFonts w:ascii="Garamond" w:hAnsi="Garamond"/>
          <w:sz w:val="24"/>
          <w:szCs w:val="24"/>
        </w:rPr>
        <w:t xml:space="preserve">produced by the </w:t>
      </w:r>
      <w:r w:rsidR="00FE5634" w:rsidRPr="0035412D">
        <w:rPr>
          <w:rFonts w:ascii="Garamond" w:hAnsi="Garamond"/>
          <w:sz w:val="24"/>
          <w:szCs w:val="24"/>
        </w:rPr>
        <w:t>United Nations</w:t>
      </w:r>
      <w:r w:rsidR="00FA5FCB" w:rsidRPr="0035412D">
        <w:rPr>
          <w:rFonts w:ascii="Garamond" w:hAnsi="Garamond"/>
          <w:sz w:val="24"/>
          <w:szCs w:val="24"/>
        </w:rPr>
        <w:t xml:space="preserve">. I also accounted for the costs of migration by including data on the geographic distance between </w:t>
      </w:r>
      <w:r w:rsidR="00FE5634" w:rsidRPr="0035412D">
        <w:rPr>
          <w:rFonts w:ascii="Garamond" w:hAnsi="Garamond"/>
          <w:sz w:val="24"/>
          <w:szCs w:val="24"/>
        </w:rPr>
        <w:t xml:space="preserve">all pairs of countries </w:t>
      </w:r>
      <w:r w:rsidR="00BC46CC" w:rsidRPr="0035412D">
        <w:rPr>
          <w:rFonts w:ascii="Garamond" w:hAnsi="Garamond"/>
          <w:sz w:val="24"/>
          <w:szCs w:val="24"/>
        </w:rPr>
        <w:t>included in the data</w:t>
      </w:r>
      <w:r w:rsidR="008045A0">
        <w:rPr>
          <w:rFonts w:ascii="Garamond" w:hAnsi="Garamond"/>
          <w:sz w:val="24"/>
          <w:szCs w:val="24"/>
        </w:rPr>
        <w:t xml:space="preserve"> </w:t>
      </w:r>
      <w:r w:rsidR="00BC46CC" w:rsidRPr="0035412D">
        <w:rPr>
          <w:rFonts w:ascii="Garamond" w:hAnsi="Garamond"/>
          <w:sz w:val="24"/>
          <w:szCs w:val="24"/>
        </w:rPr>
        <w:t>set</w:t>
      </w:r>
      <w:r w:rsidR="00384CE5" w:rsidRPr="0035412D">
        <w:rPr>
          <w:rFonts w:ascii="Garamond" w:hAnsi="Garamond"/>
          <w:sz w:val="24"/>
          <w:szCs w:val="24"/>
        </w:rPr>
        <w:t xml:space="preserve"> (see Massey and </w:t>
      </w:r>
      <w:proofErr w:type="spellStart"/>
      <w:r w:rsidR="00384CE5" w:rsidRPr="0035412D">
        <w:rPr>
          <w:rFonts w:ascii="Garamond" w:hAnsi="Garamond"/>
          <w:sz w:val="24"/>
          <w:szCs w:val="24"/>
        </w:rPr>
        <w:t>G</w:t>
      </w:r>
      <w:r w:rsidR="00587AC8">
        <w:rPr>
          <w:rFonts w:ascii="Garamond" w:hAnsi="Garamond"/>
          <w:sz w:val="24"/>
          <w:szCs w:val="24"/>
        </w:rPr>
        <w:t>arcía-España</w:t>
      </w:r>
      <w:proofErr w:type="spellEnd"/>
      <w:r w:rsidR="00587AC8">
        <w:rPr>
          <w:rFonts w:ascii="Garamond" w:hAnsi="Garamond"/>
          <w:sz w:val="24"/>
          <w:szCs w:val="24"/>
        </w:rPr>
        <w:t xml:space="preserve"> 1987, and Abel 2013,</w:t>
      </w:r>
      <w:r w:rsidR="00384CE5" w:rsidRPr="0035412D">
        <w:rPr>
          <w:rFonts w:ascii="Garamond" w:hAnsi="Garamond"/>
          <w:sz w:val="24"/>
          <w:szCs w:val="24"/>
        </w:rPr>
        <w:t xml:space="preserve"> on </w:t>
      </w:r>
      <w:r w:rsidR="00587AC8">
        <w:rPr>
          <w:rFonts w:ascii="Garamond" w:hAnsi="Garamond"/>
          <w:sz w:val="24"/>
          <w:szCs w:val="24"/>
        </w:rPr>
        <w:t xml:space="preserve">the use of </w:t>
      </w:r>
      <w:r w:rsidR="00384CE5" w:rsidRPr="0035412D">
        <w:rPr>
          <w:rFonts w:ascii="Garamond" w:hAnsi="Garamond"/>
          <w:sz w:val="24"/>
          <w:szCs w:val="24"/>
        </w:rPr>
        <w:t xml:space="preserve">geographic distance as a proxy for migration costs). </w:t>
      </w:r>
      <w:r w:rsidR="00594BE0" w:rsidRPr="0035412D">
        <w:rPr>
          <w:rFonts w:ascii="Garamond" w:hAnsi="Garamond"/>
          <w:sz w:val="24"/>
          <w:szCs w:val="24"/>
        </w:rPr>
        <w:t>Migration stock data, that is, information on the number of immigrants</w:t>
      </w:r>
      <w:r w:rsidR="009B48F8" w:rsidRPr="0035412D">
        <w:rPr>
          <w:rFonts w:ascii="Garamond" w:hAnsi="Garamond"/>
          <w:sz w:val="24"/>
          <w:szCs w:val="24"/>
        </w:rPr>
        <w:t xml:space="preserve"> –</w:t>
      </w:r>
      <w:r w:rsidR="00FF23E5" w:rsidRPr="0035412D">
        <w:rPr>
          <w:rFonts w:ascii="Garamond" w:hAnsi="Garamond"/>
          <w:sz w:val="24"/>
          <w:szCs w:val="24"/>
        </w:rPr>
        <w:t>exclud</w:t>
      </w:r>
      <w:r w:rsidR="009B48F8" w:rsidRPr="0035412D">
        <w:rPr>
          <w:rFonts w:ascii="Garamond" w:hAnsi="Garamond"/>
          <w:sz w:val="24"/>
          <w:szCs w:val="24"/>
        </w:rPr>
        <w:t>ing refugees–</w:t>
      </w:r>
      <w:r w:rsidR="00594BE0" w:rsidRPr="0035412D">
        <w:rPr>
          <w:rFonts w:ascii="Garamond" w:hAnsi="Garamond"/>
          <w:sz w:val="24"/>
          <w:szCs w:val="24"/>
        </w:rPr>
        <w:t xml:space="preserve"> living in a given receiving country (e.g. Venezuelans living in Colombia) was obtained from the 2011 World Bank Global Migration Stock Database (</w:t>
      </w:r>
      <w:proofErr w:type="spellStart"/>
      <w:r w:rsidR="00FF23E5" w:rsidRPr="0035412D">
        <w:rPr>
          <w:rFonts w:ascii="Garamond" w:hAnsi="Garamond"/>
          <w:sz w:val="24"/>
          <w:szCs w:val="24"/>
        </w:rPr>
        <w:t>Özden</w:t>
      </w:r>
      <w:proofErr w:type="spellEnd"/>
      <w:r w:rsidR="00FF23E5" w:rsidRPr="0035412D">
        <w:rPr>
          <w:rFonts w:ascii="Garamond" w:hAnsi="Garamond"/>
          <w:sz w:val="24"/>
          <w:szCs w:val="24"/>
        </w:rPr>
        <w:t xml:space="preserve"> et al. 2011</w:t>
      </w:r>
      <w:r w:rsidR="00594BE0" w:rsidRPr="0035412D">
        <w:rPr>
          <w:rFonts w:ascii="Garamond" w:hAnsi="Garamond"/>
          <w:sz w:val="24"/>
          <w:szCs w:val="24"/>
        </w:rPr>
        <w:t>)</w:t>
      </w:r>
      <w:r w:rsidR="00FF23E5" w:rsidRPr="0035412D">
        <w:rPr>
          <w:rFonts w:ascii="Garamond" w:hAnsi="Garamond"/>
          <w:sz w:val="24"/>
          <w:szCs w:val="24"/>
        </w:rPr>
        <w:t>. T</w:t>
      </w:r>
      <w:r w:rsidR="00BC46CC" w:rsidRPr="0035412D">
        <w:rPr>
          <w:rFonts w:ascii="Garamond" w:hAnsi="Garamond"/>
          <w:sz w:val="24"/>
          <w:szCs w:val="24"/>
        </w:rPr>
        <w:t>hese data are</w:t>
      </w:r>
      <w:r w:rsidR="00FF23E5" w:rsidRPr="0035412D">
        <w:rPr>
          <w:rFonts w:ascii="Garamond" w:hAnsi="Garamond"/>
          <w:sz w:val="24"/>
          <w:szCs w:val="24"/>
        </w:rPr>
        <w:t xml:space="preserve"> structured in the form of </w:t>
      </w:r>
      <w:r w:rsidR="00DF4E01" w:rsidRPr="0035412D">
        <w:rPr>
          <w:rFonts w:ascii="Garamond" w:hAnsi="Garamond"/>
          <w:sz w:val="24"/>
          <w:szCs w:val="24"/>
        </w:rPr>
        <w:t xml:space="preserve">five </w:t>
      </w:r>
      <w:r w:rsidR="00170484" w:rsidRPr="0035412D">
        <w:rPr>
          <w:rFonts w:ascii="Garamond" w:hAnsi="Garamond"/>
          <w:sz w:val="24"/>
          <w:szCs w:val="24"/>
        </w:rPr>
        <w:t xml:space="preserve">10-year stock </w:t>
      </w:r>
      <w:r w:rsidR="00487BDB" w:rsidRPr="0035412D">
        <w:rPr>
          <w:rFonts w:ascii="Garamond" w:hAnsi="Garamond"/>
          <w:sz w:val="24"/>
          <w:szCs w:val="24"/>
        </w:rPr>
        <w:t xml:space="preserve">tables </w:t>
      </w:r>
      <w:r w:rsidR="00170484" w:rsidRPr="0035412D">
        <w:rPr>
          <w:rFonts w:ascii="Garamond" w:hAnsi="Garamond"/>
          <w:sz w:val="24"/>
          <w:szCs w:val="24"/>
        </w:rPr>
        <w:t>(i.e. 1960s, 1970s, 1980s, 1990s, and 2000s)</w:t>
      </w:r>
      <w:r w:rsidR="00487BDB" w:rsidRPr="0035412D">
        <w:rPr>
          <w:rFonts w:ascii="Garamond" w:hAnsi="Garamond"/>
          <w:sz w:val="24"/>
          <w:szCs w:val="24"/>
        </w:rPr>
        <w:t>. Effectively, these are</w:t>
      </w:r>
      <w:r w:rsidR="00170484" w:rsidRPr="0035412D">
        <w:rPr>
          <w:rFonts w:ascii="Garamond" w:hAnsi="Garamond"/>
          <w:sz w:val="24"/>
          <w:szCs w:val="24"/>
        </w:rPr>
        <w:t xml:space="preserve"> </w:t>
      </w:r>
      <w:r w:rsidR="00DF4E01" w:rsidRPr="0035412D">
        <w:rPr>
          <w:rFonts w:ascii="Garamond" w:hAnsi="Garamond"/>
          <w:sz w:val="24"/>
          <w:szCs w:val="24"/>
        </w:rPr>
        <w:t>weighted sociomatrices (i.e. networks) that, for the first time, provide a global picture of the international migrant (stock) population over the second half of the 20</w:t>
      </w:r>
      <w:r w:rsidR="00DF4E01" w:rsidRPr="0035412D">
        <w:rPr>
          <w:rFonts w:ascii="Garamond" w:hAnsi="Garamond"/>
          <w:sz w:val="24"/>
          <w:szCs w:val="24"/>
          <w:vertAlign w:val="superscript"/>
        </w:rPr>
        <w:t>th</w:t>
      </w:r>
      <w:r w:rsidR="00DF4E01" w:rsidRPr="0035412D">
        <w:rPr>
          <w:rFonts w:ascii="Garamond" w:hAnsi="Garamond"/>
          <w:sz w:val="24"/>
          <w:szCs w:val="24"/>
        </w:rPr>
        <w:t xml:space="preserve"> century (1960-2000).</w:t>
      </w:r>
      <w:r w:rsidR="009B48F8" w:rsidRPr="0035412D">
        <w:rPr>
          <w:rFonts w:ascii="Garamond" w:hAnsi="Garamond"/>
          <w:sz w:val="24"/>
          <w:szCs w:val="24"/>
        </w:rPr>
        <w:t xml:space="preserve"> </w:t>
      </w:r>
    </w:p>
    <w:p w14:paraId="3684F6C6" w14:textId="0C61E318" w:rsidR="00E46DFA" w:rsidRPr="0035412D" w:rsidRDefault="00106F98" w:rsidP="008374E4">
      <w:pPr>
        <w:spacing w:line="360" w:lineRule="auto"/>
        <w:ind w:firstLine="720"/>
        <w:contextualSpacing/>
        <w:rPr>
          <w:rFonts w:ascii="Garamond" w:hAnsi="Garamond"/>
          <w:sz w:val="24"/>
          <w:szCs w:val="24"/>
        </w:rPr>
      </w:pPr>
      <w:r w:rsidRPr="0035412D">
        <w:rPr>
          <w:rFonts w:ascii="Garamond" w:hAnsi="Garamond"/>
          <w:sz w:val="24"/>
          <w:szCs w:val="24"/>
        </w:rPr>
        <w:t>I estimated migration flows between countries using a state-of-the-art estimation technique,</w:t>
      </w:r>
      <w:r w:rsidR="00802C5F" w:rsidRPr="0035412D">
        <w:rPr>
          <w:rFonts w:ascii="Garamond" w:hAnsi="Garamond"/>
          <w:sz w:val="24"/>
          <w:szCs w:val="24"/>
        </w:rPr>
        <w:t xml:space="preserve"> </w:t>
      </w:r>
      <w:r w:rsidRPr="0035412D">
        <w:rPr>
          <w:rFonts w:ascii="Garamond" w:hAnsi="Garamond"/>
          <w:sz w:val="24"/>
          <w:szCs w:val="24"/>
        </w:rPr>
        <w:t xml:space="preserve">the </w:t>
      </w:r>
      <w:r w:rsidRPr="0035412D">
        <w:rPr>
          <w:rFonts w:ascii="Garamond" w:hAnsi="Garamond"/>
          <w:i/>
          <w:sz w:val="24"/>
          <w:szCs w:val="24"/>
        </w:rPr>
        <w:t>flows-from-stock methodology</w:t>
      </w:r>
      <w:r w:rsidR="001855F0" w:rsidRPr="0035412D">
        <w:rPr>
          <w:rFonts w:ascii="Garamond" w:hAnsi="Garamond"/>
          <w:sz w:val="24"/>
          <w:szCs w:val="24"/>
        </w:rPr>
        <w:t>, introduced by mathematical</w:t>
      </w:r>
      <w:r w:rsidR="004A1570">
        <w:rPr>
          <w:rFonts w:ascii="Garamond" w:hAnsi="Garamond"/>
          <w:sz w:val="24"/>
          <w:szCs w:val="24"/>
        </w:rPr>
        <w:t xml:space="preserve"> demographer Guy Abel (2013,</w:t>
      </w:r>
      <w:r w:rsidR="009B48F8" w:rsidRPr="0035412D">
        <w:rPr>
          <w:rFonts w:ascii="Garamond" w:hAnsi="Garamond"/>
          <w:sz w:val="24"/>
          <w:szCs w:val="24"/>
        </w:rPr>
        <w:t xml:space="preserve"> </w:t>
      </w:r>
      <w:r w:rsidR="001608C0">
        <w:rPr>
          <w:rFonts w:ascii="Garamond" w:hAnsi="Garamond"/>
          <w:sz w:val="24"/>
          <w:szCs w:val="24"/>
        </w:rPr>
        <w:t>Abel and Sander [</w:t>
      </w:r>
      <w:r w:rsidR="009B48F8" w:rsidRPr="0035412D">
        <w:rPr>
          <w:rFonts w:ascii="Garamond" w:hAnsi="Garamond"/>
          <w:sz w:val="24"/>
          <w:szCs w:val="24"/>
        </w:rPr>
        <w:t>2014</w:t>
      </w:r>
      <w:r w:rsidR="001608C0">
        <w:rPr>
          <w:rFonts w:ascii="Garamond" w:hAnsi="Garamond"/>
          <w:sz w:val="24"/>
          <w:szCs w:val="24"/>
        </w:rPr>
        <w:t>]</w:t>
      </w:r>
      <w:r w:rsidR="009B48F8" w:rsidRPr="0035412D">
        <w:rPr>
          <w:rFonts w:ascii="Garamond" w:hAnsi="Garamond"/>
          <w:sz w:val="24"/>
          <w:szCs w:val="24"/>
        </w:rPr>
        <w:t>)</w:t>
      </w:r>
      <w:r w:rsidRPr="0035412D">
        <w:rPr>
          <w:rFonts w:ascii="Garamond" w:hAnsi="Garamond"/>
          <w:sz w:val="24"/>
          <w:szCs w:val="24"/>
        </w:rPr>
        <w:t>.</w:t>
      </w:r>
      <w:r w:rsidR="00E46DFA" w:rsidRPr="0035412D">
        <w:rPr>
          <w:rFonts w:ascii="Garamond" w:hAnsi="Garamond"/>
          <w:sz w:val="24"/>
          <w:szCs w:val="24"/>
        </w:rPr>
        <w:t xml:space="preserve"> In order to use this method, I combined dyadic migration stock data between </w:t>
      </w:r>
      <w:r w:rsidR="00E46DFA" w:rsidRPr="0035412D">
        <w:rPr>
          <w:rFonts w:ascii="Garamond" w:hAnsi="Garamond"/>
          <w:sz w:val="24"/>
          <w:szCs w:val="24"/>
        </w:rPr>
        <w:lastRenderedPageBreak/>
        <w:t xml:space="preserve">countries with their </w:t>
      </w:r>
      <w:r w:rsidR="001855F0" w:rsidRPr="0035412D">
        <w:rPr>
          <w:rFonts w:ascii="Garamond" w:hAnsi="Garamond"/>
          <w:sz w:val="24"/>
          <w:szCs w:val="24"/>
        </w:rPr>
        <w:t xml:space="preserve">respective </w:t>
      </w:r>
      <w:r w:rsidR="00E46DFA" w:rsidRPr="0035412D">
        <w:rPr>
          <w:rFonts w:ascii="Garamond" w:hAnsi="Garamond"/>
          <w:sz w:val="24"/>
          <w:szCs w:val="24"/>
        </w:rPr>
        <w:t>demographic and geographic distance data</w:t>
      </w:r>
      <w:r w:rsidR="001855F0" w:rsidRPr="0035412D">
        <w:rPr>
          <w:rFonts w:ascii="Garamond" w:hAnsi="Garamond"/>
          <w:sz w:val="24"/>
          <w:szCs w:val="24"/>
        </w:rPr>
        <w:t>. Based on these data, and on the flows-from-stock methodology, I</w:t>
      </w:r>
      <w:r w:rsidR="00E46DFA" w:rsidRPr="0035412D">
        <w:rPr>
          <w:rFonts w:ascii="Garamond" w:hAnsi="Garamond"/>
          <w:sz w:val="24"/>
          <w:szCs w:val="24"/>
        </w:rPr>
        <w:t xml:space="preserve"> estimate</w:t>
      </w:r>
      <w:r w:rsidR="001855F0" w:rsidRPr="0035412D">
        <w:rPr>
          <w:rFonts w:ascii="Garamond" w:hAnsi="Garamond"/>
          <w:sz w:val="24"/>
          <w:szCs w:val="24"/>
        </w:rPr>
        <w:t>d</w:t>
      </w:r>
      <w:r w:rsidR="00E46DFA" w:rsidRPr="0035412D">
        <w:rPr>
          <w:rFonts w:ascii="Garamond" w:hAnsi="Garamond"/>
          <w:sz w:val="24"/>
          <w:szCs w:val="24"/>
        </w:rPr>
        <w:t xml:space="preserve"> the minimum number of migrant transitions (i.e. </w:t>
      </w:r>
      <w:r w:rsidR="00A644D5" w:rsidRPr="0035412D">
        <w:rPr>
          <w:rFonts w:ascii="Garamond" w:hAnsi="Garamond"/>
          <w:sz w:val="24"/>
          <w:szCs w:val="24"/>
        </w:rPr>
        <w:t>flow</w:t>
      </w:r>
      <w:r w:rsidR="00E46DFA" w:rsidRPr="0035412D">
        <w:rPr>
          <w:rFonts w:ascii="Garamond" w:hAnsi="Garamond"/>
          <w:sz w:val="24"/>
          <w:szCs w:val="24"/>
        </w:rPr>
        <w:t xml:space="preserve">s) needed to meet the changes reflected in any two subsequent 10-year stock tables </w:t>
      </w:r>
      <w:r w:rsidR="00487BDB" w:rsidRPr="0035412D">
        <w:rPr>
          <w:rFonts w:ascii="Garamond" w:hAnsi="Garamond"/>
          <w:sz w:val="24"/>
          <w:szCs w:val="24"/>
        </w:rPr>
        <w:t xml:space="preserve">present </w:t>
      </w:r>
      <w:r w:rsidR="00E46DFA" w:rsidRPr="0035412D">
        <w:rPr>
          <w:rFonts w:ascii="Garamond" w:hAnsi="Garamond"/>
          <w:sz w:val="24"/>
          <w:szCs w:val="24"/>
        </w:rPr>
        <w:t>in the World Bank Global Migration Stock Database.</w:t>
      </w:r>
      <w:r w:rsidR="00487BDB" w:rsidRPr="0035412D">
        <w:rPr>
          <w:rFonts w:ascii="Garamond" w:hAnsi="Garamond"/>
          <w:sz w:val="24"/>
          <w:szCs w:val="24"/>
        </w:rPr>
        <w:t xml:space="preserve"> </w:t>
      </w:r>
    </w:p>
    <w:p w14:paraId="500C507D" w14:textId="446FE2AA" w:rsidR="00106F98" w:rsidRPr="0035412D" w:rsidRDefault="00106F98" w:rsidP="008374E4">
      <w:pPr>
        <w:spacing w:line="360" w:lineRule="auto"/>
        <w:ind w:firstLine="720"/>
        <w:contextualSpacing/>
        <w:rPr>
          <w:rFonts w:ascii="Garamond" w:hAnsi="Garamond"/>
          <w:sz w:val="24"/>
          <w:szCs w:val="24"/>
        </w:rPr>
      </w:pPr>
      <w:r w:rsidRPr="0035412D">
        <w:rPr>
          <w:rFonts w:ascii="Garamond" w:hAnsi="Garamond"/>
          <w:sz w:val="24"/>
          <w:szCs w:val="24"/>
        </w:rPr>
        <w:t xml:space="preserve"> The resulting </w:t>
      </w:r>
      <w:r w:rsidR="00437C5A" w:rsidRPr="0035412D">
        <w:rPr>
          <w:rFonts w:ascii="Garamond" w:hAnsi="Garamond"/>
          <w:sz w:val="24"/>
          <w:szCs w:val="24"/>
        </w:rPr>
        <w:t xml:space="preserve">migration flows </w:t>
      </w:r>
      <w:r w:rsidRPr="0035412D">
        <w:rPr>
          <w:rFonts w:ascii="Garamond" w:hAnsi="Garamond"/>
          <w:sz w:val="24"/>
          <w:szCs w:val="24"/>
        </w:rPr>
        <w:t xml:space="preserve">data </w:t>
      </w:r>
      <w:r w:rsidR="00834629" w:rsidRPr="0035412D">
        <w:rPr>
          <w:rFonts w:ascii="Garamond" w:hAnsi="Garamond"/>
          <w:sz w:val="24"/>
          <w:szCs w:val="24"/>
        </w:rPr>
        <w:t xml:space="preserve">set </w:t>
      </w:r>
      <w:r w:rsidRPr="0035412D">
        <w:rPr>
          <w:rFonts w:ascii="Garamond" w:hAnsi="Garamond"/>
          <w:sz w:val="24"/>
          <w:szCs w:val="24"/>
        </w:rPr>
        <w:t>consists of f</w:t>
      </w:r>
      <w:r w:rsidR="008B15B6" w:rsidRPr="0035412D">
        <w:rPr>
          <w:rFonts w:ascii="Garamond" w:hAnsi="Garamond"/>
          <w:sz w:val="24"/>
          <w:szCs w:val="24"/>
        </w:rPr>
        <w:t>our</w:t>
      </w:r>
      <w:r w:rsidR="00E61331" w:rsidRPr="0035412D">
        <w:rPr>
          <w:rFonts w:ascii="Garamond" w:hAnsi="Garamond"/>
          <w:sz w:val="24"/>
          <w:szCs w:val="24"/>
        </w:rPr>
        <w:t xml:space="preserve"> weighted sociomatrices (1960-1970; 1970-1980; 1980-1990; 1990-20</w:t>
      </w:r>
      <w:r w:rsidR="007D7B51" w:rsidRPr="0035412D">
        <w:rPr>
          <w:rFonts w:ascii="Garamond" w:hAnsi="Garamond"/>
          <w:sz w:val="24"/>
          <w:szCs w:val="24"/>
        </w:rPr>
        <w:t>0</w:t>
      </w:r>
      <w:r w:rsidR="00E61331" w:rsidRPr="0035412D">
        <w:rPr>
          <w:rFonts w:ascii="Garamond" w:hAnsi="Garamond"/>
          <w:sz w:val="24"/>
          <w:szCs w:val="24"/>
        </w:rPr>
        <w:t>0</w:t>
      </w:r>
      <w:r w:rsidRPr="0035412D">
        <w:rPr>
          <w:rFonts w:ascii="Garamond" w:hAnsi="Garamond"/>
          <w:sz w:val="24"/>
          <w:szCs w:val="24"/>
        </w:rPr>
        <w:t xml:space="preserve">) that map out the migration </w:t>
      </w:r>
      <w:r w:rsidR="00F545AB" w:rsidRPr="0035412D">
        <w:rPr>
          <w:rFonts w:ascii="Garamond" w:hAnsi="Garamond"/>
          <w:sz w:val="24"/>
          <w:szCs w:val="24"/>
        </w:rPr>
        <w:t xml:space="preserve">flows </w:t>
      </w:r>
      <w:r w:rsidRPr="0035412D">
        <w:rPr>
          <w:rFonts w:ascii="Garamond" w:hAnsi="Garamond"/>
          <w:sz w:val="24"/>
          <w:szCs w:val="24"/>
        </w:rPr>
        <w:t xml:space="preserve">between these 198 </w:t>
      </w:r>
      <w:r w:rsidR="00124812" w:rsidRPr="0035412D">
        <w:rPr>
          <w:rFonts w:ascii="Garamond" w:hAnsi="Garamond"/>
          <w:sz w:val="24"/>
          <w:szCs w:val="24"/>
        </w:rPr>
        <w:t xml:space="preserve">countries </w:t>
      </w:r>
      <w:r w:rsidRPr="0035412D">
        <w:rPr>
          <w:rFonts w:ascii="Garamond" w:hAnsi="Garamond"/>
          <w:sz w:val="24"/>
          <w:szCs w:val="24"/>
        </w:rPr>
        <w:t xml:space="preserve">across the globe. </w:t>
      </w:r>
      <w:r w:rsidR="008045A0">
        <w:rPr>
          <w:rFonts w:ascii="Garamond" w:hAnsi="Garamond"/>
          <w:sz w:val="24"/>
          <w:szCs w:val="24"/>
        </w:rPr>
        <w:t xml:space="preserve">I will focus on countries in the Americas only. </w:t>
      </w:r>
      <w:r w:rsidRPr="0035412D">
        <w:rPr>
          <w:rFonts w:ascii="Garamond" w:hAnsi="Garamond"/>
          <w:sz w:val="24"/>
          <w:szCs w:val="24"/>
        </w:rPr>
        <w:t>For an in-depth description of the dat</w:t>
      </w:r>
      <w:r w:rsidR="00E61331" w:rsidRPr="0035412D">
        <w:rPr>
          <w:rFonts w:ascii="Garamond" w:hAnsi="Garamond"/>
          <w:sz w:val="24"/>
          <w:szCs w:val="24"/>
        </w:rPr>
        <w:t>a set see (Malhotra et al. 2016;</w:t>
      </w:r>
      <w:r w:rsidRPr="0035412D">
        <w:rPr>
          <w:rFonts w:ascii="Garamond" w:hAnsi="Garamond"/>
          <w:sz w:val="24"/>
          <w:szCs w:val="24"/>
        </w:rPr>
        <w:t xml:space="preserve"> </w:t>
      </w:r>
      <w:proofErr w:type="spellStart"/>
      <w:r w:rsidRPr="0035412D">
        <w:rPr>
          <w:rFonts w:ascii="Garamond" w:hAnsi="Garamond"/>
          <w:sz w:val="24"/>
          <w:szCs w:val="24"/>
        </w:rPr>
        <w:t>Misra</w:t>
      </w:r>
      <w:proofErr w:type="spellEnd"/>
      <w:r w:rsidRPr="0035412D">
        <w:rPr>
          <w:rFonts w:ascii="Garamond" w:hAnsi="Garamond"/>
          <w:sz w:val="24"/>
          <w:szCs w:val="24"/>
        </w:rPr>
        <w:t xml:space="preserve"> et al. under review). </w:t>
      </w:r>
      <w:r w:rsidR="003C773D" w:rsidRPr="0035412D">
        <w:rPr>
          <w:rFonts w:ascii="Garamond" w:hAnsi="Garamond"/>
          <w:sz w:val="24"/>
          <w:szCs w:val="24"/>
        </w:rPr>
        <w:t>T</w:t>
      </w:r>
      <w:r w:rsidRPr="0035412D">
        <w:rPr>
          <w:rFonts w:ascii="Garamond" w:hAnsi="Garamond"/>
          <w:sz w:val="24"/>
          <w:szCs w:val="24"/>
        </w:rPr>
        <w:t xml:space="preserve">o analyze these massive amount of </w:t>
      </w:r>
      <w:r w:rsidR="007816B1" w:rsidRPr="0035412D">
        <w:rPr>
          <w:rFonts w:ascii="Garamond" w:hAnsi="Garamond"/>
          <w:sz w:val="24"/>
          <w:szCs w:val="24"/>
        </w:rPr>
        <w:t>relational information</w:t>
      </w:r>
      <w:r w:rsidRPr="0035412D">
        <w:rPr>
          <w:rFonts w:ascii="Garamond" w:hAnsi="Garamond"/>
          <w:sz w:val="24"/>
          <w:szCs w:val="24"/>
        </w:rPr>
        <w:t xml:space="preserve"> I will use </w:t>
      </w:r>
      <w:proofErr w:type="spellStart"/>
      <w:r w:rsidRPr="0035412D">
        <w:rPr>
          <w:rFonts w:ascii="Garamond" w:hAnsi="Garamond"/>
          <w:i/>
          <w:sz w:val="24"/>
          <w:szCs w:val="24"/>
        </w:rPr>
        <w:t>circos</w:t>
      </w:r>
      <w:proofErr w:type="spellEnd"/>
      <w:r w:rsidRPr="0035412D">
        <w:rPr>
          <w:rFonts w:ascii="Garamond" w:hAnsi="Garamond"/>
          <w:sz w:val="24"/>
          <w:szCs w:val="24"/>
        </w:rPr>
        <w:t xml:space="preserve"> plots</w:t>
      </w:r>
      <w:r w:rsidR="00690F65" w:rsidRPr="0035412D">
        <w:rPr>
          <w:rFonts w:ascii="Garamond" w:hAnsi="Garamond"/>
          <w:sz w:val="24"/>
          <w:szCs w:val="24"/>
        </w:rPr>
        <w:t xml:space="preserve"> (Zhang, Meltzer and Davis 2013</w:t>
      </w:r>
      <w:r w:rsidR="00EA5A72" w:rsidRPr="0035412D">
        <w:rPr>
          <w:rFonts w:ascii="Garamond" w:hAnsi="Garamond"/>
          <w:sz w:val="24"/>
          <w:szCs w:val="24"/>
        </w:rPr>
        <w:t>)</w:t>
      </w:r>
      <w:r w:rsidRPr="0035412D">
        <w:rPr>
          <w:rFonts w:ascii="Garamond" w:hAnsi="Garamond"/>
          <w:sz w:val="24"/>
          <w:szCs w:val="24"/>
        </w:rPr>
        <w:t>, a technique I mastered in my previous collaborations base</w:t>
      </w:r>
      <w:r w:rsidR="00690F65" w:rsidRPr="0035412D">
        <w:rPr>
          <w:rFonts w:ascii="Garamond" w:hAnsi="Garamond"/>
          <w:sz w:val="24"/>
          <w:szCs w:val="24"/>
        </w:rPr>
        <w:t>d on these data</w:t>
      </w:r>
      <w:r w:rsidRPr="0035412D">
        <w:rPr>
          <w:rFonts w:ascii="Garamond" w:hAnsi="Garamond"/>
          <w:sz w:val="24"/>
          <w:szCs w:val="24"/>
        </w:rPr>
        <w:t xml:space="preserve">. I am confident I can carry out </w:t>
      </w:r>
      <w:r w:rsidR="00614706" w:rsidRPr="0035412D">
        <w:rPr>
          <w:rFonts w:ascii="Garamond" w:hAnsi="Garamond"/>
          <w:sz w:val="24"/>
          <w:szCs w:val="24"/>
        </w:rPr>
        <w:t xml:space="preserve">the analysis needed in chapter </w:t>
      </w:r>
      <w:r w:rsidRPr="0035412D">
        <w:rPr>
          <w:rFonts w:ascii="Garamond" w:hAnsi="Garamond"/>
          <w:sz w:val="24"/>
          <w:szCs w:val="24"/>
        </w:rPr>
        <w:t xml:space="preserve">3 because I myself already developed, validated, and published work from this data set. </w:t>
      </w:r>
      <w:r w:rsidR="00DC10E5" w:rsidRPr="0035412D">
        <w:rPr>
          <w:rFonts w:ascii="Garamond" w:hAnsi="Garamond"/>
          <w:sz w:val="24"/>
          <w:szCs w:val="24"/>
        </w:rPr>
        <w:t>I believe</w:t>
      </w:r>
      <w:r w:rsidR="007D7B51" w:rsidRPr="0035412D">
        <w:rPr>
          <w:rFonts w:ascii="Garamond" w:hAnsi="Garamond"/>
          <w:sz w:val="24"/>
          <w:szCs w:val="24"/>
        </w:rPr>
        <w:t xml:space="preserve"> migrants in the Americas are an</w:t>
      </w:r>
      <w:r w:rsidR="00DC10E5" w:rsidRPr="0035412D">
        <w:rPr>
          <w:rFonts w:ascii="Garamond" w:hAnsi="Garamond"/>
          <w:sz w:val="24"/>
          <w:szCs w:val="24"/>
        </w:rPr>
        <w:t xml:space="preserve"> important liminal po</w:t>
      </w:r>
      <w:r w:rsidR="007D7B51" w:rsidRPr="0035412D">
        <w:rPr>
          <w:rFonts w:ascii="Garamond" w:hAnsi="Garamond"/>
          <w:sz w:val="24"/>
          <w:szCs w:val="24"/>
        </w:rPr>
        <w:t>pulation waiting</w:t>
      </w:r>
      <w:r w:rsidR="00DC10E5" w:rsidRPr="0035412D">
        <w:rPr>
          <w:rFonts w:ascii="Garamond" w:hAnsi="Garamond"/>
          <w:sz w:val="24"/>
          <w:szCs w:val="24"/>
        </w:rPr>
        <w:t xml:space="preserve"> </w:t>
      </w:r>
      <w:r w:rsidR="007D7B51" w:rsidRPr="0035412D">
        <w:rPr>
          <w:rFonts w:ascii="Garamond" w:hAnsi="Garamond"/>
          <w:sz w:val="24"/>
          <w:szCs w:val="24"/>
        </w:rPr>
        <w:t xml:space="preserve">for </w:t>
      </w:r>
      <w:r w:rsidR="00DC10E5" w:rsidRPr="0035412D">
        <w:rPr>
          <w:rFonts w:ascii="Garamond" w:hAnsi="Garamond"/>
          <w:sz w:val="24"/>
          <w:szCs w:val="24"/>
        </w:rPr>
        <w:t xml:space="preserve">a systematic analysis in terms of their migration </w:t>
      </w:r>
      <w:r w:rsidR="00F545AB" w:rsidRPr="0035412D">
        <w:rPr>
          <w:rFonts w:ascii="Garamond" w:hAnsi="Garamond"/>
          <w:sz w:val="24"/>
          <w:szCs w:val="24"/>
        </w:rPr>
        <w:t xml:space="preserve">flow </w:t>
      </w:r>
      <w:r w:rsidR="00C02832" w:rsidRPr="0035412D">
        <w:rPr>
          <w:rFonts w:ascii="Garamond" w:hAnsi="Garamond"/>
          <w:sz w:val="24"/>
          <w:szCs w:val="24"/>
        </w:rPr>
        <w:t>patterns. This chapter</w:t>
      </w:r>
      <w:r w:rsidR="00996AA5" w:rsidRPr="0035412D">
        <w:rPr>
          <w:rFonts w:ascii="Garamond" w:hAnsi="Garamond"/>
          <w:sz w:val="24"/>
          <w:szCs w:val="24"/>
        </w:rPr>
        <w:t xml:space="preserve"> will provide such analysis based on new migration flow data</w:t>
      </w:r>
      <w:r w:rsidR="007C50BD" w:rsidRPr="0035412D">
        <w:rPr>
          <w:rFonts w:ascii="Garamond" w:hAnsi="Garamond"/>
          <w:sz w:val="24"/>
          <w:szCs w:val="24"/>
        </w:rPr>
        <w:t xml:space="preserve"> within the Americas</w:t>
      </w:r>
      <w:r w:rsidR="00996AA5" w:rsidRPr="0035412D">
        <w:rPr>
          <w:rFonts w:ascii="Garamond" w:hAnsi="Garamond"/>
          <w:sz w:val="24"/>
          <w:szCs w:val="24"/>
        </w:rPr>
        <w:t xml:space="preserve">, </w:t>
      </w:r>
      <w:r w:rsidR="002D256C">
        <w:rPr>
          <w:rFonts w:ascii="Garamond" w:hAnsi="Garamond"/>
          <w:sz w:val="24"/>
          <w:szCs w:val="24"/>
        </w:rPr>
        <w:t xml:space="preserve">information that </w:t>
      </w:r>
      <w:r w:rsidR="00996AA5" w:rsidRPr="0035412D">
        <w:rPr>
          <w:rFonts w:ascii="Garamond" w:hAnsi="Garamond"/>
          <w:sz w:val="24"/>
          <w:szCs w:val="24"/>
        </w:rPr>
        <w:t xml:space="preserve">no other </w:t>
      </w:r>
      <w:r w:rsidR="002D256C">
        <w:rPr>
          <w:rFonts w:ascii="Garamond" w:hAnsi="Garamond"/>
          <w:sz w:val="24"/>
          <w:szCs w:val="24"/>
        </w:rPr>
        <w:t xml:space="preserve">available data set </w:t>
      </w:r>
      <w:r w:rsidR="00996AA5" w:rsidRPr="0035412D">
        <w:rPr>
          <w:rFonts w:ascii="Garamond" w:hAnsi="Garamond"/>
          <w:sz w:val="24"/>
          <w:szCs w:val="24"/>
        </w:rPr>
        <w:t xml:space="preserve">represents as effectively. </w:t>
      </w:r>
    </w:p>
    <w:p w14:paraId="1D06C287" w14:textId="77777777" w:rsidR="0079660B" w:rsidRDefault="0079660B" w:rsidP="008374E4">
      <w:pPr>
        <w:spacing w:line="360" w:lineRule="auto"/>
        <w:contextualSpacing/>
        <w:rPr>
          <w:rFonts w:ascii="Garamond" w:hAnsi="Garamond"/>
          <w:b/>
        </w:rPr>
      </w:pPr>
    </w:p>
    <w:p w14:paraId="14EBF2A7" w14:textId="4E43A7A7" w:rsidR="00996AA5" w:rsidRPr="00996AA5" w:rsidRDefault="00996AA5" w:rsidP="008374E4">
      <w:pPr>
        <w:autoSpaceDE w:val="0"/>
        <w:autoSpaceDN w:val="0"/>
        <w:adjustRightInd w:val="0"/>
        <w:spacing w:after="0" w:line="240" w:lineRule="auto"/>
        <w:contextualSpacing/>
        <w:rPr>
          <w:rFonts w:ascii="TimesLTStd-Roman" w:eastAsia="TimesLTStd-Roman" w:cs="TimesLTStd-Roman"/>
          <w:sz w:val="20"/>
          <w:szCs w:val="20"/>
        </w:rPr>
        <w:sectPr w:rsidR="00996AA5" w:rsidRPr="00996AA5" w:rsidSect="002326E2">
          <w:headerReference w:type="default" r:id="rId14"/>
          <w:footerReference w:type="even" r:id="rId15"/>
          <w:footerReference w:type="default" r:id="rId16"/>
          <w:pgSz w:w="12240" w:h="15840"/>
          <w:pgMar w:top="1440" w:right="1440" w:bottom="1440" w:left="1440" w:header="288" w:footer="720" w:gutter="0"/>
          <w:pgNumType w:start="0"/>
          <w:cols w:space="720"/>
          <w:docGrid w:linePitch="360"/>
        </w:sectPr>
      </w:pPr>
    </w:p>
    <w:p w14:paraId="0378AB66" w14:textId="7AA67404" w:rsidR="008B4A95" w:rsidRPr="001A092A" w:rsidRDefault="006702DB" w:rsidP="008374E4">
      <w:pPr>
        <w:spacing w:line="360" w:lineRule="auto"/>
        <w:contextualSpacing/>
        <w:rPr>
          <w:rFonts w:ascii="Garamond" w:hAnsi="Garamond"/>
          <w:b/>
          <w:sz w:val="25"/>
          <w:szCs w:val="25"/>
        </w:rPr>
      </w:pPr>
      <w:r>
        <w:rPr>
          <w:rFonts w:ascii="Garamond" w:hAnsi="Garamond"/>
          <w:b/>
          <w:sz w:val="25"/>
          <w:szCs w:val="25"/>
        </w:rPr>
        <w:lastRenderedPageBreak/>
        <w:t>Table 4</w:t>
      </w:r>
      <w:r w:rsidR="008B4A95" w:rsidRPr="001A092A">
        <w:rPr>
          <w:rFonts w:ascii="Garamond" w:hAnsi="Garamond"/>
          <w:b/>
          <w:sz w:val="25"/>
          <w:szCs w:val="25"/>
        </w:rPr>
        <w:t xml:space="preserve">. </w:t>
      </w:r>
      <w:r w:rsidR="00DB053D" w:rsidRPr="001A092A">
        <w:rPr>
          <w:rFonts w:ascii="Garamond" w:hAnsi="Garamond"/>
          <w:b/>
          <w:sz w:val="25"/>
          <w:szCs w:val="25"/>
        </w:rPr>
        <w:t xml:space="preserve">Projected </w:t>
      </w:r>
      <w:r w:rsidR="00154379">
        <w:rPr>
          <w:rFonts w:ascii="Garamond" w:hAnsi="Garamond"/>
          <w:b/>
          <w:sz w:val="25"/>
          <w:szCs w:val="25"/>
        </w:rPr>
        <w:t xml:space="preserve">Time Line to Finish Dissertation </w:t>
      </w:r>
      <w:r w:rsidR="00DB053D" w:rsidRPr="001A092A">
        <w:rPr>
          <w:rFonts w:ascii="Garamond" w:hAnsi="Garamond"/>
          <w:b/>
          <w:sz w:val="25"/>
          <w:szCs w:val="25"/>
        </w:rPr>
        <w:t>in Weeks (W) &amp; Months</w:t>
      </w:r>
    </w:p>
    <w:tbl>
      <w:tblPr>
        <w:tblStyle w:val="TableGrid"/>
        <w:tblpPr w:leftFromText="180" w:rightFromText="180" w:vertAnchor="text" w:tblpY="1"/>
        <w:tblOverlap w:val="never"/>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75"/>
        <w:gridCol w:w="489"/>
        <w:gridCol w:w="489"/>
        <w:gridCol w:w="489"/>
        <w:gridCol w:w="475"/>
        <w:gridCol w:w="489"/>
        <w:gridCol w:w="489"/>
        <w:gridCol w:w="489"/>
        <w:gridCol w:w="475"/>
        <w:gridCol w:w="489"/>
        <w:gridCol w:w="489"/>
        <w:gridCol w:w="489"/>
      </w:tblGrid>
      <w:tr w:rsidR="00B45A9A" w:rsidRPr="00385D96" w14:paraId="33DE05DB" w14:textId="0491401D" w:rsidTr="00A65099">
        <w:trPr>
          <w:trHeight w:val="283"/>
        </w:trPr>
        <w:tc>
          <w:tcPr>
            <w:tcW w:w="4631" w:type="dxa"/>
            <w:vMerge w:val="restart"/>
            <w:tcBorders>
              <w:top w:val="single" w:sz="4" w:space="0" w:color="auto"/>
              <w:left w:val="single" w:sz="4" w:space="0" w:color="auto"/>
              <w:right w:val="single" w:sz="4" w:space="0" w:color="auto"/>
            </w:tcBorders>
          </w:tcPr>
          <w:p w14:paraId="641FD0CD" w14:textId="14474E21" w:rsidR="00B45A9A" w:rsidRPr="00385D96" w:rsidRDefault="00B45A9A" w:rsidP="008374E4">
            <w:pPr>
              <w:contextualSpacing/>
              <w:rPr>
                <w:rFonts w:ascii="Garamond" w:hAnsi="Garamond"/>
                <w:b/>
                <w:sz w:val="20"/>
                <w:szCs w:val="20"/>
              </w:rPr>
            </w:pPr>
            <w:r w:rsidRPr="00385D96">
              <w:rPr>
                <w:rFonts w:ascii="Garamond" w:hAnsi="Garamond"/>
                <w:b/>
                <w:sz w:val="20"/>
                <w:szCs w:val="20"/>
              </w:rPr>
              <w:t xml:space="preserve"> </w:t>
            </w:r>
            <w:r w:rsidR="00EA53CE">
              <w:rPr>
                <w:rFonts w:ascii="Garamond" w:hAnsi="Garamond"/>
                <w:b/>
                <w:sz w:val="20"/>
                <w:szCs w:val="20"/>
              </w:rPr>
              <w:t>Chap</w:t>
            </w:r>
            <w:r w:rsidR="008F3065">
              <w:rPr>
                <w:rFonts w:ascii="Garamond" w:hAnsi="Garamond"/>
                <w:b/>
                <w:sz w:val="20"/>
                <w:szCs w:val="20"/>
              </w:rPr>
              <w:t>ter 3.</w:t>
            </w:r>
          </w:p>
        </w:tc>
        <w:tc>
          <w:tcPr>
            <w:tcW w:w="1942" w:type="dxa"/>
            <w:gridSpan w:val="4"/>
            <w:tcBorders>
              <w:top w:val="single" w:sz="4" w:space="0" w:color="auto"/>
              <w:left w:val="single" w:sz="4" w:space="0" w:color="auto"/>
              <w:bottom w:val="single" w:sz="4" w:space="0" w:color="auto"/>
              <w:right w:val="single" w:sz="4" w:space="0" w:color="auto"/>
            </w:tcBorders>
          </w:tcPr>
          <w:p w14:paraId="6E386181" w14:textId="35474688" w:rsidR="00B45A9A" w:rsidRPr="00385D96" w:rsidRDefault="00B45A9A" w:rsidP="008374E4">
            <w:pPr>
              <w:contextualSpacing/>
              <w:rPr>
                <w:rFonts w:ascii="Garamond" w:hAnsi="Garamond"/>
                <w:b/>
                <w:sz w:val="20"/>
                <w:szCs w:val="20"/>
              </w:rPr>
            </w:pPr>
            <w:r>
              <w:rPr>
                <w:rFonts w:ascii="Garamond" w:hAnsi="Garamond"/>
                <w:b/>
                <w:sz w:val="20"/>
                <w:szCs w:val="20"/>
              </w:rPr>
              <w:t>June</w:t>
            </w:r>
            <w:r w:rsidR="009C3129">
              <w:rPr>
                <w:rFonts w:ascii="Garamond" w:hAnsi="Garamond"/>
                <w:b/>
                <w:sz w:val="20"/>
                <w:szCs w:val="20"/>
              </w:rPr>
              <w:t>, 2017</w:t>
            </w:r>
          </w:p>
        </w:tc>
        <w:tc>
          <w:tcPr>
            <w:tcW w:w="1942" w:type="dxa"/>
            <w:gridSpan w:val="4"/>
            <w:tcBorders>
              <w:top w:val="single" w:sz="4" w:space="0" w:color="auto"/>
              <w:left w:val="single" w:sz="4" w:space="0" w:color="auto"/>
              <w:bottom w:val="single" w:sz="4" w:space="0" w:color="auto"/>
              <w:right w:val="single" w:sz="4" w:space="0" w:color="auto"/>
            </w:tcBorders>
          </w:tcPr>
          <w:p w14:paraId="54692B12" w14:textId="3517EB5F" w:rsidR="00B45A9A" w:rsidRPr="00385D96" w:rsidRDefault="00B45A9A" w:rsidP="008374E4">
            <w:pPr>
              <w:contextualSpacing/>
              <w:rPr>
                <w:rFonts w:ascii="Garamond" w:hAnsi="Garamond"/>
                <w:b/>
                <w:sz w:val="20"/>
                <w:szCs w:val="20"/>
              </w:rPr>
            </w:pPr>
            <w:r>
              <w:rPr>
                <w:rFonts w:ascii="Garamond" w:hAnsi="Garamond"/>
                <w:b/>
                <w:sz w:val="20"/>
                <w:szCs w:val="20"/>
              </w:rPr>
              <w:t>July</w:t>
            </w:r>
            <w:r w:rsidR="009C3129">
              <w:rPr>
                <w:rFonts w:ascii="Garamond" w:hAnsi="Garamond"/>
                <w:b/>
                <w:sz w:val="20"/>
                <w:szCs w:val="20"/>
              </w:rPr>
              <w:t>, 2017</w:t>
            </w:r>
          </w:p>
        </w:tc>
        <w:tc>
          <w:tcPr>
            <w:tcW w:w="1942" w:type="dxa"/>
            <w:gridSpan w:val="4"/>
            <w:tcBorders>
              <w:top w:val="single" w:sz="4" w:space="0" w:color="auto"/>
              <w:left w:val="single" w:sz="4" w:space="0" w:color="auto"/>
              <w:bottom w:val="single" w:sz="4" w:space="0" w:color="auto"/>
              <w:right w:val="single" w:sz="4" w:space="0" w:color="auto"/>
            </w:tcBorders>
          </w:tcPr>
          <w:p w14:paraId="61A636FE" w14:textId="71AD5880" w:rsidR="00B45A9A" w:rsidRPr="00385D96" w:rsidRDefault="00B45A9A" w:rsidP="008374E4">
            <w:pPr>
              <w:contextualSpacing/>
              <w:rPr>
                <w:rFonts w:ascii="Garamond" w:hAnsi="Garamond"/>
                <w:b/>
                <w:sz w:val="20"/>
                <w:szCs w:val="20"/>
              </w:rPr>
            </w:pPr>
            <w:r>
              <w:rPr>
                <w:rFonts w:ascii="Garamond" w:hAnsi="Garamond"/>
                <w:b/>
                <w:sz w:val="20"/>
                <w:szCs w:val="20"/>
              </w:rPr>
              <w:t>August</w:t>
            </w:r>
            <w:r w:rsidR="009C3129">
              <w:rPr>
                <w:rFonts w:ascii="Garamond" w:hAnsi="Garamond"/>
                <w:b/>
                <w:sz w:val="20"/>
                <w:szCs w:val="20"/>
              </w:rPr>
              <w:t>, 2017</w:t>
            </w:r>
          </w:p>
        </w:tc>
      </w:tr>
      <w:tr w:rsidR="00B45A9A" w:rsidRPr="00385D96" w14:paraId="172CED0F" w14:textId="040174C6" w:rsidTr="00A65099">
        <w:trPr>
          <w:trHeight w:val="330"/>
        </w:trPr>
        <w:tc>
          <w:tcPr>
            <w:tcW w:w="4631" w:type="dxa"/>
            <w:vMerge/>
            <w:tcBorders>
              <w:left w:val="single" w:sz="4" w:space="0" w:color="auto"/>
              <w:bottom w:val="single" w:sz="4" w:space="0" w:color="auto"/>
              <w:right w:val="single" w:sz="4" w:space="0" w:color="auto"/>
            </w:tcBorders>
          </w:tcPr>
          <w:p w14:paraId="67937ABF" w14:textId="77777777" w:rsidR="00B45A9A" w:rsidRPr="00385D96" w:rsidRDefault="00B45A9A" w:rsidP="008374E4">
            <w:pPr>
              <w:contextualSpacing/>
              <w:rPr>
                <w:rFonts w:ascii="Garamond" w:hAnsi="Garamond"/>
                <w:b/>
                <w:sz w:val="20"/>
                <w:szCs w:val="20"/>
              </w:rPr>
            </w:pPr>
          </w:p>
        </w:tc>
        <w:tc>
          <w:tcPr>
            <w:tcW w:w="475" w:type="dxa"/>
            <w:tcBorders>
              <w:top w:val="single" w:sz="4" w:space="0" w:color="auto"/>
              <w:left w:val="single" w:sz="4" w:space="0" w:color="auto"/>
              <w:bottom w:val="single" w:sz="4" w:space="0" w:color="auto"/>
              <w:right w:val="single" w:sz="4" w:space="0" w:color="auto"/>
            </w:tcBorders>
          </w:tcPr>
          <w:p w14:paraId="79DDFAE6" w14:textId="70876208" w:rsidR="00B45A9A" w:rsidRPr="00385D96" w:rsidRDefault="00B45A9A"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6C742615" w14:textId="36FB3833" w:rsidR="00B45A9A" w:rsidRPr="00385D96" w:rsidRDefault="00B45A9A"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3EE5DC4E" w14:textId="6456CE2B" w:rsidR="00B45A9A" w:rsidRPr="00385D96" w:rsidRDefault="00B45A9A"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7539AE80" w14:textId="61661C2C" w:rsidR="00B45A9A" w:rsidRPr="00385D96" w:rsidRDefault="00B45A9A" w:rsidP="008374E4">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40E84B74" w14:textId="6591FE27" w:rsidR="00B45A9A" w:rsidRPr="00385D96" w:rsidRDefault="00B45A9A"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30023B49" w14:textId="45556944" w:rsidR="00B45A9A" w:rsidRPr="00385D96" w:rsidRDefault="00B45A9A"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60A936F6" w14:textId="30ADFA68" w:rsidR="00B45A9A" w:rsidRPr="00385D96" w:rsidRDefault="00B45A9A"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56AE543B" w14:textId="5ACE1D13" w:rsidR="00B45A9A" w:rsidRPr="00385D96" w:rsidRDefault="00B45A9A" w:rsidP="008374E4">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78E2459B" w14:textId="68273D60" w:rsidR="00B45A9A" w:rsidRPr="00385D96" w:rsidRDefault="00B45A9A"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32F46D73" w14:textId="45283CF9" w:rsidR="00B45A9A" w:rsidRPr="00385D96" w:rsidRDefault="00B45A9A"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6617AD57" w14:textId="3536BED9" w:rsidR="00B45A9A" w:rsidRPr="00385D96" w:rsidRDefault="00B45A9A"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3561D745" w14:textId="2AEDEB20" w:rsidR="00B45A9A" w:rsidRPr="00385D96" w:rsidRDefault="00B45A9A" w:rsidP="008374E4">
            <w:pPr>
              <w:contextualSpacing/>
              <w:rPr>
                <w:rFonts w:ascii="Garamond" w:hAnsi="Garamond"/>
                <w:b/>
                <w:sz w:val="20"/>
                <w:szCs w:val="20"/>
              </w:rPr>
            </w:pPr>
            <w:r>
              <w:rPr>
                <w:rFonts w:ascii="Garamond" w:hAnsi="Garamond"/>
                <w:b/>
                <w:sz w:val="20"/>
                <w:szCs w:val="20"/>
              </w:rPr>
              <w:t>W4</w:t>
            </w:r>
          </w:p>
        </w:tc>
      </w:tr>
      <w:tr w:rsidR="00B45A9A" w:rsidRPr="00385D96" w14:paraId="6DC47C2A" w14:textId="060A0DFA"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318F1BF6" w14:textId="48E2BEDA" w:rsidR="00B45A9A" w:rsidRPr="00385D96" w:rsidRDefault="00B45A9A" w:rsidP="008374E4">
            <w:pPr>
              <w:contextualSpacing/>
              <w:rPr>
                <w:rFonts w:ascii="Garamond" w:hAnsi="Garamond"/>
                <w:sz w:val="20"/>
                <w:szCs w:val="20"/>
              </w:rPr>
            </w:pPr>
            <w:r>
              <w:rPr>
                <w:rFonts w:ascii="Garamond" w:hAnsi="Garamond"/>
                <w:sz w:val="20"/>
                <w:szCs w:val="20"/>
              </w:rPr>
              <w:t xml:space="preserve">Re-estimate flows with new version of </w:t>
            </w:r>
            <w:proofErr w:type="spellStart"/>
            <w:r>
              <w:rPr>
                <w:rFonts w:ascii="Garamond" w:hAnsi="Garamond"/>
                <w:sz w:val="20"/>
                <w:szCs w:val="20"/>
              </w:rPr>
              <w:t>Migest</w:t>
            </w:r>
            <w:proofErr w:type="spellEnd"/>
            <w:r>
              <w:rPr>
                <w:rFonts w:ascii="Garamond" w:hAnsi="Garamond"/>
                <w:sz w:val="20"/>
                <w:szCs w:val="20"/>
              </w:rPr>
              <w:t xml:space="preserve"> R package</w:t>
            </w:r>
          </w:p>
        </w:tc>
        <w:tc>
          <w:tcPr>
            <w:tcW w:w="475" w:type="dxa"/>
            <w:tcBorders>
              <w:top w:val="single" w:sz="4" w:space="0" w:color="auto"/>
              <w:left w:val="single" w:sz="4" w:space="0" w:color="auto"/>
            </w:tcBorders>
            <w:shd w:val="clear" w:color="auto" w:fill="808080" w:themeFill="background1" w:themeFillShade="80"/>
          </w:tcPr>
          <w:p w14:paraId="595D452A"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3E4F38EE"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0047E3F2"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right w:val="single" w:sz="4" w:space="0" w:color="auto"/>
            </w:tcBorders>
          </w:tcPr>
          <w:p w14:paraId="3BF00EB5" w14:textId="77777777" w:rsidR="00B45A9A" w:rsidRPr="00385D96" w:rsidRDefault="00B45A9A" w:rsidP="008374E4">
            <w:pPr>
              <w:contextualSpacing/>
              <w:rPr>
                <w:rFonts w:ascii="Garamond" w:hAnsi="Garamond"/>
                <w:b/>
                <w:sz w:val="20"/>
                <w:szCs w:val="20"/>
              </w:rPr>
            </w:pPr>
          </w:p>
        </w:tc>
        <w:tc>
          <w:tcPr>
            <w:tcW w:w="475" w:type="dxa"/>
            <w:tcBorders>
              <w:top w:val="single" w:sz="4" w:space="0" w:color="auto"/>
              <w:left w:val="single" w:sz="4" w:space="0" w:color="auto"/>
            </w:tcBorders>
          </w:tcPr>
          <w:p w14:paraId="0370FAEB"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tcBorders>
          </w:tcPr>
          <w:p w14:paraId="45F53B00"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tcBorders>
          </w:tcPr>
          <w:p w14:paraId="6BE5422B"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right w:val="single" w:sz="4" w:space="0" w:color="auto"/>
            </w:tcBorders>
          </w:tcPr>
          <w:p w14:paraId="55285D49" w14:textId="77777777" w:rsidR="00B45A9A" w:rsidRPr="00385D96" w:rsidRDefault="00B45A9A" w:rsidP="008374E4">
            <w:pPr>
              <w:contextualSpacing/>
              <w:rPr>
                <w:rFonts w:ascii="Garamond" w:hAnsi="Garamond"/>
                <w:b/>
                <w:sz w:val="20"/>
                <w:szCs w:val="20"/>
              </w:rPr>
            </w:pPr>
          </w:p>
        </w:tc>
        <w:tc>
          <w:tcPr>
            <w:tcW w:w="475" w:type="dxa"/>
            <w:tcBorders>
              <w:top w:val="single" w:sz="4" w:space="0" w:color="auto"/>
              <w:left w:val="single" w:sz="4" w:space="0" w:color="auto"/>
            </w:tcBorders>
          </w:tcPr>
          <w:p w14:paraId="088FA87E"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tcBorders>
          </w:tcPr>
          <w:p w14:paraId="02FD226C" w14:textId="1B9533E9" w:rsidR="00B45A9A" w:rsidRPr="00385D96" w:rsidRDefault="00B45A9A" w:rsidP="008374E4">
            <w:pPr>
              <w:contextualSpacing/>
              <w:rPr>
                <w:rFonts w:ascii="Garamond" w:hAnsi="Garamond"/>
                <w:b/>
                <w:sz w:val="20"/>
                <w:szCs w:val="20"/>
              </w:rPr>
            </w:pPr>
          </w:p>
        </w:tc>
        <w:tc>
          <w:tcPr>
            <w:tcW w:w="489" w:type="dxa"/>
            <w:tcBorders>
              <w:top w:val="single" w:sz="4" w:space="0" w:color="auto"/>
            </w:tcBorders>
          </w:tcPr>
          <w:p w14:paraId="441E3405" w14:textId="77777777" w:rsidR="00B45A9A" w:rsidRPr="00385D96" w:rsidRDefault="00B45A9A" w:rsidP="008374E4">
            <w:pPr>
              <w:contextualSpacing/>
              <w:rPr>
                <w:rFonts w:ascii="Garamond" w:hAnsi="Garamond"/>
                <w:b/>
                <w:sz w:val="20"/>
                <w:szCs w:val="20"/>
              </w:rPr>
            </w:pPr>
          </w:p>
        </w:tc>
        <w:tc>
          <w:tcPr>
            <w:tcW w:w="489" w:type="dxa"/>
            <w:tcBorders>
              <w:top w:val="single" w:sz="4" w:space="0" w:color="auto"/>
              <w:right w:val="single" w:sz="4" w:space="0" w:color="auto"/>
            </w:tcBorders>
          </w:tcPr>
          <w:p w14:paraId="55BE72CB" w14:textId="77777777" w:rsidR="00B45A9A" w:rsidRPr="00385D96" w:rsidRDefault="00B45A9A" w:rsidP="008374E4">
            <w:pPr>
              <w:contextualSpacing/>
              <w:rPr>
                <w:rFonts w:ascii="Garamond" w:hAnsi="Garamond"/>
                <w:b/>
                <w:sz w:val="20"/>
                <w:szCs w:val="20"/>
              </w:rPr>
            </w:pPr>
          </w:p>
        </w:tc>
      </w:tr>
      <w:tr w:rsidR="00B45A9A" w:rsidRPr="00385D96" w14:paraId="25E8D93B"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45EAA681" w14:textId="6BEBFAC7" w:rsidR="00B45A9A" w:rsidRPr="00CE4C75" w:rsidRDefault="00B45A9A" w:rsidP="008374E4">
            <w:pPr>
              <w:contextualSpacing/>
              <w:rPr>
                <w:rFonts w:ascii="Garamond" w:hAnsi="Garamond"/>
                <w:sz w:val="20"/>
                <w:szCs w:val="20"/>
              </w:rPr>
            </w:pPr>
            <w:r>
              <w:rPr>
                <w:rFonts w:ascii="Garamond" w:hAnsi="Garamond"/>
                <w:sz w:val="20"/>
                <w:szCs w:val="20"/>
              </w:rPr>
              <w:t>Debug code and make sure estimations are reliable</w:t>
            </w:r>
          </w:p>
        </w:tc>
        <w:tc>
          <w:tcPr>
            <w:tcW w:w="475" w:type="dxa"/>
            <w:tcBorders>
              <w:left w:val="single" w:sz="4" w:space="0" w:color="auto"/>
            </w:tcBorders>
          </w:tcPr>
          <w:p w14:paraId="56027150" w14:textId="77777777" w:rsidR="00B45A9A" w:rsidRPr="00385D96" w:rsidRDefault="00B45A9A" w:rsidP="008374E4">
            <w:pPr>
              <w:contextualSpacing/>
              <w:rPr>
                <w:rFonts w:ascii="Garamond" w:hAnsi="Garamond"/>
                <w:b/>
                <w:sz w:val="20"/>
                <w:szCs w:val="20"/>
              </w:rPr>
            </w:pPr>
          </w:p>
        </w:tc>
        <w:tc>
          <w:tcPr>
            <w:tcW w:w="489" w:type="dxa"/>
          </w:tcPr>
          <w:p w14:paraId="36C1EAB9" w14:textId="77777777" w:rsidR="00B45A9A" w:rsidRPr="00385D96" w:rsidRDefault="00B45A9A" w:rsidP="008374E4">
            <w:pPr>
              <w:contextualSpacing/>
              <w:rPr>
                <w:rFonts w:ascii="Garamond" w:hAnsi="Garamond"/>
                <w:b/>
                <w:sz w:val="20"/>
                <w:szCs w:val="20"/>
              </w:rPr>
            </w:pPr>
          </w:p>
        </w:tc>
        <w:tc>
          <w:tcPr>
            <w:tcW w:w="489" w:type="dxa"/>
            <w:shd w:val="clear" w:color="auto" w:fill="FFFFFF" w:themeFill="background1"/>
          </w:tcPr>
          <w:p w14:paraId="48567AD2"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38B2AC4C"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3988A990" w14:textId="77777777" w:rsidR="00B45A9A" w:rsidRPr="00385D96" w:rsidRDefault="00B45A9A" w:rsidP="008374E4">
            <w:pPr>
              <w:contextualSpacing/>
              <w:rPr>
                <w:rFonts w:ascii="Garamond" w:hAnsi="Garamond"/>
                <w:b/>
                <w:sz w:val="20"/>
                <w:szCs w:val="20"/>
              </w:rPr>
            </w:pPr>
          </w:p>
        </w:tc>
        <w:tc>
          <w:tcPr>
            <w:tcW w:w="489" w:type="dxa"/>
          </w:tcPr>
          <w:p w14:paraId="4ADDDDDE" w14:textId="77777777" w:rsidR="00B45A9A" w:rsidRPr="00385D96" w:rsidRDefault="00B45A9A" w:rsidP="008374E4">
            <w:pPr>
              <w:contextualSpacing/>
              <w:rPr>
                <w:rFonts w:ascii="Garamond" w:hAnsi="Garamond"/>
                <w:b/>
                <w:sz w:val="20"/>
                <w:szCs w:val="20"/>
              </w:rPr>
            </w:pPr>
          </w:p>
        </w:tc>
        <w:tc>
          <w:tcPr>
            <w:tcW w:w="489" w:type="dxa"/>
          </w:tcPr>
          <w:p w14:paraId="3C955E59"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495147DC"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4E3EA05B" w14:textId="77777777" w:rsidR="00B45A9A" w:rsidRPr="00385D96" w:rsidRDefault="00B45A9A" w:rsidP="008374E4">
            <w:pPr>
              <w:contextualSpacing/>
              <w:rPr>
                <w:rFonts w:ascii="Garamond" w:hAnsi="Garamond"/>
                <w:b/>
                <w:sz w:val="20"/>
                <w:szCs w:val="20"/>
              </w:rPr>
            </w:pPr>
          </w:p>
        </w:tc>
        <w:tc>
          <w:tcPr>
            <w:tcW w:w="489" w:type="dxa"/>
          </w:tcPr>
          <w:p w14:paraId="539AB04E" w14:textId="77777777" w:rsidR="00B45A9A" w:rsidRPr="00385D96" w:rsidRDefault="00B45A9A" w:rsidP="008374E4">
            <w:pPr>
              <w:contextualSpacing/>
              <w:rPr>
                <w:rFonts w:ascii="Garamond" w:hAnsi="Garamond"/>
                <w:b/>
                <w:sz w:val="20"/>
                <w:szCs w:val="20"/>
              </w:rPr>
            </w:pPr>
          </w:p>
        </w:tc>
        <w:tc>
          <w:tcPr>
            <w:tcW w:w="489" w:type="dxa"/>
          </w:tcPr>
          <w:p w14:paraId="706A73BA"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3EE6AD24" w14:textId="77777777" w:rsidR="00B45A9A" w:rsidRPr="00385D96" w:rsidRDefault="00B45A9A" w:rsidP="008374E4">
            <w:pPr>
              <w:contextualSpacing/>
              <w:rPr>
                <w:rFonts w:ascii="Garamond" w:hAnsi="Garamond"/>
                <w:b/>
                <w:sz w:val="20"/>
                <w:szCs w:val="20"/>
              </w:rPr>
            </w:pPr>
          </w:p>
        </w:tc>
      </w:tr>
      <w:tr w:rsidR="00B45A9A" w:rsidRPr="00385D96" w14:paraId="21B9F35D"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6201BDA1" w14:textId="2FB9337A" w:rsidR="00B45A9A" w:rsidRDefault="00B45A9A" w:rsidP="008374E4">
            <w:pPr>
              <w:contextualSpacing/>
              <w:rPr>
                <w:rFonts w:ascii="Garamond" w:hAnsi="Garamond"/>
                <w:sz w:val="20"/>
                <w:szCs w:val="20"/>
              </w:rPr>
            </w:pPr>
            <w:r>
              <w:rPr>
                <w:rFonts w:ascii="Garamond" w:hAnsi="Garamond"/>
                <w:sz w:val="20"/>
                <w:szCs w:val="20"/>
              </w:rPr>
              <w:t>First round of analysis based on migration flows</w:t>
            </w:r>
          </w:p>
        </w:tc>
        <w:tc>
          <w:tcPr>
            <w:tcW w:w="475" w:type="dxa"/>
            <w:tcBorders>
              <w:left w:val="single" w:sz="4" w:space="0" w:color="auto"/>
            </w:tcBorders>
          </w:tcPr>
          <w:p w14:paraId="77D4C12F" w14:textId="77777777" w:rsidR="00B45A9A" w:rsidRPr="00385D96" w:rsidRDefault="00B45A9A" w:rsidP="008374E4">
            <w:pPr>
              <w:contextualSpacing/>
              <w:rPr>
                <w:rFonts w:ascii="Garamond" w:hAnsi="Garamond"/>
                <w:b/>
                <w:sz w:val="20"/>
                <w:szCs w:val="20"/>
              </w:rPr>
            </w:pPr>
          </w:p>
        </w:tc>
        <w:tc>
          <w:tcPr>
            <w:tcW w:w="489" w:type="dxa"/>
          </w:tcPr>
          <w:p w14:paraId="38041B9D" w14:textId="77777777" w:rsidR="00B45A9A" w:rsidRPr="00385D96" w:rsidRDefault="00B45A9A" w:rsidP="008374E4">
            <w:pPr>
              <w:contextualSpacing/>
              <w:rPr>
                <w:rFonts w:ascii="Garamond" w:hAnsi="Garamond"/>
                <w:b/>
                <w:sz w:val="20"/>
                <w:szCs w:val="20"/>
              </w:rPr>
            </w:pPr>
          </w:p>
        </w:tc>
        <w:tc>
          <w:tcPr>
            <w:tcW w:w="489" w:type="dxa"/>
          </w:tcPr>
          <w:p w14:paraId="10A43379"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shd w:val="clear" w:color="auto" w:fill="FFFFFF" w:themeFill="background1"/>
          </w:tcPr>
          <w:p w14:paraId="06576FD8"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636A5E80" w14:textId="77777777" w:rsidR="00B45A9A" w:rsidRPr="00385D96" w:rsidRDefault="00B45A9A" w:rsidP="008374E4">
            <w:pPr>
              <w:contextualSpacing/>
              <w:rPr>
                <w:rFonts w:ascii="Garamond" w:hAnsi="Garamond"/>
                <w:b/>
                <w:sz w:val="20"/>
                <w:szCs w:val="20"/>
              </w:rPr>
            </w:pPr>
          </w:p>
        </w:tc>
        <w:tc>
          <w:tcPr>
            <w:tcW w:w="489" w:type="dxa"/>
            <w:shd w:val="clear" w:color="auto" w:fill="808080" w:themeFill="background1" w:themeFillShade="80"/>
          </w:tcPr>
          <w:p w14:paraId="02B834B6" w14:textId="77777777" w:rsidR="00B45A9A" w:rsidRPr="00385D96" w:rsidRDefault="00B45A9A" w:rsidP="008374E4">
            <w:pPr>
              <w:contextualSpacing/>
              <w:rPr>
                <w:rFonts w:ascii="Garamond" w:hAnsi="Garamond"/>
                <w:b/>
                <w:sz w:val="20"/>
                <w:szCs w:val="20"/>
              </w:rPr>
            </w:pPr>
          </w:p>
        </w:tc>
        <w:tc>
          <w:tcPr>
            <w:tcW w:w="489" w:type="dxa"/>
          </w:tcPr>
          <w:p w14:paraId="6FCAE648"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55F152E4"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2605D39D" w14:textId="77777777" w:rsidR="00B45A9A" w:rsidRPr="00385D96" w:rsidRDefault="00B45A9A" w:rsidP="008374E4">
            <w:pPr>
              <w:contextualSpacing/>
              <w:rPr>
                <w:rFonts w:ascii="Garamond" w:hAnsi="Garamond"/>
                <w:b/>
                <w:sz w:val="20"/>
                <w:szCs w:val="20"/>
              </w:rPr>
            </w:pPr>
          </w:p>
        </w:tc>
        <w:tc>
          <w:tcPr>
            <w:tcW w:w="489" w:type="dxa"/>
          </w:tcPr>
          <w:p w14:paraId="4893FF42" w14:textId="77777777" w:rsidR="00B45A9A" w:rsidRPr="00385D96" w:rsidRDefault="00B45A9A" w:rsidP="008374E4">
            <w:pPr>
              <w:contextualSpacing/>
              <w:rPr>
                <w:rFonts w:ascii="Garamond" w:hAnsi="Garamond"/>
                <w:b/>
                <w:sz w:val="20"/>
                <w:szCs w:val="20"/>
              </w:rPr>
            </w:pPr>
          </w:p>
        </w:tc>
        <w:tc>
          <w:tcPr>
            <w:tcW w:w="489" w:type="dxa"/>
          </w:tcPr>
          <w:p w14:paraId="70B45CEB"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525D8A52" w14:textId="77777777" w:rsidR="00B45A9A" w:rsidRPr="00385D96" w:rsidRDefault="00B45A9A" w:rsidP="008374E4">
            <w:pPr>
              <w:contextualSpacing/>
              <w:rPr>
                <w:rFonts w:ascii="Garamond" w:hAnsi="Garamond"/>
                <w:b/>
                <w:sz w:val="20"/>
                <w:szCs w:val="20"/>
              </w:rPr>
            </w:pPr>
          </w:p>
        </w:tc>
      </w:tr>
      <w:tr w:rsidR="00B45A9A" w:rsidRPr="00385D96" w14:paraId="77DF7D82"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6324E925" w14:textId="10CB42EA" w:rsidR="00B45A9A" w:rsidRDefault="00B45A9A" w:rsidP="008374E4">
            <w:pPr>
              <w:contextualSpacing/>
              <w:rPr>
                <w:rFonts w:ascii="Garamond" w:hAnsi="Garamond"/>
                <w:sz w:val="20"/>
                <w:szCs w:val="20"/>
              </w:rPr>
            </w:pPr>
            <w:r>
              <w:rPr>
                <w:rFonts w:ascii="Garamond" w:hAnsi="Garamond"/>
                <w:sz w:val="20"/>
                <w:szCs w:val="20"/>
              </w:rPr>
              <w:t>Revisit the literature to make sense of data patters</w:t>
            </w:r>
          </w:p>
        </w:tc>
        <w:tc>
          <w:tcPr>
            <w:tcW w:w="475" w:type="dxa"/>
            <w:tcBorders>
              <w:left w:val="single" w:sz="4" w:space="0" w:color="auto"/>
            </w:tcBorders>
          </w:tcPr>
          <w:p w14:paraId="1A112CD3" w14:textId="77777777" w:rsidR="00B45A9A" w:rsidRPr="00385D96" w:rsidRDefault="00B45A9A" w:rsidP="008374E4">
            <w:pPr>
              <w:contextualSpacing/>
              <w:rPr>
                <w:rFonts w:ascii="Garamond" w:hAnsi="Garamond"/>
                <w:b/>
                <w:sz w:val="20"/>
                <w:szCs w:val="20"/>
              </w:rPr>
            </w:pPr>
          </w:p>
        </w:tc>
        <w:tc>
          <w:tcPr>
            <w:tcW w:w="489" w:type="dxa"/>
          </w:tcPr>
          <w:p w14:paraId="1FF16236" w14:textId="77777777" w:rsidR="00B45A9A" w:rsidRPr="00385D96" w:rsidRDefault="00B45A9A" w:rsidP="008374E4">
            <w:pPr>
              <w:contextualSpacing/>
              <w:rPr>
                <w:rFonts w:ascii="Garamond" w:hAnsi="Garamond"/>
                <w:b/>
                <w:sz w:val="20"/>
                <w:szCs w:val="20"/>
              </w:rPr>
            </w:pPr>
          </w:p>
        </w:tc>
        <w:tc>
          <w:tcPr>
            <w:tcW w:w="489" w:type="dxa"/>
          </w:tcPr>
          <w:p w14:paraId="0A517701"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shd w:val="clear" w:color="auto" w:fill="FFFFFF" w:themeFill="background1"/>
          </w:tcPr>
          <w:p w14:paraId="724F1C7B"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60048096" w14:textId="77777777" w:rsidR="00B45A9A" w:rsidRPr="00385D96" w:rsidRDefault="00B45A9A" w:rsidP="008374E4">
            <w:pPr>
              <w:contextualSpacing/>
              <w:rPr>
                <w:rFonts w:ascii="Garamond" w:hAnsi="Garamond"/>
                <w:b/>
                <w:sz w:val="20"/>
                <w:szCs w:val="20"/>
              </w:rPr>
            </w:pPr>
          </w:p>
        </w:tc>
        <w:tc>
          <w:tcPr>
            <w:tcW w:w="489" w:type="dxa"/>
            <w:shd w:val="clear" w:color="auto" w:fill="808080" w:themeFill="background1" w:themeFillShade="80"/>
          </w:tcPr>
          <w:p w14:paraId="27C5D588" w14:textId="77777777" w:rsidR="00B45A9A" w:rsidRPr="00385D96" w:rsidRDefault="00B45A9A" w:rsidP="008374E4">
            <w:pPr>
              <w:contextualSpacing/>
              <w:rPr>
                <w:rFonts w:ascii="Garamond" w:hAnsi="Garamond"/>
                <w:b/>
                <w:sz w:val="20"/>
                <w:szCs w:val="20"/>
              </w:rPr>
            </w:pPr>
          </w:p>
        </w:tc>
        <w:tc>
          <w:tcPr>
            <w:tcW w:w="489" w:type="dxa"/>
          </w:tcPr>
          <w:p w14:paraId="6B9D907B"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16BCA2DE"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5DC0CC94" w14:textId="77777777" w:rsidR="00B45A9A" w:rsidRPr="00385D96" w:rsidRDefault="00B45A9A" w:rsidP="008374E4">
            <w:pPr>
              <w:contextualSpacing/>
              <w:rPr>
                <w:rFonts w:ascii="Garamond" w:hAnsi="Garamond"/>
                <w:b/>
                <w:sz w:val="20"/>
                <w:szCs w:val="20"/>
              </w:rPr>
            </w:pPr>
          </w:p>
        </w:tc>
        <w:tc>
          <w:tcPr>
            <w:tcW w:w="489" w:type="dxa"/>
          </w:tcPr>
          <w:p w14:paraId="487530DE" w14:textId="77777777" w:rsidR="00B45A9A" w:rsidRPr="00385D96" w:rsidRDefault="00B45A9A" w:rsidP="008374E4">
            <w:pPr>
              <w:contextualSpacing/>
              <w:rPr>
                <w:rFonts w:ascii="Garamond" w:hAnsi="Garamond"/>
                <w:b/>
                <w:sz w:val="20"/>
                <w:szCs w:val="20"/>
              </w:rPr>
            </w:pPr>
          </w:p>
        </w:tc>
        <w:tc>
          <w:tcPr>
            <w:tcW w:w="489" w:type="dxa"/>
          </w:tcPr>
          <w:p w14:paraId="52E08C17"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0B6B2739" w14:textId="77777777" w:rsidR="00B45A9A" w:rsidRPr="00385D96" w:rsidRDefault="00B45A9A" w:rsidP="008374E4">
            <w:pPr>
              <w:contextualSpacing/>
              <w:rPr>
                <w:rFonts w:ascii="Garamond" w:hAnsi="Garamond"/>
                <w:b/>
                <w:sz w:val="20"/>
                <w:szCs w:val="20"/>
              </w:rPr>
            </w:pPr>
          </w:p>
        </w:tc>
      </w:tr>
      <w:tr w:rsidR="00B45A9A" w:rsidRPr="00385D96" w14:paraId="3E3F04DF"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3C08335F" w14:textId="0EFF6D33" w:rsidR="00B45A9A" w:rsidRDefault="00B45A9A" w:rsidP="008374E4">
            <w:pPr>
              <w:contextualSpacing/>
              <w:rPr>
                <w:rFonts w:ascii="Garamond" w:hAnsi="Garamond"/>
                <w:sz w:val="20"/>
                <w:szCs w:val="20"/>
              </w:rPr>
            </w:pPr>
            <w:r>
              <w:rPr>
                <w:rFonts w:ascii="Garamond" w:hAnsi="Garamond"/>
                <w:sz w:val="20"/>
                <w:szCs w:val="20"/>
              </w:rPr>
              <w:t>Second round of analysis based on migration flows</w:t>
            </w:r>
          </w:p>
        </w:tc>
        <w:tc>
          <w:tcPr>
            <w:tcW w:w="475" w:type="dxa"/>
            <w:tcBorders>
              <w:left w:val="single" w:sz="4" w:space="0" w:color="auto"/>
            </w:tcBorders>
          </w:tcPr>
          <w:p w14:paraId="21A7A6CB" w14:textId="77777777" w:rsidR="00B45A9A" w:rsidRPr="00385D96" w:rsidRDefault="00B45A9A" w:rsidP="008374E4">
            <w:pPr>
              <w:contextualSpacing/>
              <w:rPr>
                <w:rFonts w:ascii="Garamond" w:hAnsi="Garamond"/>
                <w:b/>
                <w:sz w:val="20"/>
                <w:szCs w:val="20"/>
              </w:rPr>
            </w:pPr>
          </w:p>
        </w:tc>
        <w:tc>
          <w:tcPr>
            <w:tcW w:w="489" w:type="dxa"/>
          </w:tcPr>
          <w:p w14:paraId="37B68713" w14:textId="77777777" w:rsidR="00B45A9A" w:rsidRPr="00385D96" w:rsidRDefault="00B45A9A" w:rsidP="008374E4">
            <w:pPr>
              <w:contextualSpacing/>
              <w:rPr>
                <w:rFonts w:ascii="Garamond" w:hAnsi="Garamond"/>
                <w:b/>
                <w:sz w:val="20"/>
                <w:szCs w:val="20"/>
              </w:rPr>
            </w:pPr>
          </w:p>
        </w:tc>
        <w:tc>
          <w:tcPr>
            <w:tcW w:w="489" w:type="dxa"/>
          </w:tcPr>
          <w:p w14:paraId="7068A8C2"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7A1F17E7"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shd w:val="clear" w:color="auto" w:fill="FFFFFF" w:themeFill="background1"/>
          </w:tcPr>
          <w:p w14:paraId="15E4FBD2" w14:textId="77777777" w:rsidR="00B45A9A" w:rsidRPr="00385D96" w:rsidRDefault="00B45A9A" w:rsidP="008374E4">
            <w:pPr>
              <w:contextualSpacing/>
              <w:rPr>
                <w:rFonts w:ascii="Garamond" w:hAnsi="Garamond"/>
                <w:b/>
                <w:sz w:val="20"/>
                <w:szCs w:val="20"/>
              </w:rPr>
            </w:pPr>
          </w:p>
        </w:tc>
        <w:tc>
          <w:tcPr>
            <w:tcW w:w="489" w:type="dxa"/>
            <w:shd w:val="clear" w:color="auto" w:fill="FFFFFF" w:themeFill="background1"/>
          </w:tcPr>
          <w:p w14:paraId="0C9D675B" w14:textId="77777777" w:rsidR="00B45A9A" w:rsidRPr="00385D96" w:rsidRDefault="00B45A9A" w:rsidP="008374E4">
            <w:pPr>
              <w:contextualSpacing/>
              <w:rPr>
                <w:rFonts w:ascii="Garamond" w:hAnsi="Garamond"/>
                <w:b/>
                <w:sz w:val="20"/>
                <w:szCs w:val="20"/>
              </w:rPr>
            </w:pPr>
          </w:p>
        </w:tc>
        <w:tc>
          <w:tcPr>
            <w:tcW w:w="489" w:type="dxa"/>
            <w:shd w:val="clear" w:color="auto" w:fill="808080" w:themeFill="background1" w:themeFillShade="80"/>
          </w:tcPr>
          <w:p w14:paraId="0D92CD27"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53D50265"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tcPr>
          <w:p w14:paraId="2DC9C37F" w14:textId="77777777" w:rsidR="00B45A9A" w:rsidRPr="00385D96" w:rsidRDefault="00B45A9A" w:rsidP="008374E4">
            <w:pPr>
              <w:contextualSpacing/>
              <w:rPr>
                <w:rFonts w:ascii="Garamond" w:hAnsi="Garamond"/>
                <w:b/>
                <w:sz w:val="20"/>
                <w:szCs w:val="20"/>
              </w:rPr>
            </w:pPr>
          </w:p>
        </w:tc>
        <w:tc>
          <w:tcPr>
            <w:tcW w:w="489" w:type="dxa"/>
          </w:tcPr>
          <w:p w14:paraId="305D9AB5" w14:textId="77777777" w:rsidR="00B45A9A" w:rsidRPr="00385D96" w:rsidRDefault="00B45A9A" w:rsidP="008374E4">
            <w:pPr>
              <w:contextualSpacing/>
              <w:rPr>
                <w:rFonts w:ascii="Garamond" w:hAnsi="Garamond"/>
                <w:b/>
                <w:sz w:val="20"/>
                <w:szCs w:val="20"/>
              </w:rPr>
            </w:pPr>
          </w:p>
        </w:tc>
        <w:tc>
          <w:tcPr>
            <w:tcW w:w="489" w:type="dxa"/>
          </w:tcPr>
          <w:p w14:paraId="1204D4BE"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5E623F55" w14:textId="77777777" w:rsidR="00B45A9A" w:rsidRPr="00385D96" w:rsidRDefault="00B45A9A" w:rsidP="008374E4">
            <w:pPr>
              <w:contextualSpacing/>
              <w:rPr>
                <w:rFonts w:ascii="Garamond" w:hAnsi="Garamond"/>
                <w:b/>
                <w:sz w:val="20"/>
                <w:szCs w:val="20"/>
              </w:rPr>
            </w:pPr>
          </w:p>
        </w:tc>
      </w:tr>
      <w:tr w:rsidR="00B45A9A" w:rsidRPr="00385D96" w14:paraId="7A12EDB7"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77612245" w14:textId="6CC78BBF" w:rsidR="00B45A9A" w:rsidRDefault="008F3065" w:rsidP="008374E4">
            <w:pPr>
              <w:contextualSpacing/>
              <w:rPr>
                <w:rFonts w:ascii="Garamond" w:hAnsi="Garamond"/>
                <w:sz w:val="20"/>
                <w:szCs w:val="20"/>
              </w:rPr>
            </w:pPr>
            <w:r>
              <w:rPr>
                <w:rFonts w:ascii="Garamond" w:hAnsi="Garamond"/>
                <w:sz w:val="20"/>
                <w:szCs w:val="20"/>
              </w:rPr>
              <w:t>Write;</w:t>
            </w:r>
            <w:r w:rsidR="00B45A9A">
              <w:rPr>
                <w:rFonts w:ascii="Garamond" w:hAnsi="Garamond"/>
                <w:sz w:val="20"/>
                <w:szCs w:val="20"/>
              </w:rPr>
              <w:t xml:space="preserve"> generate </w:t>
            </w:r>
            <w:proofErr w:type="spellStart"/>
            <w:r w:rsidR="00B45A9A">
              <w:rPr>
                <w:rFonts w:ascii="Garamond" w:hAnsi="Garamond"/>
                <w:sz w:val="20"/>
                <w:szCs w:val="20"/>
              </w:rPr>
              <w:t>circos</w:t>
            </w:r>
            <w:proofErr w:type="spellEnd"/>
            <w:r w:rsidR="00B45A9A">
              <w:rPr>
                <w:rFonts w:ascii="Garamond" w:hAnsi="Garamond"/>
                <w:sz w:val="20"/>
                <w:szCs w:val="20"/>
              </w:rPr>
              <w:t xml:space="preserve"> plots</w:t>
            </w:r>
            <w:r>
              <w:rPr>
                <w:rFonts w:ascii="Garamond" w:hAnsi="Garamond"/>
                <w:sz w:val="20"/>
                <w:szCs w:val="20"/>
              </w:rPr>
              <w:t>; quick visit to literature</w:t>
            </w:r>
          </w:p>
        </w:tc>
        <w:tc>
          <w:tcPr>
            <w:tcW w:w="475" w:type="dxa"/>
            <w:tcBorders>
              <w:left w:val="single" w:sz="4" w:space="0" w:color="auto"/>
            </w:tcBorders>
          </w:tcPr>
          <w:p w14:paraId="646CB683" w14:textId="77777777" w:rsidR="00B45A9A" w:rsidRPr="00385D96" w:rsidRDefault="00B45A9A" w:rsidP="008374E4">
            <w:pPr>
              <w:contextualSpacing/>
              <w:rPr>
                <w:rFonts w:ascii="Garamond" w:hAnsi="Garamond"/>
                <w:b/>
                <w:sz w:val="20"/>
                <w:szCs w:val="20"/>
              </w:rPr>
            </w:pPr>
          </w:p>
        </w:tc>
        <w:tc>
          <w:tcPr>
            <w:tcW w:w="489" w:type="dxa"/>
          </w:tcPr>
          <w:p w14:paraId="39A2ACC3" w14:textId="77777777" w:rsidR="00B45A9A" w:rsidRPr="00385D96" w:rsidRDefault="00B45A9A" w:rsidP="008374E4">
            <w:pPr>
              <w:contextualSpacing/>
              <w:rPr>
                <w:rFonts w:ascii="Garamond" w:hAnsi="Garamond"/>
                <w:b/>
                <w:sz w:val="20"/>
                <w:szCs w:val="20"/>
              </w:rPr>
            </w:pPr>
          </w:p>
        </w:tc>
        <w:tc>
          <w:tcPr>
            <w:tcW w:w="489" w:type="dxa"/>
          </w:tcPr>
          <w:p w14:paraId="30CA8145"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63CDF208"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shd w:val="clear" w:color="auto" w:fill="FFFFFF" w:themeFill="background1"/>
          </w:tcPr>
          <w:p w14:paraId="6ECAFF0F" w14:textId="77777777" w:rsidR="00B45A9A" w:rsidRPr="00385D96" w:rsidRDefault="00B45A9A" w:rsidP="008374E4">
            <w:pPr>
              <w:contextualSpacing/>
              <w:rPr>
                <w:rFonts w:ascii="Garamond" w:hAnsi="Garamond"/>
                <w:b/>
                <w:sz w:val="20"/>
                <w:szCs w:val="20"/>
              </w:rPr>
            </w:pPr>
          </w:p>
        </w:tc>
        <w:tc>
          <w:tcPr>
            <w:tcW w:w="489" w:type="dxa"/>
            <w:shd w:val="clear" w:color="auto" w:fill="FFFFFF" w:themeFill="background1"/>
          </w:tcPr>
          <w:p w14:paraId="7CA7E0B3" w14:textId="77777777" w:rsidR="00B45A9A" w:rsidRPr="00385D96" w:rsidRDefault="00B45A9A" w:rsidP="008374E4">
            <w:pPr>
              <w:contextualSpacing/>
              <w:rPr>
                <w:rFonts w:ascii="Garamond" w:hAnsi="Garamond"/>
                <w:b/>
                <w:sz w:val="20"/>
                <w:szCs w:val="20"/>
              </w:rPr>
            </w:pPr>
          </w:p>
        </w:tc>
        <w:tc>
          <w:tcPr>
            <w:tcW w:w="489" w:type="dxa"/>
            <w:shd w:val="clear" w:color="auto" w:fill="auto"/>
          </w:tcPr>
          <w:p w14:paraId="4F6435C7"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526FEBC8"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2AB5455A" w14:textId="77777777" w:rsidR="00B45A9A" w:rsidRPr="00A7564D" w:rsidRDefault="00B45A9A" w:rsidP="008374E4">
            <w:pPr>
              <w:contextualSpacing/>
              <w:rPr>
                <w:rFonts w:ascii="Garamond" w:hAnsi="Garamond"/>
                <w:b/>
                <w:sz w:val="20"/>
                <w:szCs w:val="20"/>
                <w:highlight w:val="darkGray"/>
              </w:rPr>
            </w:pPr>
          </w:p>
        </w:tc>
        <w:tc>
          <w:tcPr>
            <w:tcW w:w="489" w:type="dxa"/>
            <w:shd w:val="clear" w:color="auto" w:fill="808080" w:themeFill="background1" w:themeFillShade="80"/>
          </w:tcPr>
          <w:p w14:paraId="0732648A" w14:textId="77777777" w:rsidR="00B45A9A" w:rsidRPr="00A7564D" w:rsidRDefault="00B45A9A" w:rsidP="008374E4">
            <w:pPr>
              <w:contextualSpacing/>
              <w:rPr>
                <w:rFonts w:ascii="Garamond" w:hAnsi="Garamond"/>
                <w:b/>
                <w:sz w:val="20"/>
                <w:szCs w:val="20"/>
                <w:highlight w:val="darkGray"/>
              </w:rPr>
            </w:pPr>
          </w:p>
        </w:tc>
        <w:tc>
          <w:tcPr>
            <w:tcW w:w="489" w:type="dxa"/>
          </w:tcPr>
          <w:p w14:paraId="3347C99E"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tcPr>
          <w:p w14:paraId="640E70D0" w14:textId="77777777" w:rsidR="00B45A9A" w:rsidRPr="00385D96" w:rsidRDefault="00B45A9A" w:rsidP="008374E4">
            <w:pPr>
              <w:contextualSpacing/>
              <w:rPr>
                <w:rFonts w:ascii="Garamond" w:hAnsi="Garamond"/>
                <w:b/>
                <w:sz w:val="20"/>
                <w:szCs w:val="20"/>
              </w:rPr>
            </w:pPr>
          </w:p>
        </w:tc>
      </w:tr>
      <w:tr w:rsidR="00B45A9A" w:rsidRPr="00385D96" w14:paraId="7491B928"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70068FE0" w14:textId="76525B82" w:rsidR="00B45A9A" w:rsidRDefault="00B45A9A" w:rsidP="008374E4">
            <w:pPr>
              <w:contextualSpacing/>
              <w:rPr>
                <w:rFonts w:ascii="Garamond" w:hAnsi="Garamond"/>
                <w:sz w:val="20"/>
                <w:szCs w:val="20"/>
              </w:rPr>
            </w:pPr>
            <w:r>
              <w:rPr>
                <w:rFonts w:ascii="Garamond" w:hAnsi="Garamond"/>
                <w:sz w:val="20"/>
                <w:szCs w:val="20"/>
              </w:rPr>
              <w:t>Write</w:t>
            </w:r>
            <w:r w:rsidR="0013229E">
              <w:rPr>
                <w:rFonts w:ascii="Garamond" w:hAnsi="Garamond"/>
                <w:sz w:val="20"/>
                <w:szCs w:val="20"/>
              </w:rPr>
              <w:t xml:space="preserve"> final version of the chapter after getting feedback </w:t>
            </w:r>
          </w:p>
        </w:tc>
        <w:tc>
          <w:tcPr>
            <w:tcW w:w="475" w:type="dxa"/>
            <w:tcBorders>
              <w:left w:val="single" w:sz="4" w:space="0" w:color="auto"/>
              <w:bottom w:val="single" w:sz="4" w:space="0" w:color="auto"/>
            </w:tcBorders>
          </w:tcPr>
          <w:p w14:paraId="46CA7DAF"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tcPr>
          <w:p w14:paraId="61447F69"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tcPr>
          <w:p w14:paraId="1BD8BB02"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right w:val="single" w:sz="4" w:space="0" w:color="auto"/>
            </w:tcBorders>
          </w:tcPr>
          <w:p w14:paraId="648B09BA"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bottom w:val="single" w:sz="4" w:space="0" w:color="auto"/>
            </w:tcBorders>
          </w:tcPr>
          <w:p w14:paraId="450101C8"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tcPr>
          <w:p w14:paraId="52AE2DFF"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tcPr>
          <w:p w14:paraId="7F276F64"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right w:val="single" w:sz="4" w:space="0" w:color="auto"/>
            </w:tcBorders>
          </w:tcPr>
          <w:p w14:paraId="26E954C7" w14:textId="77777777" w:rsidR="00B45A9A" w:rsidRPr="00385D96" w:rsidRDefault="00B45A9A" w:rsidP="008374E4">
            <w:pPr>
              <w:contextualSpacing/>
              <w:rPr>
                <w:rFonts w:ascii="Garamond" w:hAnsi="Garamond"/>
                <w:b/>
                <w:sz w:val="20"/>
                <w:szCs w:val="20"/>
              </w:rPr>
            </w:pPr>
          </w:p>
        </w:tc>
        <w:tc>
          <w:tcPr>
            <w:tcW w:w="475" w:type="dxa"/>
            <w:tcBorders>
              <w:left w:val="single" w:sz="4" w:space="0" w:color="auto"/>
              <w:bottom w:val="single" w:sz="4" w:space="0" w:color="auto"/>
            </w:tcBorders>
            <w:shd w:val="clear" w:color="auto" w:fill="auto"/>
          </w:tcPr>
          <w:p w14:paraId="60661D19"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shd w:val="clear" w:color="auto" w:fill="auto"/>
          </w:tcPr>
          <w:p w14:paraId="48773ADF" w14:textId="77777777" w:rsidR="00B45A9A" w:rsidRPr="00385D96" w:rsidRDefault="00B45A9A" w:rsidP="008374E4">
            <w:pPr>
              <w:contextualSpacing/>
              <w:rPr>
                <w:rFonts w:ascii="Garamond" w:hAnsi="Garamond"/>
                <w:b/>
                <w:sz w:val="20"/>
                <w:szCs w:val="20"/>
              </w:rPr>
            </w:pPr>
          </w:p>
        </w:tc>
        <w:tc>
          <w:tcPr>
            <w:tcW w:w="489" w:type="dxa"/>
            <w:tcBorders>
              <w:bottom w:val="single" w:sz="4" w:space="0" w:color="auto"/>
            </w:tcBorders>
            <w:shd w:val="clear" w:color="auto" w:fill="808080" w:themeFill="background1" w:themeFillShade="80"/>
          </w:tcPr>
          <w:p w14:paraId="211A6158" w14:textId="77777777" w:rsidR="00B45A9A" w:rsidRPr="00385D96" w:rsidRDefault="00B45A9A"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0C1528C4" w14:textId="77777777" w:rsidR="00B45A9A" w:rsidRPr="00385D96" w:rsidRDefault="00B45A9A" w:rsidP="008374E4">
            <w:pPr>
              <w:contextualSpacing/>
              <w:rPr>
                <w:rFonts w:ascii="Garamond" w:hAnsi="Garamond"/>
                <w:b/>
                <w:sz w:val="20"/>
                <w:szCs w:val="20"/>
              </w:rPr>
            </w:pPr>
          </w:p>
        </w:tc>
      </w:tr>
    </w:tbl>
    <w:p w14:paraId="56C4A230" w14:textId="77777777" w:rsidR="00880BE1" w:rsidRPr="001A092A" w:rsidRDefault="00385D96" w:rsidP="008374E4">
      <w:pPr>
        <w:spacing w:line="20" w:lineRule="exact"/>
        <w:contextualSpacing/>
        <w:rPr>
          <w:rFonts w:ascii="Garamond" w:hAnsi="Garamond"/>
          <w:b/>
          <w:sz w:val="25"/>
          <w:szCs w:val="25"/>
        </w:rPr>
      </w:pPr>
      <w:r>
        <w:rPr>
          <w:rFonts w:ascii="Garamond" w:hAnsi="Garamond"/>
          <w:b/>
          <w:sz w:val="25"/>
          <w:szCs w:val="25"/>
        </w:rPr>
        <w:br w:type="textWrapping" w:clear="all"/>
      </w:r>
    </w:p>
    <w:tbl>
      <w:tblPr>
        <w:tblStyle w:val="TableGrid"/>
        <w:tblpPr w:leftFromText="180" w:rightFromText="180" w:vertAnchor="text" w:tblpY="1"/>
        <w:tblOverlap w:val="never"/>
        <w:tblW w:w="12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75"/>
        <w:gridCol w:w="489"/>
        <w:gridCol w:w="489"/>
        <w:gridCol w:w="489"/>
        <w:gridCol w:w="475"/>
        <w:gridCol w:w="489"/>
        <w:gridCol w:w="489"/>
        <w:gridCol w:w="489"/>
        <w:gridCol w:w="475"/>
        <w:gridCol w:w="489"/>
        <w:gridCol w:w="489"/>
        <w:gridCol w:w="489"/>
        <w:gridCol w:w="475"/>
        <w:gridCol w:w="489"/>
        <w:gridCol w:w="489"/>
        <w:gridCol w:w="489"/>
      </w:tblGrid>
      <w:tr w:rsidR="00880BE1" w:rsidRPr="00385D96" w14:paraId="66159304" w14:textId="77777777" w:rsidTr="00A65099">
        <w:trPr>
          <w:trHeight w:val="283"/>
        </w:trPr>
        <w:tc>
          <w:tcPr>
            <w:tcW w:w="4631" w:type="dxa"/>
            <w:vMerge w:val="restart"/>
            <w:tcBorders>
              <w:top w:val="single" w:sz="4" w:space="0" w:color="auto"/>
              <w:left w:val="single" w:sz="4" w:space="0" w:color="auto"/>
              <w:right w:val="single" w:sz="4" w:space="0" w:color="auto"/>
            </w:tcBorders>
          </w:tcPr>
          <w:p w14:paraId="508EE50D" w14:textId="1F98BCA2" w:rsidR="00880BE1" w:rsidRPr="00385D96" w:rsidRDefault="00EA53CE" w:rsidP="008374E4">
            <w:pPr>
              <w:contextualSpacing/>
              <w:rPr>
                <w:rFonts w:ascii="Garamond" w:hAnsi="Garamond"/>
                <w:b/>
                <w:sz w:val="20"/>
                <w:szCs w:val="20"/>
              </w:rPr>
            </w:pPr>
            <w:r>
              <w:rPr>
                <w:rFonts w:ascii="Garamond" w:hAnsi="Garamond"/>
                <w:b/>
                <w:sz w:val="20"/>
                <w:szCs w:val="20"/>
              </w:rPr>
              <w:t>Chapter 1</w:t>
            </w:r>
          </w:p>
        </w:tc>
        <w:tc>
          <w:tcPr>
            <w:tcW w:w="1942" w:type="dxa"/>
            <w:gridSpan w:val="4"/>
            <w:tcBorders>
              <w:top w:val="single" w:sz="4" w:space="0" w:color="auto"/>
              <w:left w:val="single" w:sz="4" w:space="0" w:color="auto"/>
              <w:bottom w:val="single" w:sz="4" w:space="0" w:color="auto"/>
              <w:right w:val="single" w:sz="4" w:space="0" w:color="auto"/>
            </w:tcBorders>
          </w:tcPr>
          <w:p w14:paraId="14F606DB" w14:textId="22292129" w:rsidR="00880BE1" w:rsidRPr="00385D96" w:rsidRDefault="00EA53CE" w:rsidP="008374E4">
            <w:pPr>
              <w:contextualSpacing/>
              <w:rPr>
                <w:rFonts w:ascii="Garamond" w:hAnsi="Garamond"/>
                <w:b/>
                <w:sz w:val="20"/>
                <w:szCs w:val="20"/>
              </w:rPr>
            </w:pPr>
            <w:r>
              <w:rPr>
                <w:rFonts w:ascii="Garamond" w:hAnsi="Garamond"/>
                <w:b/>
                <w:sz w:val="20"/>
                <w:szCs w:val="20"/>
              </w:rPr>
              <w:t>September</w:t>
            </w:r>
            <w:r w:rsidR="009C3129">
              <w:rPr>
                <w:rFonts w:ascii="Garamond" w:hAnsi="Garamond"/>
                <w:b/>
                <w:sz w:val="20"/>
                <w:szCs w:val="20"/>
              </w:rPr>
              <w:t>, 2017</w:t>
            </w:r>
          </w:p>
        </w:tc>
        <w:tc>
          <w:tcPr>
            <w:tcW w:w="1942" w:type="dxa"/>
            <w:gridSpan w:val="4"/>
            <w:tcBorders>
              <w:top w:val="single" w:sz="4" w:space="0" w:color="auto"/>
              <w:left w:val="single" w:sz="4" w:space="0" w:color="auto"/>
              <w:bottom w:val="single" w:sz="4" w:space="0" w:color="auto"/>
              <w:right w:val="single" w:sz="4" w:space="0" w:color="auto"/>
            </w:tcBorders>
          </w:tcPr>
          <w:p w14:paraId="3D71BEF3" w14:textId="1EE9E2B6" w:rsidR="00880BE1" w:rsidRPr="00385D96" w:rsidRDefault="00EA53CE" w:rsidP="008374E4">
            <w:pPr>
              <w:contextualSpacing/>
              <w:rPr>
                <w:rFonts w:ascii="Garamond" w:hAnsi="Garamond"/>
                <w:b/>
                <w:sz w:val="20"/>
                <w:szCs w:val="20"/>
              </w:rPr>
            </w:pPr>
            <w:r>
              <w:rPr>
                <w:rFonts w:ascii="Garamond" w:hAnsi="Garamond"/>
                <w:b/>
                <w:sz w:val="20"/>
                <w:szCs w:val="20"/>
              </w:rPr>
              <w:t>October</w:t>
            </w:r>
            <w:r w:rsidR="009C3129">
              <w:rPr>
                <w:rFonts w:ascii="Garamond" w:hAnsi="Garamond"/>
                <w:b/>
                <w:sz w:val="20"/>
                <w:szCs w:val="20"/>
              </w:rPr>
              <w:t>, 2017</w:t>
            </w:r>
          </w:p>
        </w:tc>
        <w:tc>
          <w:tcPr>
            <w:tcW w:w="1942" w:type="dxa"/>
            <w:gridSpan w:val="4"/>
            <w:tcBorders>
              <w:top w:val="single" w:sz="4" w:space="0" w:color="auto"/>
              <w:left w:val="single" w:sz="4" w:space="0" w:color="auto"/>
              <w:bottom w:val="single" w:sz="4" w:space="0" w:color="auto"/>
              <w:right w:val="single" w:sz="4" w:space="0" w:color="auto"/>
            </w:tcBorders>
          </w:tcPr>
          <w:p w14:paraId="4FB73D61" w14:textId="0DAB182B" w:rsidR="00880BE1" w:rsidRPr="00385D96" w:rsidRDefault="00EA53CE" w:rsidP="008374E4">
            <w:pPr>
              <w:contextualSpacing/>
              <w:rPr>
                <w:rFonts w:ascii="Garamond" w:hAnsi="Garamond"/>
                <w:b/>
                <w:sz w:val="20"/>
                <w:szCs w:val="20"/>
              </w:rPr>
            </w:pPr>
            <w:r>
              <w:rPr>
                <w:rFonts w:ascii="Garamond" w:hAnsi="Garamond"/>
                <w:b/>
                <w:sz w:val="20"/>
                <w:szCs w:val="20"/>
              </w:rPr>
              <w:t>November</w:t>
            </w:r>
            <w:r w:rsidR="009C3129">
              <w:rPr>
                <w:rFonts w:ascii="Garamond" w:hAnsi="Garamond"/>
                <w:b/>
                <w:sz w:val="20"/>
                <w:szCs w:val="20"/>
              </w:rPr>
              <w:t>, 2017</w:t>
            </w:r>
          </w:p>
        </w:tc>
        <w:tc>
          <w:tcPr>
            <w:tcW w:w="1942" w:type="dxa"/>
            <w:gridSpan w:val="4"/>
            <w:tcBorders>
              <w:top w:val="single" w:sz="4" w:space="0" w:color="auto"/>
              <w:left w:val="single" w:sz="4" w:space="0" w:color="auto"/>
              <w:bottom w:val="single" w:sz="4" w:space="0" w:color="auto"/>
              <w:right w:val="single" w:sz="4" w:space="0" w:color="auto"/>
            </w:tcBorders>
          </w:tcPr>
          <w:p w14:paraId="43BA888E" w14:textId="77CAD800" w:rsidR="00880BE1" w:rsidRPr="00385D96" w:rsidRDefault="00EA53CE" w:rsidP="008374E4">
            <w:pPr>
              <w:contextualSpacing/>
              <w:rPr>
                <w:rFonts w:ascii="Garamond" w:hAnsi="Garamond"/>
                <w:b/>
                <w:sz w:val="20"/>
                <w:szCs w:val="20"/>
              </w:rPr>
            </w:pPr>
            <w:r>
              <w:rPr>
                <w:rFonts w:ascii="Garamond" w:hAnsi="Garamond"/>
                <w:b/>
                <w:sz w:val="20"/>
                <w:szCs w:val="20"/>
              </w:rPr>
              <w:t>December</w:t>
            </w:r>
            <w:r w:rsidR="009C3129">
              <w:rPr>
                <w:rFonts w:ascii="Garamond" w:hAnsi="Garamond"/>
                <w:b/>
                <w:sz w:val="20"/>
                <w:szCs w:val="20"/>
              </w:rPr>
              <w:t>, 2017</w:t>
            </w:r>
          </w:p>
        </w:tc>
      </w:tr>
      <w:tr w:rsidR="00112851" w:rsidRPr="00385D96" w14:paraId="33C0B02B" w14:textId="77777777" w:rsidTr="00A65099">
        <w:trPr>
          <w:trHeight w:val="330"/>
        </w:trPr>
        <w:tc>
          <w:tcPr>
            <w:tcW w:w="4631" w:type="dxa"/>
            <w:vMerge/>
            <w:tcBorders>
              <w:left w:val="single" w:sz="4" w:space="0" w:color="auto"/>
              <w:bottom w:val="single" w:sz="4" w:space="0" w:color="auto"/>
              <w:right w:val="single" w:sz="4" w:space="0" w:color="auto"/>
            </w:tcBorders>
          </w:tcPr>
          <w:p w14:paraId="64B5DBB7" w14:textId="77777777" w:rsidR="00112851" w:rsidRPr="00385D96" w:rsidRDefault="00112851" w:rsidP="008374E4">
            <w:pPr>
              <w:contextualSpacing/>
              <w:rPr>
                <w:rFonts w:ascii="Garamond" w:hAnsi="Garamond"/>
                <w:b/>
                <w:sz w:val="20"/>
                <w:szCs w:val="20"/>
              </w:rPr>
            </w:pPr>
          </w:p>
        </w:tc>
        <w:tc>
          <w:tcPr>
            <w:tcW w:w="475" w:type="dxa"/>
            <w:tcBorders>
              <w:top w:val="single" w:sz="4" w:space="0" w:color="auto"/>
              <w:left w:val="single" w:sz="4" w:space="0" w:color="auto"/>
              <w:bottom w:val="single" w:sz="4" w:space="0" w:color="auto"/>
              <w:right w:val="single" w:sz="4" w:space="0" w:color="auto"/>
            </w:tcBorders>
          </w:tcPr>
          <w:p w14:paraId="2FBADE76" w14:textId="5C5D2167" w:rsidR="00112851" w:rsidRPr="00385D96" w:rsidRDefault="00112851"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2EF52CAF" w14:textId="0F6F63F8" w:rsidR="00112851" w:rsidRPr="00385D96" w:rsidRDefault="00112851"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0EC00AEC" w14:textId="18B6CC71" w:rsidR="00112851" w:rsidRPr="00385D96" w:rsidRDefault="00112851"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786FAEF0" w14:textId="6B46D062" w:rsidR="00112851" w:rsidRPr="00385D96" w:rsidRDefault="00112851" w:rsidP="008374E4">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6F9717A8" w14:textId="1733CD67" w:rsidR="00112851" w:rsidRPr="00385D96" w:rsidRDefault="00112851"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12738C95" w14:textId="0A3934B6" w:rsidR="00112851" w:rsidRPr="00385D96" w:rsidRDefault="00112851"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75E4F00A" w14:textId="77F24A9C" w:rsidR="00112851" w:rsidRPr="00385D96" w:rsidRDefault="00112851"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6AD9AD83" w14:textId="1F83B425" w:rsidR="00112851" w:rsidRPr="00385D96" w:rsidRDefault="00112851" w:rsidP="008374E4">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3BE25A6C" w14:textId="0C9B4175" w:rsidR="00112851" w:rsidRPr="00385D96" w:rsidRDefault="00112851"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75B3C75C" w14:textId="7468B726" w:rsidR="00112851" w:rsidRPr="00385D96" w:rsidRDefault="00112851"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0CF4045E" w14:textId="72D91707" w:rsidR="00112851" w:rsidRPr="00385D96" w:rsidRDefault="00112851"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08584C04" w14:textId="1CED8501" w:rsidR="00112851" w:rsidRPr="00385D96" w:rsidRDefault="00112851" w:rsidP="008374E4">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3E68DBF7" w14:textId="74BF237A" w:rsidR="00112851" w:rsidRPr="00385D96" w:rsidRDefault="00112851" w:rsidP="008374E4">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57CB7A81" w14:textId="7AD5EEED" w:rsidR="00112851" w:rsidRPr="00385D96" w:rsidRDefault="00112851" w:rsidP="008374E4">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342796A8" w14:textId="25D8784F" w:rsidR="00112851" w:rsidRPr="00385D96" w:rsidRDefault="00112851" w:rsidP="008374E4">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6DCB852B" w14:textId="288ED86F" w:rsidR="00112851" w:rsidRPr="00385D96" w:rsidRDefault="00112851" w:rsidP="008374E4">
            <w:pPr>
              <w:contextualSpacing/>
              <w:rPr>
                <w:rFonts w:ascii="Garamond" w:hAnsi="Garamond"/>
                <w:b/>
                <w:sz w:val="20"/>
                <w:szCs w:val="20"/>
              </w:rPr>
            </w:pPr>
            <w:r>
              <w:rPr>
                <w:rFonts w:ascii="Garamond" w:hAnsi="Garamond"/>
                <w:b/>
                <w:sz w:val="20"/>
                <w:szCs w:val="20"/>
              </w:rPr>
              <w:t>W4</w:t>
            </w:r>
          </w:p>
        </w:tc>
      </w:tr>
      <w:tr w:rsidR="00112851" w:rsidRPr="00385D96" w14:paraId="264A9C33"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02332AAE" w14:textId="75F24907" w:rsidR="00112851" w:rsidRPr="00385D96" w:rsidRDefault="001D40E5" w:rsidP="008374E4">
            <w:pPr>
              <w:contextualSpacing/>
              <w:rPr>
                <w:rFonts w:ascii="Garamond" w:hAnsi="Garamond"/>
                <w:sz w:val="20"/>
                <w:szCs w:val="20"/>
              </w:rPr>
            </w:pPr>
            <w:r>
              <w:rPr>
                <w:rFonts w:ascii="Garamond" w:hAnsi="Garamond"/>
                <w:sz w:val="20"/>
                <w:szCs w:val="20"/>
              </w:rPr>
              <w:t>Revis</w:t>
            </w:r>
            <w:r w:rsidR="008236EF">
              <w:rPr>
                <w:rFonts w:ascii="Garamond" w:hAnsi="Garamond"/>
                <w:sz w:val="20"/>
                <w:szCs w:val="20"/>
              </w:rPr>
              <w:t>i</w:t>
            </w:r>
            <w:r>
              <w:rPr>
                <w:rFonts w:ascii="Garamond" w:hAnsi="Garamond"/>
                <w:sz w:val="20"/>
                <w:szCs w:val="20"/>
              </w:rPr>
              <w:t xml:space="preserve">t and improve code: </w:t>
            </w:r>
            <w:proofErr w:type="spellStart"/>
            <w:r>
              <w:rPr>
                <w:rFonts w:ascii="Garamond" w:hAnsi="Garamond"/>
                <w:sz w:val="20"/>
                <w:szCs w:val="20"/>
              </w:rPr>
              <w:t>degub</w:t>
            </w:r>
            <w:proofErr w:type="spellEnd"/>
            <w:r>
              <w:rPr>
                <w:rFonts w:ascii="Garamond" w:hAnsi="Garamond"/>
                <w:sz w:val="20"/>
                <w:szCs w:val="20"/>
              </w:rPr>
              <w:t xml:space="preserve"> and validation</w:t>
            </w:r>
          </w:p>
        </w:tc>
        <w:tc>
          <w:tcPr>
            <w:tcW w:w="475" w:type="dxa"/>
            <w:tcBorders>
              <w:top w:val="single" w:sz="4" w:space="0" w:color="auto"/>
              <w:left w:val="single" w:sz="4" w:space="0" w:color="auto"/>
            </w:tcBorders>
            <w:shd w:val="clear" w:color="auto" w:fill="808080" w:themeFill="background1" w:themeFillShade="80"/>
          </w:tcPr>
          <w:p w14:paraId="7FF90C81"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1061B305"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0F1D7E7E"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right w:val="single" w:sz="4" w:space="0" w:color="auto"/>
            </w:tcBorders>
          </w:tcPr>
          <w:p w14:paraId="798A59AC" w14:textId="77777777" w:rsidR="00112851" w:rsidRPr="00385D96" w:rsidRDefault="00112851" w:rsidP="008374E4">
            <w:pPr>
              <w:contextualSpacing/>
              <w:rPr>
                <w:rFonts w:ascii="Garamond" w:hAnsi="Garamond"/>
                <w:b/>
                <w:sz w:val="20"/>
                <w:szCs w:val="20"/>
              </w:rPr>
            </w:pPr>
          </w:p>
        </w:tc>
        <w:tc>
          <w:tcPr>
            <w:tcW w:w="475" w:type="dxa"/>
            <w:tcBorders>
              <w:top w:val="single" w:sz="4" w:space="0" w:color="auto"/>
              <w:left w:val="single" w:sz="4" w:space="0" w:color="auto"/>
            </w:tcBorders>
          </w:tcPr>
          <w:p w14:paraId="4B9F1AA3"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31CDC27F"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3DAB4F77"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right w:val="single" w:sz="4" w:space="0" w:color="auto"/>
            </w:tcBorders>
          </w:tcPr>
          <w:p w14:paraId="70144D16" w14:textId="77777777" w:rsidR="00112851" w:rsidRPr="00385D96" w:rsidRDefault="00112851" w:rsidP="008374E4">
            <w:pPr>
              <w:contextualSpacing/>
              <w:rPr>
                <w:rFonts w:ascii="Garamond" w:hAnsi="Garamond"/>
                <w:b/>
                <w:sz w:val="20"/>
                <w:szCs w:val="20"/>
              </w:rPr>
            </w:pPr>
          </w:p>
        </w:tc>
        <w:tc>
          <w:tcPr>
            <w:tcW w:w="475" w:type="dxa"/>
            <w:tcBorders>
              <w:top w:val="single" w:sz="4" w:space="0" w:color="auto"/>
              <w:left w:val="single" w:sz="4" w:space="0" w:color="auto"/>
            </w:tcBorders>
          </w:tcPr>
          <w:p w14:paraId="55DE426C"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4AA705C5"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04953CEC"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right w:val="single" w:sz="4" w:space="0" w:color="auto"/>
            </w:tcBorders>
          </w:tcPr>
          <w:p w14:paraId="6C4EE1DA" w14:textId="77777777" w:rsidR="00112851" w:rsidRPr="00385D96" w:rsidRDefault="00112851" w:rsidP="008374E4">
            <w:pPr>
              <w:contextualSpacing/>
              <w:rPr>
                <w:rFonts w:ascii="Garamond" w:hAnsi="Garamond"/>
                <w:b/>
                <w:sz w:val="20"/>
                <w:szCs w:val="20"/>
              </w:rPr>
            </w:pPr>
          </w:p>
        </w:tc>
        <w:tc>
          <w:tcPr>
            <w:tcW w:w="475" w:type="dxa"/>
            <w:tcBorders>
              <w:top w:val="single" w:sz="4" w:space="0" w:color="auto"/>
              <w:left w:val="single" w:sz="4" w:space="0" w:color="auto"/>
            </w:tcBorders>
          </w:tcPr>
          <w:p w14:paraId="293B6A46"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6768BF7E"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tcBorders>
          </w:tcPr>
          <w:p w14:paraId="38872A3A" w14:textId="77777777" w:rsidR="00112851" w:rsidRPr="00385D96" w:rsidRDefault="00112851" w:rsidP="008374E4">
            <w:pPr>
              <w:contextualSpacing/>
              <w:rPr>
                <w:rFonts w:ascii="Garamond" w:hAnsi="Garamond"/>
                <w:b/>
                <w:sz w:val="20"/>
                <w:szCs w:val="20"/>
              </w:rPr>
            </w:pPr>
          </w:p>
        </w:tc>
        <w:tc>
          <w:tcPr>
            <w:tcW w:w="489" w:type="dxa"/>
            <w:tcBorders>
              <w:top w:val="single" w:sz="4" w:space="0" w:color="auto"/>
              <w:right w:val="single" w:sz="4" w:space="0" w:color="auto"/>
            </w:tcBorders>
          </w:tcPr>
          <w:p w14:paraId="346BCAAA" w14:textId="77777777" w:rsidR="00112851" w:rsidRPr="00385D96" w:rsidRDefault="00112851" w:rsidP="008374E4">
            <w:pPr>
              <w:contextualSpacing/>
              <w:rPr>
                <w:rFonts w:ascii="Garamond" w:hAnsi="Garamond"/>
                <w:b/>
                <w:sz w:val="20"/>
                <w:szCs w:val="20"/>
              </w:rPr>
            </w:pPr>
          </w:p>
        </w:tc>
      </w:tr>
      <w:tr w:rsidR="001D7FEC" w:rsidRPr="00385D96" w14:paraId="60B54754"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78B962FF" w14:textId="11F0DF02" w:rsidR="001D7FEC" w:rsidRDefault="001D7FEC" w:rsidP="008374E4">
            <w:pPr>
              <w:contextualSpacing/>
              <w:rPr>
                <w:rFonts w:ascii="Garamond" w:hAnsi="Garamond"/>
                <w:sz w:val="20"/>
                <w:szCs w:val="20"/>
              </w:rPr>
            </w:pPr>
            <w:r>
              <w:rPr>
                <w:rFonts w:ascii="Garamond" w:hAnsi="Garamond"/>
                <w:sz w:val="20"/>
                <w:szCs w:val="20"/>
              </w:rPr>
              <w:t>Clean data for two other schools. Include them in model</w:t>
            </w:r>
          </w:p>
        </w:tc>
        <w:tc>
          <w:tcPr>
            <w:tcW w:w="475" w:type="dxa"/>
            <w:tcBorders>
              <w:left w:val="single" w:sz="4" w:space="0" w:color="auto"/>
            </w:tcBorders>
            <w:shd w:val="clear" w:color="auto" w:fill="FFFFFF" w:themeFill="background1"/>
          </w:tcPr>
          <w:p w14:paraId="7B17D568" w14:textId="77777777" w:rsidR="001D7FEC" w:rsidRPr="001D7FEC" w:rsidRDefault="001D7FEC" w:rsidP="008374E4">
            <w:pPr>
              <w:contextualSpacing/>
              <w:rPr>
                <w:rFonts w:ascii="Garamond" w:hAnsi="Garamond"/>
                <w:b/>
                <w:sz w:val="20"/>
                <w:szCs w:val="20"/>
              </w:rPr>
            </w:pPr>
          </w:p>
        </w:tc>
        <w:tc>
          <w:tcPr>
            <w:tcW w:w="489" w:type="dxa"/>
            <w:shd w:val="clear" w:color="auto" w:fill="FFFFFF" w:themeFill="background1"/>
          </w:tcPr>
          <w:p w14:paraId="5C62F1E3" w14:textId="77777777" w:rsidR="001D7FEC" w:rsidRPr="001D7FEC" w:rsidRDefault="001D7FEC" w:rsidP="008374E4">
            <w:pPr>
              <w:contextualSpacing/>
              <w:rPr>
                <w:rFonts w:ascii="Garamond" w:hAnsi="Garamond"/>
                <w:b/>
                <w:sz w:val="20"/>
                <w:szCs w:val="20"/>
              </w:rPr>
            </w:pPr>
          </w:p>
        </w:tc>
        <w:tc>
          <w:tcPr>
            <w:tcW w:w="489" w:type="dxa"/>
            <w:shd w:val="clear" w:color="auto" w:fill="808080" w:themeFill="background1" w:themeFillShade="80"/>
          </w:tcPr>
          <w:p w14:paraId="5AE67C16" w14:textId="77777777" w:rsidR="001D7FEC" w:rsidRPr="001D7FEC" w:rsidRDefault="001D7FEC"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5733440A" w14:textId="77777777" w:rsidR="001D7FEC" w:rsidRPr="00385D96" w:rsidRDefault="001D7FEC" w:rsidP="008374E4">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64C60A9F" w14:textId="77777777" w:rsidR="001D7FEC" w:rsidRPr="00385D96" w:rsidRDefault="001D7FEC" w:rsidP="008374E4">
            <w:pPr>
              <w:contextualSpacing/>
              <w:rPr>
                <w:rFonts w:ascii="Garamond" w:hAnsi="Garamond"/>
                <w:b/>
                <w:sz w:val="20"/>
                <w:szCs w:val="20"/>
              </w:rPr>
            </w:pPr>
          </w:p>
        </w:tc>
        <w:tc>
          <w:tcPr>
            <w:tcW w:w="489" w:type="dxa"/>
          </w:tcPr>
          <w:p w14:paraId="1C92718C" w14:textId="77777777" w:rsidR="001D7FEC" w:rsidRPr="00385D96" w:rsidRDefault="001D7FEC" w:rsidP="008374E4">
            <w:pPr>
              <w:contextualSpacing/>
              <w:rPr>
                <w:rFonts w:ascii="Garamond" w:hAnsi="Garamond"/>
                <w:b/>
                <w:sz w:val="20"/>
                <w:szCs w:val="20"/>
              </w:rPr>
            </w:pPr>
          </w:p>
        </w:tc>
        <w:tc>
          <w:tcPr>
            <w:tcW w:w="489" w:type="dxa"/>
          </w:tcPr>
          <w:p w14:paraId="391ABE09" w14:textId="77777777" w:rsidR="001D7FEC" w:rsidRPr="00385D96" w:rsidRDefault="001D7FEC" w:rsidP="008374E4">
            <w:pPr>
              <w:contextualSpacing/>
              <w:rPr>
                <w:rFonts w:ascii="Garamond" w:hAnsi="Garamond"/>
                <w:b/>
                <w:sz w:val="20"/>
                <w:szCs w:val="20"/>
              </w:rPr>
            </w:pPr>
          </w:p>
        </w:tc>
        <w:tc>
          <w:tcPr>
            <w:tcW w:w="489" w:type="dxa"/>
            <w:tcBorders>
              <w:right w:val="single" w:sz="4" w:space="0" w:color="auto"/>
            </w:tcBorders>
          </w:tcPr>
          <w:p w14:paraId="51F91F42" w14:textId="77777777" w:rsidR="001D7FEC" w:rsidRPr="00385D96" w:rsidRDefault="001D7FEC" w:rsidP="008374E4">
            <w:pPr>
              <w:contextualSpacing/>
              <w:rPr>
                <w:rFonts w:ascii="Garamond" w:hAnsi="Garamond"/>
                <w:b/>
                <w:sz w:val="20"/>
                <w:szCs w:val="20"/>
              </w:rPr>
            </w:pPr>
          </w:p>
        </w:tc>
        <w:tc>
          <w:tcPr>
            <w:tcW w:w="475" w:type="dxa"/>
            <w:tcBorders>
              <w:left w:val="single" w:sz="4" w:space="0" w:color="auto"/>
            </w:tcBorders>
          </w:tcPr>
          <w:p w14:paraId="5D310576" w14:textId="77777777" w:rsidR="001D7FEC" w:rsidRPr="00385D96" w:rsidRDefault="001D7FEC" w:rsidP="008374E4">
            <w:pPr>
              <w:contextualSpacing/>
              <w:rPr>
                <w:rFonts w:ascii="Garamond" w:hAnsi="Garamond"/>
                <w:b/>
                <w:sz w:val="20"/>
                <w:szCs w:val="20"/>
              </w:rPr>
            </w:pPr>
          </w:p>
        </w:tc>
        <w:tc>
          <w:tcPr>
            <w:tcW w:w="489" w:type="dxa"/>
          </w:tcPr>
          <w:p w14:paraId="3CAB5B94" w14:textId="77777777" w:rsidR="001D7FEC" w:rsidRPr="00385D96" w:rsidRDefault="001D7FEC" w:rsidP="008374E4">
            <w:pPr>
              <w:contextualSpacing/>
              <w:rPr>
                <w:rFonts w:ascii="Garamond" w:hAnsi="Garamond"/>
                <w:b/>
                <w:sz w:val="20"/>
                <w:szCs w:val="20"/>
              </w:rPr>
            </w:pPr>
          </w:p>
        </w:tc>
        <w:tc>
          <w:tcPr>
            <w:tcW w:w="489" w:type="dxa"/>
          </w:tcPr>
          <w:p w14:paraId="14E52332" w14:textId="77777777" w:rsidR="001D7FEC" w:rsidRPr="00385D96" w:rsidRDefault="001D7FEC" w:rsidP="008374E4">
            <w:pPr>
              <w:contextualSpacing/>
              <w:rPr>
                <w:rFonts w:ascii="Garamond" w:hAnsi="Garamond"/>
                <w:b/>
                <w:sz w:val="20"/>
                <w:szCs w:val="20"/>
              </w:rPr>
            </w:pPr>
          </w:p>
        </w:tc>
        <w:tc>
          <w:tcPr>
            <w:tcW w:w="489" w:type="dxa"/>
            <w:tcBorders>
              <w:right w:val="single" w:sz="4" w:space="0" w:color="auto"/>
            </w:tcBorders>
          </w:tcPr>
          <w:p w14:paraId="3583F441" w14:textId="77777777" w:rsidR="001D7FEC" w:rsidRPr="00385D96" w:rsidRDefault="001D7FEC" w:rsidP="008374E4">
            <w:pPr>
              <w:contextualSpacing/>
              <w:rPr>
                <w:rFonts w:ascii="Garamond" w:hAnsi="Garamond"/>
                <w:b/>
                <w:sz w:val="20"/>
                <w:szCs w:val="20"/>
              </w:rPr>
            </w:pPr>
          </w:p>
        </w:tc>
        <w:tc>
          <w:tcPr>
            <w:tcW w:w="475" w:type="dxa"/>
            <w:tcBorders>
              <w:left w:val="single" w:sz="4" w:space="0" w:color="auto"/>
            </w:tcBorders>
          </w:tcPr>
          <w:p w14:paraId="223E3935" w14:textId="77777777" w:rsidR="001D7FEC" w:rsidRPr="00385D96" w:rsidRDefault="001D7FEC" w:rsidP="008374E4">
            <w:pPr>
              <w:contextualSpacing/>
              <w:rPr>
                <w:rFonts w:ascii="Garamond" w:hAnsi="Garamond"/>
                <w:b/>
                <w:sz w:val="20"/>
                <w:szCs w:val="20"/>
              </w:rPr>
            </w:pPr>
          </w:p>
        </w:tc>
        <w:tc>
          <w:tcPr>
            <w:tcW w:w="489" w:type="dxa"/>
          </w:tcPr>
          <w:p w14:paraId="482566B1" w14:textId="77777777" w:rsidR="001D7FEC" w:rsidRPr="00385D96" w:rsidRDefault="001D7FEC" w:rsidP="008374E4">
            <w:pPr>
              <w:contextualSpacing/>
              <w:rPr>
                <w:rFonts w:ascii="Garamond" w:hAnsi="Garamond"/>
                <w:b/>
                <w:sz w:val="20"/>
                <w:szCs w:val="20"/>
              </w:rPr>
            </w:pPr>
          </w:p>
        </w:tc>
        <w:tc>
          <w:tcPr>
            <w:tcW w:w="489" w:type="dxa"/>
          </w:tcPr>
          <w:p w14:paraId="5DE1763B" w14:textId="77777777" w:rsidR="001D7FEC" w:rsidRPr="00385D96" w:rsidRDefault="001D7FEC" w:rsidP="008374E4">
            <w:pPr>
              <w:contextualSpacing/>
              <w:rPr>
                <w:rFonts w:ascii="Garamond" w:hAnsi="Garamond"/>
                <w:b/>
                <w:sz w:val="20"/>
                <w:szCs w:val="20"/>
              </w:rPr>
            </w:pPr>
          </w:p>
        </w:tc>
        <w:tc>
          <w:tcPr>
            <w:tcW w:w="489" w:type="dxa"/>
            <w:tcBorders>
              <w:right w:val="single" w:sz="4" w:space="0" w:color="auto"/>
            </w:tcBorders>
          </w:tcPr>
          <w:p w14:paraId="2D819EC9" w14:textId="77777777" w:rsidR="001D7FEC" w:rsidRPr="00385D96" w:rsidRDefault="001D7FEC" w:rsidP="008374E4">
            <w:pPr>
              <w:contextualSpacing/>
              <w:rPr>
                <w:rFonts w:ascii="Garamond" w:hAnsi="Garamond"/>
                <w:b/>
                <w:sz w:val="20"/>
                <w:szCs w:val="20"/>
              </w:rPr>
            </w:pPr>
          </w:p>
        </w:tc>
      </w:tr>
      <w:tr w:rsidR="001D40E5" w:rsidRPr="00385D96" w14:paraId="75253B0A"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3DBF7A4E" w14:textId="18043F04" w:rsidR="001D40E5" w:rsidRDefault="009525C3" w:rsidP="008374E4">
            <w:pPr>
              <w:contextualSpacing/>
              <w:rPr>
                <w:rFonts w:ascii="Garamond" w:hAnsi="Garamond"/>
                <w:sz w:val="20"/>
                <w:szCs w:val="20"/>
              </w:rPr>
            </w:pPr>
            <w:r>
              <w:rPr>
                <w:rFonts w:ascii="Garamond" w:hAnsi="Garamond"/>
                <w:sz w:val="20"/>
                <w:szCs w:val="20"/>
              </w:rPr>
              <w:t>Run initial experiments &amp; revis</w:t>
            </w:r>
            <w:r w:rsidR="008236EF">
              <w:rPr>
                <w:rFonts w:ascii="Garamond" w:hAnsi="Garamond"/>
                <w:sz w:val="20"/>
                <w:szCs w:val="20"/>
              </w:rPr>
              <w:t>i</w:t>
            </w:r>
            <w:r>
              <w:rPr>
                <w:rFonts w:ascii="Garamond" w:hAnsi="Garamond"/>
                <w:sz w:val="20"/>
                <w:szCs w:val="20"/>
              </w:rPr>
              <w:t>t literature</w:t>
            </w:r>
          </w:p>
        </w:tc>
        <w:tc>
          <w:tcPr>
            <w:tcW w:w="475" w:type="dxa"/>
            <w:tcBorders>
              <w:left w:val="single" w:sz="4" w:space="0" w:color="auto"/>
            </w:tcBorders>
            <w:shd w:val="clear" w:color="auto" w:fill="auto"/>
          </w:tcPr>
          <w:p w14:paraId="75C3E4DD" w14:textId="77777777" w:rsidR="001D40E5" w:rsidRPr="00385D96" w:rsidRDefault="001D40E5" w:rsidP="008374E4">
            <w:pPr>
              <w:contextualSpacing/>
              <w:rPr>
                <w:rFonts w:ascii="Garamond" w:hAnsi="Garamond"/>
                <w:b/>
                <w:sz w:val="20"/>
                <w:szCs w:val="20"/>
              </w:rPr>
            </w:pPr>
          </w:p>
        </w:tc>
        <w:tc>
          <w:tcPr>
            <w:tcW w:w="489" w:type="dxa"/>
            <w:shd w:val="clear" w:color="auto" w:fill="auto"/>
          </w:tcPr>
          <w:p w14:paraId="772FED04" w14:textId="77777777" w:rsidR="001D40E5" w:rsidRPr="00385D96" w:rsidRDefault="001D40E5" w:rsidP="008374E4">
            <w:pPr>
              <w:contextualSpacing/>
              <w:rPr>
                <w:rFonts w:ascii="Garamond" w:hAnsi="Garamond"/>
                <w:b/>
                <w:sz w:val="20"/>
                <w:szCs w:val="20"/>
              </w:rPr>
            </w:pPr>
          </w:p>
        </w:tc>
        <w:tc>
          <w:tcPr>
            <w:tcW w:w="489" w:type="dxa"/>
            <w:shd w:val="clear" w:color="auto" w:fill="auto"/>
          </w:tcPr>
          <w:p w14:paraId="04A4A0AD" w14:textId="77777777" w:rsidR="001D40E5" w:rsidRPr="00385D96" w:rsidRDefault="001D40E5" w:rsidP="008374E4">
            <w:pPr>
              <w:contextualSpacing/>
              <w:rPr>
                <w:rFonts w:ascii="Garamond" w:hAnsi="Garamond"/>
                <w:b/>
                <w:sz w:val="20"/>
                <w:szCs w:val="20"/>
              </w:rPr>
            </w:pPr>
          </w:p>
        </w:tc>
        <w:tc>
          <w:tcPr>
            <w:tcW w:w="489" w:type="dxa"/>
            <w:tcBorders>
              <w:right w:val="single" w:sz="4" w:space="0" w:color="auto"/>
            </w:tcBorders>
            <w:shd w:val="clear" w:color="auto" w:fill="auto"/>
          </w:tcPr>
          <w:p w14:paraId="3AB4C7D1" w14:textId="77777777" w:rsidR="001D40E5" w:rsidRPr="00385D96" w:rsidRDefault="001D40E5" w:rsidP="008374E4">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446274E4" w14:textId="77777777" w:rsidR="001D40E5" w:rsidRPr="00385D96" w:rsidRDefault="001D40E5" w:rsidP="008374E4">
            <w:pPr>
              <w:contextualSpacing/>
              <w:rPr>
                <w:rFonts w:ascii="Garamond" w:hAnsi="Garamond"/>
                <w:b/>
                <w:sz w:val="20"/>
                <w:szCs w:val="20"/>
              </w:rPr>
            </w:pPr>
          </w:p>
        </w:tc>
        <w:tc>
          <w:tcPr>
            <w:tcW w:w="489" w:type="dxa"/>
            <w:shd w:val="clear" w:color="auto" w:fill="808080" w:themeFill="background1" w:themeFillShade="80"/>
          </w:tcPr>
          <w:p w14:paraId="102B321D" w14:textId="77777777" w:rsidR="001D40E5" w:rsidRPr="00385D96" w:rsidRDefault="001D40E5" w:rsidP="008374E4">
            <w:pPr>
              <w:contextualSpacing/>
              <w:rPr>
                <w:rFonts w:ascii="Garamond" w:hAnsi="Garamond"/>
                <w:b/>
                <w:sz w:val="20"/>
                <w:szCs w:val="20"/>
              </w:rPr>
            </w:pPr>
          </w:p>
        </w:tc>
        <w:tc>
          <w:tcPr>
            <w:tcW w:w="489" w:type="dxa"/>
            <w:shd w:val="clear" w:color="auto" w:fill="auto"/>
          </w:tcPr>
          <w:p w14:paraId="642E297F" w14:textId="77777777" w:rsidR="001D40E5" w:rsidRPr="00385D96" w:rsidRDefault="001D40E5" w:rsidP="008374E4">
            <w:pPr>
              <w:contextualSpacing/>
              <w:rPr>
                <w:rFonts w:ascii="Garamond" w:hAnsi="Garamond"/>
                <w:b/>
                <w:sz w:val="20"/>
                <w:szCs w:val="20"/>
              </w:rPr>
            </w:pPr>
          </w:p>
        </w:tc>
        <w:tc>
          <w:tcPr>
            <w:tcW w:w="489" w:type="dxa"/>
            <w:tcBorders>
              <w:right w:val="single" w:sz="4" w:space="0" w:color="auto"/>
            </w:tcBorders>
          </w:tcPr>
          <w:p w14:paraId="59FAD85C" w14:textId="77777777" w:rsidR="001D40E5" w:rsidRPr="00385D96" w:rsidRDefault="001D40E5" w:rsidP="008374E4">
            <w:pPr>
              <w:contextualSpacing/>
              <w:rPr>
                <w:rFonts w:ascii="Garamond" w:hAnsi="Garamond"/>
                <w:b/>
                <w:sz w:val="20"/>
                <w:szCs w:val="20"/>
              </w:rPr>
            </w:pPr>
          </w:p>
        </w:tc>
        <w:tc>
          <w:tcPr>
            <w:tcW w:w="475" w:type="dxa"/>
            <w:tcBorders>
              <w:left w:val="single" w:sz="4" w:space="0" w:color="auto"/>
            </w:tcBorders>
          </w:tcPr>
          <w:p w14:paraId="074B187E" w14:textId="77777777" w:rsidR="001D40E5" w:rsidRPr="00385D96" w:rsidRDefault="001D40E5" w:rsidP="008374E4">
            <w:pPr>
              <w:contextualSpacing/>
              <w:rPr>
                <w:rFonts w:ascii="Garamond" w:hAnsi="Garamond"/>
                <w:b/>
                <w:sz w:val="20"/>
                <w:szCs w:val="20"/>
              </w:rPr>
            </w:pPr>
          </w:p>
        </w:tc>
        <w:tc>
          <w:tcPr>
            <w:tcW w:w="489" w:type="dxa"/>
          </w:tcPr>
          <w:p w14:paraId="66F74FCB" w14:textId="77777777" w:rsidR="001D40E5" w:rsidRPr="00385D96" w:rsidRDefault="001D40E5" w:rsidP="008374E4">
            <w:pPr>
              <w:contextualSpacing/>
              <w:rPr>
                <w:rFonts w:ascii="Garamond" w:hAnsi="Garamond"/>
                <w:b/>
                <w:sz w:val="20"/>
                <w:szCs w:val="20"/>
              </w:rPr>
            </w:pPr>
          </w:p>
        </w:tc>
        <w:tc>
          <w:tcPr>
            <w:tcW w:w="489" w:type="dxa"/>
          </w:tcPr>
          <w:p w14:paraId="38BD1D87" w14:textId="77777777" w:rsidR="001D40E5" w:rsidRPr="00385D96" w:rsidRDefault="001D40E5" w:rsidP="008374E4">
            <w:pPr>
              <w:contextualSpacing/>
              <w:rPr>
                <w:rFonts w:ascii="Garamond" w:hAnsi="Garamond"/>
                <w:b/>
                <w:sz w:val="20"/>
                <w:szCs w:val="20"/>
              </w:rPr>
            </w:pPr>
          </w:p>
        </w:tc>
        <w:tc>
          <w:tcPr>
            <w:tcW w:w="489" w:type="dxa"/>
            <w:tcBorders>
              <w:right w:val="single" w:sz="4" w:space="0" w:color="auto"/>
            </w:tcBorders>
          </w:tcPr>
          <w:p w14:paraId="4A228468" w14:textId="77777777" w:rsidR="001D40E5" w:rsidRPr="00385D96" w:rsidRDefault="001D40E5" w:rsidP="008374E4">
            <w:pPr>
              <w:contextualSpacing/>
              <w:rPr>
                <w:rFonts w:ascii="Garamond" w:hAnsi="Garamond"/>
                <w:b/>
                <w:sz w:val="20"/>
                <w:szCs w:val="20"/>
              </w:rPr>
            </w:pPr>
          </w:p>
        </w:tc>
        <w:tc>
          <w:tcPr>
            <w:tcW w:w="475" w:type="dxa"/>
            <w:tcBorders>
              <w:left w:val="single" w:sz="4" w:space="0" w:color="auto"/>
            </w:tcBorders>
          </w:tcPr>
          <w:p w14:paraId="293E64BF" w14:textId="77777777" w:rsidR="001D40E5" w:rsidRPr="00385D96" w:rsidRDefault="001D40E5" w:rsidP="008374E4">
            <w:pPr>
              <w:contextualSpacing/>
              <w:rPr>
                <w:rFonts w:ascii="Garamond" w:hAnsi="Garamond"/>
                <w:b/>
                <w:sz w:val="20"/>
                <w:szCs w:val="20"/>
              </w:rPr>
            </w:pPr>
          </w:p>
        </w:tc>
        <w:tc>
          <w:tcPr>
            <w:tcW w:w="489" w:type="dxa"/>
          </w:tcPr>
          <w:p w14:paraId="59ABBA7E" w14:textId="77777777" w:rsidR="001D40E5" w:rsidRPr="00385D96" w:rsidRDefault="001D40E5" w:rsidP="008374E4">
            <w:pPr>
              <w:contextualSpacing/>
              <w:rPr>
                <w:rFonts w:ascii="Garamond" w:hAnsi="Garamond"/>
                <w:b/>
                <w:sz w:val="20"/>
                <w:szCs w:val="20"/>
              </w:rPr>
            </w:pPr>
          </w:p>
        </w:tc>
        <w:tc>
          <w:tcPr>
            <w:tcW w:w="489" w:type="dxa"/>
          </w:tcPr>
          <w:p w14:paraId="2C1E5C13" w14:textId="77777777" w:rsidR="001D40E5" w:rsidRPr="00385D96" w:rsidRDefault="001D40E5" w:rsidP="008374E4">
            <w:pPr>
              <w:contextualSpacing/>
              <w:rPr>
                <w:rFonts w:ascii="Garamond" w:hAnsi="Garamond"/>
                <w:b/>
                <w:sz w:val="20"/>
                <w:szCs w:val="20"/>
              </w:rPr>
            </w:pPr>
          </w:p>
        </w:tc>
        <w:tc>
          <w:tcPr>
            <w:tcW w:w="489" w:type="dxa"/>
            <w:tcBorders>
              <w:right w:val="single" w:sz="4" w:space="0" w:color="auto"/>
            </w:tcBorders>
          </w:tcPr>
          <w:p w14:paraId="23BF18C0" w14:textId="77777777" w:rsidR="001D40E5" w:rsidRPr="00385D96" w:rsidRDefault="001D40E5" w:rsidP="008374E4">
            <w:pPr>
              <w:contextualSpacing/>
              <w:rPr>
                <w:rFonts w:ascii="Garamond" w:hAnsi="Garamond"/>
                <w:b/>
                <w:sz w:val="20"/>
                <w:szCs w:val="20"/>
              </w:rPr>
            </w:pPr>
          </w:p>
        </w:tc>
      </w:tr>
      <w:tr w:rsidR="009525C3" w:rsidRPr="00385D96" w14:paraId="27E41077"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5E1720DA" w14:textId="3BC41AFE" w:rsidR="009525C3" w:rsidRDefault="009525C3" w:rsidP="008374E4">
            <w:pPr>
              <w:contextualSpacing/>
              <w:rPr>
                <w:rFonts w:ascii="Garamond" w:hAnsi="Garamond"/>
                <w:sz w:val="20"/>
                <w:szCs w:val="20"/>
              </w:rPr>
            </w:pPr>
            <w:r>
              <w:rPr>
                <w:rFonts w:ascii="Garamond" w:hAnsi="Garamond"/>
                <w:sz w:val="20"/>
                <w:szCs w:val="20"/>
              </w:rPr>
              <w:t>Run new experiments &amp; start analyzing results</w:t>
            </w:r>
          </w:p>
        </w:tc>
        <w:tc>
          <w:tcPr>
            <w:tcW w:w="475" w:type="dxa"/>
            <w:tcBorders>
              <w:left w:val="single" w:sz="4" w:space="0" w:color="auto"/>
            </w:tcBorders>
            <w:shd w:val="clear" w:color="auto" w:fill="auto"/>
          </w:tcPr>
          <w:p w14:paraId="385430B9"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10DE07C5" w14:textId="77777777" w:rsidR="009525C3" w:rsidRPr="00385D96" w:rsidRDefault="009525C3" w:rsidP="008374E4">
            <w:pPr>
              <w:contextualSpacing/>
              <w:rPr>
                <w:rFonts w:ascii="Garamond" w:hAnsi="Garamond"/>
                <w:b/>
                <w:sz w:val="20"/>
                <w:szCs w:val="20"/>
              </w:rPr>
            </w:pPr>
          </w:p>
        </w:tc>
        <w:tc>
          <w:tcPr>
            <w:tcW w:w="489" w:type="dxa"/>
          </w:tcPr>
          <w:p w14:paraId="30DCCCE3"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tcPr>
          <w:p w14:paraId="21ACDC69"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shd w:val="clear" w:color="auto" w:fill="auto"/>
          </w:tcPr>
          <w:p w14:paraId="7F90679B" w14:textId="77777777" w:rsidR="009525C3" w:rsidRPr="00385D96" w:rsidRDefault="009525C3" w:rsidP="008374E4">
            <w:pPr>
              <w:contextualSpacing/>
              <w:rPr>
                <w:rFonts w:ascii="Garamond" w:hAnsi="Garamond"/>
                <w:b/>
                <w:sz w:val="20"/>
                <w:szCs w:val="20"/>
              </w:rPr>
            </w:pPr>
          </w:p>
        </w:tc>
        <w:tc>
          <w:tcPr>
            <w:tcW w:w="489" w:type="dxa"/>
            <w:shd w:val="clear" w:color="auto" w:fill="808080" w:themeFill="background1" w:themeFillShade="80"/>
          </w:tcPr>
          <w:p w14:paraId="61E39FBD" w14:textId="77777777" w:rsidR="009525C3" w:rsidRPr="00385D96" w:rsidRDefault="009525C3" w:rsidP="008374E4">
            <w:pPr>
              <w:contextualSpacing/>
              <w:rPr>
                <w:rFonts w:ascii="Garamond" w:hAnsi="Garamond"/>
                <w:b/>
                <w:sz w:val="20"/>
                <w:szCs w:val="20"/>
              </w:rPr>
            </w:pPr>
          </w:p>
        </w:tc>
        <w:tc>
          <w:tcPr>
            <w:tcW w:w="489" w:type="dxa"/>
            <w:shd w:val="clear" w:color="auto" w:fill="808080" w:themeFill="background1" w:themeFillShade="80"/>
          </w:tcPr>
          <w:p w14:paraId="74740E5E"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auto"/>
          </w:tcPr>
          <w:p w14:paraId="23581DE4"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shd w:val="clear" w:color="auto" w:fill="auto"/>
          </w:tcPr>
          <w:p w14:paraId="067F837B"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64E3BC61"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0FBEC602"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auto"/>
          </w:tcPr>
          <w:p w14:paraId="24BEFC5E"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shd w:val="clear" w:color="auto" w:fill="auto"/>
          </w:tcPr>
          <w:p w14:paraId="4DE45A1F"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4C622509"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6C33B8F0"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auto"/>
          </w:tcPr>
          <w:p w14:paraId="174AB3E5" w14:textId="77777777" w:rsidR="009525C3" w:rsidRPr="00385D96" w:rsidRDefault="009525C3" w:rsidP="008374E4">
            <w:pPr>
              <w:contextualSpacing/>
              <w:rPr>
                <w:rFonts w:ascii="Garamond" w:hAnsi="Garamond"/>
                <w:b/>
                <w:sz w:val="20"/>
                <w:szCs w:val="20"/>
              </w:rPr>
            </w:pPr>
          </w:p>
        </w:tc>
      </w:tr>
      <w:tr w:rsidR="009525C3" w:rsidRPr="00385D96" w14:paraId="00A2A55D" w14:textId="77777777" w:rsidTr="00A65099">
        <w:trPr>
          <w:trHeight w:val="283"/>
        </w:trPr>
        <w:tc>
          <w:tcPr>
            <w:tcW w:w="4631" w:type="dxa"/>
            <w:tcBorders>
              <w:top w:val="single" w:sz="4" w:space="0" w:color="auto"/>
              <w:left w:val="single" w:sz="4" w:space="0" w:color="auto"/>
              <w:bottom w:val="single" w:sz="4" w:space="0" w:color="auto"/>
              <w:right w:val="single" w:sz="4" w:space="0" w:color="auto"/>
            </w:tcBorders>
          </w:tcPr>
          <w:p w14:paraId="7BC2EE4F" w14:textId="5D5C2055" w:rsidR="009525C3" w:rsidRDefault="001D7FEC" w:rsidP="008374E4">
            <w:pPr>
              <w:contextualSpacing/>
              <w:rPr>
                <w:rFonts w:ascii="Garamond" w:hAnsi="Garamond"/>
                <w:sz w:val="20"/>
                <w:szCs w:val="20"/>
              </w:rPr>
            </w:pPr>
            <w:r>
              <w:rPr>
                <w:rFonts w:ascii="Garamond" w:hAnsi="Garamond"/>
                <w:sz w:val="20"/>
                <w:szCs w:val="20"/>
              </w:rPr>
              <w:t>Final analysis of</w:t>
            </w:r>
            <w:r w:rsidR="00CB498D">
              <w:rPr>
                <w:rFonts w:ascii="Garamond" w:hAnsi="Garamond"/>
                <w:sz w:val="20"/>
                <w:szCs w:val="20"/>
              </w:rPr>
              <w:t xml:space="preserve"> results</w:t>
            </w:r>
          </w:p>
        </w:tc>
        <w:tc>
          <w:tcPr>
            <w:tcW w:w="475" w:type="dxa"/>
            <w:tcBorders>
              <w:left w:val="single" w:sz="4" w:space="0" w:color="auto"/>
            </w:tcBorders>
            <w:shd w:val="clear" w:color="auto" w:fill="auto"/>
          </w:tcPr>
          <w:p w14:paraId="003D4E1B"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4AEA0998" w14:textId="77777777" w:rsidR="009525C3" w:rsidRPr="00385D96" w:rsidRDefault="009525C3" w:rsidP="008374E4">
            <w:pPr>
              <w:contextualSpacing/>
              <w:rPr>
                <w:rFonts w:ascii="Garamond" w:hAnsi="Garamond"/>
                <w:b/>
                <w:sz w:val="20"/>
                <w:szCs w:val="20"/>
              </w:rPr>
            </w:pPr>
          </w:p>
        </w:tc>
        <w:tc>
          <w:tcPr>
            <w:tcW w:w="489" w:type="dxa"/>
          </w:tcPr>
          <w:p w14:paraId="0F7EF75F"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tcPr>
          <w:p w14:paraId="14E4AFA3"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tcPr>
          <w:p w14:paraId="2432B591" w14:textId="77777777" w:rsidR="009525C3" w:rsidRPr="00385D96" w:rsidRDefault="009525C3" w:rsidP="008374E4">
            <w:pPr>
              <w:contextualSpacing/>
              <w:rPr>
                <w:rFonts w:ascii="Garamond" w:hAnsi="Garamond"/>
                <w:b/>
                <w:sz w:val="20"/>
                <w:szCs w:val="20"/>
              </w:rPr>
            </w:pPr>
          </w:p>
        </w:tc>
        <w:tc>
          <w:tcPr>
            <w:tcW w:w="489" w:type="dxa"/>
          </w:tcPr>
          <w:p w14:paraId="486C3BBD" w14:textId="77777777" w:rsidR="009525C3" w:rsidRPr="00385D96" w:rsidRDefault="009525C3" w:rsidP="008374E4">
            <w:pPr>
              <w:contextualSpacing/>
              <w:rPr>
                <w:rFonts w:ascii="Garamond" w:hAnsi="Garamond"/>
                <w:b/>
                <w:sz w:val="20"/>
                <w:szCs w:val="20"/>
              </w:rPr>
            </w:pPr>
          </w:p>
        </w:tc>
        <w:tc>
          <w:tcPr>
            <w:tcW w:w="489" w:type="dxa"/>
          </w:tcPr>
          <w:p w14:paraId="7B3CA71C"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60E3DB20"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205A4181"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418FB466"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41089248"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auto"/>
          </w:tcPr>
          <w:p w14:paraId="00E0BD36" w14:textId="77777777" w:rsidR="009525C3" w:rsidRPr="00385D96" w:rsidRDefault="009525C3" w:rsidP="008374E4">
            <w:pPr>
              <w:contextualSpacing/>
              <w:rPr>
                <w:rFonts w:ascii="Garamond" w:hAnsi="Garamond"/>
                <w:b/>
                <w:sz w:val="20"/>
                <w:szCs w:val="20"/>
              </w:rPr>
            </w:pPr>
          </w:p>
        </w:tc>
        <w:tc>
          <w:tcPr>
            <w:tcW w:w="475" w:type="dxa"/>
            <w:tcBorders>
              <w:left w:val="single" w:sz="4" w:space="0" w:color="auto"/>
            </w:tcBorders>
            <w:shd w:val="clear" w:color="auto" w:fill="auto"/>
          </w:tcPr>
          <w:p w14:paraId="48C7670E"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24C964E5" w14:textId="77777777" w:rsidR="009525C3" w:rsidRPr="00385D96" w:rsidRDefault="009525C3" w:rsidP="008374E4">
            <w:pPr>
              <w:contextualSpacing/>
              <w:rPr>
                <w:rFonts w:ascii="Garamond" w:hAnsi="Garamond"/>
                <w:b/>
                <w:sz w:val="20"/>
                <w:szCs w:val="20"/>
              </w:rPr>
            </w:pPr>
          </w:p>
        </w:tc>
        <w:tc>
          <w:tcPr>
            <w:tcW w:w="489" w:type="dxa"/>
            <w:shd w:val="clear" w:color="auto" w:fill="auto"/>
          </w:tcPr>
          <w:p w14:paraId="5D307E34" w14:textId="77777777" w:rsidR="009525C3" w:rsidRPr="00385D96" w:rsidRDefault="009525C3" w:rsidP="008374E4">
            <w:pPr>
              <w:contextualSpacing/>
              <w:rPr>
                <w:rFonts w:ascii="Garamond" w:hAnsi="Garamond"/>
                <w:b/>
                <w:sz w:val="20"/>
                <w:szCs w:val="20"/>
              </w:rPr>
            </w:pPr>
          </w:p>
        </w:tc>
        <w:tc>
          <w:tcPr>
            <w:tcW w:w="489" w:type="dxa"/>
            <w:tcBorders>
              <w:right w:val="single" w:sz="4" w:space="0" w:color="auto"/>
            </w:tcBorders>
            <w:shd w:val="clear" w:color="auto" w:fill="auto"/>
          </w:tcPr>
          <w:p w14:paraId="28668901" w14:textId="77777777" w:rsidR="009525C3" w:rsidRPr="00385D96" w:rsidRDefault="009525C3" w:rsidP="008374E4">
            <w:pPr>
              <w:contextualSpacing/>
              <w:rPr>
                <w:rFonts w:ascii="Garamond" w:hAnsi="Garamond"/>
                <w:b/>
                <w:sz w:val="20"/>
                <w:szCs w:val="20"/>
              </w:rPr>
            </w:pPr>
          </w:p>
        </w:tc>
      </w:tr>
      <w:tr w:rsidR="00CB498D" w:rsidRPr="00385D96" w14:paraId="22EABDF6"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14A21EC5" w14:textId="1514E63C" w:rsidR="00CB498D" w:rsidRDefault="00CB498D" w:rsidP="008374E4">
            <w:pPr>
              <w:contextualSpacing/>
              <w:rPr>
                <w:rFonts w:ascii="Garamond" w:hAnsi="Garamond"/>
                <w:sz w:val="20"/>
                <w:szCs w:val="20"/>
              </w:rPr>
            </w:pPr>
            <w:r>
              <w:rPr>
                <w:rFonts w:ascii="Garamond" w:hAnsi="Garamond"/>
                <w:sz w:val="20"/>
                <w:szCs w:val="20"/>
              </w:rPr>
              <w:t>Write first version of the chapter</w:t>
            </w:r>
          </w:p>
        </w:tc>
        <w:tc>
          <w:tcPr>
            <w:tcW w:w="475" w:type="dxa"/>
            <w:tcBorders>
              <w:left w:val="single" w:sz="4" w:space="0" w:color="auto"/>
            </w:tcBorders>
            <w:shd w:val="clear" w:color="auto" w:fill="auto"/>
          </w:tcPr>
          <w:p w14:paraId="2A8325F0" w14:textId="77777777" w:rsidR="00CB498D" w:rsidRPr="00385D96" w:rsidRDefault="00CB498D" w:rsidP="008374E4">
            <w:pPr>
              <w:contextualSpacing/>
              <w:rPr>
                <w:rFonts w:ascii="Garamond" w:hAnsi="Garamond"/>
                <w:b/>
                <w:sz w:val="20"/>
                <w:szCs w:val="20"/>
              </w:rPr>
            </w:pPr>
          </w:p>
        </w:tc>
        <w:tc>
          <w:tcPr>
            <w:tcW w:w="489" w:type="dxa"/>
            <w:shd w:val="clear" w:color="auto" w:fill="auto"/>
          </w:tcPr>
          <w:p w14:paraId="04532EC6" w14:textId="77777777" w:rsidR="00CB498D" w:rsidRPr="00385D96" w:rsidRDefault="00CB498D" w:rsidP="008374E4">
            <w:pPr>
              <w:contextualSpacing/>
              <w:rPr>
                <w:rFonts w:ascii="Garamond" w:hAnsi="Garamond"/>
                <w:b/>
                <w:sz w:val="20"/>
                <w:szCs w:val="20"/>
              </w:rPr>
            </w:pPr>
          </w:p>
        </w:tc>
        <w:tc>
          <w:tcPr>
            <w:tcW w:w="489" w:type="dxa"/>
          </w:tcPr>
          <w:p w14:paraId="06361975" w14:textId="77777777" w:rsidR="00CB498D" w:rsidRPr="00385D96" w:rsidRDefault="00CB498D" w:rsidP="008374E4">
            <w:pPr>
              <w:contextualSpacing/>
              <w:rPr>
                <w:rFonts w:ascii="Garamond" w:hAnsi="Garamond"/>
                <w:b/>
                <w:sz w:val="20"/>
                <w:szCs w:val="20"/>
              </w:rPr>
            </w:pPr>
          </w:p>
        </w:tc>
        <w:tc>
          <w:tcPr>
            <w:tcW w:w="489" w:type="dxa"/>
            <w:tcBorders>
              <w:right w:val="single" w:sz="4" w:space="0" w:color="auto"/>
            </w:tcBorders>
          </w:tcPr>
          <w:p w14:paraId="647B4178"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tcBorders>
          </w:tcPr>
          <w:p w14:paraId="678B79A0" w14:textId="77777777" w:rsidR="00CB498D" w:rsidRPr="00385D96" w:rsidRDefault="00CB498D" w:rsidP="008374E4">
            <w:pPr>
              <w:contextualSpacing/>
              <w:rPr>
                <w:rFonts w:ascii="Garamond" w:hAnsi="Garamond"/>
                <w:b/>
                <w:sz w:val="20"/>
                <w:szCs w:val="20"/>
              </w:rPr>
            </w:pPr>
          </w:p>
        </w:tc>
        <w:tc>
          <w:tcPr>
            <w:tcW w:w="489" w:type="dxa"/>
          </w:tcPr>
          <w:p w14:paraId="6CC5D194" w14:textId="77777777" w:rsidR="00CB498D" w:rsidRPr="00385D96" w:rsidRDefault="00CB498D" w:rsidP="008374E4">
            <w:pPr>
              <w:contextualSpacing/>
              <w:rPr>
                <w:rFonts w:ascii="Garamond" w:hAnsi="Garamond"/>
                <w:b/>
                <w:sz w:val="20"/>
                <w:szCs w:val="20"/>
              </w:rPr>
            </w:pPr>
          </w:p>
        </w:tc>
        <w:tc>
          <w:tcPr>
            <w:tcW w:w="489" w:type="dxa"/>
          </w:tcPr>
          <w:p w14:paraId="7C060E87" w14:textId="77777777" w:rsidR="00CB498D" w:rsidRPr="00385D96" w:rsidRDefault="00CB498D" w:rsidP="008374E4">
            <w:pPr>
              <w:contextualSpacing/>
              <w:rPr>
                <w:rFonts w:ascii="Garamond" w:hAnsi="Garamond"/>
                <w:b/>
                <w:sz w:val="20"/>
                <w:szCs w:val="20"/>
              </w:rPr>
            </w:pPr>
          </w:p>
        </w:tc>
        <w:tc>
          <w:tcPr>
            <w:tcW w:w="489" w:type="dxa"/>
            <w:tcBorders>
              <w:right w:val="single" w:sz="4" w:space="0" w:color="auto"/>
            </w:tcBorders>
            <w:shd w:val="clear" w:color="auto" w:fill="auto"/>
          </w:tcPr>
          <w:p w14:paraId="0F684350"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tcBorders>
            <w:shd w:val="clear" w:color="auto" w:fill="auto"/>
          </w:tcPr>
          <w:p w14:paraId="2DEB07B1" w14:textId="77777777" w:rsidR="00CB498D" w:rsidRPr="00385D96" w:rsidRDefault="00CB498D" w:rsidP="008374E4">
            <w:pPr>
              <w:contextualSpacing/>
              <w:rPr>
                <w:rFonts w:ascii="Garamond" w:hAnsi="Garamond"/>
                <w:b/>
                <w:sz w:val="20"/>
                <w:szCs w:val="20"/>
              </w:rPr>
            </w:pPr>
          </w:p>
        </w:tc>
        <w:tc>
          <w:tcPr>
            <w:tcW w:w="489" w:type="dxa"/>
            <w:shd w:val="clear" w:color="auto" w:fill="808080" w:themeFill="background1" w:themeFillShade="80"/>
          </w:tcPr>
          <w:p w14:paraId="2C92CA8C" w14:textId="77777777" w:rsidR="00CB498D" w:rsidRPr="00385D96" w:rsidRDefault="00CB498D" w:rsidP="008374E4">
            <w:pPr>
              <w:contextualSpacing/>
              <w:rPr>
                <w:rFonts w:ascii="Garamond" w:hAnsi="Garamond"/>
                <w:b/>
                <w:sz w:val="20"/>
                <w:szCs w:val="20"/>
              </w:rPr>
            </w:pPr>
          </w:p>
        </w:tc>
        <w:tc>
          <w:tcPr>
            <w:tcW w:w="489" w:type="dxa"/>
            <w:shd w:val="clear" w:color="auto" w:fill="808080" w:themeFill="background1" w:themeFillShade="80"/>
          </w:tcPr>
          <w:p w14:paraId="16712E02" w14:textId="77777777" w:rsidR="00CB498D" w:rsidRPr="00385D96" w:rsidRDefault="00CB498D" w:rsidP="008374E4">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0EFED1B4"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tcBorders>
            <w:shd w:val="clear" w:color="auto" w:fill="auto"/>
          </w:tcPr>
          <w:p w14:paraId="60BFAB19" w14:textId="77777777" w:rsidR="00CB498D" w:rsidRPr="00385D96" w:rsidRDefault="00CB498D" w:rsidP="008374E4">
            <w:pPr>
              <w:contextualSpacing/>
              <w:rPr>
                <w:rFonts w:ascii="Garamond" w:hAnsi="Garamond"/>
                <w:b/>
                <w:sz w:val="20"/>
                <w:szCs w:val="20"/>
              </w:rPr>
            </w:pPr>
          </w:p>
        </w:tc>
        <w:tc>
          <w:tcPr>
            <w:tcW w:w="489" w:type="dxa"/>
            <w:shd w:val="clear" w:color="auto" w:fill="auto"/>
          </w:tcPr>
          <w:p w14:paraId="3413CD94" w14:textId="77777777" w:rsidR="00CB498D" w:rsidRPr="00385D96" w:rsidRDefault="00CB498D" w:rsidP="008374E4">
            <w:pPr>
              <w:contextualSpacing/>
              <w:rPr>
                <w:rFonts w:ascii="Garamond" w:hAnsi="Garamond"/>
                <w:b/>
                <w:sz w:val="20"/>
                <w:szCs w:val="20"/>
              </w:rPr>
            </w:pPr>
          </w:p>
        </w:tc>
        <w:tc>
          <w:tcPr>
            <w:tcW w:w="489" w:type="dxa"/>
            <w:shd w:val="clear" w:color="auto" w:fill="auto"/>
          </w:tcPr>
          <w:p w14:paraId="76C26507" w14:textId="77777777" w:rsidR="00CB498D" w:rsidRPr="00385D96" w:rsidRDefault="00CB498D" w:rsidP="008374E4">
            <w:pPr>
              <w:contextualSpacing/>
              <w:rPr>
                <w:rFonts w:ascii="Garamond" w:hAnsi="Garamond"/>
                <w:b/>
                <w:sz w:val="20"/>
                <w:szCs w:val="20"/>
              </w:rPr>
            </w:pPr>
          </w:p>
        </w:tc>
        <w:tc>
          <w:tcPr>
            <w:tcW w:w="489" w:type="dxa"/>
            <w:tcBorders>
              <w:right w:val="single" w:sz="4" w:space="0" w:color="auto"/>
            </w:tcBorders>
            <w:shd w:val="clear" w:color="auto" w:fill="auto"/>
          </w:tcPr>
          <w:p w14:paraId="1AAABB93" w14:textId="77777777" w:rsidR="00CB498D" w:rsidRPr="00385D96" w:rsidRDefault="00CB498D" w:rsidP="008374E4">
            <w:pPr>
              <w:contextualSpacing/>
              <w:rPr>
                <w:rFonts w:ascii="Garamond" w:hAnsi="Garamond"/>
                <w:b/>
                <w:sz w:val="20"/>
                <w:szCs w:val="20"/>
              </w:rPr>
            </w:pPr>
          </w:p>
        </w:tc>
      </w:tr>
      <w:tr w:rsidR="00CB498D" w:rsidRPr="00385D96" w14:paraId="44269782"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32A9D908" w14:textId="54B98352" w:rsidR="00CB498D" w:rsidRDefault="00CB498D" w:rsidP="008374E4">
            <w:pPr>
              <w:contextualSpacing/>
              <w:rPr>
                <w:rFonts w:ascii="Garamond" w:hAnsi="Garamond"/>
                <w:sz w:val="20"/>
                <w:szCs w:val="20"/>
              </w:rPr>
            </w:pPr>
            <w:r>
              <w:rPr>
                <w:rFonts w:ascii="Garamond" w:hAnsi="Garamond"/>
                <w:sz w:val="20"/>
                <w:szCs w:val="20"/>
              </w:rPr>
              <w:t xml:space="preserve">Write final version of the chapter after getting feedback </w:t>
            </w:r>
          </w:p>
        </w:tc>
        <w:tc>
          <w:tcPr>
            <w:tcW w:w="475" w:type="dxa"/>
            <w:tcBorders>
              <w:left w:val="single" w:sz="4" w:space="0" w:color="auto"/>
              <w:bottom w:val="single" w:sz="4" w:space="0" w:color="auto"/>
            </w:tcBorders>
            <w:shd w:val="clear" w:color="auto" w:fill="auto"/>
          </w:tcPr>
          <w:p w14:paraId="38F7DBFA"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shd w:val="clear" w:color="auto" w:fill="auto"/>
          </w:tcPr>
          <w:p w14:paraId="17BED805"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tcPr>
          <w:p w14:paraId="0F71F543"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right w:val="single" w:sz="4" w:space="0" w:color="auto"/>
            </w:tcBorders>
          </w:tcPr>
          <w:p w14:paraId="21DABCB8"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bottom w:val="single" w:sz="4" w:space="0" w:color="auto"/>
            </w:tcBorders>
          </w:tcPr>
          <w:p w14:paraId="5F86AD38"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tcPr>
          <w:p w14:paraId="4CB01708"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tcPr>
          <w:p w14:paraId="1A707802"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right w:val="single" w:sz="4" w:space="0" w:color="auto"/>
            </w:tcBorders>
            <w:shd w:val="clear" w:color="auto" w:fill="auto"/>
          </w:tcPr>
          <w:p w14:paraId="67B89FFE"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bottom w:val="single" w:sz="4" w:space="0" w:color="auto"/>
            </w:tcBorders>
            <w:shd w:val="clear" w:color="auto" w:fill="auto"/>
          </w:tcPr>
          <w:p w14:paraId="30DEC71D"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shd w:val="clear" w:color="auto" w:fill="auto"/>
          </w:tcPr>
          <w:p w14:paraId="6D897654"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shd w:val="clear" w:color="auto" w:fill="auto"/>
          </w:tcPr>
          <w:p w14:paraId="4D8D69B4"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right w:val="single" w:sz="4" w:space="0" w:color="auto"/>
            </w:tcBorders>
            <w:shd w:val="clear" w:color="auto" w:fill="auto"/>
          </w:tcPr>
          <w:p w14:paraId="451CFB87" w14:textId="77777777" w:rsidR="00CB498D" w:rsidRPr="00385D96" w:rsidRDefault="00CB498D" w:rsidP="008374E4">
            <w:pPr>
              <w:contextualSpacing/>
              <w:rPr>
                <w:rFonts w:ascii="Garamond" w:hAnsi="Garamond"/>
                <w:b/>
                <w:sz w:val="20"/>
                <w:szCs w:val="20"/>
              </w:rPr>
            </w:pPr>
          </w:p>
        </w:tc>
        <w:tc>
          <w:tcPr>
            <w:tcW w:w="475" w:type="dxa"/>
            <w:tcBorders>
              <w:left w:val="single" w:sz="4" w:space="0" w:color="auto"/>
              <w:bottom w:val="single" w:sz="4" w:space="0" w:color="auto"/>
            </w:tcBorders>
            <w:shd w:val="clear" w:color="auto" w:fill="808080" w:themeFill="background1" w:themeFillShade="80"/>
          </w:tcPr>
          <w:p w14:paraId="03EA3B6B"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shd w:val="clear" w:color="auto" w:fill="808080" w:themeFill="background1" w:themeFillShade="80"/>
          </w:tcPr>
          <w:p w14:paraId="4BF63563"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tcBorders>
            <w:shd w:val="clear" w:color="auto" w:fill="auto"/>
          </w:tcPr>
          <w:p w14:paraId="3F6AF5AD" w14:textId="77777777" w:rsidR="00CB498D" w:rsidRPr="00385D96" w:rsidRDefault="00CB498D" w:rsidP="008374E4">
            <w:pPr>
              <w:contextualSpacing/>
              <w:rPr>
                <w:rFonts w:ascii="Garamond" w:hAnsi="Garamond"/>
                <w:b/>
                <w:sz w:val="20"/>
                <w:szCs w:val="20"/>
              </w:rPr>
            </w:pPr>
          </w:p>
        </w:tc>
        <w:tc>
          <w:tcPr>
            <w:tcW w:w="489" w:type="dxa"/>
            <w:tcBorders>
              <w:bottom w:val="single" w:sz="4" w:space="0" w:color="auto"/>
              <w:right w:val="single" w:sz="4" w:space="0" w:color="auto"/>
            </w:tcBorders>
            <w:shd w:val="clear" w:color="auto" w:fill="auto"/>
          </w:tcPr>
          <w:p w14:paraId="055FB81B" w14:textId="77777777" w:rsidR="00CB498D" w:rsidRPr="00385D96" w:rsidRDefault="00CB498D" w:rsidP="008374E4">
            <w:pPr>
              <w:contextualSpacing/>
              <w:rPr>
                <w:rFonts w:ascii="Garamond" w:hAnsi="Garamond"/>
                <w:b/>
                <w:sz w:val="20"/>
                <w:szCs w:val="20"/>
              </w:rPr>
            </w:pPr>
          </w:p>
        </w:tc>
      </w:tr>
    </w:tbl>
    <w:p w14:paraId="17570C19" w14:textId="77777777" w:rsidR="00880BE1" w:rsidRDefault="00880BE1" w:rsidP="008374E4">
      <w:pPr>
        <w:spacing w:line="360" w:lineRule="auto"/>
        <w:contextualSpacing/>
        <w:rPr>
          <w:rFonts w:ascii="Garamond" w:hAnsi="Garamond"/>
          <w:b/>
          <w:sz w:val="25"/>
          <w:szCs w:val="25"/>
        </w:rPr>
      </w:pPr>
    </w:p>
    <w:p w14:paraId="0177DE12" w14:textId="77777777" w:rsidR="00880BE1" w:rsidRDefault="00880BE1" w:rsidP="008374E4">
      <w:pPr>
        <w:spacing w:line="360" w:lineRule="auto"/>
        <w:contextualSpacing/>
        <w:rPr>
          <w:rFonts w:ascii="Garamond" w:hAnsi="Garamond"/>
          <w:b/>
          <w:sz w:val="25"/>
          <w:szCs w:val="25"/>
        </w:rPr>
      </w:pPr>
    </w:p>
    <w:p w14:paraId="4A9FA800" w14:textId="77777777" w:rsidR="001D40E5" w:rsidRDefault="001D40E5" w:rsidP="008374E4">
      <w:pPr>
        <w:spacing w:line="360" w:lineRule="auto"/>
        <w:contextualSpacing/>
        <w:rPr>
          <w:rFonts w:ascii="Garamond" w:hAnsi="Garamond"/>
          <w:b/>
          <w:sz w:val="25"/>
          <w:szCs w:val="25"/>
        </w:rPr>
      </w:pPr>
    </w:p>
    <w:p w14:paraId="35C22F42" w14:textId="77777777" w:rsidR="009525C3" w:rsidRDefault="009525C3" w:rsidP="008374E4">
      <w:pPr>
        <w:spacing w:line="360" w:lineRule="auto"/>
        <w:contextualSpacing/>
        <w:rPr>
          <w:rFonts w:ascii="Garamond" w:hAnsi="Garamond"/>
          <w:b/>
          <w:sz w:val="25"/>
          <w:szCs w:val="25"/>
        </w:rPr>
      </w:pPr>
    </w:p>
    <w:p w14:paraId="22864BC1" w14:textId="77777777" w:rsidR="00CB498D" w:rsidRDefault="00CB498D" w:rsidP="008374E4">
      <w:pPr>
        <w:spacing w:line="360" w:lineRule="auto"/>
        <w:contextualSpacing/>
        <w:rPr>
          <w:rFonts w:ascii="Garamond" w:hAnsi="Garamond"/>
          <w:b/>
          <w:sz w:val="25"/>
          <w:szCs w:val="25"/>
        </w:rPr>
      </w:pPr>
    </w:p>
    <w:tbl>
      <w:tblPr>
        <w:tblStyle w:val="TableGrid"/>
        <w:tblpPr w:leftFromText="180" w:rightFromText="180" w:vertAnchor="text" w:horzAnchor="margin" w:tblpY="661"/>
        <w:tblOverlap w:val="never"/>
        <w:tblW w:w="12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75"/>
        <w:gridCol w:w="489"/>
        <w:gridCol w:w="489"/>
        <w:gridCol w:w="489"/>
        <w:gridCol w:w="475"/>
        <w:gridCol w:w="489"/>
        <w:gridCol w:w="489"/>
        <w:gridCol w:w="489"/>
        <w:gridCol w:w="475"/>
        <w:gridCol w:w="489"/>
        <w:gridCol w:w="489"/>
        <w:gridCol w:w="489"/>
        <w:gridCol w:w="475"/>
        <w:gridCol w:w="489"/>
        <w:gridCol w:w="489"/>
        <w:gridCol w:w="489"/>
      </w:tblGrid>
      <w:tr w:rsidR="00880BE1" w:rsidRPr="00385D96" w14:paraId="71C77BB4" w14:textId="77777777" w:rsidTr="005D6B95">
        <w:trPr>
          <w:trHeight w:val="283"/>
        </w:trPr>
        <w:tc>
          <w:tcPr>
            <w:tcW w:w="4631" w:type="dxa"/>
            <w:vMerge w:val="restart"/>
            <w:tcBorders>
              <w:top w:val="single" w:sz="4" w:space="0" w:color="auto"/>
              <w:left w:val="single" w:sz="4" w:space="0" w:color="auto"/>
              <w:right w:val="single" w:sz="4" w:space="0" w:color="auto"/>
            </w:tcBorders>
          </w:tcPr>
          <w:p w14:paraId="6E8F1AD9" w14:textId="724C8B7D" w:rsidR="00880BE1" w:rsidRPr="00385D96" w:rsidRDefault="00EA53CE" w:rsidP="00A416B3">
            <w:pPr>
              <w:contextualSpacing/>
              <w:rPr>
                <w:rFonts w:ascii="Garamond" w:hAnsi="Garamond"/>
                <w:b/>
                <w:sz w:val="20"/>
                <w:szCs w:val="20"/>
              </w:rPr>
            </w:pPr>
            <w:r>
              <w:rPr>
                <w:rFonts w:ascii="Garamond" w:hAnsi="Garamond"/>
                <w:b/>
                <w:sz w:val="20"/>
                <w:szCs w:val="20"/>
              </w:rPr>
              <w:t>Chapter 2</w:t>
            </w:r>
          </w:p>
        </w:tc>
        <w:tc>
          <w:tcPr>
            <w:tcW w:w="1942" w:type="dxa"/>
            <w:gridSpan w:val="4"/>
            <w:tcBorders>
              <w:top w:val="single" w:sz="4" w:space="0" w:color="auto"/>
              <w:left w:val="single" w:sz="4" w:space="0" w:color="auto"/>
              <w:bottom w:val="single" w:sz="4" w:space="0" w:color="auto"/>
              <w:right w:val="single" w:sz="4" w:space="0" w:color="auto"/>
            </w:tcBorders>
          </w:tcPr>
          <w:p w14:paraId="0305ED86" w14:textId="1D688212" w:rsidR="00880BE1" w:rsidRPr="00385D96" w:rsidRDefault="00EA53CE" w:rsidP="00A416B3">
            <w:pPr>
              <w:contextualSpacing/>
              <w:rPr>
                <w:rFonts w:ascii="Garamond" w:hAnsi="Garamond"/>
                <w:b/>
                <w:sz w:val="20"/>
                <w:szCs w:val="20"/>
              </w:rPr>
            </w:pPr>
            <w:r>
              <w:rPr>
                <w:rFonts w:ascii="Garamond" w:hAnsi="Garamond"/>
                <w:b/>
                <w:sz w:val="20"/>
                <w:szCs w:val="20"/>
              </w:rPr>
              <w:t>January</w:t>
            </w:r>
            <w:r w:rsidR="00B74F6F">
              <w:rPr>
                <w:rFonts w:ascii="Garamond" w:hAnsi="Garamond"/>
                <w:b/>
                <w:sz w:val="20"/>
                <w:szCs w:val="20"/>
              </w:rPr>
              <w:t>, 2018</w:t>
            </w:r>
          </w:p>
        </w:tc>
        <w:tc>
          <w:tcPr>
            <w:tcW w:w="1942" w:type="dxa"/>
            <w:gridSpan w:val="4"/>
            <w:tcBorders>
              <w:top w:val="single" w:sz="4" w:space="0" w:color="auto"/>
              <w:left w:val="single" w:sz="4" w:space="0" w:color="auto"/>
              <w:bottom w:val="single" w:sz="4" w:space="0" w:color="auto"/>
              <w:right w:val="single" w:sz="4" w:space="0" w:color="auto"/>
            </w:tcBorders>
          </w:tcPr>
          <w:p w14:paraId="1575E1E8" w14:textId="124A2A60" w:rsidR="00880BE1" w:rsidRPr="00385D96" w:rsidRDefault="005226D7" w:rsidP="00A416B3">
            <w:pPr>
              <w:contextualSpacing/>
              <w:rPr>
                <w:rFonts w:ascii="Garamond" w:hAnsi="Garamond"/>
                <w:b/>
                <w:sz w:val="20"/>
                <w:szCs w:val="20"/>
              </w:rPr>
            </w:pPr>
            <w:r>
              <w:rPr>
                <w:rFonts w:ascii="Garamond" w:hAnsi="Garamond"/>
                <w:b/>
                <w:sz w:val="20"/>
                <w:szCs w:val="20"/>
              </w:rPr>
              <w:t>February</w:t>
            </w:r>
            <w:r w:rsidR="00B74F6F">
              <w:rPr>
                <w:rFonts w:ascii="Garamond" w:hAnsi="Garamond"/>
                <w:b/>
                <w:sz w:val="20"/>
                <w:szCs w:val="20"/>
              </w:rPr>
              <w:t>, 2018</w:t>
            </w:r>
          </w:p>
        </w:tc>
        <w:tc>
          <w:tcPr>
            <w:tcW w:w="1942" w:type="dxa"/>
            <w:gridSpan w:val="4"/>
            <w:tcBorders>
              <w:top w:val="single" w:sz="4" w:space="0" w:color="auto"/>
              <w:left w:val="single" w:sz="4" w:space="0" w:color="auto"/>
              <w:bottom w:val="single" w:sz="4" w:space="0" w:color="auto"/>
              <w:right w:val="single" w:sz="4" w:space="0" w:color="auto"/>
            </w:tcBorders>
          </w:tcPr>
          <w:p w14:paraId="66684BE9" w14:textId="7CD626D5" w:rsidR="00880BE1" w:rsidRPr="00385D96" w:rsidRDefault="005226D7" w:rsidP="00A416B3">
            <w:pPr>
              <w:contextualSpacing/>
              <w:rPr>
                <w:rFonts w:ascii="Garamond" w:hAnsi="Garamond"/>
                <w:b/>
                <w:sz w:val="20"/>
                <w:szCs w:val="20"/>
              </w:rPr>
            </w:pPr>
            <w:r>
              <w:rPr>
                <w:rFonts w:ascii="Garamond" w:hAnsi="Garamond"/>
                <w:b/>
                <w:sz w:val="20"/>
                <w:szCs w:val="20"/>
              </w:rPr>
              <w:t>March</w:t>
            </w:r>
            <w:r w:rsidR="00B74F6F">
              <w:rPr>
                <w:rFonts w:ascii="Garamond" w:hAnsi="Garamond"/>
                <w:b/>
                <w:sz w:val="20"/>
                <w:szCs w:val="20"/>
              </w:rPr>
              <w:t>, 2018</w:t>
            </w:r>
          </w:p>
        </w:tc>
        <w:tc>
          <w:tcPr>
            <w:tcW w:w="1942" w:type="dxa"/>
            <w:gridSpan w:val="4"/>
            <w:tcBorders>
              <w:top w:val="single" w:sz="4" w:space="0" w:color="auto"/>
              <w:left w:val="single" w:sz="4" w:space="0" w:color="auto"/>
              <w:bottom w:val="single" w:sz="4" w:space="0" w:color="auto"/>
              <w:right w:val="single" w:sz="4" w:space="0" w:color="auto"/>
            </w:tcBorders>
          </w:tcPr>
          <w:p w14:paraId="4A351730" w14:textId="3E9CBE14" w:rsidR="00880BE1" w:rsidRPr="00385D96" w:rsidRDefault="005226D7" w:rsidP="00A416B3">
            <w:pPr>
              <w:contextualSpacing/>
              <w:rPr>
                <w:rFonts w:ascii="Garamond" w:hAnsi="Garamond"/>
                <w:b/>
                <w:sz w:val="20"/>
                <w:szCs w:val="20"/>
              </w:rPr>
            </w:pPr>
            <w:r>
              <w:rPr>
                <w:rFonts w:ascii="Garamond" w:hAnsi="Garamond"/>
                <w:b/>
                <w:sz w:val="20"/>
                <w:szCs w:val="20"/>
              </w:rPr>
              <w:t>April</w:t>
            </w:r>
            <w:r w:rsidR="00B74F6F">
              <w:rPr>
                <w:rFonts w:ascii="Garamond" w:hAnsi="Garamond"/>
                <w:b/>
                <w:sz w:val="20"/>
                <w:szCs w:val="20"/>
              </w:rPr>
              <w:t>, 2018</w:t>
            </w:r>
          </w:p>
        </w:tc>
      </w:tr>
      <w:tr w:rsidR="00112851" w:rsidRPr="00385D96" w14:paraId="22480344" w14:textId="77777777" w:rsidTr="005D6B95">
        <w:trPr>
          <w:trHeight w:val="330"/>
        </w:trPr>
        <w:tc>
          <w:tcPr>
            <w:tcW w:w="4631" w:type="dxa"/>
            <w:vMerge/>
            <w:tcBorders>
              <w:left w:val="single" w:sz="4" w:space="0" w:color="auto"/>
              <w:bottom w:val="single" w:sz="4" w:space="0" w:color="auto"/>
              <w:right w:val="single" w:sz="4" w:space="0" w:color="auto"/>
            </w:tcBorders>
          </w:tcPr>
          <w:p w14:paraId="0CE19E7B" w14:textId="77777777" w:rsidR="00112851" w:rsidRPr="00385D96" w:rsidRDefault="00112851" w:rsidP="00A416B3">
            <w:pPr>
              <w:contextualSpacing/>
              <w:rPr>
                <w:rFonts w:ascii="Garamond" w:hAnsi="Garamond"/>
                <w:b/>
                <w:sz w:val="20"/>
                <w:szCs w:val="20"/>
              </w:rPr>
            </w:pPr>
          </w:p>
        </w:tc>
        <w:tc>
          <w:tcPr>
            <w:tcW w:w="475" w:type="dxa"/>
            <w:tcBorders>
              <w:top w:val="single" w:sz="4" w:space="0" w:color="auto"/>
              <w:left w:val="single" w:sz="4" w:space="0" w:color="auto"/>
              <w:bottom w:val="single" w:sz="4" w:space="0" w:color="auto"/>
              <w:right w:val="single" w:sz="4" w:space="0" w:color="auto"/>
            </w:tcBorders>
          </w:tcPr>
          <w:p w14:paraId="46899259" w14:textId="1BD77778" w:rsidR="00112851" w:rsidRPr="00385D96" w:rsidRDefault="00112851" w:rsidP="00A416B3">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26C04CFB" w14:textId="3B4AA54E" w:rsidR="00112851" w:rsidRPr="00385D96" w:rsidRDefault="00112851" w:rsidP="00A416B3">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3A55FB32" w14:textId="5D420F5F" w:rsidR="00112851" w:rsidRPr="00385D96" w:rsidRDefault="00112851" w:rsidP="00A416B3">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0F9287FB" w14:textId="2817B404" w:rsidR="00112851" w:rsidRPr="00385D96" w:rsidRDefault="00112851" w:rsidP="00A416B3">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0377615C" w14:textId="28F6B70C" w:rsidR="00112851" w:rsidRPr="00385D96" w:rsidRDefault="00112851" w:rsidP="00A416B3">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15DEAA3E" w14:textId="6F522772" w:rsidR="00112851" w:rsidRPr="00385D96" w:rsidRDefault="00112851" w:rsidP="00A416B3">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1A35B942" w14:textId="0FF527C2" w:rsidR="00112851" w:rsidRPr="00385D96" w:rsidRDefault="00112851" w:rsidP="00A416B3">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1A10DD50" w14:textId="4A4FF8E8" w:rsidR="00112851" w:rsidRPr="00385D96" w:rsidRDefault="00112851" w:rsidP="00A416B3">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140712B8" w14:textId="74FC846F" w:rsidR="00112851" w:rsidRPr="00385D96" w:rsidRDefault="00112851" w:rsidP="00A416B3">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6E65C959" w14:textId="1D5B19CB" w:rsidR="00112851" w:rsidRPr="00385D96" w:rsidRDefault="00112851" w:rsidP="00A416B3">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51EA577D" w14:textId="58F5B69B" w:rsidR="00112851" w:rsidRPr="00385D96" w:rsidRDefault="00112851" w:rsidP="00A416B3">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262B2F80" w14:textId="5E1BFA35" w:rsidR="00112851" w:rsidRPr="00385D96" w:rsidRDefault="00112851" w:rsidP="00A416B3">
            <w:pPr>
              <w:contextualSpacing/>
              <w:rPr>
                <w:rFonts w:ascii="Garamond" w:hAnsi="Garamond"/>
                <w:b/>
                <w:sz w:val="20"/>
                <w:szCs w:val="20"/>
              </w:rPr>
            </w:pPr>
            <w:r>
              <w:rPr>
                <w:rFonts w:ascii="Garamond" w:hAnsi="Garamond"/>
                <w:b/>
                <w:sz w:val="20"/>
                <w:szCs w:val="20"/>
              </w:rPr>
              <w:t>W4</w:t>
            </w:r>
          </w:p>
        </w:tc>
        <w:tc>
          <w:tcPr>
            <w:tcW w:w="475" w:type="dxa"/>
            <w:tcBorders>
              <w:top w:val="single" w:sz="4" w:space="0" w:color="auto"/>
              <w:left w:val="single" w:sz="4" w:space="0" w:color="auto"/>
              <w:bottom w:val="single" w:sz="4" w:space="0" w:color="auto"/>
              <w:right w:val="single" w:sz="4" w:space="0" w:color="auto"/>
            </w:tcBorders>
          </w:tcPr>
          <w:p w14:paraId="61CA1A37" w14:textId="1CA0FA45" w:rsidR="00112851" w:rsidRPr="00385D96" w:rsidRDefault="00112851" w:rsidP="00A416B3">
            <w:pPr>
              <w:contextualSpacing/>
              <w:rPr>
                <w:rFonts w:ascii="Garamond" w:hAnsi="Garamond"/>
                <w:b/>
                <w:sz w:val="20"/>
                <w:szCs w:val="20"/>
              </w:rPr>
            </w:pPr>
            <w:r>
              <w:rPr>
                <w:rFonts w:ascii="Garamond" w:hAnsi="Garamond"/>
                <w:b/>
                <w:sz w:val="20"/>
                <w:szCs w:val="20"/>
              </w:rPr>
              <w:t>W1</w:t>
            </w:r>
          </w:p>
        </w:tc>
        <w:tc>
          <w:tcPr>
            <w:tcW w:w="489" w:type="dxa"/>
            <w:tcBorders>
              <w:top w:val="single" w:sz="4" w:space="0" w:color="auto"/>
              <w:left w:val="single" w:sz="4" w:space="0" w:color="auto"/>
              <w:bottom w:val="single" w:sz="4" w:space="0" w:color="auto"/>
              <w:right w:val="single" w:sz="4" w:space="0" w:color="auto"/>
            </w:tcBorders>
          </w:tcPr>
          <w:p w14:paraId="215C8C38" w14:textId="3AB2A6F9" w:rsidR="00112851" w:rsidRPr="00385D96" w:rsidRDefault="00112851" w:rsidP="00A416B3">
            <w:pPr>
              <w:contextualSpacing/>
              <w:rPr>
                <w:rFonts w:ascii="Garamond" w:hAnsi="Garamond"/>
                <w:b/>
                <w:sz w:val="20"/>
                <w:szCs w:val="20"/>
              </w:rPr>
            </w:pPr>
            <w:r>
              <w:rPr>
                <w:rFonts w:ascii="Garamond" w:hAnsi="Garamond"/>
                <w:b/>
                <w:sz w:val="20"/>
                <w:szCs w:val="20"/>
              </w:rPr>
              <w:t>W2</w:t>
            </w:r>
          </w:p>
        </w:tc>
        <w:tc>
          <w:tcPr>
            <w:tcW w:w="489" w:type="dxa"/>
            <w:tcBorders>
              <w:top w:val="single" w:sz="4" w:space="0" w:color="auto"/>
              <w:left w:val="single" w:sz="4" w:space="0" w:color="auto"/>
              <w:bottom w:val="single" w:sz="4" w:space="0" w:color="auto"/>
              <w:right w:val="single" w:sz="4" w:space="0" w:color="auto"/>
            </w:tcBorders>
          </w:tcPr>
          <w:p w14:paraId="767C0AD2" w14:textId="4400C60A" w:rsidR="00112851" w:rsidRPr="00385D96" w:rsidRDefault="00112851" w:rsidP="00A416B3">
            <w:pPr>
              <w:contextualSpacing/>
              <w:rPr>
                <w:rFonts w:ascii="Garamond" w:hAnsi="Garamond"/>
                <w:b/>
                <w:sz w:val="20"/>
                <w:szCs w:val="20"/>
              </w:rPr>
            </w:pPr>
            <w:r>
              <w:rPr>
                <w:rFonts w:ascii="Garamond" w:hAnsi="Garamond"/>
                <w:b/>
                <w:sz w:val="20"/>
                <w:szCs w:val="20"/>
              </w:rPr>
              <w:t>W3</w:t>
            </w:r>
          </w:p>
        </w:tc>
        <w:tc>
          <w:tcPr>
            <w:tcW w:w="489" w:type="dxa"/>
            <w:tcBorders>
              <w:top w:val="single" w:sz="4" w:space="0" w:color="auto"/>
              <w:left w:val="single" w:sz="4" w:space="0" w:color="auto"/>
              <w:bottom w:val="single" w:sz="4" w:space="0" w:color="auto"/>
              <w:right w:val="single" w:sz="4" w:space="0" w:color="auto"/>
            </w:tcBorders>
          </w:tcPr>
          <w:p w14:paraId="0FB80943" w14:textId="4132402E" w:rsidR="00112851" w:rsidRPr="00385D96" w:rsidRDefault="00112851" w:rsidP="00A416B3">
            <w:pPr>
              <w:contextualSpacing/>
              <w:rPr>
                <w:rFonts w:ascii="Garamond" w:hAnsi="Garamond"/>
                <w:b/>
                <w:sz w:val="20"/>
                <w:szCs w:val="20"/>
              </w:rPr>
            </w:pPr>
            <w:r>
              <w:rPr>
                <w:rFonts w:ascii="Garamond" w:hAnsi="Garamond"/>
                <w:b/>
                <w:sz w:val="20"/>
                <w:szCs w:val="20"/>
              </w:rPr>
              <w:t>W4</w:t>
            </w:r>
          </w:p>
        </w:tc>
      </w:tr>
      <w:tr w:rsidR="00112851" w:rsidRPr="00385D96" w14:paraId="4B42B477"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3FB21CD2" w14:textId="3543EF3F" w:rsidR="00112851" w:rsidRPr="005226D7" w:rsidRDefault="005226D7" w:rsidP="00A416B3">
            <w:pPr>
              <w:contextualSpacing/>
              <w:rPr>
                <w:rFonts w:ascii="Garamond" w:hAnsi="Garamond"/>
                <w:sz w:val="20"/>
                <w:szCs w:val="20"/>
              </w:rPr>
            </w:pPr>
            <w:r>
              <w:rPr>
                <w:rFonts w:ascii="Garamond" w:hAnsi="Garamond"/>
                <w:sz w:val="20"/>
                <w:szCs w:val="20"/>
              </w:rPr>
              <w:t>Clean data</w:t>
            </w:r>
          </w:p>
        </w:tc>
        <w:tc>
          <w:tcPr>
            <w:tcW w:w="475" w:type="dxa"/>
            <w:tcBorders>
              <w:top w:val="single" w:sz="4" w:space="0" w:color="auto"/>
              <w:left w:val="single" w:sz="4" w:space="0" w:color="auto"/>
            </w:tcBorders>
            <w:shd w:val="clear" w:color="auto" w:fill="FFFFFF" w:themeFill="background1"/>
          </w:tcPr>
          <w:p w14:paraId="2F088B51"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75D572E5"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shd w:val="clear" w:color="auto" w:fill="808080" w:themeFill="background1" w:themeFillShade="80"/>
          </w:tcPr>
          <w:p w14:paraId="18A5BE8B"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right w:val="single" w:sz="4" w:space="0" w:color="auto"/>
            </w:tcBorders>
          </w:tcPr>
          <w:p w14:paraId="298B9E02" w14:textId="77777777" w:rsidR="00112851" w:rsidRPr="00385D96" w:rsidRDefault="00112851" w:rsidP="00A416B3">
            <w:pPr>
              <w:contextualSpacing/>
              <w:rPr>
                <w:rFonts w:ascii="Garamond" w:hAnsi="Garamond"/>
                <w:b/>
                <w:sz w:val="20"/>
                <w:szCs w:val="20"/>
              </w:rPr>
            </w:pPr>
          </w:p>
        </w:tc>
        <w:tc>
          <w:tcPr>
            <w:tcW w:w="475" w:type="dxa"/>
            <w:tcBorders>
              <w:top w:val="single" w:sz="4" w:space="0" w:color="auto"/>
              <w:left w:val="single" w:sz="4" w:space="0" w:color="auto"/>
            </w:tcBorders>
          </w:tcPr>
          <w:p w14:paraId="6C397F73"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74DB5EFA"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1ED794EF"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right w:val="single" w:sz="4" w:space="0" w:color="auto"/>
            </w:tcBorders>
          </w:tcPr>
          <w:p w14:paraId="4F794EE5" w14:textId="77777777" w:rsidR="00112851" w:rsidRPr="00385D96" w:rsidRDefault="00112851" w:rsidP="00A416B3">
            <w:pPr>
              <w:contextualSpacing/>
              <w:rPr>
                <w:rFonts w:ascii="Garamond" w:hAnsi="Garamond"/>
                <w:b/>
                <w:sz w:val="20"/>
                <w:szCs w:val="20"/>
              </w:rPr>
            </w:pPr>
          </w:p>
        </w:tc>
        <w:tc>
          <w:tcPr>
            <w:tcW w:w="475" w:type="dxa"/>
            <w:tcBorders>
              <w:top w:val="single" w:sz="4" w:space="0" w:color="auto"/>
              <w:left w:val="single" w:sz="4" w:space="0" w:color="auto"/>
            </w:tcBorders>
          </w:tcPr>
          <w:p w14:paraId="7BD47843"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211690B6"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79BA5F05"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right w:val="single" w:sz="4" w:space="0" w:color="auto"/>
            </w:tcBorders>
          </w:tcPr>
          <w:p w14:paraId="7DDC38E6" w14:textId="77777777" w:rsidR="00112851" w:rsidRPr="00385D96" w:rsidRDefault="00112851" w:rsidP="00A416B3">
            <w:pPr>
              <w:contextualSpacing/>
              <w:rPr>
                <w:rFonts w:ascii="Garamond" w:hAnsi="Garamond"/>
                <w:b/>
                <w:sz w:val="20"/>
                <w:szCs w:val="20"/>
              </w:rPr>
            </w:pPr>
          </w:p>
        </w:tc>
        <w:tc>
          <w:tcPr>
            <w:tcW w:w="475" w:type="dxa"/>
            <w:tcBorders>
              <w:top w:val="single" w:sz="4" w:space="0" w:color="auto"/>
              <w:left w:val="single" w:sz="4" w:space="0" w:color="auto"/>
            </w:tcBorders>
          </w:tcPr>
          <w:p w14:paraId="047FD9F4"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37D905A3"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tcBorders>
          </w:tcPr>
          <w:p w14:paraId="1BBA0733" w14:textId="77777777" w:rsidR="00112851" w:rsidRPr="00385D96" w:rsidRDefault="00112851" w:rsidP="00A416B3">
            <w:pPr>
              <w:contextualSpacing/>
              <w:rPr>
                <w:rFonts w:ascii="Garamond" w:hAnsi="Garamond"/>
                <w:b/>
                <w:sz w:val="20"/>
                <w:szCs w:val="20"/>
              </w:rPr>
            </w:pPr>
          </w:p>
        </w:tc>
        <w:tc>
          <w:tcPr>
            <w:tcW w:w="489" w:type="dxa"/>
            <w:tcBorders>
              <w:top w:val="single" w:sz="4" w:space="0" w:color="auto"/>
              <w:right w:val="single" w:sz="4" w:space="0" w:color="auto"/>
            </w:tcBorders>
          </w:tcPr>
          <w:p w14:paraId="4AB2DFDB" w14:textId="77777777" w:rsidR="00112851" w:rsidRPr="00385D96" w:rsidRDefault="00112851" w:rsidP="00A416B3">
            <w:pPr>
              <w:contextualSpacing/>
              <w:rPr>
                <w:rFonts w:ascii="Garamond" w:hAnsi="Garamond"/>
                <w:b/>
                <w:sz w:val="20"/>
                <w:szCs w:val="20"/>
              </w:rPr>
            </w:pPr>
          </w:p>
        </w:tc>
      </w:tr>
      <w:tr w:rsidR="005226D7" w:rsidRPr="00385D96" w14:paraId="3F234679"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29227B06" w14:textId="59DF9F33" w:rsidR="005226D7" w:rsidRDefault="005226D7" w:rsidP="00A416B3">
            <w:pPr>
              <w:contextualSpacing/>
              <w:rPr>
                <w:rFonts w:ascii="Garamond" w:hAnsi="Garamond"/>
                <w:sz w:val="20"/>
                <w:szCs w:val="20"/>
              </w:rPr>
            </w:pPr>
            <w:r>
              <w:rPr>
                <w:rFonts w:ascii="Garamond" w:hAnsi="Garamond"/>
                <w:sz w:val="20"/>
                <w:szCs w:val="20"/>
              </w:rPr>
              <w:t xml:space="preserve">Fit first </w:t>
            </w:r>
            <w:r w:rsidR="0000398C">
              <w:rPr>
                <w:rFonts w:ascii="Garamond" w:hAnsi="Garamond"/>
                <w:sz w:val="20"/>
                <w:szCs w:val="20"/>
              </w:rPr>
              <w:t xml:space="preserve">round of </w:t>
            </w:r>
            <w:r>
              <w:rPr>
                <w:rFonts w:ascii="Garamond" w:hAnsi="Garamond"/>
                <w:sz w:val="20"/>
                <w:szCs w:val="20"/>
              </w:rPr>
              <w:t>models</w:t>
            </w:r>
          </w:p>
        </w:tc>
        <w:tc>
          <w:tcPr>
            <w:tcW w:w="475" w:type="dxa"/>
            <w:tcBorders>
              <w:left w:val="single" w:sz="4" w:space="0" w:color="auto"/>
            </w:tcBorders>
          </w:tcPr>
          <w:p w14:paraId="2AD64D14" w14:textId="77777777" w:rsidR="005226D7" w:rsidRPr="00385D96" w:rsidRDefault="005226D7" w:rsidP="00A416B3">
            <w:pPr>
              <w:contextualSpacing/>
              <w:rPr>
                <w:rFonts w:ascii="Garamond" w:hAnsi="Garamond"/>
                <w:b/>
                <w:sz w:val="20"/>
                <w:szCs w:val="20"/>
              </w:rPr>
            </w:pPr>
          </w:p>
        </w:tc>
        <w:tc>
          <w:tcPr>
            <w:tcW w:w="489" w:type="dxa"/>
          </w:tcPr>
          <w:p w14:paraId="7A57BF12" w14:textId="77777777" w:rsidR="005226D7" w:rsidRPr="00385D96" w:rsidRDefault="005226D7" w:rsidP="00A416B3">
            <w:pPr>
              <w:contextualSpacing/>
              <w:rPr>
                <w:rFonts w:ascii="Garamond" w:hAnsi="Garamond"/>
                <w:b/>
                <w:sz w:val="20"/>
                <w:szCs w:val="20"/>
              </w:rPr>
            </w:pPr>
          </w:p>
        </w:tc>
        <w:tc>
          <w:tcPr>
            <w:tcW w:w="489" w:type="dxa"/>
            <w:shd w:val="clear" w:color="auto" w:fill="808080" w:themeFill="background1" w:themeFillShade="80"/>
          </w:tcPr>
          <w:p w14:paraId="134A0855"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1A2E62D9"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0092DAA1" w14:textId="77777777" w:rsidR="005226D7" w:rsidRPr="00385D96" w:rsidRDefault="005226D7" w:rsidP="00A416B3">
            <w:pPr>
              <w:contextualSpacing/>
              <w:rPr>
                <w:rFonts w:ascii="Garamond" w:hAnsi="Garamond"/>
                <w:b/>
                <w:sz w:val="20"/>
                <w:szCs w:val="20"/>
              </w:rPr>
            </w:pPr>
          </w:p>
        </w:tc>
        <w:tc>
          <w:tcPr>
            <w:tcW w:w="489" w:type="dxa"/>
          </w:tcPr>
          <w:p w14:paraId="1CDA0405" w14:textId="77777777" w:rsidR="005226D7" w:rsidRPr="00385D96" w:rsidRDefault="005226D7" w:rsidP="00A416B3">
            <w:pPr>
              <w:contextualSpacing/>
              <w:rPr>
                <w:rFonts w:ascii="Garamond" w:hAnsi="Garamond"/>
                <w:b/>
                <w:sz w:val="20"/>
                <w:szCs w:val="20"/>
              </w:rPr>
            </w:pPr>
          </w:p>
        </w:tc>
        <w:tc>
          <w:tcPr>
            <w:tcW w:w="489" w:type="dxa"/>
          </w:tcPr>
          <w:p w14:paraId="72D8E9C3"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068CE128"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65A66869" w14:textId="77777777" w:rsidR="005226D7" w:rsidRPr="00385D96" w:rsidRDefault="005226D7" w:rsidP="00A416B3">
            <w:pPr>
              <w:contextualSpacing/>
              <w:rPr>
                <w:rFonts w:ascii="Garamond" w:hAnsi="Garamond"/>
                <w:b/>
                <w:sz w:val="20"/>
                <w:szCs w:val="20"/>
              </w:rPr>
            </w:pPr>
          </w:p>
        </w:tc>
        <w:tc>
          <w:tcPr>
            <w:tcW w:w="489" w:type="dxa"/>
          </w:tcPr>
          <w:p w14:paraId="3C007CC8" w14:textId="77777777" w:rsidR="005226D7" w:rsidRPr="00385D96" w:rsidRDefault="005226D7" w:rsidP="00A416B3">
            <w:pPr>
              <w:contextualSpacing/>
              <w:rPr>
                <w:rFonts w:ascii="Garamond" w:hAnsi="Garamond"/>
                <w:b/>
                <w:sz w:val="20"/>
                <w:szCs w:val="20"/>
              </w:rPr>
            </w:pPr>
          </w:p>
        </w:tc>
        <w:tc>
          <w:tcPr>
            <w:tcW w:w="489" w:type="dxa"/>
          </w:tcPr>
          <w:p w14:paraId="79BFC910"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4D9164CC"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5DD4B4DC" w14:textId="77777777" w:rsidR="005226D7" w:rsidRPr="00385D96" w:rsidRDefault="005226D7" w:rsidP="00A416B3">
            <w:pPr>
              <w:contextualSpacing/>
              <w:rPr>
                <w:rFonts w:ascii="Garamond" w:hAnsi="Garamond"/>
                <w:b/>
                <w:sz w:val="20"/>
                <w:szCs w:val="20"/>
              </w:rPr>
            </w:pPr>
          </w:p>
        </w:tc>
        <w:tc>
          <w:tcPr>
            <w:tcW w:w="489" w:type="dxa"/>
          </w:tcPr>
          <w:p w14:paraId="442B3217" w14:textId="77777777" w:rsidR="005226D7" w:rsidRPr="00385D96" w:rsidRDefault="005226D7" w:rsidP="00A416B3">
            <w:pPr>
              <w:contextualSpacing/>
              <w:rPr>
                <w:rFonts w:ascii="Garamond" w:hAnsi="Garamond"/>
                <w:b/>
                <w:sz w:val="20"/>
                <w:szCs w:val="20"/>
              </w:rPr>
            </w:pPr>
          </w:p>
        </w:tc>
        <w:tc>
          <w:tcPr>
            <w:tcW w:w="489" w:type="dxa"/>
          </w:tcPr>
          <w:p w14:paraId="482D71D9"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12757557" w14:textId="77777777" w:rsidR="005226D7" w:rsidRPr="00385D96" w:rsidRDefault="005226D7" w:rsidP="00A416B3">
            <w:pPr>
              <w:contextualSpacing/>
              <w:rPr>
                <w:rFonts w:ascii="Garamond" w:hAnsi="Garamond"/>
                <w:b/>
                <w:sz w:val="20"/>
                <w:szCs w:val="20"/>
              </w:rPr>
            </w:pPr>
          </w:p>
        </w:tc>
      </w:tr>
      <w:tr w:rsidR="005226D7" w:rsidRPr="00385D96" w14:paraId="46CCB9A2"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605A5A44" w14:textId="3BDE3ADB" w:rsidR="005226D7" w:rsidRDefault="005226D7" w:rsidP="00A416B3">
            <w:pPr>
              <w:contextualSpacing/>
              <w:rPr>
                <w:rFonts w:ascii="Garamond" w:hAnsi="Garamond"/>
                <w:sz w:val="20"/>
                <w:szCs w:val="20"/>
              </w:rPr>
            </w:pPr>
            <w:r>
              <w:rPr>
                <w:rFonts w:ascii="Garamond" w:hAnsi="Garamond"/>
                <w:sz w:val="20"/>
                <w:szCs w:val="20"/>
              </w:rPr>
              <w:t>Analyze results &amp; revis</w:t>
            </w:r>
            <w:r w:rsidR="008236EF">
              <w:rPr>
                <w:rFonts w:ascii="Garamond" w:hAnsi="Garamond"/>
                <w:sz w:val="20"/>
                <w:szCs w:val="20"/>
              </w:rPr>
              <w:t>i</w:t>
            </w:r>
            <w:r>
              <w:rPr>
                <w:rFonts w:ascii="Garamond" w:hAnsi="Garamond"/>
                <w:sz w:val="20"/>
                <w:szCs w:val="20"/>
              </w:rPr>
              <w:t>t literature</w:t>
            </w:r>
          </w:p>
        </w:tc>
        <w:tc>
          <w:tcPr>
            <w:tcW w:w="475" w:type="dxa"/>
            <w:tcBorders>
              <w:left w:val="single" w:sz="4" w:space="0" w:color="auto"/>
            </w:tcBorders>
          </w:tcPr>
          <w:p w14:paraId="0545DC04" w14:textId="77777777" w:rsidR="005226D7" w:rsidRPr="00385D96" w:rsidRDefault="005226D7" w:rsidP="00A416B3">
            <w:pPr>
              <w:contextualSpacing/>
              <w:rPr>
                <w:rFonts w:ascii="Garamond" w:hAnsi="Garamond"/>
                <w:b/>
                <w:sz w:val="20"/>
                <w:szCs w:val="20"/>
              </w:rPr>
            </w:pPr>
          </w:p>
        </w:tc>
        <w:tc>
          <w:tcPr>
            <w:tcW w:w="489" w:type="dxa"/>
          </w:tcPr>
          <w:p w14:paraId="64163BD9" w14:textId="77777777" w:rsidR="005226D7" w:rsidRPr="00385D96" w:rsidRDefault="005226D7" w:rsidP="00A416B3">
            <w:pPr>
              <w:contextualSpacing/>
              <w:rPr>
                <w:rFonts w:ascii="Garamond" w:hAnsi="Garamond"/>
                <w:b/>
                <w:sz w:val="20"/>
                <w:szCs w:val="20"/>
              </w:rPr>
            </w:pPr>
          </w:p>
        </w:tc>
        <w:tc>
          <w:tcPr>
            <w:tcW w:w="489" w:type="dxa"/>
          </w:tcPr>
          <w:p w14:paraId="4402EF17"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3F9B177A"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3BE08028" w14:textId="77777777" w:rsidR="005226D7" w:rsidRPr="00385D96" w:rsidRDefault="005226D7" w:rsidP="00A416B3">
            <w:pPr>
              <w:contextualSpacing/>
              <w:rPr>
                <w:rFonts w:ascii="Garamond" w:hAnsi="Garamond"/>
                <w:b/>
                <w:sz w:val="20"/>
                <w:szCs w:val="20"/>
              </w:rPr>
            </w:pPr>
          </w:p>
        </w:tc>
        <w:tc>
          <w:tcPr>
            <w:tcW w:w="489" w:type="dxa"/>
            <w:shd w:val="clear" w:color="auto" w:fill="808080" w:themeFill="background1" w:themeFillShade="80"/>
          </w:tcPr>
          <w:p w14:paraId="2EA15A65" w14:textId="77777777" w:rsidR="005226D7" w:rsidRPr="00385D96" w:rsidRDefault="005226D7" w:rsidP="00A416B3">
            <w:pPr>
              <w:contextualSpacing/>
              <w:rPr>
                <w:rFonts w:ascii="Garamond" w:hAnsi="Garamond"/>
                <w:b/>
                <w:sz w:val="20"/>
                <w:szCs w:val="20"/>
              </w:rPr>
            </w:pPr>
          </w:p>
        </w:tc>
        <w:tc>
          <w:tcPr>
            <w:tcW w:w="489" w:type="dxa"/>
          </w:tcPr>
          <w:p w14:paraId="7F15A2B0"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7C0F3D82"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6FB7A2ED" w14:textId="77777777" w:rsidR="005226D7" w:rsidRPr="00385D96" w:rsidRDefault="005226D7" w:rsidP="00A416B3">
            <w:pPr>
              <w:contextualSpacing/>
              <w:rPr>
                <w:rFonts w:ascii="Garamond" w:hAnsi="Garamond"/>
                <w:b/>
                <w:sz w:val="20"/>
                <w:szCs w:val="20"/>
              </w:rPr>
            </w:pPr>
          </w:p>
        </w:tc>
        <w:tc>
          <w:tcPr>
            <w:tcW w:w="489" w:type="dxa"/>
          </w:tcPr>
          <w:p w14:paraId="72F2644B" w14:textId="77777777" w:rsidR="005226D7" w:rsidRPr="00385D96" w:rsidRDefault="005226D7" w:rsidP="00A416B3">
            <w:pPr>
              <w:contextualSpacing/>
              <w:rPr>
                <w:rFonts w:ascii="Garamond" w:hAnsi="Garamond"/>
                <w:b/>
                <w:sz w:val="20"/>
                <w:szCs w:val="20"/>
              </w:rPr>
            </w:pPr>
          </w:p>
        </w:tc>
        <w:tc>
          <w:tcPr>
            <w:tcW w:w="489" w:type="dxa"/>
          </w:tcPr>
          <w:p w14:paraId="57FE775F"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58366787"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3A2E9516" w14:textId="77777777" w:rsidR="005226D7" w:rsidRPr="00385D96" w:rsidRDefault="005226D7" w:rsidP="00A416B3">
            <w:pPr>
              <w:contextualSpacing/>
              <w:rPr>
                <w:rFonts w:ascii="Garamond" w:hAnsi="Garamond"/>
                <w:b/>
                <w:sz w:val="20"/>
                <w:szCs w:val="20"/>
              </w:rPr>
            </w:pPr>
          </w:p>
        </w:tc>
        <w:tc>
          <w:tcPr>
            <w:tcW w:w="489" w:type="dxa"/>
          </w:tcPr>
          <w:p w14:paraId="281A4E2D" w14:textId="77777777" w:rsidR="005226D7" w:rsidRPr="00385D96" w:rsidRDefault="005226D7" w:rsidP="00A416B3">
            <w:pPr>
              <w:contextualSpacing/>
              <w:rPr>
                <w:rFonts w:ascii="Garamond" w:hAnsi="Garamond"/>
                <w:b/>
                <w:sz w:val="20"/>
                <w:szCs w:val="20"/>
              </w:rPr>
            </w:pPr>
          </w:p>
        </w:tc>
        <w:tc>
          <w:tcPr>
            <w:tcW w:w="489" w:type="dxa"/>
          </w:tcPr>
          <w:p w14:paraId="1435DE61"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71A0F465" w14:textId="77777777" w:rsidR="005226D7" w:rsidRPr="00385D96" w:rsidRDefault="005226D7" w:rsidP="00A416B3">
            <w:pPr>
              <w:contextualSpacing/>
              <w:rPr>
                <w:rFonts w:ascii="Garamond" w:hAnsi="Garamond"/>
                <w:b/>
                <w:sz w:val="20"/>
                <w:szCs w:val="20"/>
              </w:rPr>
            </w:pPr>
          </w:p>
        </w:tc>
      </w:tr>
      <w:tr w:rsidR="005226D7" w:rsidRPr="00385D96" w14:paraId="7C969622"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643A163D" w14:textId="087D15BE" w:rsidR="005226D7" w:rsidRDefault="0000398C" w:rsidP="00A416B3">
            <w:pPr>
              <w:contextualSpacing/>
              <w:rPr>
                <w:rFonts w:ascii="Garamond" w:hAnsi="Garamond"/>
                <w:sz w:val="20"/>
                <w:szCs w:val="20"/>
              </w:rPr>
            </w:pPr>
            <w:r>
              <w:rPr>
                <w:rFonts w:ascii="Garamond" w:hAnsi="Garamond"/>
                <w:sz w:val="20"/>
                <w:szCs w:val="20"/>
              </w:rPr>
              <w:t>Fit second round of models</w:t>
            </w:r>
          </w:p>
        </w:tc>
        <w:tc>
          <w:tcPr>
            <w:tcW w:w="475" w:type="dxa"/>
            <w:tcBorders>
              <w:left w:val="single" w:sz="4" w:space="0" w:color="auto"/>
            </w:tcBorders>
          </w:tcPr>
          <w:p w14:paraId="23741B52" w14:textId="77777777" w:rsidR="005226D7" w:rsidRPr="00385D96" w:rsidRDefault="005226D7" w:rsidP="00A416B3">
            <w:pPr>
              <w:contextualSpacing/>
              <w:rPr>
                <w:rFonts w:ascii="Garamond" w:hAnsi="Garamond"/>
                <w:b/>
                <w:sz w:val="20"/>
                <w:szCs w:val="20"/>
              </w:rPr>
            </w:pPr>
          </w:p>
        </w:tc>
        <w:tc>
          <w:tcPr>
            <w:tcW w:w="489" w:type="dxa"/>
          </w:tcPr>
          <w:p w14:paraId="3848E79D" w14:textId="77777777" w:rsidR="005226D7" w:rsidRPr="00385D96" w:rsidRDefault="005226D7" w:rsidP="00A416B3">
            <w:pPr>
              <w:contextualSpacing/>
              <w:rPr>
                <w:rFonts w:ascii="Garamond" w:hAnsi="Garamond"/>
                <w:b/>
                <w:sz w:val="20"/>
                <w:szCs w:val="20"/>
              </w:rPr>
            </w:pPr>
          </w:p>
        </w:tc>
        <w:tc>
          <w:tcPr>
            <w:tcW w:w="489" w:type="dxa"/>
          </w:tcPr>
          <w:p w14:paraId="5FEA4F2B"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3AEC1C5B"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0F08B2F1" w14:textId="77777777" w:rsidR="005226D7" w:rsidRPr="00385D96" w:rsidRDefault="005226D7" w:rsidP="00A416B3">
            <w:pPr>
              <w:contextualSpacing/>
              <w:rPr>
                <w:rFonts w:ascii="Garamond" w:hAnsi="Garamond"/>
                <w:b/>
                <w:sz w:val="20"/>
                <w:szCs w:val="20"/>
              </w:rPr>
            </w:pPr>
          </w:p>
        </w:tc>
        <w:tc>
          <w:tcPr>
            <w:tcW w:w="489" w:type="dxa"/>
          </w:tcPr>
          <w:p w14:paraId="5BC57FE5" w14:textId="77777777" w:rsidR="005226D7" w:rsidRPr="00385D96" w:rsidRDefault="005226D7" w:rsidP="00A416B3">
            <w:pPr>
              <w:contextualSpacing/>
              <w:rPr>
                <w:rFonts w:ascii="Garamond" w:hAnsi="Garamond"/>
                <w:b/>
                <w:sz w:val="20"/>
                <w:szCs w:val="20"/>
              </w:rPr>
            </w:pPr>
          </w:p>
        </w:tc>
        <w:tc>
          <w:tcPr>
            <w:tcW w:w="489" w:type="dxa"/>
            <w:shd w:val="clear" w:color="auto" w:fill="808080" w:themeFill="background1" w:themeFillShade="80"/>
          </w:tcPr>
          <w:p w14:paraId="42C864CF"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1CD03344"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7A4B77EA" w14:textId="77777777" w:rsidR="005226D7" w:rsidRPr="00385D96" w:rsidRDefault="005226D7" w:rsidP="00A416B3">
            <w:pPr>
              <w:contextualSpacing/>
              <w:rPr>
                <w:rFonts w:ascii="Garamond" w:hAnsi="Garamond"/>
                <w:b/>
                <w:sz w:val="20"/>
                <w:szCs w:val="20"/>
              </w:rPr>
            </w:pPr>
          </w:p>
        </w:tc>
        <w:tc>
          <w:tcPr>
            <w:tcW w:w="489" w:type="dxa"/>
          </w:tcPr>
          <w:p w14:paraId="3C443F66" w14:textId="77777777" w:rsidR="005226D7" w:rsidRPr="00385D96" w:rsidRDefault="005226D7" w:rsidP="00A416B3">
            <w:pPr>
              <w:contextualSpacing/>
              <w:rPr>
                <w:rFonts w:ascii="Garamond" w:hAnsi="Garamond"/>
                <w:b/>
                <w:sz w:val="20"/>
                <w:szCs w:val="20"/>
              </w:rPr>
            </w:pPr>
          </w:p>
        </w:tc>
        <w:tc>
          <w:tcPr>
            <w:tcW w:w="489" w:type="dxa"/>
          </w:tcPr>
          <w:p w14:paraId="2140FB68"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54F985F8" w14:textId="77777777" w:rsidR="005226D7" w:rsidRPr="00385D96" w:rsidRDefault="005226D7" w:rsidP="00A416B3">
            <w:pPr>
              <w:contextualSpacing/>
              <w:rPr>
                <w:rFonts w:ascii="Garamond" w:hAnsi="Garamond"/>
                <w:b/>
                <w:sz w:val="20"/>
                <w:szCs w:val="20"/>
              </w:rPr>
            </w:pPr>
          </w:p>
        </w:tc>
        <w:tc>
          <w:tcPr>
            <w:tcW w:w="475" w:type="dxa"/>
            <w:tcBorders>
              <w:left w:val="single" w:sz="4" w:space="0" w:color="auto"/>
            </w:tcBorders>
          </w:tcPr>
          <w:p w14:paraId="039555FC" w14:textId="77777777" w:rsidR="005226D7" w:rsidRPr="00385D96" w:rsidRDefault="005226D7" w:rsidP="00A416B3">
            <w:pPr>
              <w:contextualSpacing/>
              <w:rPr>
                <w:rFonts w:ascii="Garamond" w:hAnsi="Garamond"/>
                <w:b/>
                <w:sz w:val="20"/>
                <w:szCs w:val="20"/>
              </w:rPr>
            </w:pPr>
          </w:p>
        </w:tc>
        <w:tc>
          <w:tcPr>
            <w:tcW w:w="489" w:type="dxa"/>
          </w:tcPr>
          <w:p w14:paraId="131064B0" w14:textId="77777777" w:rsidR="005226D7" w:rsidRPr="00385D96" w:rsidRDefault="005226D7" w:rsidP="00A416B3">
            <w:pPr>
              <w:contextualSpacing/>
              <w:rPr>
                <w:rFonts w:ascii="Garamond" w:hAnsi="Garamond"/>
                <w:b/>
                <w:sz w:val="20"/>
                <w:szCs w:val="20"/>
              </w:rPr>
            </w:pPr>
          </w:p>
        </w:tc>
        <w:tc>
          <w:tcPr>
            <w:tcW w:w="489" w:type="dxa"/>
          </w:tcPr>
          <w:p w14:paraId="76F379FE" w14:textId="77777777" w:rsidR="005226D7" w:rsidRPr="00385D96" w:rsidRDefault="005226D7" w:rsidP="00A416B3">
            <w:pPr>
              <w:contextualSpacing/>
              <w:rPr>
                <w:rFonts w:ascii="Garamond" w:hAnsi="Garamond"/>
                <w:b/>
                <w:sz w:val="20"/>
                <w:szCs w:val="20"/>
              </w:rPr>
            </w:pPr>
          </w:p>
        </w:tc>
        <w:tc>
          <w:tcPr>
            <w:tcW w:w="489" w:type="dxa"/>
            <w:tcBorders>
              <w:right w:val="single" w:sz="4" w:space="0" w:color="auto"/>
            </w:tcBorders>
          </w:tcPr>
          <w:p w14:paraId="759BFF1B" w14:textId="77777777" w:rsidR="005226D7" w:rsidRPr="00385D96" w:rsidRDefault="005226D7" w:rsidP="00A416B3">
            <w:pPr>
              <w:contextualSpacing/>
              <w:rPr>
                <w:rFonts w:ascii="Garamond" w:hAnsi="Garamond"/>
                <w:b/>
                <w:sz w:val="20"/>
                <w:szCs w:val="20"/>
              </w:rPr>
            </w:pPr>
          </w:p>
        </w:tc>
      </w:tr>
      <w:tr w:rsidR="0000398C" w:rsidRPr="00385D96" w14:paraId="00CEB9F8"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09E5684B" w14:textId="5784AD96" w:rsidR="0000398C" w:rsidRDefault="0000398C" w:rsidP="00A416B3">
            <w:pPr>
              <w:contextualSpacing/>
              <w:rPr>
                <w:rFonts w:ascii="Garamond" w:hAnsi="Garamond"/>
                <w:sz w:val="20"/>
                <w:szCs w:val="20"/>
              </w:rPr>
            </w:pPr>
            <w:r>
              <w:rPr>
                <w:rFonts w:ascii="Garamond" w:hAnsi="Garamond"/>
                <w:sz w:val="20"/>
                <w:szCs w:val="20"/>
              </w:rPr>
              <w:t>Analyze results &amp; revis</w:t>
            </w:r>
            <w:r w:rsidR="008236EF">
              <w:rPr>
                <w:rFonts w:ascii="Garamond" w:hAnsi="Garamond"/>
                <w:sz w:val="20"/>
                <w:szCs w:val="20"/>
              </w:rPr>
              <w:t>i</w:t>
            </w:r>
            <w:r>
              <w:rPr>
                <w:rFonts w:ascii="Garamond" w:hAnsi="Garamond"/>
                <w:sz w:val="20"/>
                <w:szCs w:val="20"/>
              </w:rPr>
              <w:t>t literature</w:t>
            </w:r>
          </w:p>
        </w:tc>
        <w:tc>
          <w:tcPr>
            <w:tcW w:w="475" w:type="dxa"/>
            <w:tcBorders>
              <w:left w:val="single" w:sz="4" w:space="0" w:color="auto"/>
            </w:tcBorders>
          </w:tcPr>
          <w:p w14:paraId="40DEB6D9" w14:textId="77777777" w:rsidR="0000398C" w:rsidRPr="00385D96" w:rsidRDefault="0000398C" w:rsidP="00A416B3">
            <w:pPr>
              <w:contextualSpacing/>
              <w:rPr>
                <w:rFonts w:ascii="Garamond" w:hAnsi="Garamond"/>
                <w:b/>
                <w:sz w:val="20"/>
                <w:szCs w:val="20"/>
              </w:rPr>
            </w:pPr>
          </w:p>
        </w:tc>
        <w:tc>
          <w:tcPr>
            <w:tcW w:w="489" w:type="dxa"/>
          </w:tcPr>
          <w:p w14:paraId="3B19861D" w14:textId="77777777" w:rsidR="0000398C" w:rsidRPr="00385D96" w:rsidRDefault="0000398C" w:rsidP="00A416B3">
            <w:pPr>
              <w:contextualSpacing/>
              <w:rPr>
                <w:rFonts w:ascii="Garamond" w:hAnsi="Garamond"/>
                <w:b/>
                <w:sz w:val="20"/>
                <w:szCs w:val="20"/>
              </w:rPr>
            </w:pPr>
          </w:p>
        </w:tc>
        <w:tc>
          <w:tcPr>
            <w:tcW w:w="489" w:type="dxa"/>
          </w:tcPr>
          <w:p w14:paraId="5D3AD3DC"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34DE8A25"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tcPr>
          <w:p w14:paraId="58668482" w14:textId="77777777" w:rsidR="0000398C" w:rsidRPr="00385D96" w:rsidRDefault="0000398C" w:rsidP="00A416B3">
            <w:pPr>
              <w:contextualSpacing/>
              <w:rPr>
                <w:rFonts w:ascii="Garamond" w:hAnsi="Garamond"/>
                <w:b/>
                <w:sz w:val="20"/>
                <w:szCs w:val="20"/>
              </w:rPr>
            </w:pPr>
          </w:p>
        </w:tc>
        <w:tc>
          <w:tcPr>
            <w:tcW w:w="489" w:type="dxa"/>
          </w:tcPr>
          <w:p w14:paraId="6FF64B9C" w14:textId="77777777" w:rsidR="0000398C" w:rsidRPr="00385D96" w:rsidRDefault="0000398C" w:rsidP="00A416B3">
            <w:pPr>
              <w:contextualSpacing/>
              <w:rPr>
                <w:rFonts w:ascii="Garamond" w:hAnsi="Garamond"/>
                <w:b/>
                <w:sz w:val="20"/>
                <w:szCs w:val="20"/>
              </w:rPr>
            </w:pPr>
          </w:p>
        </w:tc>
        <w:tc>
          <w:tcPr>
            <w:tcW w:w="489" w:type="dxa"/>
          </w:tcPr>
          <w:p w14:paraId="56BF9E73"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102E8882"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tcPr>
          <w:p w14:paraId="643797D3" w14:textId="77777777" w:rsidR="0000398C" w:rsidRPr="00385D96" w:rsidRDefault="0000398C" w:rsidP="00A416B3">
            <w:pPr>
              <w:contextualSpacing/>
              <w:rPr>
                <w:rFonts w:ascii="Garamond" w:hAnsi="Garamond"/>
                <w:b/>
                <w:sz w:val="20"/>
                <w:szCs w:val="20"/>
              </w:rPr>
            </w:pPr>
          </w:p>
        </w:tc>
        <w:tc>
          <w:tcPr>
            <w:tcW w:w="489" w:type="dxa"/>
            <w:shd w:val="clear" w:color="auto" w:fill="808080" w:themeFill="background1" w:themeFillShade="80"/>
          </w:tcPr>
          <w:p w14:paraId="43C8671F" w14:textId="77777777" w:rsidR="0000398C" w:rsidRPr="00385D96" w:rsidRDefault="0000398C" w:rsidP="00A416B3">
            <w:pPr>
              <w:contextualSpacing/>
              <w:rPr>
                <w:rFonts w:ascii="Garamond" w:hAnsi="Garamond"/>
                <w:b/>
                <w:sz w:val="20"/>
                <w:szCs w:val="20"/>
              </w:rPr>
            </w:pPr>
          </w:p>
        </w:tc>
        <w:tc>
          <w:tcPr>
            <w:tcW w:w="489" w:type="dxa"/>
            <w:shd w:val="clear" w:color="auto" w:fill="808080" w:themeFill="background1" w:themeFillShade="80"/>
          </w:tcPr>
          <w:p w14:paraId="7A28F88F"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10D48029"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tcPr>
          <w:p w14:paraId="43456243" w14:textId="77777777" w:rsidR="0000398C" w:rsidRPr="00385D96" w:rsidRDefault="0000398C" w:rsidP="00A416B3">
            <w:pPr>
              <w:contextualSpacing/>
              <w:rPr>
                <w:rFonts w:ascii="Garamond" w:hAnsi="Garamond"/>
                <w:b/>
                <w:sz w:val="20"/>
                <w:szCs w:val="20"/>
              </w:rPr>
            </w:pPr>
          </w:p>
        </w:tc>
        <w:tc>
          <w:tcPr>
            <w:tcW w:w="489" w:type="dxa"/>
          </w:tcPr>
          <w:p w14:paraId="57D7751D" w14:textId="77777777" w:rsidR="0000398C" w:rsidRPr="00385D96" w:rsidRDefault="0000398C" w:rsidP="00A416B3">
            <w:pPr>
              <w:contextualSpacing/>
              <w:rPr>
                <w:rFonts w:ascii="Garamond" w:hAnsi="Garamond"/>
                <w:b/>
                <w:sz w:val="20"/>
                <w:szCs w:val="20"/>
              </w:rPr>
            </w:pPr>
          </w:p>
        </w:tc>
        <w:tc>
          <w:tcPr>
            <w:tcW w:w="489" w:type="dxa"/>
          </w:tcPr>
          <w:p w14:paraId="7FB4AC07"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51388838" w14:textId="77777777" w:rsidR="0000398C" w:rsidRPr="00385D96" w:rsidRDefault="0000398C" w:rsidP="00A416B3">
            <w:pPr>
              <w:contextualSpacing/>
              <w:rPr>
                <w:rFonts w:ascii="Garamond" w:hAnsi="Garamond"/>
                <w:b/>
                <w:sz w:val="20"/>
                <w:szCs w:val="20"/>
              </w:rPr>
            </w:pPr>
          </w:p>
        </w:tc>
      </w:tr>
      <w:tr w:rsidR="0000398C" w:rsidRPr="00385D96" w14:paraId="50CB52E1"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2D024911" w14:textId="311E1640" w:rsidR="0000398C" w:rsidRDefault="0080331F" w:rsidP="00A416B3">
            <w:pPr>
              <w:contextualSpacing/>
              <w:rPr>
                <w:rFonts w:ascii="Garamond" w:hAnsi="Garamond"/>
                <w:sz w:val="20"/>
                <w:szCs w:val="20"/>
              </w:rPr>
            </w:pPr>
            <w:r>
              <w:rPr>
                <w:rFonts w:ascii="Garamond" w:hAnsi="Garamond"/>
                <w:sz w:val="20"/>
                <w:szCs w:val="20"/>
              </w:rPr>
              <w:t>Write first version of the chapter</w:t>
            </w:r>
          </w:p>
        </w:tc>
        <w:tc>
          <w:tcPr>
            <w:tcW w:w="475" w:type="dxa"/>
            <w:tcBorders>
              <w:left w:val="single" w:sz="4" w:space="0" w:color="auto"/>
            </w:tcBorders>
          </w:tcPr>
          <w:p w14:paraId="4BB9D057" w14:textId="77777777" w:rsidR="0000398C" w:rsidRPr="00385D96" w:rsidRDefault="0000398C" w:rsidP="00A416B3">
            <w:pPr>
              <w:contextualSpacing/>
              <w:rPr>
                <w:rFonts w:ascii="Garamond" w:hAnsi="Garamond"/>
                <w:b/>
                <w:sz w:val="20"/>
                <w:szCs w:val="20"/>
              </w:rPr>
            </w:pPr>
          </w:p>
        </w:tc>
        <w:tc>
          <w:tcPr>
            <w:tcW w:w="489" w:type="dxa"/>
          </w:tcPr>
          <w:p w14:paraId="327A782B" w14:textId="77777777" w:rsidR="0000398C" w:rsidRPr="00385D96" w:rsidRDefault="0000398C" w:rsidP="00A416B3">
            <w:pPr>
              <w:contextualSpacing/>
              <w:rPr>
                <w:rFonts w:ascii="Garamond" w:hAnsi="Garamond"/>
                <w:b/>
                <w:sz w:val="20"/>
                <w:szCs w:val="20"/>
              </w:rPr>
            </w:pPr>
          </w:p>
        </w:tc>
        <w:tc>
          <w:tcPr>
            <w:tcW w:w="489" w:type="dxa"/>
          </w:tcPr>
          <w:p w14:paraId="1F60C5F1"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5E966A7E"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tcPr>
          <w:p w14:paraId="4B80499A" w14:textId="77777777" w:rsidR="0000398C" w:rsidRPr="00385D96" w:rsidRDefault="0000398C" w:rsidP="00A416B3">
            <w:pPr>
              <w:contextualSpacing/>
              <w:rPr>
                <w:rFonts w:ascii="Garamond" w:hAnsi="Garamond"/>
                <w:b/>
                <w:sz w:val="20"/>
                <w:szCs w:val="20"/>
              </w:rPr>
            </w:pPr>
          </w:p>
        </w:tc>
        <w:tc>
          <w:tcPr>
            <w:tcW w:w="489" w:type="dxa"/>
          </w:tcPr>
          <w:p w14:paraId="13946D05" w14:textId="77777777" w:rsidR="0000398C" w:rsidRPr="00385D96" w:rsidRDefault="0000398C" w:rsidP="00A416B3">
            <w:pPr>
              <w:contextualSpacing/>
              <w:rPr>
                <w:rFonts w:ascii="Garamond" w:hAnsi="Garamond"/>
                <w:b/>
                <w:sz w:val="20"/>
                <w:szCs w:val="20"/>
              </w:rPr>
            </w:pPr>
          </w:p>
        </w:tc>
        <w:tc>
          <w:tcPr>
            <w:tcW w:w="489" w:type="dxa"/>
          </w:tcPr>
          <w:p w14:paraId="402704A6"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33EA381C"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tcPr>
          <w:p w14:paraId="3B7761EA" w14:textId="77777777" w:rsidR="0000398C" w:rsidRPr="00385D96" w:rsidRDefault="0000398C" w:rsidP="00A416B3">
            <w:pPr>
              <w:contextualSpacing/>
              <w:rPr>
                <w:rFonts w:ascii="Garamond" w:hAnsi="Garamond"/>
                <w:b/>
                <w:sz w:val="20"/>
                <w:szCs w:val="20"/>
              </w:rPr>
            </w:pPr>
          </w:p>
        </w:tc>
        <w:tc>
          <w:tcPr>
            <w:tcW w:w="489" w:type="dxa"/>
          </w:tcPr>
          <w:p w14:paraId="6DF41C61" w14:textId="77777777" w:rsidR="0000398C" w:rsidRPr="00385D96" w:rsidRDefault="0000398C" w:rsidP="00A416B3">
            <w:pPr>
              <w:contextualSpacing/>
              <w:rPr>
                <w:rFonts w:ascii="Garamond" w:hAnsi="Garamond"/>
                <w:b/>
                <w:sz w:val="20"/>
                <w:szCs w:val="20"/>
              </w:rPr>
            </w:pPr>
          </w:p>
        </w:tc>
        <w:tc>
          <w:tcPr>
            <w:tcW w:w="489" w:type="dxa"/>
          </w:tcPr>
          <w:p w14:paraId="48F1B54A"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7BC4C20E" w14:textId="77777777" w:rsidR="0000398C" w:rsidRPr="00385D96" w:rsidRDefault="0000398C" w:rsidP="00A416B3">
            <w:pPr>
              <w:contextualSpacing/>
              <w:rPr>
                <w:rFonts w:ascii="Garamond" w:hAnsi="Garamond"/>
                <w:b/>
                <w:sz w:val="20"/>
                <w:szCs w:val="20"/>
              </w:rPr>
            </w:pPr>
          </w:p>
        </w:tc>
        <w:tc>
          <w:tcPr>
            <w:tcW w:w="475" w:type="dxa"/>
            <w:tcBorders>
              <w:left w:val="single" w:sz="4" w:space="0" w:color="auto"/>
            </w:tcBorders>
            <w:shd w:val="clear" w:color="auto" w:fill="808080" w:themeFill="background1" w:themeFillShade="80"/>
          </w:tcPr>
          <w:p w14:paraId="46557BB0" w14:textId="77777777" w:rsidR="0000398C" w:rsidRPr="00385D96" w:rsidRDefault="0000398C" w:rsidP="00A416B3">
            <w:pPr>
              <w:contextualSpacing/>
              <w:rPr>
                <w:rFonts w:ascii="Garamond" w:hAnsi="Garamond"/>
                <w:b/>
                <w:sz w:val="20"/>
                <w:szCs w:val="20"/>
              </w:rPr>
            </w:pPr>
          </w:p>
        </w:tc>
        <w:tc>
          <w:tcPr>
            <w:tcW w:w="489" w:type="dxa"/>
            <w:shd w:val="clear" w:color="auto" w:fill="808080" w:themeFill="background1" w:themeFillShade="80"/>
          </w:tcPr>
          <w:p w14:paraId="5876D84B" w14:textId="77777777" w:rsidR="0000398C" w:rsidRPr="00385D96" w:rsidRDefault="0000398C" w:rsidP="00A416B3">
            <w:pPr>
              <w:contextualSpacing/>
              <w:rPr>
                <w:rFonts w:ascii="Garamond" w:hAnsi="Garamond"/>
                <w:b/>
                <w:sz w:val="20"/>
                <w:szCs w:val="20"/>
              </w:rPr>
            </w:pPr>
          </w:p>
        </w:tc>
        <w:tc>
          <w:tcPr>
            <w:tcW w:w="489" w:type="dxa"/>
          </w:tcPr>
          <w:p w14:paraId="6254886A" w14:textId="77777777" w:rsidR="0000398C" w:rsidRPr="00385D96" w:rsidRDefault="0000398C" w:rsidP="00A416B3">
            <w:pPr>
              <w:contextualSpacing/>
              <w:rPr>
                <w:rFonts w:ascii="Garamond" w:hAnsi="Garamond"/>
                <w:b/>
                <w:sz w:val="20"/>
                <w:szCs w:val="20"/>
              </w:rPr>
            </w:pPr>
          </w:p>
        </w:tc>
        <w:tc>
          <w:tcPr>
            <w:tcW w:w="489" w:type="dxa"/>
            <w:tcBorders>
              <w:right w:val="single" w:sz="4" w:space="0" w:color="auto"/>
            </w:tcBorders>
          </w:tcPr>
          <w:p w14:paraId="60023C2C" w14:textId="77777777" w:rsidR="0000398C" w:rsidRPr="00385D96" w:rsidRDefault="0000398C" w:rsidP="00A416B3">
            <w:pPr>
              <w:contextualSpacing/>
              <w:rPr>
                <w:rFonts w:ascii="Garamond" w:hAnsi="Garamond"/>
                <w:b/>
                <w:sz w:val="20"/>
                <w:szCs w:val="20"/>
              </w:rPr>
            </w:pPr>
          </w:p>
        </w:tc>
      </w:tr>
      <w:tr w:rsidR="0080331F" w:rsidRPr="00385D96" w14:paraId="25EF48EA" w14:textId="77777777" w:rsidTr="005D6B95">
        <w:trPr>
          <w:trHeight w:val="283"/>
        </w:trPr>
        <w:tc>
          <w:tcPr>
            <w:tcW w:w="4631" w:type="dxa"/>
            <w:tcBorders>
              <w:top w:val="single" w:sz="4" w:space="0" w:color="auto"/>
              <w:left w:val="single" w:sz="4" w:space="0" w:color="auto"/>
              <w:bottom w:val="single" w:sz="4" w:space="0" w:color="auto"/>
              <w:right w:val="single" w:sz="4" w:space="0" w:color="auto"/>
            </w:tcBorders>
          </w:tcPr>
          <w:p w14:paraId="6610B69F" w14:textId="0C56DC21" w:rsidR="0080331F" w:rsidRDefault="00C54329" w:rsidP="00A416B3">
            <w:pPr>
              <w:contextualSpacing/>
              <w:rPr>
                <w:rFonts w:ascii="Garamond" w:hAnsi="Garamond"/>
                <w:sz w:val="20"/>
                <w:szCs w:val="20"/>
              </w:rPr>
            </w:pPr>
            <w:r>
              <w:rPr>
                <w:rFonts w:ascii="Garamond" w:hAnsi="Garamond"/>
                <w:sz w:val="20"/>
                <w:szCs w:val="20"/>
              </w:rPr>
              <w:t>Write final version of the chapter after getting feedback</w:t>
            </w:r>
          </w:p>
        </w:tc>
        <w:tc>
          <w:tcPr>
            <w:tcW w:w="475" w:type="dxa"/>
            <w:tcBorders>
              <w:left w:val="single" w:sz="4" w:space="0" w:color="auto"/>
            </w:tcBorders>
          </w:tcPr>
          <w:p w14:paraId="2A3AD7E4" w14:textId="77777777" w:rsidR="0080331F" w:rsidRPr="00385D96" w:rsidRDefault="0080331F" w:rsidP="00A416B3">
            <w:pPr>
              <w:contextualSpacing/>
              <w:rPr>
                <w:rFonts w:ascii="Garamond" w:hAnsi="Garamond"/>
                <w:b/>
                <w:sz w:val="20"/>
                <w:szCs w:val="20"/>
              </w:rPr>
            </w:pPr>
          </w:p>
        </w:tc>
        <w:tc>
          <w:tcPr>
            <w:tcW w:w="489" w:type="dxa"/>
          </w:tcPr>
          <w:p w14:paraId="2E790F69" w14:textId="77777777" w:rsidR="0080331F" w:rsidRPr="00385D96" w:rsidRDefault="0080331F" w:rsidP="00A416B3">
            <w:pPr>
              <w:contextualSpacing/>
              <w:rPr>
                <w:rFonts w:ascii="Garamond" w:hAnsi="Garamond"/>
                <w:b/>
                <w:sz w:val="20"/>
                <w:szCs w:val="20"/>
              </w:rPr>
            </w:pPr>
          </w:p>
        </w:tc>
        <w:tc>
          <w:tcPr>
            <w:tcW w:w="489" w:type="dxa"/>
          </w:tcPr>
          <w:p w14:paraId="7550F0DB" w14:textId="77777777" w:rsidR="0080331F" w:rsidRPr="00385D96" w:rsidRDefault="0080331F" w:rsidP="00A416B3">
            <w:pPr>
              <w:contextualSpacing/>
              <w:rPr>
                <w:rFonts w:ascii="Garamond" w:hAnsi="Garamond"/>
                <w:b/>
                <w:sz w:val="20"/>
                <w:szCs w:val="20"/>
              </w:rPr>
            </w:pPr>
          </w:p>
        </w:tc>
        <w:tc>
          <w:tcPr>
            <w:tcW w:w="489" w:type="dxa"/>
            <w:tcBorders>
              <w:right w:val="single" w:sz="4" w:space="0" w:color="auto"/>
            </w:tcBorders>
          </w:tcPr>
          <w:p w14:paraId="3D34E6DD" w14:textId="77777777" w:rsidR="0080331F" w:rsidRPr="00385D96" w:rsidRDefault="0080331F" w:rsidP="00A416B3">
            <w:pPr>
              <w:contextualSpacing/>
              <w:rPr>
                <w:rFonts w:ascii="Garamond" w:hAnsi="Garamond"/>
                <w:b/>
                <w:sz w:val="20"/>
                <w:szCs w:val="20"/>
              </w:rPr>
            </w:pPr>
          </w:p>
        </w:tc>
        <w:tc>
          <w:tcPr>
            <w:tcW w:w="475" w:type="dxa"/>
            <w:tcBorders>
              <w:left w:val="single" w:sz="4" w:space="0" w:color="auto"/>
            </w:tcBorders>
          </w:tcPr>
          <w:p w14:paraId="318975F1" w14:textId="77777777" w:rsidR="0080331F" w:rsidRPr="00385D96" w:rsidRDefault="0080331F" w:rsidP="00A416B3">
            <w:pPr>
              <w:contextualSpacing/>
              <w:rPr>
                <w:rFonts w:ascii="Garamond" w:hAnsi="Garamond"/>
                <w:b/>
                <w:sz w:val="20"/>
                <w:szCs w:val="20"/>
              </w:rPr>
            </w:pPr>
          </w:p>
        </w:tc>
        <w:tc>
          <w:tcPr>
            <w:tcW w:w="489" w:type="dxa"/>
          </w:tcPr>
          <w:p w14:paraId="017E673C" w14:textId="77777777" w:rsidR="0080331F" w:rsidRPr="00385D96" w:rsidRDefault="0080331F" w:rsidP="00A416B3">
            <w:pPr>
              <w:contextualSpacing/>
              <w:rPr>
                <w:rFonts w:ascii="Garamond" w:hAnsi="Garamond"/>
                <w:b/>
                <w:sz w:val="20"/>
                <w:szCs w:val="20"/>
              </w:rPr>
            </w:pPr>
          </w:p>
        </w:tc>
        <w:tc>
          <w:tcPr>
            <w:tcW w:w="489" w:type="dxa"/>
          </w:tcPr>
          <w:p w14:paraId="694B239D" w14:textId="77777777" w:rsidR="0080331F" w:rsidRPr="00385D96" w:rsidRDefault="0080331F" w:rsidP="00A416B3">
            <w:pPr>
              <w:contextualSpacing/>
              <w:rPr>
                <w:rFonts w:ascii="Garamond" w:hAnsi="Garamond"/>
                <w:b/>
                <w:sz w:val="20"/>
                <w:szCs w:val="20"/>
              </w:rPr>
            </w:pPr>
          </w:p>
        </w:tc>
        <w:tc>
          <w:tcPr>
            <w:tcW w:w="489" w:type="dxa"/>
            <w:tcBorders>
              <w:right w:val="single" w:sz="4" w:space="0" w:color="auto"/>
            </w:tcBorders>
          </w:tcPr>
          <w:p w14:paraId="02A22E6F" w14:textId="77777777" w:rsidR="0080331F" w:rsidRPr="00385D96" w:rsidRDefault="0080331F" w:rsidP="00A416B3">
            <w:pPr>
              <w:contextualSpacing/>
              <w:rPr>
                <w:rFonts w:ascii="Garamond" w:hAnsi="Garamond"/>
                <w:b/>
                <w:sz w:val="20"/>
                <w:szCs w:val="20"/>
              </w:rPr>
            </w:pPr>
          </w:p>
        </w:tc>
        <w:tc>
          <w:tcPr>
            <w:tcW w:w="475" w:type="dxa"/>
            <w:tcBorders>
              <w:left w:val="single" w:sz="4" w:space="0" w:color="auto"/>
            </w:tcBorders>
          </w:tcPr>
          <w:p w14:paraId="22DC0296" w14:textId="77777777" w:rsidR="0080331F" w:rsidRPr="00385D96" w:rsidRDefault="0080331F" w:rsidP="00A416B3">
            <w:pPr>
              <w:contextualSpacing/>
              <w:rPr>
                <w:rFonts w:ascii="Garamond" w:hAnsi="Garamond"/>
                <w:b/>
                <w:sz w:val="20"/>
                <w:szCs w:val="20"/>
              </w:rPr>
            </w:pPr>
          </w:p>
        </w:tc>
        <w:tc>
          <w:tcPr>
            <w:tcW w:w="489" w:type="dxa"/>
          </w:tcPr>
          <w:p w14:paraId="6D5BF90D" w14:textId="77777777" w:rsidR="0080331F" w:rsidRPr="00385D96" w:rsidRDefault="0080331F" w:rsidP="00A416B3">
            <w:pPr>
              <w:contextualSpacing/>
              <w:rPr>
                <w:rFonts w:ascii="Garamond" w:hAnsi="Garamond"/>
                <w:b/>
                <w:sz w:val="20"/>
                <w:szCs w:val="20"/>
              </w:rPr>
            </w:pPr>
          </w:p>
        </w:tc>
        <w:tc>
          <w:tcPr>
            <w:tcW w:w="489" w:type="dxa"/>
          </w:tcPr>
          <w:p w14:paraId="7C6E6047" w14:textId="77777777" w:rsidR="0080331F" w:rsidRPr="00385D96" w:rsidRDefault="0080331F" w:rsidP="00A416B3">
            <w:pPr>
              <w:contextualSpacing/>
              <w:rPr>
                <w:rFonts w:ascii="Garamond" w:hAnsi="Garamond"/>
                <w:b/>
                <w:sz w:val="20"/>
                <w:szCs w:val="20"/>
              </w:rPr>
            </w:pPr>
          </w:p>
        </w:tc>
        <w:tc>
          <w:tcPr>
            <w:tcW w:w="489" w:type="dxa"/>
            <w:tcBorders>
              <w:right w:val="single" w:sz="4" w:space="0" w:color="auto"/>
            </w:tcBorders>
          </w:tcPr>
          <w:p w14:paraId="31708E09" w14:textId="77777777" w:rsidR="0080331F" w:rsidRPr="00385D96" w:rsidRDefault="0080331F" w:rsidP="00A416B3">
            <w:pPr>
              <w:contextualSpacing/>
              <w:rPr>
                <w:rFonts w:ascii="Garamond" w:hAnsi="Garamond"/>
                <w:b/>
                <w:sz w:val="20"/>
                <w:szCs w:val="20"/>
              </w:rPr>
            </w:pPr>
          </w:p>
        </w:tc>
        <w:tc>
          <w:tcPr>
            <w:tcW w:w="475" w:type="dxa"/>
            <w:tcBorders>
              <w:left w:val="single" w:sz="4" w:space="0" w:color="auto"/>
            </w:tcBorders>
          </w:tcPr>
          <w:p w14:paraId="4605CE0E" w14:textId="77777777" w:rsidR="0080331F" w:rsidRPr="00385D96" w:rsidRDefault="0080331F" w:rsidP="00A416B3">
            <w:pPr>
              <w:contextualSpacing/>
              <w:rPr>
                <w:rFonts w:ascii="Garamond" w:hAnsi="Garamond"/>
                <w:b/>
                <w:sz w:val="20"/>
                <w:szCs w:val="20"/>
              </w:rPr>
            </w:pPr>
          </w:p>
        </w:tc>
        <w:tc>
          <w:tcPr>
            <w:tcW w:w="489" w:type="dxa"/>
          </w:tcPr>
          <w:p w14:paraId="67BEC04E" w14:textId="77777777" w:rsidR="0080331F" w:rsidRPr="00385D96" w:rsidRDefault="0080331F" w:rsidP="00A416B3">
            <w:pPr>
              <w:contextualSpacing/>
              <w:rPr>
                <w:rFonts w:ascii="Garamond" w:hAnsi="Garamond"/>
                <w:b/>
                <w:sz w:val="20"/>
                <w:szCs w:val="20"/>
              </w:rPr>
            </w:pPr>
          </w:p>
        </w:tc>
        <w:tc>
          <w:tcPr>
            <w:tcW w:w="489" w:type="dxa"/>
            <w:shd w:val="clear" w:color="auto" w:fill="808080" w:themeFill="background1" w:themeFillShade="80"/>
          </w:tcPr>
          <w:p w14:paraId="1BE46CA5" w14:textId="77777777" w:rsidR="0080331F" w:rsidRPr="00385D96" w:rsidRDefault="0080331F" w:rsidP="00A416B3">
            <w:pPr>
              <w:contextualSpacing/>
              <w:rPr>
                <w:rFonts w:ascii="Garamond" w:hAnsi="Garamond"/>
                <w:b/>
                <w:sz w:val="20"/>
                <w:szCs w:val="20"/>
              </w:rPr>
            </w:pPr>
          </w:p>
        </w:tc>
        <w:tc>
          <w:tcPr>
            <w:tcW w:w="489" w:type="dxa"/>
            <w:tcBorders>
              <w:right w:val="single" w:sz="4" w:space="0" w:color="auto"/>
            </w:tcBorders>
            <w:shd w:val="clear" w:color="auto" w:fill="808080" w:themeFill="background1" w:themeFillShade="80"/>
          </w:tcPr>
          <w:p w14:paraId="2528B688" w14:textId="77777777" w:rsidR="0080331F" w:rsidRPr="00385D96" w:rsidRDefault="0080331F" w:rsidP="00A416B3">
            <w:pPr>
              <w:contextualSpacing/>
              <w:rPr>
                <w:rFonts w:ascii="Garamond" w:hAnsi="Garamond"/>
                <w:b/>
                <w:sz w:val="20"/>
                <w:szCs w:val="20"/>
              </w:rPr>
            </w:pPr>
          </w:p>
        </w:tc>
      </w:tr>
      <w:tr w:rsidR="00AC6626" w:rsidRPr="00385D96" w14:paraId="4A5D1D02" w14:textId="77777777" w:rsidTr="00A416B3">
        <w:trPr>
          <w:trHeight w:val="283"/>
        </w:trPr>
        <w:tc>
          <w:tcPr>
            <w:tcW w:w="12399" w:type="dxa"/>
            <w:gridSpan w:val="17"/>
            <w:tcBorders>
              <w:top w:val="single" w:sz="4" w:space="0" w:color="auto"/>
              <w:left w:val="single" w:sz="4" w:space="0" w:color="auto"/>
              <w:bottom w:val="single" w:sz="4" w:space="0" w:color="auto"/>
              <w:right w:val="single" w:sz="4" w:space="0" w:color="auto"/>
            </w:tcBorders>
          </w:tcPr>
          <w:p w14:paraId="77F9EF45" w14:textId="77428ECA" w:rsidR="00AC6626" w:rsidRPr="00A416B3" w:rsidRDefault="00AC6626" w:rsidP="00A416B3">
            <w:pPr>
              <w:contextualSpacing/>
              <w:rPr>
                <w:rFonts w:ascii="Garamond" w:hAnsi="Garamond"/>
                <w:b/>
                <w:sz w:val="20"/>
                <w:szCs w:val="20"/>
              </w:rPr>
            </w:pPr>
            <w:r w:rsidRPr="00A416B3">
              <w:rPr>
                <w:rFonts w:ascii="Garamond" w:hAnsi="Garamond"/>
                <w:b/>
                <w:sz w:val="20"/>
                <w:szCs w:val="20"/>
              </w:rPr>
              <w:t>I intend to defend my dissertation by the end of May, 2018.  I plan to write the intro and conclusion of the dissertation during the first weeks of this month.</w:t>
            </w:r>
          </w:p>
        </w:tc>
      </w:tr>
    </w:tbl>
    <w:p w14:paraId="1DC6B4C5" w14:textId="4F6E5521" w:rsidR="008D035E" w:rsidRPr="001A092A" w:rsidRDefault="008D035E" w:rsidP="008374E4">
      <w:pPr>
        <w:spacing w:line="360" w:lineRule="auto"/>
        <w:contextualSpacing/>
        <w:rPr>
          <w:rFonts w:ascii="Garamond" w:hAnsi="Garamond"/>
          <w:b/>
          <w:sz w:val="25"/>
          <w:szCs w:val="25"/>
        </w:rPr>
      </w:pPr>
      <w:r w:rsidRPr="001A092A">
        <w:rPr>
          <w:rFonts w:ascii="Garamond" w:hAnsi="Garamond"/>
          <w:b/>
          <w:sz w:val="25"/>
          <w:szCs w:val="25"/>
        </w:rPr>
        <w:br w:type="page"/>
      </w:r>
    </w:p>
    <w:p w14:paraId="60C812E8" w14:textId="77777777" w:rsidR="0079660B" w:rsidRPr="001A092A" w:rsidRDefault="0079660B" w:rsidP="008374E4">
      <w:pPr>
        <w:tabs>
          <w:tab w:val="left" w:pos="2960"/>
        </w:tabs>
        <w:spacing w:line="360" w:lineRule="auto"/>
        <w:contextualSpacing/>
        <w:rPr>
          <w:rFonts w:ascii="Garamond" w:hAnsi="Garamond"/>
          <w:b/>
          <w:sz w:val="25"/>
          <w:szCs w:val="25"/>
        </w:rPr>
        <w:sectPr w:rsidR="0079660B" w:rsidRPr="001A092A" w:rsidSect="0079660B">
          <w:pgSz w:w="15840" w:h="12240" w:orient="landscape"/>
          <w:pgMar w:top="1440" w:right="1440" w:bottom="1440" w:left="1440" w:header="288" w:footer="720" w:gutter="0"/>
          <w:cols w:space="720"/>
          <w:docGrid w:linePitch="360"/>
        </w:sectPr>
      </w:pPr>
    </w:p>
    <w:p w14:paraId="08D6D479" w14:textId="276174BC" w:rsidR="005955BA" w:rsidRPr="001A092A" w:rsidRDefault="00740A2F" w:rsidP="008374E4">
      <w:pPr>
        <w:tabs>
          <w:tab w:val="left" w:pos="2960"/>
        </w:tabs>
        <w:spacing w:line="360" w:lineRule="auto"/>
        <w:contextualSpacing/>
        <w:rPr>
          <w:rFonts w:ascii="Garamond" w:hAnsi="Garamond"/>
          <w:b/>
          <w:sz w:val="25"/>
          <w:szCs w:val="25"/>
        </w:rPr>
      </w:pPr>
      <w:r w:rsidRPr="001A092A">
        <w:rPr>
          <w:rFonts w:ascii="Garamond" w:hAnsi="Garamond"/>
          <w:b/>
          <w:sz w:val="25"/>
          <w:szCs w:val="25"/>
        </w:rPr>
        <w:lastRenderedPageBreak/>
        <w:t>References</w:t>
      </w:r>
      <w:bookmarkStart w:id="0" w:name="_GoBack"/>
      <w:bookmarkEnd w:id="0"/>
    </w:p>
    <w:sdt>
      <w:sdtPr>
        <w:id w:val="1936322596"/>
        <w:docPartObj>
          <w:docPartGallery w:val="Bibliographies"/>
          <w:docPartUnique/>
        </w:docPartObj>
      </w:sdtPr>
      <w:sdtEndPr>
        <w:rPr>
          <w:rFonts w:asciiTheme="minorHAnsi" w:eastAsiaTheme="minorHAnsi" w:hAnsiTheme="minorHAnsi" w:cstheme="minorBidi"/>
          <w:color w:val="auto"/>
          <w:sz w:val="22"/>
          <w:szCs w:val="22"/>
        </w:rPr>
      </w:sdtEndPr>
      <w:sdtContent>
        <w:p w14:paraId="2E21D2A7" w14:textId="644FFAB1" w:rsidR="00A7697C" w:rsidRDefault="00A7697C">
          <w:pPr>
            <w:pStyle w:val="Heading1"/>
          </w:pPr>
        </w:p>
        <w:sdt>
          <w:sdtPr>
            <w:id w:val="111145805"/>
            <w:bibliography/>
          </w:sdtPr>
          <w:sdtContent>
            <w:p w14:paraId="0DACDB49" w14:textId="77777777" w:rsidR="009F5C81" w:rsidRDefault="00A7697C" w:rsidP="009F5C81">
              <w:pPr>
                <w:pStyle w:val="Bibliography"/>
                <w:ind w:left="720" w:hanging="720"/>
                <w:rPr>
                  <w:noProof/>
                  <w:sz w:val="24"/>
                  <w:szCs w:val="24"/>
                </w:rPr>
              </w:pPr>
              <w:r>
                <w:fldChar w:fldCharType="begin"/>
              </w:r>
              <w:r>
                <w:instrText xml:space="preserve"> BIBLIOGRAPHY </w:instrText>
              </w:r>
              <w:r>
                <w:fldChar w:fldCharType="separate"/>
              </w:r>
              <w:r w:rsidR="009F5C81">
                <w:rPr>
                  <w:noProof/>
                </w:rPr>
                <w:t xml:space="preserve">Abel, Guy. 2013. "Estimating Global Migration Flow Tables using Place of Birth Data." </w:t>
              </w:r>
              <w:r w:rsidR="009F5C81">
                <w:rPr>
                  <w:i/>
                  <w:iCs/>
                  <w:noProof/>
                </w:rPr>
                <w:t>Demographic Research</w:t>
              </w:r>
              <w:r w:rsidR="009F5C81">
                <w:rPr>
                  <w:noProof/>
                </w:rPr>
                <w:t xml:space="preserve"> 28 (18): 505-546.</w:t>
              </w:r>
            </w:p>
            <w:p w14:paraId="3B653638" w14:textId="77777777" w:rsidR="009F5C81" w:rsidRDefault="009F5C81" w:rsidP="009F5C81">
              <w:pPr>
                <w:pStyle w:val="Bibliography"/>
                <w:ind w:left="720" w:hanging="720"/>
                <w:rPr>
                  <w:noProof/>
                </w:rPr>
              </w:pPr>
              <w:r>
                <w:rPr>
                  <w:noProof/>
                </w:rPr>
                <w:t xml:space="preserve">Abel, Guy J, and Nikola Sander. 2014. "Quantifying Global International Migration Flows." </w:t>
              </w:r>
              <w:r>
                <w:rPr>
                  <w:i/>
                  <w:iCs/>
                  <w:noProof/>
                </w:rPr>
                <w:t>Science</w:t>
              </w:r>
              <w:r>
                <w:rPr>
                  <w:noProof/>
                </w:rPr>
                <w:t xml:space="preserve"> 343 (6178): 1520-1522.</w:t>
              </w:r>
            </w:p>
            <w:p w14:paraId="34DDCCC0" w14:textId="77777777" w:rsidR="009F5C81" w:rsidRDefault="009F5C81" w:rsidP="009F5C81">
              <w:pPr>
                <w:pStyle w:val="Bibliography"/>
                <w:ind w:left="720" w:hanging="720"/>
                <w:rPr>
                  <w:noProof/>
                </w:rPr>
              </w:pPr>
              <w:r>
                <w:rPr>
                  <w:noProof/>
                </w:rPr>
                <w:t xml:space="preserve">Aires, Elizabeth. 2008. </w:t>
              </w:r>
              <w:r>
                <w:rPr>
                  <w:i/>
                  <w:iCs/>
                  <w:noProof/>
                </w:rPr>
                <w:t>Race and Class Matters at an Elite College.</w:t>
              </w:r>
              <w:r>
                <w:rPr>
                  <w:noProof/>
                </w:rPr>
                <w:t xml:space="preserve"> Philadelphia: Temple University Press.</w:t>
              </w:r>
            </w:p>
            <w:p w14:paraId="3C04A363" w14:textId="77777777" w:rsidR="009F5C81" w:rsidRDefault="009F5C81" w:rsidP="009F5C81">
              <w:pPr>
                <w:pStyle w:val="Bibliography"/>
                <w:ind w:left="720" w:hanging="720"/>
                <w:rPr>
                  <w:noProof/>
                </w:rPr>
              </w:pPr>
              <w:r>
                <w:rPr>
                  <w:noProof/>
                </w:rPr>
                <w:t xml:space="preserve">Alba, Richard G. 2005. "Ethnic Identity: The Transformation of White America." </w:t>
              </w:r>
              <w:r>
                <w:rPr>
                  <w:i/>
                  <w:iCs/>
                  <w:noProof/>
                </w:rPr>
                <w:t>Ethnic and Racial Studies</w:t>
              </w:r>
              <w:r>
                <w:rPr>
                  <w:noProof/>
                </w:rPr>
                <w:t xml:space="preserve"> 28 (1): 20-49.</w:t>
              </w:r>
            </w:p>
            <w:p w14:paraId="18FCEB4D" w14:textId="77777777" w:rsidR="009F5C81" w:rsidRDefault="009F5C81" w:rsidP="009F5C81">
              <w:pPr>
                <w:pStyle w:val="Bibliography"/>
                <w:ind w:left="720" w:hanging="720"/>
                <w:rPr>
                  <w:noProof/>
                </w:rPr>
              </w:pPr>
              <w:r>
                <w:rPr>
                  <w:noProof/>
                </w:rPr>
                <w:t xml:space="preserve">Alba, Richard, and Victor Nee. 2009. </w:t>
              </w:r>
              <w:r>
                <w:rPr>
                  <w:i/>
                  <w:iCs/>
                  <w:noProof/>
                </w:rPr>
                <w:t>Remaking the American Mainstream: Assimilation and Contemporary Immigration.</w:t>
              </w:r>
              <w:r>
                <w:rPr>
                  <w:noProof/>
                </w:rPr>
                <w:t xml:space="preserve"> Boston: Harvard University Press.</w:t>
              </w:r>
            </w:p>
            <w:p w14:paraId="39DBB6C0" w14:textId="77777777" w:rsidR="009F5C81" w:rsidRDefault="009F5C81" w:rsidP="009F5C81">
              <w:pPr>
                <w:pStyle w:val="Bibliography"/>
                <w:ind w:left="720" w:hanging="720"/>
                <w:rPr>
                  <w:noProof/>
                </w:rPr>
              </w:pPr>
              <w:r>
                <w:rPr>
                  <w:noProof/>
                </w:rPr>
                <w:t xml:space="preserve">Altman, Claire E, Jennifer Van Hook, and Jonathan Gonzalez. 2017. "Becoming Overweight without Gaining a Pound: Weight Evaluations and the Social Integration of Mexicans in the United States." </w:t>
              </w:r>
              <w:r>
                <w:rPr>
                  <w:i/>
                  <w:iCs/>
                  <w:noProof/>
                </w:rPr>
                <w:t>International Migration Review</w:t>
              </w:r>
              <w:r>
                <w:rPr>
                  <w:noProof/>
                </w:rPr>
                <w:t xml:space="preserve"> 51 (1): 3-36.</w:t>
              </w:r>
            </w:p>
            <w:p w14:paraId="3CFEAC0E" w14:textId="77777777" w:rsidR="009F5C81" w:rsidRDefault="009F5C81" w:rsidP="009F5C81">
              <w:pPr>
                <w:pStyle w:val="Bibliography"/>
                <w:ind w:left="720" w:hanging="720"/>
                <w:rPr>
                  <w:noProof/>
                </w:rPr>
              </w:pPr>
              <w:r>
                <w:rPr>
                  <w:noProof/>
                </w:rPr>
                <w:t xml:space="preserve">Anderson, Moji, Gillian Elam, Sarah Gerver, Ijeoma Solarin, and Kevin Fenton. 2009. "Liminal identities: Caribbean men who have sex with men in London, UK." </w:t>
              </w:r>
              <w:r>
                <w:rPr>
                  <w:i/>
                  <w:iCs/>
                  <w:noProof/>
                </w:rPr>
                <w:t>Culture, Health &amp; Sexuality</w:t>
              </w:r>
              <w:r>
                <w:rPr>
                  <w:noProof/>
                </w:rPr>
                <w:t xml:space="preserve"> 11 (3): 313-330.</w:t>
              </w:r>
            </w:p>
            <w:p w14:paraId="111B79CB" w14:textId="77777777" w:rsidR="009F5C81" w:rsidRDefault="009F5C81" w:rsidP="009F5C81">
              <w:pPr>
                <w:pStyle w:val="Bibliography"/>
                <w:ind w:left="720" w:hanging="720"/>
                <w:rPr>
                  <w:noProof/>
                </w:rPr>
              </w:pPr>
              <w:r>
                <w:rPr>
                  <w:noProof/>
                </w:rPr>
                <w:t xml:space="preserve">Ang, Ien. 2001. </w:t>
              </w:r>
              <w:r>
                <w:rPr>
                  <w:i/>
                  <w:iCs/>
                  <w:noProof/>
                </w:rPr>
                <w:t>On Not Speaking Chinese: Living Between Asia and the West.</w:t>
              </w:r>
              <w:r>
                <w:rPr>
                  <w:noProof/>
                </w:rPr>
                <w:t xml:space="preserve"> New York: Routledge.</w:t>
              </w:r>
            </w:p>
            <w:p w14:paraId="661C1904" w14:textId="77777777" w:rsidR="009F5C81" w:rsidRDefault="009F5C81" w:rsidP="009F5C81">
              <w:pPr>
                <w:pStyle w:val="Bibliography"/>
                <w:ind w:left="720" w:hanging="720"/>
                <w:rPr>
                  <w:noProof/>
                </w:rPr>
              </w:pPr>
              <w:r>
                <w:rPr>
                  <w:noProof/>
                </w:rPr>
                <w:t xml:space="preserve">Anzaldúa, Gloria. 1987. </w:t>
              </w:r>
              <w:r>
                <w:rPr>
                  <w:i/>
                  <w:iCs/>
                  <w:noProof/>
                </w:rPr>
                <w:t>Borderlands/La Frontera: The New Mestiza.</w:t>
              </w:r>
              <w:r>
                <w:rPr>
                  <w:noProof/>
                </w:rPr>
                <w:t xml:space="preserve"> San Francisco: Aunt Lute Book.</w:t>
              </w:r>
            </w:p>
            <w:p w14:paraId="5EF8981A" w14:textId="77777777" w:rsidR="009F5C81" w:rsidRDefault="009F5C81" w:rsidP="009F5C81">
              <w:pPr>
                <w:pStyle w:val="Bibliography"/>
                <w:ind w:left="720" w:hanging="720"/>
                <w:rPr>
                  <w:noProof/>
                </w:rPr>
              </w:pPr>
              <w:r>
                <w:rPr>
                  <w:noProof/>
                </w:rPr>
                <w:t xml:space="preserve">Bagwell, Catherine, Andrew F. Newcomb, and William M. Bukowski. 1998. "Preadolescent Friendship and Peer Rejection as Predictors of Adult Adjustment." </w:t>
              </w:r>
              <w:r>
                <w:rPr>
                  <w:i/>
                  <w:iCs/>
                  <w:noProof/>
                </w:rPr>
                <w:t>Child Development</w:t>
              </w:r>
              <w:r>
                <w:rPr>
                  <w:noProof/>
                </w:rPr>
                <w:t xml:space="preserve"> 69 (1): 140-153.</w:t>
              </w:r>
            </w:p>
            <w:p w14:paraId="01EFFBA2" w14:textId="77777777" w:rsidR="009F5C81" w:rsidRDefault="009F5C81" w:rsidP="009F5C81">
              <w:pPr>
                <w:pStyle w:val="Bibliography"/>
                <w:ind w:left="720" w:hanging="720"/>
                <w:rPr>
                  <w:noProof/>
                </w:rPr>
              </w:pPr>
              <w:r>
                <w:rPr>
                  <w:noProof/>
                </w:rPr>
                <w:t xml:space="preserve">Ball, Brian, and Mark Newman. 2013. "Friendship Networks and Social Status." </w:t>
              </w:r>
              <w:r>
                <w:rPr>
                  <w:i/>
                  <w:iCs/>
                  <w:noProof/>
                </w:rPr>
                <w:t>Network Science</w:t>
              </w:r>
              <w:r>
                <w:rPr>
                  <w:noProof/>
                </w:rPr>
                <w:t xml:space="preserve"> 1 (1): 16-30.</w:t>
              </w:r>
            </w:p>
            <w:p w14:paraId="6E9535B0" w14:textId="77777777" w:rsidR="009F5C81" w:rsidRDefault="009F5C81" w:rsidP="009F5C81">
              <w:pPr>
                <w:pStyle w:val="Bibliography"/>
                <w:ind w:left="720" w:hanging="720"/>
                <w:rPr>
                  <w:noProof/>
                </w:rPr>
              </w:pPr>
              <w:r>
                <w:rPr>
                  <w:noProof/>
                </w:rPr>
                <w:t xml:space="preserve">Bandura, Albert. 1986. </w:t>
              </w:r>
              <w:r>
                <w:rPr>
                  <w:i/>
                  <w:iCs/>
                  <w:noProof/>
                </w:rPr>
                <w:t>Social Foundations of Thought and Action: A Social Cognitive Theory.</w:t>
              </w:r>
              <w:r>
                <w:rPr>
                  <w:noProof/>
                </w:rPr>
                <w:t xml:space="preserve"> Englewood Cliffs, New Jersey: Prentice-Hall.</w:t>
              </w:r>
            </w:p>
            <w:p w14:paraId="6D3997D9" w14:textId="77777777" w:rsidR="009F5C81" w:rsidRDefault="009F5C81" w:rsidP="009F5C81">
              <w:pPr>
                <w:pStyle w:val="Bibliography"/>
                <w:ind w:left="720" w:hanging="720"/>
                <w:rPr>
                  <w:noProof/>
                </w:rPr>
              </w:pPr>
              <w:r>
                <w:rPr>
                  <w:noProof/>
                </w:rPr>
                <w:t xml:space="preserve">—. 1977. </w:t>
              </w:r>
              <w:r>
                <w:rPr>
                  <w:i/>
                  <w:iCs/>
                  <w:noProof/>
                </w:rPr>
                <w:t>Social Learning Theory.</w:t>
              </w:r>
              <w:r>
                <w:rPr>
                  <w:noProof/>
                </w:rPr>
                <w:t xml:space="preserve"> NJ: Prentice Hall.</w:t>
              </w:r>
            </w:p>
            <w:p w14:paraId="55835ACA" w14:textId="77777777" w:rsidR="009F5C81" w:rsidRDefault="009F5C81" w:rsidP="009F5C81">
              <w:pPr>
                <w:pStyle w:val="Bibliography"/>
                <w:ind w:left="720" w:hanging="720"/>
                <w:rPr>
                  <w:noProof/>
                </w:rPr>
              </w:pPr>
              <w:r>
                <w:rPr>
                  <w:noProof/>
                </w:rPr>
                <w:t xml:space="preserve">Barnett, I., T. Khanna, and J. P. Onnela. 2016. "Social and Spatial Clustering of People at Humanity’s Largest Gathering." </w:t>
              </w:r>
              <w:r>
                <w:rPr>
                  <w:i/>
                  <w:iCs/>
                  <w:noProof/>
                </w:rPr>
                <w:t>PloS one</w:t>
              </w:r>
              <w:r>
                <w:rPr>
                  <w:noProof/>
                </w:rPr>
                <w:t xml:space="preserve"> e0156794.</w:t>
              </w:r>
            </w:p>
            <w:p w14:paraId="2B3ED412" w14:textId="77777777" w:rsidR="009F5C81" w:rsidRDefault="009F5C81" w:rsidP="009F5C81">
              <w:pPr>
                <w:pStyle w:val="Bibliography"/>
                <w:ind w:left="720" w:hanging="720"/>
                <w:rPr>
                  <w:noProof/>
                </w:rPr>
              </w:pPr>
              <w:r>
                <w:rPr>
                  <w:noProof/>
                </w:rPr>
                <w:t xml:space="preserve">Bartley, A., and P Spoonley. 2008. "Intergenerational Transnationalism: 1.5 Generation Asian Migrants in New Zealand." </w:t>
              </w:r>
              <w:r>
                <w:rPr>
                  <w:i/>
                  <w:iCs/>
                  <w:noProof/>
                </w:rPr>
                <w:t>International Migration</w:t>
              </w:r>
              <w:r>
                <w:rPr>
                  <w:noProof/>
                </w:rPr>
                <w:t xml:space="preserve"> 46 (4): 63-84.</w:t>
              </w:r>
            </w:p>
            <w:p w14:paraId="245A8477" w14:textId="77777777" w:rsidR="009F5C81" w:rsidRDefault="009F5C81" w:rsidP="009F5C81">
              <w:pPr>
                <w:pStyle w:val="Bibliography"/>
                <w:ind w:left="720" w:hanging="720"/>
                <w:rPr>
                  <w:noProof/>
                </w:rPr>
              </w:pPr>
              <w:r>
                <w:rPr>
                  <w:noProof/>
                </w:rPr>
                <w:t xml:space="preserve">Bauman, Zygmunt. 1992. "The Polish Predicament: A model in Search of Class Interets." </w:t>
              </w:r>
              <w:r>
                <w:rPr>
                  <w:i/>
                  <w:iCs/>
                  <w:noProof/>
                </w:rPr>
                <w:t>Telos</w:t>
              </w:r>
              <w:r>
                <w:rPr>
                  <w:noProof/>
                </w:rPr>
                <w:t xml:space="preserve"> 82: 113-130.</w:t>
              </w:r>
            </w:p>
            <w:p w14:paraId="3F989F79" w14:textId="77777777" w:rsidR="009F5C81" w:rsidRDefault="009F5C81" w:rsidP="009F5C81">
              <w:pPr>
                <w:pStyle w:val="Bibliography"/>
                <w:ind w:left="720" w:hanging="720"/>
                <w:rPr>
                  <w:noProof/>
                </w:rPr>
              </w:pPr>
              <w:r>
                <w:rPr>
                  <w:noProof/>
                </w:rPr>
                <w:t xml:space="preserve">Berndt, Thomas J., and Bridgett Perry. 1986. "Children's Perceptions of Friendships as Supportive Relationships." </w:t>
              </w:r>
              <w:r>
                <w:rPr>
                  <w:i/>
                  <w:iCs/>
                  <w:noProof/>
                </w:rPr>
                <w:t>Developmental Psychology</w:t>
              </w:r>
              <w:r>
                <w:rPr>
                  <w:noProof/>
                </w:rPr>
                <w:t xml:space="preserve"> (22) 5: 640-648.</w:t>
              </w:r>
            </w:p>
            <w:p w14:paraId="5D2AC16B" w14:textId="77777777" w:rsidR="009F5C81" w:rsidRDefault="009F5C81" w:rsidP="009F5C81">
              <w:pPr>
                <w:pStyle w:val="Bibliography"/>
                <w:ind w:left="720" w:hanging="720"/>
                <w:rPr>
                  <w:noProof/>
                </w:rPr>
              </w:pPr>
              <w:r>
                <w:rPr>
                  <w:noProof/>
                </w:rPr>
                <w:lastRenderedPageBreak/>
                <w:t xml:space="preserve">Biagas, David E., and Alison Bianchi. 2015. "Remaking the American Mainstream: Assimilation and Contemporary Immigration." </w:t>
              </w:r>
              <w:r>
                <w:rPr>
                  <w:i/>
                  <w:iCs/>
                  <w:noProof/>
                </w:rPr>
                <w:t>Social Forces</w:t>
              </w:r>
              <w:r>
                <w:rPr>
                  <w:noProof/>
                </w:rPr>
                <w:t xml:space="preserve"> 94 (3): 1335-1358.</w:t>
              </w:r>
            </w:p>
            <w:p w14:paraId="4C4B0541" w14:textId="77777777" w:rsidR="009F5C81" w:rsidRDefault="009F5C81" w:rsidP="009F5C81">
              <w:pPr>
                <w:pStyle w:val="Bibliography"/>
                <w:ind w:left="720" w:hanging="720"/>
                <w:rPr>
                  <w:noProof/>
                </w:rPr>
              </w:pPr>
              <w:r>
                <w:rPr>
                  <w:noProof/>
                </w:rPr>
                <w:t xml:space="preserve">Blau, Peter. 1977. </w:t>
              </w:r>
              <w:r>
                <w:rPr>
                  <w:i/>
                  <w:iCs/>
                  <w:noProof/>
                </w:rPr>
                <w:t>Inequality and Heterogeneity.</w:t>
              </w:r>
              <w:r>
                <w:rPr>
                  <w:noProof/>
                </w:rPr>
                <w:t xml:space="preserve"> New York City, New York: The Free Press.</w:t>
              </w:r>
            </w:p>
            <w:p w14:paraId="75157137" w14:textId="77777777" w:rsidR="009F5C81" w:rsidRDefault="009F5C81" w:rsidP="009F5C81">
              <w:pPr>
                <w:pStyle w:val="Bibliography"/>
                <w:ind w:left="720" w:hanging="720"/>
                <w:rPr>
                  <w:noProof/>
                </w:rPr>
              </w:pPr>
              <w:r>
                <w:rPr>
                  <w:noProof/>
                </w:rPr>
                <w:t xml:space="preserve">Blau, Peter M. 1977. "A Macrosociological Theory of Social Structure." </w:t>
              </w:r>
              <w:r>
                <w:rPr>
                  <w:i/>
                  <w:iCs/>
                  <w:noProof/>
                </w:rPr>
                <w:t>American Journal of Sociology</w:t>
              </w:r>
              <w:r>
                <w:rPr>
                  <w:noProof/>
                </w:rPr>
                <w:t xml:space="preserve"> 83 (1): 26-54.</w:t>
              </w:r>
            </w:p>
            <w:p w14:paraId="52A54CAE" w14:textId="77777777" w:rsidR="009F5C81" w:rsidRDefault="009F5C81" w:rsidP="009F5C81">
              <w:pPr>
                <w:pStyle w:val="Bibliography"/>
                <w:ind w:left="720" w:hanging="720"/>
                <w:rPr>
                  <w:noProof/>
                </w:rPr>
              </w:pPr>
              <w:r>
                <w:rPr>
                  <w:noProof/>
                </w:rPr>
                <w:t xml:space="preserve">Boda, Zsófia, and Bálint Néray. 2015. "Interethnic Friendship and Negative ties in Secondary School." </w:t>
              </w:r>
              <w:r>
                <w:rPr>
                  <w:i/>
                  <w:iCs/>
                  <w:noProof/>
                </w:rPr>
                <w:t>Social Networks</w:t>
              </w:r>
              <w:r>
                <w:rPr>
                  <w:noProof/>
                </w:rPr>
                <w:t xml:space="preserve"> 43: 57-72.</w:t>
              </w:r>
            </w:p>
            <w:p w14:paraId="2A7B993C" w14:textId="77777777" w:rsidR="009F5C81" w:rsidRDefault="009F5C81" w:rsidP="009F5C81">
              <w:pPr>
                <w:pStyle w:val="Bibliography"/>
                <w:ind w:left="720" w:hanging="720"/>
                <w:rPr>
                  <w:noProof/>
                </w:rPr>
              </w:pPr>
              <w:r>
                <w:rPr>
                  <w:noProof/>
                </w:rPr>
                <w:t xml:space="preserve">Bonilla-Silva, Eduardo. 2002. "We Are All Americans! The Latin Americanization of Racial Stratification in the USA." </w:t>
              </w:r>
              <w:r>
                <w:rPr>
                  <w:i/>
                  <w:iCs/>
                  <w:noProof/>
                </w:rPr>
                <w:t>Race and Society</w:t>
              </w:r>
              <w:r>
                <w:rPr>
                  <w:noProof/>
                </w:rPr>
                <w:t xml:space="preserve"> 5: 3-16.</w:t>
              </w:r>
            </w:p>
            <w:p w14:paraId="62B26D75" w14:textId="77777777" w:rsidR="009F5C81" w:rsidRDefault="009F5C81" w:rsidP="009F5C81">
              <w:pPr>
                <w:pStyle w:val="Bibliography"/>
                <w:ind w:left="720" w:hanging="720"/>
                <w:rPr>
                  <w:noProof/>
                </w:rPr>
              </w:pPr>
              <w:r>
                <w:rPr>
                  <w:noProof/>
                </w:rPr>
                <w:t xml:space="preserve">Bonilla-Silva, Eduardo. 2004. "From Bi-Racial to Tri-Racial: Towards a New System of Racial Stratification in the USA." </w:t>
              </w:r>
              <w:r>
                <w:rPr>
                  <w:i/>
                  <w:iCs/>
                  <w:noProof/>
                </w:rPr>
                <w:t>Ethnic and Racial Studies</w:t>
              </w:r>
              <w:r>
                <w:rPr>
                  <w:noProof/>
                </w:rPr>
                <w:t xml:space="preserve"> 931-950.</w:t>
              </w:r>
            </w:p>
            <w:p w14:paraId="721E1976" w14:textId="77777777" w:rsidR="009F5C81" w:rsidRDefault="009F5C81" w:rsidP="009F5C81">
              <w:pPr>
                <w:pStyle w:val="Bibliography"/>
                <w:ind w:left="720" w:hanging="720"/>
                <w:rPr>
                  <w:noProof/>
                </w:rPr>
              </w:pPr>
              <w:r>
                <w:rPr>
                  <w:noProof/>
                </w:rPr>
                <w:t xml:space="preserve">Browne, Irene, and Joya Misra. 2003. "The Intersection of Gender and Race in the Labor." </w:t>
              </w:r>
              <w:r>
                <w:rPr>
                  <w:i/>
                  <w:iCs/>
                  <w:noProof/>
                </w:rPr>
                <w:t>Annual review of sociology</w:t>
              </w:r>
              <w:r>
                <w:rPr>
                  <w:noProof/>
                </w:rPr>
                <w:t xml:space="preserve"> 29 (1): 487-513.</w:t>
              </w:r>
            </w:p>
            <w:p w14:paraId="07C3BCA8" w14:textId="77777777" w:rsidR="009F5C81" w:rsidRDefault="009F5C81" w:rsidP="009F5C81">
              <w:pPr>
                <w:pStyle w:val="Bibliography"/>
                <w:ind w:left="720" w:hanging="720"/>
                <w:rPr>
                  <w:noProof/>
                </w:rPr>
              </w:pPr>
              <w:r>
                <w:rPr>
                  <w:noProof/>
                </w:rPr>
                <w:t xml:space="preserve">Bukowski, William M., and Betsy. Hoza. 1989. "Popularity and Friendship: Issues in Theory, Measurement, and Outcome." In </w:t>
              </w:r>
              <w:r>
                <w:rPr>
                  <w:i/>
                  <w:iCs/>
                  <w:noProof/>
                </w:rPr>
                <w:t>Peer Relationships in Child Development</w:t>
              </w:r>
              <w:r>
                <w:rPr>
                  <w:noProof/>
                </w:rPr>
                <w:t>, edited by Thomas. J. Berndt and Gary Ladd, 15-45. New York City, New York: Wiley.</w:t>
              </w:r>
            </w:p>
            <w:p w14:paraId="7B292503" w14:textId="77777777" w:rsidR="009F5C81" w:rsidRDefault="009F5C81" w:rsidP="009F5C81">
              <w:pPr>
                <w:pStyle w:val="Bibliography"/>
                <w:ind w:left="720" w:hanging="720"/>
                <w:rPr>
                  <w:noProof/>
                </w:rPr>
              </w:pPr>
              <w:r>
                <w:rPr>
                  <w:noProof/>
                </w:rPr>
                <w:t xml:space="preserve">Butts, Carter T. 2016. "sna: Tools for Social Network Analysis." </w:t>
              </w:r>
              <w:r>
                <w:rPr>
                  <w:i/>
                  <w:iCs/>
                  <w:noProof/>
                </w:rPr>
                <w:t>R Package Manual.</w:t>
              </w:r>
              <w:r>
                <w:rPr>
                  <w:noProof/>
                </w:rPr>
                <w:t xml:space="preserve"> </w:t>
              </w:r>
            </w:p>
            <w:p w14:paraId="747DD5D4" w14:textId="77777777" w:rsidR="009F5C81" w:rsidRDefault="009F5C81" w:rsidP="009F5C81">
              <w:pPr>
                <w:pStyle w:val="Bibliography"/>
                <w:ind w:left="720" w:hanging="720"/>
                <w:rPr>
                  <w:noProof/>
                </w:rPr>
              </w:pPr>
              <w:r>
                <w:rPr>
                  <w:noProof/>
                </w:rPr>
                <w:t xml:space="preserve">Centola, Damon. 2011. "An Experimental Study of Homophily in the Adoption of Health Behavior." </w:t>
              </w:r>
              <w:r>
                <w:rPr>
                  <w:i/>
                  <w:iCs/>
                  <w:noProof/>
                </w:rPr>
                <w:t>Science</w:t>
              </w:r>
              <w:r>
                <w:rPr>
                  <w:noProof/>
                </w:rPr>
                <w:t xml:space="preserve"> 334 (6060): 1269-1272.</w:t>
              </w:r>
            </w:p>
            <w:p w14:paraId="1A811C08" w14:textId="77777777" w:rsidR="009F5C81" w:rsidRDefault="009F5C81" w:rsidP="009F5C81">
              <w:pPr>
                <w:pStyle w:val="Bibliography"/>
                <w:ind w:left="720" w:hanging="720"/>
                <w:rPr>
                  <w:noProof/>
                </w:rPr>
              </w:pPr>
              <w:r>
                <w:rPr>
                  <w:noProof/>
                </w:rPr>
                <w:t xml:space="preserve">Centola, Damon. 2015. "The Social Origins of Networks and Difussion." </w:t>
              </w:r>
              <w:r>
                <w:rPr>
                  <w:i/>
                  <w:iCs/>
                  <w:noProof/>
                </w:rPr>
                <w:t>American Journal of Sociology</w:t>
              </w:r>
              <w:r>
                <w:rPr>
                  <w:noProof/>
                </w:rPr>
                <w:t xml:space="preserve"> 120 (5): 1295-1338.</w:t>
              </w:r>
            </w:p>
            <w:p w14:paraId="661D15AD" w14:textId="77777777" w:rsidR="009F5C81" w:rsidRDefault="009F5C81" w:rsidP="009F5C81">
              <w:pPr>
                <w:pStyle w:val="Bibliography"/>
                <w:ind w:left="720" w:hanging="720"/>
                <w:rPr>
                  <w:noProof/>
                </w:rPr>
              </w:pPr>
              <w:r>
                <w:rPr>
                  <w:noProof/>
                </w:rPr>
                <w:t xml:space="preserve">Centola, Damon, Willer, Robb, and Michael Macy. 2005. "The Emperor’s Dilemma: A Computational Model of Self‐Enforcing Norms." </w:t>
              </w:r>
              <w:r>
                <w:rPr>
                  <w:i/>
                  <w:iCs/>
                  <w:noProof/>
                </w:rPr>
                <w:t>American Journal of Sociology</w:t>
              </w:r>
              <w:r>
                <w:rPr>
                  <w:noProof/>
                </w:rPr>
                <w:t xml:space="preserve"> 110 (4): 1009-1040.</w:t>
              </w:r>
            </w:p>
            <w:p w14:paraId="04D58596" w14:textId="77777777" w:rsidR="009F5C81" w:rsidRDefault="009F5C81" w:rsidP="009F5C81">
              <w:pPr>
                <w:pStyle w:val="Bibliography"/>
                <w:ind w:left="720" w:hanging="720"/>
                <w:rPr>
                  <w:noProof/>
                </w:rPr>
              </w:pPr>
              <w:r>
                <w:rPr>
                  <w:noProof/>
                </w:rPr>
                <w:t xml:space="preserve">Chang, V. W., and D. S. Lauderdale. 2009. "Fundamental Cause Theory, Technological Innovation, and Health Disparities: The Case of Cholesterol in the Era of Statins." </w:t>
              </w:r>
              <w:r>
                <w:rPr>
                  <w:i/>
                  <w:iCs/>
                  <w:noProof/>
                </w:rPr>
                <w:t>Journal of Health and Social Behavior</w:t>
              </w:r>
              <w:r>
                <w:rPr>
                  <w:noProof/>
                </w:rPr>
                <w:t xml:space="preserve"> 50 (3): 245-260.</w:t>
              </w:r>
            </w:p>
            <w:p w14:paraId="0E728903" w14:textId="77777777" w:rsidR="009F5C81" w:rsidRDefault="009F5C81" w:rsidP="009F5C81">
              <w:pPr>
                <w:pStyle w:val="Bibliography"/>
                <w:ind w:left="720" w:hanging="720"/>
                <w:rPr>
                  <w:noProof/>
                </w:rPr>
              </w:pPr>
              <w:r>
                <w:rPr>
                  <w:noProof/>
                </w:rPr>
                <w:t xml:space="preserve">Chavez, L R. 1992. </w:t>
              </w:r>
              <w:r>
                <w:rPr>
                  <w:i/>
                  <w:iCs/>
                  <w:noProof/>
                </w:rPr>
                <w:t>Shadowed Lives: Undocumented Immigrants in American Society.</w:t>
              </w:r>
              <w:r>
                <w:rPr>
                  <w:noProof/>
                </w:rPr>
                <w:t xml:space="preserve"> Fort Worth: Harcourt Brace Jovanovich College Publishers.</w:t>
              </w:r>
            </w:p>
            <w:p w14:paraId="5AFEF06F" w14:textId="77777777" w:rsidR="009F5C81" w:rsidRDefault="009F5C81" w:rsidP="009F5C81">
              <w:pPr>
                <w:pStyle w:val="Bibliography"/>
                <w:ind w:left="720" w:hanging="720"/>
                <w:rPr>
                  <w:noProof/>
                </w:rPr>
              </w:pPr>
              <w:r>
                <w:rPr>
                  <w:noProof/>
                </w:rPr>
                <w:t xml:space="preserve">Chort, Isabelle, and Maëlys de la Rupelle. 2016. "Determinants of Mexico-U.S. Outward and Return Migration Flows: A State-Level Panel Data Analysis." </w:t>
              </w:r>
              <w:r>
                <w:rPr>
                  <w:i/>
                  <w:iCs/>
                  <w:noProof/>
                </w:rPr>
                <w:t>Demography</w:t>
              </w:r>
              <w:r>
                <w:rPr>
                  <w:noProof/>
                </w:rPr>
                <w:t xml:space="preserve"> 53: 1453-1476.</w:t>
              </w:r>
            </w:p>
            <w:p w14:paraId="015AC2F2" w14:textId="77777777" w:rsidR="009F5C81" w:rsidRDefault="009F5C81" w:rsidP="009F5C81">
              <w:pPr>
                <w:pStyle w:val="Bibliography"/>
                <w:ind w:left="720" w:hanging="720"/>
                <w:rPr>
                  <w:noProof/>
                </w:rPr>
              </w:pPr>
              <w:r>
                <w:rPr>
                  <w:noProof/>
                </w:rPr>
                <w:t xml:space="preserve">Christakis, Nicholas A, and James H. Fowler. 2014. "Friendship and Natural Selection." </w:t>
              </w:r>
              <w:r>
                <w:rPr>
                  <w:i/>
                  <w:iCs/>
                  <w:noProof/>
                </w:rPr>
                <w:t>Proceedings of the National Academy of Sciences</w:t>
              </w:r>
              <w:r>
                <w:rPr>
                  <w:noProof/>
                </w:rPr>
                <w:t xml:space="preserve"> 111 (S3): 10796-10801.</w:t>
              </w:r>
            </w:p>
            <w:p w14:paraId="11F5719E" w14:textId="77777777" w:rsidR="009F5C81" w:rsidRDefault="009F5C81" w:rsidP="009F5C81">
              <w:pPr>
                <w:pStyle w:val="Bibliography"/>
                <w:ind w:left="720" w:hanging="720"/>
                <w:rPr>
                  <w:noProof/>
                </w:rPr>
              </w:pPr>
              <w:r>
                <w:rPr>
                  <w:noProof/>
                </w:rPr>
                <w:t xml:space="preserve">Christakis, Nicholas A., and James H. Fowler. 2013. "Social Contagion Theory: Examining Dynamic Social Networks and Human Behavior." </w:t>
              </w:r>
              <w:r>
                <w:rPr>
                  <w:i/>
                  <w:iCs/>
                  <w:noProof/>
                </w:rPr>
                <w:t>Statistics &amp; Medicine</w:t>
              </w:r>
              <w:r>
                <w:rPr>
                  <w:noProof/>
                </w:rPr>
                <w:t xml:space="preserve"> 32: 556-577.</w:t>
              </w:r>
            </w:p>
            <w:p w14:paraId="10147A9E" w14:textId="77777777" w:rsidR="009F5C81" w:rsidRDefault="009F5C81" w:rsidP="009F5C81">
              <w:pPr>
                <w:pStyle w:val="Bibliography"/>
                <w:ind w:left="720" w:hanging="720"/>
                <w:rPr>
                  <w:noProof/>
                </w:rPr>
              </w:pPr>
              <w:r>
                <w:rPr>
                  <w:noProof/>
                </w:rPr>
                <w:lastRenderedPageBreak/>
                <w:t xml:space="preserve">Clark, ML, and Ayers Marla. 1992. "Friendship Similarity during Early Adolescence: Gender and Racial Patterns." </w:t>
              </w:r>
              <w:r>
                <w:rPr>
                  <w:i/>
                  <w:iCs/>
                  <w:noProof/>
                </w:rPr>
                <w:t>The Journal of Psychology</w:t>
              </w:r>
              <w:r>
                <w:rPr>
                  <w:noProof/>
                </w:rPr>
                <w:t xml:space="preserve"> 126 (4): 393-405.</w:t>
              </w:r>
            </w:p>
            <w:p w14:paraId="7CB0B18F" w14:textId="77777777" w:rsidR="009F5C81" w:rsidRDefault="009F5C81" w:rsidP="009F5C81">
              <w:pPr>
                <w:pStyle w:val="Bibliography"/>
                <w:ind w:left="720" w:hanging="720"/>
                <w:rPr>
                  <w:noProof/>
                </w:rPr>
              </w:pPr>
              <w:r>
                <w:rPr>
                  <w:noProof/>
                </w:rPr>
                <w:t xml:space="preserve">Clopot, Cristina. 2016. "Liminal Identities of Migrant Groups: The Old Russian Believers of Romania." In </w:t>
              </w:r>
              <w:r>
                <w:rPr>
                  <w:i/>
                  <w:iCs/>
                  <w:noProof/>
                </w:rPr>
                <w:t>Landscapes of Liminality</w:t>
              </w:r>
              <w:r>
                <w:rPr>
                  <w:noProof/>
                </w:rPr>
                <w:t>, edited by Dara Downey, Ian Kinane and Elizabeth Parker, 157-176. London: Rowman &amp; Littlefield.</w:t>
              </w:r>
            </w:p>
            <w:p w14:paraId="2198BF50" w14:textId="77777777" w:rsidR="009F5C81" w:rsidRDefault="009F5C81" w:rsidP="009F5C81">
              <w:pPr>
                <w:pStyle w:val="Bibliography"/>
                <w:ind w:left="720" w:hanging="720"/>
                <w:rPr>
                  <w:noProof/>
                </w:rPr>
              </w:pPr>
              <w:r>
                <w:rPr>
                  <w:noProof/>
                </w:rPr>
                <w:t xml:space="preserve">Coleman, James S. 1961. </w:t>
              </w:r>
              <w:r>
                <w:rPr>
                  <w:i/>
                  <w:iCs/>
                  <w:noProof/>
                </w:rPr>
                <w:t>The Adolescent Society. The Social life of the Teenager and its Impact on Education.</w:t>
              </w:r>
              <w:r>
                <w:rPr>
                  <w:noProof/>
                </w:rPr>
                <w:t xml:space="preserve"> New York City, New York: The Free Press.</w:t>
              </w:r>
            </w:p>
            <w:p w14:paraId="7BF021C5" w14:textId="77777777" w:rsidR="009F5C81" w:rsidRDefault="009F5C81" w:rsidP="009F5C81">
              <w:pPr>
                <w:pStyle w:val="Bibliography"/>
                <w:ind w:left="720" w:hanging="720"/>
                <w:rPr>
                  <w:noProof/>
                </w:rPr>
              </w:pPr>
              <w:r>
                <w:rPr>
                  <w:noProof/>
                </w:rPr>
                <w:t xml:space="preserve">Coleman, James, Elihu Katz, and Herbert Menzel. 1957. "The Diffusion of an Innovation Among Physicians." </w:t>
              </w:r>
              <w:r>
                <w:rPr>
                  <w:i/>
                  <w:iCs/>
                  <w:noProof/>
                </w:rPr>
                <w:t>Sociometry</w:t>
              </w:r>
              <w:r>
                <w:rPr>
                  <w:noProof/>
                </w:rPr>
                <w:t xml:space="preserve"> 20: 253-270.</w:t>
              </w:r>
            </w:p>
            <w:p w14:paraId="464C8E3C" w14:textId="77777777" w:rsidR="009F5C81" w:rsidRDefault="009F5C81" w:rsidP="009F5C81">
              <w:pPr>
                <w:pStyle w:val="Bibliography"/>
                <w:ind w:left="720" w:hanging="720"/>
                <w:rPr>
                  <w:noProof/>
                </w:rPr>
              </w:pPr>
              <w:r>
                <w:rPr>
                  <w:noProof/>
                </w:rPr>
                <w:t xml:space="preserve">Craith, Nic. 2012. </w:t>
              </w:r>
              <w:r>
                <w:rPr>
                  <w:i/>
                  <w:iCs/>
                  <w:noProof/>
                </w:rPr>
                <w:t>Narratives of Place, Belonging and Language: An Intercultural Perspective.</w:t>
              </w:r>
              <w:r>
                <w:rPr>
                  <w:noProof/>
                </w:rPr>
                <w:t xml:space="preserve"> New York: Palgrave Macmillan.</w:t>
              </w:r>
            </w:p>
            <w:p w14:paraId="01F95D75" w14:textId="77777777" w:rsidR="009F5C81" w:rsidRDefault="009F5C81" w:rsidP="009F5C81">
              <w:pPr>
                <w:pStyle w:val="Bibliography"/>
                <w:ind w:left="720" w:hanging="720"/>
                <w:rPr>
                  <w:noProof/>
                </w:rPr>
              </w:pPr>
              <w:r>
                <w:rPr>
                  <w:noProof/>
                </w:rPr>
                <w:t xml:space="preserve">Cross, Rod. 1993. "On the Foundations of Hysteresis in Economic Systems." </w:t>
              </w:r>
              <w:r>
                <w:rPr>
                  <w:i/>
                  <w:iCs/>
                  <w:noProof/>
                </w:rPr>
                <w:t>Economics &amp; Philosophy</w:t>
              </w:r>
              <w:r>
                <w:rPr>
                  <w:noProof/>
                </w:rPr>
                <w:t xml:space="preserve"> 9 (1): 53-74.</w:t>
              </w:r>
            </w:p>
            <w:p w14:paraId="5682F3D2" w14:textId="77777777" w:rsidR="009F5C81" w:rsidRDefault="009F5C81" w:rsidP="009F5C81">
              <w:pPr>
                <w:pStyle w:val="Bibliography"/>
                <w:ind w:left="720" w:hanging="720"/>
                <w:rPr>
                  <w:noProof/>
                </w:rPr>
              </w:pPr>
              <w:r>
                <w:rPr>
                  <w:noProof/>
                </w:rPr>
                <w:t xml:space="preserve">DaCosta, Kimberly M. 2007. </w:t>
              </w:r>
              <w:r>
                <w:rPr>
                  <w:i/>
                  <w:iCs/>
                  <w:noProof/>
                </w:rPr>
                <w:t>MAking Multiracials.</w:t>
              </w:r>
              <w:r>
                <w:rPr>
                  <w:noProof/>
                </w:rPr>
                <w:t xml:space="preserve"> Stanford: Stanford University PRess.</w:t>
              </w:r>
            </w:p>
            <w:p w14:paraId="78D0A078" w14:textId="77777777" w:rsidR="009F5C81" w:rsidRDefault="009F5C81" w:rsidP="009F5C81">
              <w:pPr>
                <w:pStyle w:val="Bibliography"/>
                <w:ind w:left="720" w:hanging="720"/>
                <w:rPr>
                  <w:noProof/>
                </w:rPr>
              </w:pPr>
              <w:r>
                <w:rPr>
                  <w:noProof/>
                </w:rPr>
                <w:t xml:space="preserve">Davis, JF. 1991. </w:t>
              </w:r>
              <w:r>
                <w:rPr>
                  <w:i/>
                  <w:iCs/>
                  <w:noProof/>
                </w:rPr>
                <w:t>Who Is Black? One Nation’s Definition.</w:t>
              </w:r>
              <w:r>
                <w:rPr>
                  <w:noProof/>
                </w:rPr>
                <w:t xml:space="preserve"> University Park: Pa. State Univ. Press.</w:t>
              </w:r>
            </w:p>
            <w:p w14:paraId="76A922FC" w14:textId="77777777" w:rsidR="009F5C81" w:rsidRDefault="009F5C81" w:rsidP="009F5C81">
              <w:pPr>
                <w:pStyle w:val="Bibliography"/>
                <w:ind w:left="720" w:hanging="720"/>
                <w:rPr>
                  <w:noProof/>
                </w:rPr>
              </w:pPr>
              <w:r>
                <w:rPr>
                  <w:noProof/>
                </w:rPr>
                <w:t xml:space="preserve">de la Haye, Kayla, Harold D. Gree, David P. Kennedy, Michael S. Pollard, and Joan S. Tucker. 2013. "Selection and Influence Mechanisms Associated with Marijuana Initiation and Use in Adolescence Friendshp Networks." </w:t>
              </w:r>
              <w:r>
                <w:rPr>
                  <w:i/>
                  <w:iCs/>
                  <w:noProof/>
                </w:rPr>
                <w:t>Journal of Research on Adolescence</w:t>
              </w:r>
              <w:r>
                <w:rPr>
                  <w:noProof/>
                </w:rPr>
                <w:t xml:space="preserve"> 23 (3): 474-486.</w:t>
              </w:r>
            </w:p>
            <w:p w14:paraId="51B02671" w14:textId="77777777" w:rsidR="009F5C81" w:rsidRDefault="009F5C81" w:rsidP="009F5C81">
              <w:pPr>
                <w:pStyle w:val="Bibliography"/>
                <w:ind w:left="720" w:hanging="720"/>
                <w:rPr>
                  <w:noProof/>
                </w:rPr>
              </w:pPr>
              <w:r>
                <w:rPr>
                  <w:noProof/>
                </w:rPr>
                <w:t xml:space="preserve">Dimaggio, Paul, and Filiz Garip. 2011. "How Network Externalities can Exacerbate Intergroup Inequality." </w:t>
              </w:r>
              <w:r>
                <w:rPr>
                  <w:i/>
                  <w:iCs/>
                  <w:noProof/>
                </w:rPr>
                <w:t>American Journal of Socioloy</w:t>
              </w:r>
              <w:r>
                <w:rPr>
                  <w:noProof/>
                </w:rPr>
                <w:t xml:space="preserve"> 116 (6): 1887-1933.</w:t>
              </w:r>
            </w:p>
            <w:p w14:paraId="6DBF917E" w14:textId="77777777" w:rsidR="009F5C81" w:rsidRDefault="009F5C81" w:rsidP="009F5C81">
              <w:pPr>
                <w:pStyle w:val="Bibliography"/>
                <w:ind w:left="720" w:hanging="720"/>
                <w:rPr>
                  <w:noProof/>
                </w:rPr>
              </w:pPr>
              <w:r>
                <w:rPr>
                  <w:noProof/>
                </w:rPr>
                <w:t xml:space="preserve">Edmons, Christina, and Melanie Killen. 2009. "Do Adolescents' Perceptions of Parental Racial Attitudes Relate to Their Intergroup Contact and Cross-Race Relationships." </w:t>
              </w:r>
              <w:r>
                <w:rPr>
                  <w:i/>
                  <w:iCs/>
                  <w:noProof/>
                </w:rPr>
                <w:t>Group Processes &amp; Intergroup Relations</w:t>
              </w:r>
              <w:r>
                <w:rPr>
                  <w:noProof/>
                </w:rPr>
                <w:t xml:space="preserve"> 12 (1): 5-21.</w:t>
              </w:r>
            </w:p>
            <w:p w14:paraId="693D83CF" w14:textId="77777777" w:rsidR="009F5C81" w:rsidRDefault="009F5C81" w:rsidP="009F5C81">
              <w:pPr>
                <w:pStyle w:val="Bibliography"/>
                <w:ind w:left="720" w:hanging="720"/>
                <w:rPr>
                  <w:noProof/>
                </w:rPr>
              </w:pPr>
              <w:r>
                <w:rPr>
                  <w:noProof/>
                </w:rPr>
                <w:t xml:space="preserve">Eisenstadt, S.N. 1995. </w:t>
              </w:r>
              <w:r>
                <w:rPr>
                  <w:i/>
                  <w:iCs/>
                  <w:noProof/>
                </w:rPr>
                <w:t>Power, Trust, and Meaning. Essays in Sociological Theory and Analysis.</w:t>
              </w:r>
              <w:r>
                <w:rPr>
                  <w:noProof/>
                </w:rPr>
                <w:t xml:space="preserve"> Chicago: The University of Chigago Press.</w:t>
              </w:r>
            </w:p>
            <w:p w14:paraId="77F691E9" w14:textId="77777777" w:rsidR="009F5C81" w:rsidRDefault="009F5C81" w:rsidP="009F5C81">
              <w:pPr>
                <w:pStyle w:val="Bibliography"/>
                <w:ind w:left="720" w:hanging="720"/>
                <w:rPr>
                  <w:noProof/>
                </w:rPr>
              </w:pPr>
              <w:r>
                <w:rPr>
                  <w:noProof/>
                </w:rPr>
                <w:t xml:space="preserve">Emribayer, Mustafa, and Matthew Desmond. 2015. </w:t>
              </w:r>
              <w:r>
                <w:rPr>
                  <w:i/>
                  <w:iCs/>
                  <w:noProof/>
                </w:rPr>
                <w:t>The Racial Order.</w:t>
              </w:r>
              <w:r>
                <w:rPr>
                  <w:noProof/>
                </w:rPr>
                <w:t xml:space="preserve"> Chicago: The University of Chicago Press.</w:t>
              </w:r>
            </w:p>
            <w:p w14:paraId="49487F32" w14:textId="77777777" w:rsidR="009F5C81" w:rsidRDefault="009F5C81" w:rsidP="009F5C81">
              <w:pPr>
                <w:pStyle w:val="Bibliography"/>
                <w:ind w:left="720" w:hanging="720"/>
                <w:rPr>
                  <w:noProof/>
                </w:rPr>
              </w:pPr>
              <w:r>
                <w:rPr>
                  <w:noProof/>
                </w:rPr>
                <w:t xml:space="preserve">Fazel, M, J Wheeler, and J Danesh. 2005. "Prevalence of Serious Mental Disorder in 7000 Refugees Resettled in Western Countries: A Systematic Review." </w:t>
              </w:r>
              <w:r>
                <w:rPr>
                  <w:i/>
                  <w:iCs/>
                  <w:noProof/>
                </w:rPr>
                <w:t>Lancet</w:t>
              </w:r>
              <w:r>
                <w:rPr>
                  <w:noProof/>
                </w:rPr>
                <w:t xml:space="preserve"> 365 (9467): 1309-1314.</w:t>
              </w:r>
            </w:p>
            <w:p w14:paraId="7D447C33" w14:textId="77777777" w:rsidR="009F5C81" w:rsidRDefault="009F5C81" w:rsidP="009F5C81">
              <w:pPr>
                <w:pStyle w:val="Bibliography"/>
                <w:ind w:left="720" w:hanging="720"/>
                <w:rPr>
                  <w:noProof/>
                </w:rPr>
              </w:pPr>
              <w:r>
                <w:rPr>
                  <w:noProof/>
                </w:rPr>
                <w:t xml:space="preserve">Fletcher, Adam, Chris Bonell, and Annik Sorhaindo. 2011. "You are What Your Friends Eat: Systematic Review of Social Network Analyses of Young People's Eating Behaviours and Bodyweight." </w:t>
              </w:r>
              <w:r>
                <w:rPr>
                  <w:i/>
                  <w:iCs/>
                  <w:noProof/>
                </w:rPr>
                <w:t>Journal of Epidemiology and Community Health</w:t>
              </w:r>
              <w:r>
                <w:rPr>
                  <w:noProof/>
                </w:rPr>
                <w:t xml:space="preserve"> 65 (6): 548-555.</w:t>
              </w:r>
            </w:p>
            <w:p w14:paraId="475DA4F7" w14:textId="77777777" w:rsidR="009F5C81" w:rsidRDefault="009F5C81" w:rsidP="009F5C81">
              <w:pPr>
                <w:pStyle w:val="Bibliography"/>
                <w:ind w:left="720" w:hanging="720"/>
                <w:rPr>
                  <w:noProof/>
                </w:rPr>
              </w:pPr>
              <w:r>
                <w:rPr>
                  <w:noProof/>
                </w:rPr>
                <w:t xml:space="preserve">Flippen, Chenoa A., and Emilio A. Parrado. 2015. "A Tale of Two Contexts: U.S. Migration and the Labor Force Trajectories of Mexican Women." </w:t>
              </w:r>
              <w:r>
                <w:rPr>
                  <w:i/>
                  <w:iCs/>
                  <w:noProof/>
                </w:rPr>
                <w:t>International Migration Review</w:t>
              </w:r>
              <w:r>
                <w:rPr>
                  <w:noProof/>
                </w:rPr>
                <w:t xml:space="preserve"> 49 (1): 232-259.</w:t>
              </w:r>
            </w:p>
            <w:p w14:paraId="6E8E7C0F" w14:textId="77777777" w:rsidR="009F5C81" w:rsidRDefault="009F5C81" w:rsidP="009F5C81">
              <w:pPr>
                <w:pStyle w:val="Bibliography"/>
                <w:ind w:left="720" w:hanging="720"/>
                <w:rPr>
                  <w:noProof/>
                </w:rPr>
              </w:pPr>
              <w:r>
                <w:rPr>
                  <w:noProof/>
                </w:rPr>
                <w:lastRenderedPageBreak/>
                <w:t xml:space="preserve">Frank, Kenneth, Chandra Muller, and Anna Muller. 2013. "The Embeddedness of Adolescent Friendships Nominations: The Formation of Social Capital in Emergent Network Structures." </w:t>
              </w:r>
              <w:r>
                <w:rPr>
                  <w:i/>
                  <w:iCs/>
                  <w:noProof/>
                </w:rPr>
                <w:t>American Journal of Sociology</w:t>
              </w:r>
              <w:r>
                <w:rPr>
                  <w:noProof/>
                </w:rPr>
                <w:t xml:space="preserve"> 119 (1): 216-253.</w:t>
              </w:r>
            </w:p>
            <w:p w14:paraId="6B3A2D9A" w14:textId="77777777" w:rsidR="009F5C81" w:rsidRDefault="009F5C81" w:rsidP="009F5C81">
              <w:pPr>
                <w:pStyle w:val="Bibliography"/>
                <w:ind w:left="720" w:hanging="720"/>
                <w:rPr>
                  <w:noProof/>
                </w:rPr>
              </w:pPr>
              <w:r>
                <w:rPr>
                  <w:noProof/>
                </w:rPr>
                <w:t xml:space="preserve">Garip, Filiz. 2016. </w:t>
              </w:r>
              <w:r>
                <w:rPr>
                  <w:i/>
                  <w:iCs/>
                  <w:noProof/>
                </w:rPr>
                <w:t>On the Move: Changing Mechanisms of Mexico-US Migration.</w:t>
              </w:r>
              <w:r>
                <w:rPr>
                  <w:noProof/>
                </w:rPr>
                <w:t xml:space="preserve"> Princeton: Princeton University Press.</w:t>
              </w:r>
            </w:p>
            <w:p w14:paraId="31F46B5A" w14:textId="77777777" w:rsidR="009F5C81" w:rsidRDefault="009F5C81" w:rsidP="009F5C81">
              <w:pPr>
                <w:pStyle w:val="Bibliography"/>
                <w:ind w:left="720" w:hanging="720"/>
                <w:rPr>
                  <w:noProof/>
                </w:rPr>
              </w:pPr>
              <w:r>
                <w:rPr>
                  <w:noProof/>
                </w:rPr>
                <w:t xml:space="preserve">Gesell, Sabina, Eric Tesdahl, and Eileen Ruchman. 2012. "The Distribution of Physical Activity in an After-School Friendship Network." </w:t>
              </w:r>
              <w:r>
                <w:rPr>
                  <w:i/>
                  <w:iCs/>
                  <w:noProof/>
                </w:rPr>
                <w:t>Pediatrics</w:t>
              </w:r>
              <w:r>
                <w:rPr>
                  <w:noProof/>
                </w:rPr>
                <w:t xml:space="preserve"> 129: 1064-1071.</w:t>
              </w:r>
            </w:p>
            <w:p w14:paraId="08C71FA9" w14:textId="77777777" w:rsidR="009F5C81" w:rsidRDefault="009F5C81" w:rsidP="009F5C81">
              <w:pPr>
                <w:pStyle w:val="Bibliography"/>
                <w:ind w:left="720" w:hanging="720"/>
                <w:rPr>
                  <w:noProof/>
                </w:rPr>
              </w:pPr>
              <w:r>
                <w:rPr>
                  <w:noProof/>
                </w:rPr>
                <w:t xml:space="preserve">Giordano, Peggy. 2003. "Relationships in Adolescence." </w:t>
              </w:r>
              <w:r>
                <w:rPr>
                  <w:i/>
                  <w:iCs/>
                  <w:noProof/>
                </w:rPr>
                <w:t>Annual Review of Sociology</w:t>
              </w:r>
              <w:r>
                <w:rPr>
                  <w:noProof/>
                </w:rPr>
                <w:t xml:space="preserve"> 29: 257-281.</w:t>
              </w:r>
            </w:p>
            <w:p w14:paraId="5A164034" w14:textId="77777777" w:rsidR="009F5C81" w:rsidRDefault="009F5C81" w:rsidP="009F5C81">
              <w:pPr>
                <w:pStyle w:val="Bibliography"/>
                <w:ind w:left="720" w:hanging="720"/>
                <w:rPr>
                  <w:noProof/>
                </w:rPr>
              </w:pPr>
              <w:r>
                <w:rPr>
                  <w:noProof/>
                </w:rPr>
                <w:t xml:space="preserve">Goodreau, Steven M., James A. Kitts, and Martina Morris. 2009. "Birds of a Feather, or Friend of a Friend? Using Exponential Random Graph Models to Investigate Adolescent Social Networks." </w:t>
              </w:r>
              <w:r>
                <w:rPr>
                  <w:i/>
                  <w:iCs/>
                  <w:noProof/>
                </w:rPr>
                <w:t>Demography</w:t>
              </w:r>
              <w:r>
                <w:rPr>
                  <w:noProof/>
                </w:rPr>
                <w:t xml:space="preserve"> 46 (1): 103-125.</w:t>
              </w:r>
            </w:p>
            <w:p w14:paraId="22A9F25E" w14:textId="77777777" w:rsidR="009F5C81" w:rsidRDefault="009F5C81" w:rsidP="009F5C81">
              <w:pPr>
                <w:pStyle w:val="Bibliography"/>
                <w:ind w:left="720" w:hanging="720"/>
                <w:rPr>
                  <w:noProof/>
                </w:rPr>
              </w:pPr>
              <w:r>
                <w:rPr>
                  <w:noProof/>
                </w:rPr>
                <w:t xml:space="preserve">Gould, Roger V. 1989. "Power and Social Structure in Community Elites." </w:t>
              </w:r>
              <w:r>
                <w:rPr>
                  <w:i/>
                  <w:iCs/>
                  <w:noProof/>
                </w:rPr>
                <w:t>Social Forces</w:t>
              </w:r>
              <w:r>
                <w:rPr>
                  <w:noProof/>
                </w:rPr>
                <w:t xml:space="preserve"> 68 (2): 531-552.</w:t>
              </w:r>
            </w:p>
            <w:p w14:paraId="6CC3D411" w14:textId="77777777" w:rsidR="009F5C81" w:rsidRDefault="009F5C81" w:rsidP="009F5C81">
              <w:pPr>
                <w:pStyle w:val="Bibliography"/>
                <w:ind w:left="720" w:hanging="720"/>
                <w:rPr>
                  <w:noProof/>
                </w:rPr>
              </w:pPr>
              <w:r>
                <w:rPr>
                  <w:noProof/>
                </w:rPr>
                <w:t xml:space="preserve">Gould, Roger V., and Roberto M. Fernandez. 1989. "Structures of Mediation: A Formal Approach to Brokerage in Transaction Networks." </w:t>
              </w:r>
              <w:r>
                <w:rPr>
                  <w:i/>
                  <w:iCs/>
                  <w:noProof/>
                </w:rPr>
                <w:t>Sociological Methodology</w:t>
              </w:r>
              <w:r>
                <w:rPr>
                  <w:noProof/>
                </w:rPr>
                <w:t xml:space="preserve"> 19: 89-126.</w:t>
              </w:r>
            </w:p>
            <w:p w14:paraId="2FAB7ACD" w14:textId="77777777" w:rsidR="009F5C81" w:rsidRDefault="009F5C81" w:rsidP="009F5C81">
              <w:pPr>
                <w:pStyle w:val="Bibliography"/>
                <w:ind w:left="720" w:hanging="720"/>
                <w:rPr>
                  <w:noProof/>
                </w:rPr>
              </w:pPr>
              <w:r>
                <w:rPr>
                  <w:noProof/>
                </w:rPr>
                <w:t xml:space="preserve">Granovettr, Mark. 1973. "The Strength of Weak Ties." </w:t>
              </w:r>
              <w:r>
                <w:rPr>
                  <w:i/>
                  <w:iCs/>
                  <w:noProof/>
                </w:rPr>
                <w:t>American journal of sociology</w:t>
              </w:r>
              <w:r>
                <w:rPr>
                  <w:noProof/>
                </w:rPr>
                <w:t xml:space="preserve"> 78 (6): 1360-1380.</w:t>
              </w:r>
            </w:p>
            <w:p w14:paraId="6092D03B" w14:textId="77777777" w:rsidR="009F5C81" w:rsidRDefault="009F5C81" w:rsidP="009F5C81">
              <w:pPr>
                <w:pStyle w:val="Bibliography"/>
                <w:ind w:left="720" w:hanging="720"/>
                <w:rPr>
                  <w:noProof/>
                </w:rPr>
              </w:pPr>
              <w:r>
                <w:rPr>
                  <w:noProof/>
                </w:rPr>
                <w:t xml:space="preserve">Granovettr, Mark. 1978. "Threshold Models of Collective Behavior." </w:t>
              </w:r>
              <w:r>
                <w:rPr>
                  <w:i/>
                  <w:iCs/>
                  <w:noProof/>
                </w:rPr>
                <w:t>American Journal of Sociology</w:t>
              </w:r>
              <w:r>
                <w:rPr>
                  <w:noProof/>
                </w:rPr>
                <w:t xml:space="preserve"> 83 (6): 1420-1443.</w:t>
              </w:r>
            </w:p>
            <w:p w14:paraId="7B4B4564" w14:textId="77777777" w:rsidR="009F5C81" w:rsidRDefault="009F5C81" w:rsidP="009F5C81">
              <w:pPr>
                <w:pStyle w:val="Bibliography"/>
                <w:ind w:left="720" w:hanging="720"/>
                <w:rPr>
                  <w:noProof/>
                </w:rPr>
              </w:pPr>
              <w:r>
                <w:rPr>
                  <w:noProof/>
                </w:rPr>
                <w:t xml:space="preserve">Hallinan, Maureen T, and Richard A. Williams. 1987. "The Stability of Students’ Interracial Friendships." </w:t>
              </w:r>
              <w:r>
                <w:rPr>
                  <w:i/>
                  <w:iCs/>
                  <w:noProof/>
                </w:rPr>
                <w:t>American Sociological Review</w:t>
              </w:r>
              <w:r>
                <w:rPr>
                  <w:noProof/>
                </w:rPr>
                <w:t xml:space="preserve"> 52 (5): 653-664.</w:t>
              </w:r>
            </w:p>
            <w:p w14:paraId="11B204FE" w14:textId="77777777" w:rsidR="009F5C81" w:rsidRDefault="009F5C81" w:rsidP="009F5C81">
              <w:pPr>
                <w:pStyle w:val="Bibliography"/>
                <w:ind w:left="720" w:hanging="720"/>
                <w:rPr>
                  <w:noProof/>
                </w:rPr>
              </w:pPr>
              <w:r>
                <w:rPr>
                  <w:noProof/>
                </w:rPr>
                <w:t xml:space="preserve">Hallinan, Maureen T. 1982. "Classroom Racial Composition and Children's Friendships." </w:t>
              </w:r>
              <w:r>
                <w:rPr>
                  <w:i/>
                  <w:iCs/>
                  <w:noProof/>
                </w:rPr>
                <w:t>Social Forces</w:t>
              </w:r>
              <w:r>
                <w:rPr>
                  <w:noProof/>
                </w:rPr>
                <w:t xml:space="preserve"> 61 (1): 56-72.</w:t>
              </w:r>
            </w:p>
            <w:p w14:paraId="75763AE5" w14:textId="77777777" w:rsidR="009F5C81" w:rsidRDefault="009F5C81" w:rsidP="009F5C81">
              <w:pPr>
                <w:pStyle w:val="Bibliography"/>
                <w:ind w:left="720" w:hanging="720"/>
                <w:rPr>
                  <w:noProof/>
                </w:rPr>
              </w:pPr>
              <w:r>
                <w:rPr>
                  <w:noProof/>
                </w:rPr>
                <w:t xml:space="preserve">Hallinan, Maureen T. 1978. "The Process of Friendship Formation." </w:t>
              </w:r>
              <w:r>
                <w:rPr>
                  <w:i/>
                  <w:iCs/>
                  <w:noProof/>
                </w:rPr>
                <w:t>Social Networks</w:t>
              </w:r>
              <w:r>
                <w:rPr>
                  <w:noProof/>
                </w:rPr>
                <w:t xml:space="preserve"> 1: 193–210.</w:t>
              </w:r>
            </w:p>
            <w:p w14:paraId="53BE4CFD" w14:textId="77777777" w:rsidR="009F5C81" w:rsidRDefault="009F5C81" w:rsidP="009F5C81">
              <w:pPr>
                <w:pStyle w:val="Bibliography"/>
                <w:ind w:left="720" w:hanging="720"/>
                <w:rPr>
                  <w:noProof/>
                </w:rPr>
              </w:pPr>
              <w:r>
                <w:rPr>
                  <w:noProof/>
                </w:rPr>
                <w:t xml:space="preserve">Hallinan, Maureen T., and Ruy A. Teixeira. 1987. "Students' Interracial Friendships: Individual Characteristics, Structural Effects and Racial Difference." </w:t>
              </w:r>
              <w:r>
                <w:rPr>
                  <w:i/>
                  <w:iCs/>
                  <w:noProof/>
                </w:rPr>
                <w:t>American Journal of Education</w:t>
              </w:r>
              <w:r>
                <w:rPr>
                  <w:noProof/>
                </w:rPr>
                <w:t xml:space="preserve"> 95 (4): 563-583.</w:t>
              </w:r>
            </w:p>
            <w:p w14:paraId="469C7208" w14:textId="77777777" w:rsidR="009F5C81" w:rsidRDefault="009F5C81" w:rsidP="009F5C81">
              <w:pPr>
                <w:pStyle w:val="Bibliography"/>
                <w:ind w:left="720" w:hanging="720"/>
                <w:rPr>
                  <w:noProof/>
                </w:rPr>
              </w:pPr>
              <w:r>
                <w:rPr>
                  <w:noProof/>
                </w:rPr>
                <w:t xml:space="preserve">Handcock, Mark S, David R Hunter, Carter T Butts, Steven M. Goodreau, and Martina Morris. 2016. "statnet: Software Tools for the Statistical Modeling of Network Data." </w:t>
              </w:r>
              <w:r>
                <w:rPr>
                  <w:i/>
                  <w:iCs/>
                  <w:noProof/>
                </w:rPr>
                <w:t>R Package Manual.</w:t>
              </w:r>
              <w:r>
                <w:rPr>
                  <w:noProof/>
                </w:rPr>
                <w:t xml:space="preserve"> </w:t>
              </w:r>
            </w:p>
            <w:p w14:paraId="7ACF7ADD" w14:textId="77777777" w:rsidR="009F5C81" w:rsidRDefault="009F5C81" w:rsidP="009F5C81">
              <w:pPr>
                <w:pStyle w:val="Bibliography"/>
                <w:ind w:left="720" w:hanging="720"/>
                <w:rPr>
                  <w:noProof/>
                </w:rPr>
              </w:pPr>
              <w:r>
                <w:rPr>
                  <w:noProof/>
                </w:rPr>
                <w:t xml:space="preserve">Hartup, Willard W., and Nan L. Stevens. 1997. "Friendship and Adaptation in the Life Course." </w:t>
              </w:r>
              <w:r>
                <w:rPr>
                  <w:i/>
                  <w:iCs/>
                  <w:noProof/>
                </w:rPr>
                <w:t>Psychological Bulletin</w:t>
              </w:r>
              <w:r>
                <w:rPr>
                  <w:noProof/>
                </w:rPr>
                <w:t xml:space="preserve"> 121 (3): 355-370.</w:t>
              </w:r>
            </w:p>
            <w:p w14:paraId="04A967F3" w14:textId="77777777" w:rsidR="009F5C81" w:rsidRDefault="009F5C81" w:rsidP="009F5C81">
              <w:pPr>
                <w:pStyle w:val="Bibliography"/>
                <w:ind w:left="720" w:hanging="720"/>
                <w:rPr>
                  <w:noProof/>
                </w:rPr>
              </w:pPr>
              <w:r>
                <w:rPr>
                  <w:noProof/>
                </w:rPr>
                <w:t xml:space="preserve">Hartup, Willard W., and Nan L. Stevens. 1999. "Friendships and Adaptation Across the Life Span." </w:t>
              </w:r>
              <w:r>
                <w:rPr>
                  <w:i/>
                  <w:iCs/>
                  <w:noProof/>
                </w:rPr>
                <w:t>Current Directions in Psychological Science</w:t>
              </w:r>
              <w:r>
                <w:rPr>
                  <w:noProof/>
                </w:rPr>
                <w:t xml:space="preserve"> 8 (3): 76-79.</w:t>
              </w:r>
            </w:p>
            <w:p w14:paraId="72058BE6" w14:textId="77777777" w:rsidR="009F5C81" w:rsidRDefault="009F5C81" w:rsidP="009F5C81">
              <w:pPr>
                <w:pStyle w:val="Bibliography"/>
                <w:ind w:left="720" w:hanging="720"/>
                <w:rPr>
                  <w:noProof/>
                </w:rPr>
              </w:pPr>
              <w:r>
                <w:rPr>
                  <w:noProof/>
                </w:rPr>
                <w:t xml:space="preserve">Hruschka, Daniel J. 2010. </w:t>
              </w:r>
              <w:r>
                <w:rPr>
                  <w:i/>
                  <w:iCs/>
                  <w:noProof/>
                </w:rPr>
                <w:t>Friendship. Development, Ecology, and Evolution of a Relationship.</w:t>
              </w:r>
              <w:r>
                <w:rPr>
                  <w:noProof/>
                </w:rPr>
                <w:t xml:space="preserve"> Berkeley and Los Angeles, California: University of California Press.</w:t>
              </w:r>
            </w:p>
            <w:p w14:paraId="59D4E05A" w14:textId="77777777" w:rsidR="009F5C81" w:rsidRDefault="009F5C81" w:rsidP="009F5C81">
              <w:pPr>
                <w:pStyle w:val="Bibliography"/>
                <w:ind w:left="720" w:hanging="720"/>
                <w:rPr>
                  <w:noProof/>
                </w:rPr>
              </w:pPr>
              <w:r>
                <w:rPr>
                  <w:noProof/>
                </w:rPr>
                <w:t xml:space="preserve">Huang, Shirlena, Yeoh, Brenda S.A., and Theodora Lam. 2008. "Asian Transnational Families in Transition: The Liminality of Simultaneity." </w:t>
              </w:r>
              <w:r>
                <w:rPr>
                  <w:i/>
                  <w:iCs/>
                  <w:noProof/>
                </w:rPr>
                <w:t>International Migration</w:t>
              </w:r>
              <w:r>
                <w:rPr>
                  <w:noProof/>
                </w:rPr>
                <w:t xml:space="preserve"> 46 (4): 3-13.</w:t>
              </w:r>
            </w:p>
            <w:p w14:paraId="56AFC8D1" w14:textId="77777777" w:rsidR="009F5C81" w:rsidRDefault="009F5C81" w:rsidP="009F5C81">
              <w:pPr>
                <w:pStyle w:val="Bibliography"/>
                <w:ind w:left="720" w:hanging="720"/>
                <w:rPr>
                  <w:noProof/>
                </w:rPr>
              </w:pPr>
              <w:r>
                <w:rPr>
                  <w:noProof/>
                </w:rPr>
                <w:lastRenderedPageBreak/>
                <w:t xml:space="preserve">Karp, Sharon M., and Sabina B. Gesell. 2015. "Obesity and Treatment in School-aged Children, Adolescents, and Young Adults –Where Do we Go From Here?" </w:t>
              </w:r>
              <w:r>
                <w:rPr>
                  <w:i/>
                  <w:iCs/>
                  <w:noProof/>
                </w:rPr>
                <w:t>Primary Prevention Insights</w:t>
              </w:r>
              <w:r>
                <w:rPr>
                  <w:noProof/>
                </w:rPr>
                <w:t xml:space="preserve"> 5: 1-4.</w:t>
              </w:r>
            </w:p>
            <w:p w14:paraId="30B7D7E3" w14:textId="77777777" w:rsidR="009F5C81" w:rsidRDefault="009F5C81" w:rsidP="009F5C81">
              <w:pPr>
                <w:pStyle w:val="Bibliography"/>
                <w:ind w:left="720" w:hanging="720"/>
                <w:rPr>
                  <w:noProof/>
                </w:rPr>
              </w:pPr>
              <w:r>
                <w:rPr>
                  <w:noProof/>
                </w:rPr>
                <w:t xml:space="preserve">Kaushal, Neeraj, and Yao Lu. 2015. "Recent Immigration to Canada and the United States: A Mixed Tale of Relative Selection." </w:t>
              </w:r>
              <w:r>
                <w:rPr>
                  <w:i/>
                  <w:iCs/>
                  <w:noProof/>
                </w:rPr>
                <w:t>International Migration Review</w:t>
              </w:r>
              <w:r>
                <w:rPr>
                  <w:noProof/>
                </w:rPr>
                <w:t xml:space="preserve"> 49 (2): 479-522.</w:t>
              </w:r>
            </w:p>
            <w:p w14:paraId="17E1F0C4" w14:textId="77777777" w:rsidR="009F5C81" w:rsidRDefault="009F5C81" w:rsidP="009F5C81">
              <w:pPr>
                <w:pStyle w:val="Bibliography"/>
                <w:ind w:left="720" w:hanging="720"/>
                <w:rPr>
                  <w:noProof/>
                </w:rPr>
              </w:pPr>
              <w:r>
                <w:rPr>
                  <w:noProof/>
                </w:rPr>
                <w:t xml:space="preserve">Kimbro, Rachel T., Cynthia Novoa, and Bridget K. Gorman. 2016. "Migration Decisions, Acculturation, and Overweight among Asian and Latino Immigrant Adults in the United States." </w:t>
              </w:r>
              <w:r>
                <w:rPr>
                  <w:i/>
                  <w:iCs/>
                  <w:noProof/>
                </w:rPr>
                <w:t>International Migration Review</w:t>
              </w:r>
              <w:r>
                <w:rPr>
                  <w:noProof/>
                </w:rPr>
                <w:t xml:space="preserve"> 50 (3): 728-757.</w:t>
              </w:r>
            </w:p>
            <w:p w14:paraId="51DE45C0" w14:textId="77777777" w:rsidR="009F5C81" w:rsidRDefault="009F5C81" w:rsidP="009F5C81">
              <w:pPr>
                <w:pStyle w:val="Bibliography"/>
                <w:ind w:left="720" w:hanging="720"/>
                <w:rPr>
                  <w:noProof/>
                </w:rPr>
              </w:pPr>
              <w:r>
                <w:rPr>
                  <w:noProof/>
                </w:rPr>
                <w:t xml:space="preserve">Kitsak, Maksim, et al. 2010. "Identification of Influential Spreaders in Complex Networks." </w:t>
              </w:r>
              <w:r>
                <w:rPr>
                  <w:i/>
                  <w:iCs/>
                  <w:noProof/>
                </w:rPr>
                <w:t>Nature Physics</w:t>
              </w:r>
              <w:r>
                <w:rPr>
                  <w:noProof/>
                </w:rPr>
                <w:t xml:space="preserve"> 6: 888-893.</w:t>
              </w:r>
            </w:p>
            <w:p w14:paraId="5726B994" w14:textId="77777777" w:rsidR="009F5C81" w:rsidRDefault="009F5C81" w:rsidP="009F5C81">
              <w:pPr>
                <w:pStyle w:val="Bibliography"/>
                <w:ind w:left="720" w:hanging="720"/>
                <w:rPr>
                  <w:noProof/>
                </w:rPr>
              </w:pPr>
              <w:r>
                <w:rPr>
                  <w:noProof/>
                </w:rPr>
                <w:t xml:space="preserve">Kitts, James A. 2006. "Collective Action, Rival Incentives, and the Emergence of Antisocial Norms." </w:t>
              </w:r>
              <w:r>
                <w:rPr>
                  <w:i/>
                  <w:iCs/>
                  <w:noProof/>
                </w:rPr>
                <w:t>American Sociological Review</w:t>
              </w:r>
              <w:r>
                <w:rPr>
                  <w:noProof/>
                </w:rPr>
                <w:t xml:space="preserve"> 71 (2): 235-259.</w:t>
              </w:r>
            </w:p>
            <w:p w14:paraId="03AA5303" w14:textId="77777777" w:rsidR="009F5C81" w:rsidRDefault="009F5C81" w:rsidP="009F5C81">
              <w:pPr>
                <w:pStyle w:val="Bibliography"/>
                <w:ind w:left="720" w:hanging="720"/>
                <w:rPr>
                  <w:noProof/>
                </w:rPr>
              </w:pPr>
              <w:r>
                <w:rPr>
                  <w:noProof/>
                </w:rPr>
                <w:t xml:space="preserve">Kritz, Mary M., and Douglas T. Gurak. 2015. "U.S. Immigrants in Dispersed and Traditional Settlements: National Origin Heterogeneity." </w:t>
              </w:r>
              <w:r>
                <w:rPr>
                  <w:i/>
                  <w:iCs/>
                  <w:noProof/>
                </w:rPr>
                <w:t>International Migration Review</w:t>
              </w:r>
              <w:r>
                <w:rPr>
                  <w:noProof/>
                </w:rPr>
                <w:t xml:space="preserve"> 49 (1): 106-141.</w:t>
              </w:r>
            </w:p>
            <w:p w14:paraId="383F5150" w14:textId="77777777" w:rsidR="009F5C81" w:rsidRDefault="009F5C81" w:rsidP="009F5C81">
              <w:pPr>
                <w:pStyle w:val="Bibliography"/>
                <w:ind w:left="720" w:hanging="720"/>
                <w:rPr>
                  <w:noProof/>
                </w:rPr>
              </w:pPr>
              <w:r>
                <w:rPr>
                  <w:noProof/>
                </w:rPr>
                <w:t xml:space="preserve">Lamont, Michèle. 2000. </w:t>
              </w:r>
              <w:r>
                <w:rPr>
                  <w:i/>
                  <w:iCs/>
                  <w:noProof/>
                </w:rPr>
                <w:t>The Dignity of Working Men: Morality and the Boundaries of Race, Class, and Immigration.</w:t>
              </w:r>
              <w:r>
                <w:rPr>
                  <w:noProof/>
                </w:rPr>
                <w:t xml:space="preserve"> Boston: Harvard University Press.</w:t>
              </w:r>
            </w:p>
            <w:p w14:paraId="701F3EE1" w14:textId="77777777" w:rsidR="009F5C81" w:rsidRDefault="009F5C81" w:rsidP="009F5C81">
              <w:pPr>
                <w:pStyle w:val="Bibliography"/>
                <w:ind w:left="720" w:hanging="720"/>
                <w:rPr>
                  <w:noProof/>
                </w:rPr>
              </w:pPr>
              <w:r>
                <w:rPr>
                  <w:noProof/>
                </w:rPr>
                <w:t xml:space="preserve">Laumann, Edward, O. 1973. </w:t>
              </w:r>
              <w:r>
                <w:rPr>
                  <w:i/>
                  <w:iCs/>
                  <w:noProof/>
                </w:rPr>
                <w:t>Bonds of Pluralism.</w:t>
              </w:r>
              <w:r>
                <w:rPr>
                  <w:noProof/>
                </w:rPr>
                <w:t xml:space="preserve"> New York: Wiley.</w:t>
              </w:r>
            </w:p>
            <w:p w14:paraId="79BC2F40" w14:textId="77777777" w:rsidR="009F5C81" w:rsidRPr="009F5C81" w:rsidRDefault="009F5C81" w:rsidP="009F5C81">
              <w:pPr>
                <w:pStyle w:val="Bibliography"/>
                <w:ind w:left="720" w:hanging="720"/>
                <w:rPr>
                  <w:noProof/>
                  <w:lang w:val="es-419"/>
                </w:rPr>
              </w:pPr>
              <w:r>
                <w:rPr>
                  <w:noProof/>
                </w:rPr>
                <w:t xml:space="preserve">Leal, Diego F. 2014. </w:t>
              </w:r>
              <w:r w:rsidRPr="009F5C81">
                <w:rPr>
                  <w:noProof/>
                  <w:lang w:val="es-419"/>
                </w:rPr>
                <w:t xml:space="preserve">"Bien-estar, Capital Social y Migración Internacional. El Caso de la España Latinoamerocana y Andina." </w:t>
              </w:r>
              <w:r w:rsidRPr="009F5C81">
                <w:rPr>
                  <w:i/>
                  <w:iCs/>
                  <w:noProof/>
                  <w:lang w:val="es-419"/>
                </w:rPr>
                <w:t>Migraciones</w:t>
              </w:r>
              <w:r w:rsidRPr="009F5C81">
                <w:rPr>
                  <w:noProof/>
                  <w:lang w:val="es-419"/>
                </w:rPr>
                <w:t xml:space="preserve"> 16: 369-401.</w:t>
              </w:r>
            </w:p>
            <w:p w14:paraId="436DB1A5" w14:textId="77777777" w:rsidR="009F5C81" w:rsidRPr="009F5C81" w:rsidRDefault="009F5C81" w:rsidP="009F5C81">
              <w:pPr>
                <w:pStyle w:val="Bibliography"/>
                <w:ind w:left="720" w:hanging="720"/>
                <w:rPr>
                  <w:noProof/>
                  <w:lang w:val="es-419"/>
                </w:rPr>
              </w:pPr>
              <w:r w:rsidRPr="009F5C81">
                <w:rPr>
                  <w:noProof/>
                  <w:lang w:val="es-419"/>
                </w:rPr>
                <w:t xml:space="preserve">Leal, Diego F., Camilo Camacho, Bohórquez, and Steffany López. 2012. "El Retorno de Colombianos desde España: Una Aproximación desde el Capital Social." In </w:t>
              </w:r>
              <w:r w:rsidRPr="009F5C81">
                <w:rPr>
                  <w:i/>
                  <w:iCs/>
                  <w:noProof/>
                  <w:lang w:val="es-419"/>
                </w:rPr>
                <w:t>Investigaciones en Construcción. Resultados Semilleros de Investigacion 2009-2010</w:t>
              </w:r>
              <w:r w:rsidRPr="009F5C81">
                <w:rPr>
                  <w:noProof/>
                  <w:lang w:val="es-419"/>
                </w:rPr>
                <w:t>, 41-81. Bogotá: Unibiblos.</w:t>
              </w:r>
            </w:p>
            <w:p w14:paraId="6244E978" w14:textId="77777777" w:rsidR="009F5C81" w:rsidRDefault="009F5C81" w:rsidP="009F5C81">
              <w:pPr>
                <w:pStyle w:val="Bibliography"/>
                <w:ind w:left="720" w:hanging="720"/>
                <w:rPr>
                  <w:noProof/>
                </w:rPr>
              </w:pPr>
              <w:r>
                <w:rPr>
                  <w:noProof/>
                </w:rPr>
                <w:t xml:space="preserve">Lizardo, Omar. 2014. "Omnivorousness as the Bridging of Cultural Holes: A Measurement Strategy." </w:t>
              </w:r>
              <w:r>
                <w:rPr>
                  <w:i/>
                  <w:iCs/>
                  <w:noProof/>
                </w:rPr>
                <w:t>Theory and Society</w:t>
              </w:r>
              <w:r>
                <w:rPr>
                  <w:noProof/>
                </w:rPr>
                <w:t xml:space="preserve"> 43 (3-4): 395-419.</w:t>
              </w:r>
            </w:p>
            <w:p w14:paraId="08BD9B54" w14:textId="77777777" w:rsidR="009F5C81" w:rsidRDefault="009F5C81" w:rsidP="009F5C81">
              <w:pPr>
                <w:pStyle w:val="Bibliography"/>
                <w:ind w:left="720" w:hanging="720"/>
                <w:rPr>
                  <w:noProof/>
                </w:rPr>
              </w:pPr>
              <w:r>
                <w:rPr>
                  <w:noProof/>
                </w:rPr>
                <w:t xml:space="preserve">Macdonald-Wallis, Kyle, Russell Jago, and Jonathan Sterne. 2012. "Social Network Analysis of Childhood and Youth Physical Activity. A Systematic Review." </w:t>
              </w:r>
              <w:r>
                <w:rPr>
                  <w:i/>
                  <w:iCs/>
                  <w:noProof/>
                </w:rPr>
                <w:t>American Journal of Preventive Medicine</w:t>
              </w:r>
              <w:r>
                <w:rPr>
                  <w:noProof/>
                </w:rPr>
                <w:t xml:space="preserve"> 43 (6): 636-642.</w:t>
              </w:r>
            </w:p>
            <w:p w14:paraId="6CFCAD38" w14:textId="77777777" w:rsidR="009F5C81" w:rsidRDefault="009F5C81" w:rsidP="009F5C81">
              <w:pPr>
                <w:pStyle w:val="Bibliography"/>
                <w:ind w:left="720" w:hanging="720"/>
                <w:rPr>
                  <w:noProof/>
                </w:rPr>
              </w:pPr>
              <w:r>
                <w:rPr>
                  <w:noProof/>
                </w:rPr>
                <w:t xml:space="preserve">Macy, Michael. 1991. "Chains of cooperation: Threshold effects in collective action." </w:t>
              </w:r>
              <w:r>
                <w:rPr>
                  <w:i/>
                  <w:iCs/>
                  <w:noProof/>
                </w:rPr>
                <w:t>American Sociological Review</w:t>
              </w:r>
              <w:r>
                <w:rPr>
                  <w:noProof/>
                </w:rPr>
                <w:t xml:space="preserve"> 56 (6): 730-747.</w:t>
              </w:r>
            </w:p>
            <w:p w14:paraId="348E3707" w14:textId="77777777" w:rsidR="009F5C81" w:rsidRDefault="009F5C81" w:rsidP="009F5C81">
              <w:pPr>
                <w:pStyle w:val="Bibliography"/>
                <w:ind w:left="720" w:hanging="720"/>
                <w:rPr>
                  <w:noProof/>
                </w:rPr>
              </w:pPr>
              <w:r>
                <w:rPr>
                  <w:noProof/>
                </w:rPr>
                <w:t xml:space="preserve">Macy, Michael W, James A. Kitts, Andreas Flache, and Steve Benard. 2003. "Polarization in ynamic Networks: A Hopfield Model of Emergent Structure." In </w:t>
              </w:r>
              <w:r>
                <w:rPr>
                  <w:i/>
                  <w:iCs/>
                  <w:noProof/>
                </w:rPr>
                <w:t>Dynamic Social Network Modeling and Analysis</w:t>
              </w:r>
              <w:r>
                <w:rPr>
                  <w:noProof/>
                </w:rPr>
                <w:t>, edited by Pip Pattison and Ronald L. Breiger, 162-173. Washington D.C.: The National Academes Press.</w:t>
              </w:r>
            </w:p>
            <w:p w14:paraId="4EE1E0C8" w14:textId="77777777" w:rsidR="009F5C81" w:rsidRDefault="009F5C81" w:rsidP="009F5C81">
              <w:pPr>
                <w:pStyle w:val="Bibliography"/>
                <w:ind w:left="720" w:hanging="720"/>
                <w:rPr>
                  <w:noProof/>
                </w:rPr>
              </w:pPr>
              <w:r>
                <w:rPr>
                  <w:noProof/>
                </w:rPr>
                <w:t xml:space="preserve">Malhotra, Ragini S., Joya Misra, and Diego F. Leal. 2016. "Gender and Reproductive Labor Migration in Asia, 1960-2000." </w:t>
              </w:r>
              <w:r>
                <w:rPr>
                  <w:i/>
                  <w:iCs/>
                  <w:noProof/>
                </w:rPr>
                <w:t>International Journal of Sociology</w:t>
              </w:r>
              <w:r>
                <w:rPr>
                  <w:noProof/>
                </w:rPr>
                <w:t xml:space="preserve"> 46 (2): 114-140.</w:t>
              </w:r>
            </w:p>
            <w:p w14:paraId="4A793F4F" w14:textId="77777777" w:rsidR="009F5C81" w:rsidRDefault="009F5C81" w:rsidP="009F5C81">
              <w:pPr>
                <w:pStyle w:val="Bibliography"/>
                <w:ind w:left="720" w:hanging="720"/>
                <w:rPr>
                  <w:noProof/>
                </w:rPr>
              </w:pPr>
              <w:r>
                <w:rPr>
                  <w:noProof/>
                </w:rPr>
                <w:t xml:space="preserve">Malkki, Liisa. 1992. "Space, Identity, and the Politics of Difference." </w:t>
              </w:r>
              <w:r>
                <w:rPr>
                  <w:i/>
                  <w:iCs/>
                  <w:noProof/>
                </w:rPr>
                <w:t>Cultural Anthropology</w:t>
              </w:r>
              <w:r>
                <w:rPr>
                  <w:noProof/>
                </w:rPr>
                <w:t xml:space="preserve"> 7 (1): 24-44.</w:t>
              </w:r>
            </w:p>
            <w:p w14:paraId="287E8DB2" w14:textId="77777777" w:rsidR="009F5C81" w:rsidRDefault="009F5C81" w:rsidP="009F5C81">
              <w:pPr>
                <w:pStyle w:val="Bibliography"/>
                <w:ind w:left="720" w:hanging="720"/>
                <w:rPr>
                  <w:noProof/>
                </w:rPr>
              </w:pPr>
              <w:r>
                <w:rPr>
                  <w:noProof/>
                </w:rPr>
                <w:lastRenderedPageBreak/>
                <w:t xml:space="preserve">Mann, Noelle. 2016. ""Tinkers", "Itinerants", "Travellers": Liminality and Irish Traveller Identity." In </w:t>
              </w:r>
              <w:r>
                <w:rPr>
                  <w:i/>
                  <w:iCs/>
                  <w:noProof/>
                </w:rPr>
                <w:t>Landscapes of Liminality: Between Space and Place</w:t>
              </w:r>
              <w:r>
                <w:rPr>
                  <w:noProof/>
                </w:rPr>
                <w:t>, edited by Dara Downey, Ian Kinane and Elizabeth Parker, 177-194. London: Rowman &amp; Littlefield International.</w:t>
              </w:r>
            </w:p>
            <w:p w14:paraId="1A0EB0E5" w14:textId="77777777" w:rsidR="009F5C81" w:rsidRDefault="009F5C81" w:rsidP="009F5C81">
              <w:pPr>
                <w:pStyle w:val="Bibliography"/>
                <w:ind w:left="720" w:hanging="720"/>
                <w:rPr>
                  <w:noProof/>
                </w:rPr>
              </w:pPr>
              <w:r>
                <w:rPr>
                  <w:noProof/>
                </w:rPr>
                <w:t xml:space="preserve">Martinez, Jose N., Ernesto Aguayo-Tellez, and Erick Rangel-Gonzalez. 2015. "Explaining the Mexican-American Health Paradox Using Selectivity Effects." </w:t>
              </w:r>
              <w:r>
                <w:rPr>
                  <w:i/>
                  <w:iCs/>
                  <w:noProof/>
                </w:rPr>
                <w:t>International Migration Review</w:t>
              </w:r>
              <w:r>
                <w:rPr>
                  <w:noProof/>
                </w:rPr>
                <w:t xml:space="preserve"> 49 (4): 878-906.</w:t>
              </w:r>
            </w:p>
            <w:p w14:paraId="40A502C1" w14:textId="77777777" w:rsidR="009F5C81" w:rsidRDefault="009F5C81" w:rsidP="009F5C81">
              <w:pPr>
                <w:pStyle w:val="Bibliography"/>
                <w:ind w:left="720" w:hanging="720"/>
                <w:rPr>
                  <w:noProof/>
                </w:rPr>
              </w:pPr>
              <w:r>
                <w:rPr>
                  <w:noProof/>
                </w:rPr>
                <w:t xml:space="preserve">Mäs, Michael, and Andreas, Kitts, James A. Flache. 2014. "Cultural Integration and Differentiation in Groups and Organizations." In </w:t>
              </w:r>
              <w:r>
                <w:rPr>
                  <w:i/>
                  <w:iCs/>
                  <w:noProof/>
                </w:rPr>
                <w:t>Perspectives on Culture and Agent-Based Simulations</w:t>
              </w:r>
              <w:r>
                <w:rPr>
                  <w:noProof/>
                </w:rPr>
                <w:t>, edited by Virginia Dignum and Framk Dignum, 71-90. New York: Springer.</w:t>
              </w:r>
            </w:p>
            <w:p w14:paraId="15677D7C" w14:textId="77777777" w:rsidR="009F5C81" w:rsidRDefault="009F5C81" w:rsidP="009F5C81">
              <w:pPr>
                <w:pStyle w:val="Bibliography"/>
                <w:ind w:left="720" w:hanging="720"/>
                <w:rPr>
                  <w:noProof/>
                </w:rPr>
              </w:pPr>
              <w:r>
                <w:rPr>
                  <w:noProof/>
                </w:rPr>
                <w:t xml:space="preserve">Massey, Douglas S, and Felipe García-España. 1987. "The Social Process of International Migration." </w:t>
              </w:r>
              <w:r>
                <w:rPr>
                  <w:i/>
                  <w:iCs/>
                  <w:noProof/>
                </w:rPr>
                <w:t>Science</w:t>
              </w:r>
              <w:r>
                <w:rPr>
                  <w:noProof/>
                </w:rPr>
                <w:t xml:space="preserve"> 237 (4816): 733-738.</w:t>
              </w:r>
            </w:p>
            <w:p w14:paraId="3E45A995" w14:textId="77777777" w:rsidR="009F5C81" w:rsidRDefault="009F5C81" w:rsidP="009F5C81">
              <w:pPr>
                <w:pStyle w:val="Bibliography"/>
                <w:ind w:left="720" w:hanging="720"/>
                <w:rPr>
                  <w:noProof/>
                </w:rPr>
              </w:pPr>
              <w:r>
                <w:rPr>
                  <w:noProof/>
                </w:rPr>
                <w:t xml:space="preserve">Massey, Douglas S., and Rene M. Zenteno. 1999. "The Dynamics of Mass Migration." </w:t>
              </w:r>
              <w:r>
                <w:rPr>
                  <w:i/>
                  <w:iCs/>
                  <w:noProof/>
                </w:rPr>
                <w:t>Proceedings of the National Academy of Sciences</w:t>
              </w:r>
              <w:r>
                <w:rPr>
                  <w:noProof/>
                </w:rPr>
                <w:t xml:space="preserve"> 96 (9): 5328-5335.</w:t>
              </w:r>
            </w:p>
            <w:p w14:paraId="11878110" w14:textId="77777777" w:rsidR="009F5C81" w:rsidRDefault="009F5C81" w:rsidP="009F5C81">
              <w:pPr>
                <w:pStyle w:val="Bibliography"/>
                <w:ind w:left="720" w:hanging="720"/>
                <w:rPr>
                  <w:noProof/>
                </w:rPr>
              </w:pPr>
              <w:r>
                <w:rPr>
                  <w:noProof/>
                </w:rPr>
                <w:t xml:space="preserve">Mazzucato, Valentina, and Djamila Schans. 2011. "Transnational Families and the Well-Being of Children: Conceptual and Methodological Challenges." </w:t>
              </w:r>
              <w:r>
                <w:rPr>
                  <w:i/>
                  <w:iCs/>
                  <w:noProof/>
                </w:rPr>
                <w:t>Journal of Marriage and Family</w:t>
              </w:r>
              <w:r>
                <w:rPr>
                  <w:noProof/>
                </w:rPr>
                <w:t xml:space="preserve"> 73 (4): 704-712.</w:t>
              </w:r>
            </w:p>
            <w:p w14:paraId="166F04AD" w14:textId="77777777" w:rsidR="009F5C81" w:rsidRDefault="009F5C81" w:rsidP="009F5C81">
              <w:pPr>
                <w:pStyle w:val="Bibliography"/>
                <w:ind w:left="720" w:hanging="720"/>
                <w:rPr>
                  <w:noProof/>
                </w:rPr>
              </w:pPr>
              <w:r>
                <w:rPr>
                  <w:noProof/>
                </w:rPr>
                <w:t xml:space="preserve">McPherson, Miller J. 2004. "A Blau Space Primer: Prolegomenon to an Ecology of Affiliation." </w:t>
              </w:r>
              <w:r>
                <w:rPr>
                  <w:i/>
                  <w:iCs/>
                  <w:noProof/>
                </w:rPr>
                <w:t>Industrial and Corporate Change</w:t>
              </w:r>
              <w:r>
                <w:rPr>
                  <w:noProof/>
                </w:rPr>
                <w:t xml:space="preserve"> 13 (1): 263-280.</w:t>
              </w:r>
            </w:p>
            <w:p w14:paraId="3C132DBA" w14:textId="77777777" w:rsidR="009F5C81" w:rsidRDefault="009F5C81" w:rsidP="009F5C81">
              <w:pPr>
                <w:pStyle w:val="Bibliography"/>
                <w:ind w:left="720" w:hanging="720"/>
                <w:rPr>
                  <w:noProof/>
                </w:rPr>
              </w:pPr>
              <w:r>
                <w:rPr>
                  <w:noProof/>
                </w:rPr>
                <w:t xml:space="preserve">McPherson, Miller J., and Lynn Smith-Lovin. 1987. "Homophily in Voluntary Organizations: Status Distance and the Composition of Face-to-Face Groups ." </w:t>
              </w:r>
              <w:r>
                <w:rPr>
                  <w:i/>
                  <w:iCs/>
                  <w:noProof/>
                </w:rPr>
                <w:t>American Sociological Review</w:t>
              </w:r>
              <w:r>
                <w:rPr>
                  <w:noProof/>
                </w:rPr>
                <w:t xml:space="preserve"> 52 (3): 370-379.</w:t>
              </w:r>
            </w:p>
            <w:p w14:paraId="46CDF9FC" w14:textId="77777777" w:rsidR="009F5C81" w:rsidRDefault="009F5C81" w:rsidP="009F5C81">
              <w:pPr>
                <w:pStyle w:val="Bibliography"/>
                <w:ind w:left="720" w:hanging="720"/>
                <w:rPr>
                  <w:noProof/>
                </w:rPr>
              </w:pPr>
              <w:r>
                <w:rPr>
                  <w:noProof/>
                </w:rPr>
                <w:t xml:space="preserve">McPherson, Miller J., Lynn Smith-Lovin, and James M Cook. 2001. "Birds of a Feather: Homophily in Social Networks." </w:t>
              </w:r>
              <w:r>
                <w:rPr>
                  <w:i/>
                  <w:iCs/>
                  <w:noProof/>
                </w:rPr>
                <w:t>Annual Review of Sociology</w:t>
              </w:r>
              <w:r>
                <w:rPr>
                  <w:noProof/>
                </w:rPr>
                <w:t xml:space="preserve"> 27: 415-444.</w:t>
              </w:r>
            </w:p>
            <w:p w14:paraId="66FC01F9" w14:textId="77777777" w:rsidR="009F5C81" w:rsidRDefault="009F5C81" w:rsidP="009F5C81">
              <w:pPr>
                <w:pStyle w:val="Bibliography"/>
                <w:ind w:left="720" w:hanging="720"/>
                <w:rPr>
                  <w:noProof/>
                </w:rPr>
              </w:pPr>
              <w:r>
                <w:rPr>
                  <w:noProof/>
                </w:rPr>
                <w:t xml:space="preserve">Misra, Joya, Ragini, S. Malhotra, and Diego F. Leal. n.d. "Mapping Feminized Migration Globally: 1960-2000." </w:t>
              </w:r>
              <w:r>
                <w:rPr>
                  <w:i/>
                  <w:iCs/>
                  <w:noProof/>
                </w:rPr>
                <w:t>Under Review.</w:t>
              </w:r>
              <w:r>
                <w:rPr>
                  <w:noProof/>
                </w:rPr>
                <w:t xml:space="preserve"> </w:t>
              </w:r>
            </w:p>
            <w:p w14:paraId="6CE4ADF5" w14:textId="77777777" w:rsidR="009F5C81" w:rsidRDefault="009F5C81" w:rsidP="009F5C81">
              <w:pPr>
                <w:pStyle w:val="Bibliography"/>
                <w:ind w:left="720" w:hanging="720"/>
                <w:rPr>
                  <w:noProof/>
                </w:rPr>
              </w:pPr>
              <w:r>
                <w:rPr>
                  <w:noProof/>
                </w:rPr>
                <w:t xml:space="preserve">Nobles, Jenna, and Christopher McKelvey. 2015. "Gender, Power, and Emigration From Mexico." </w:t>
              </w:r>
              <w:r>
                <w:rPr>
                  <w:i/>
                  <w:iCs/>
                  <w:noProof/>
                </w:rPr>
                <w:t>Demography</w:t>
              </w:r>
              <w:r>
                <w:rPr>
                  <w:noProof/>
                </w:rPr>
                <w:t xml:space="preserve"> 52 (5): 1573-1600.</w:t>
              </w:r>
            </w:p>
            <w:p w14:paraId="1BF27D8D" w14:textId="77777777" w:rsidR="009F5C81" w:rsidRDefault="009F5C81" w:rsidP="009F5C81">
              <w:pPr>
                <w:pStyle w:val="Bibliography"/>
                <w:ind w:left="720" w:hanging="720"/>
                <w:rPr>
                  <w:noProof/>
                </w:rPr>
              </w:pPr>
              <w:r>
                <w:rPr>
                  <w:noProof/>
                </w:rPr>
                <w:t xml:space="preserve">Oliver, Pamela, Gerald Marwell, and Ruy Teixeira. 1985. "A Theory of the Critical Mass. I. Interdependence, Group Heterogeneity, and the Production of Collective Action." </w:t>
              </w:r>
              <w:r>
                <w:rPr>
                  <w:i/>
                  <w:iCs/>
                  <w:noProof/>
                </w:rPr>
                <w:t>American Journal of Sociology</w:t>
              </w:r>
              <w:r>
                <w:rPr>
                  <w:noProof/>
                </w:rPr>
                <w:t xml:space="preserve"> 91 (3): 522-556.</w:t>
              </w:r>
            </w:p>
            <w:p w14:paraId="40C75347" w14:textId="77777777" w:rsidR="009F5C81" w:rsidRDefault="009F5C81" w:rsidP="009F5C81">
              <w:pPr>
                <w:pStyle w:val="Bibliography"/>
                <w:ind w:left="720" w:hanging="720"/>
                <w:rPr>
                  <w:noProof/>
                </w:rPr>
              </w:pPr>
              <w:r>
                <w:rPr>
                  <w:noProof/>
                </w:rPr>
                <w:t xml:space="preserve">Omi, Michael, and Howard Winant. 1986. </w:t>
              </w:r>
              <w:r>
                <w:rPr>
                  <w:i/>
                  <w:iCs/>
                  <w:noProof/>
                </w:rPr>
                <w:t>Racial Formation in the United States.</w:t>
              </w:r>
              <w:r>
                <w:rPr>
                  <w:noProof/>
                </w:rPr>
                <w:t xml:space="preserve"> New York: Routledge.</w:t>
              </w:r>
            </w:p>
            <w:p w14:paraId="39D2A874" w14:textId="77777777" w:rsidR="009F5C81" w:rsidRDefault="009F5C81" w:rsidP="009F5C81">
              <w:pPr>
                <w:pStyle w:val="Bibliography"/>
                <w:ind w:left="720" w:hanging="720"/>
                <w:rPr>
                  <w:noProof/>
                </w:rPr>
              </w:pPr>
              <w:r>
                <w:rPr>
                  <w:noProof/>
                </w:rPr>
                <w:t xml:space="preserve">Özden, C, C Parsons, M. Schiff, and T. L. Walmsley. 2011. "Where on Earth is Everybody? The Evolution of Global Bilateral Migration, 1960-2000." </w:t>
              </w:r>
              <w:r>
                <w:rPr>
                  <w:i/>
                  <w:iCs/>
                  <w:noProof/>
                </w:rPr>
                <w:t>World Bank Economic Review</w:t>
              </w:r>
              <w:r>
                <w:rPr>
                  <w:noProof/>
                </w:rPr>
                <w:t xml:space="preserve"> 25 (1): 12-56.</w:t>
              </w:r>
            </w:p>
            <w:p w14:paraId="619545ED" w14:textId="77777777" w:rsidR="009F5C81" w:rsidRDefault="009F5C81" w:rsidP="009F5C81">
              <w:pPr>
                <w:pStyle w:val="Bibliography"/>
                <w:ind w:left="720" w:hanging="720"/>
                <w:rPr>
                  <w:noProof/>
                </w:rPr>
              </w:pPr>
              <w:r>
                <w:rPr>
                  <w:noProof/>
                </w:rPr>
                <w:t xml:space="preserve">Pachucki, ,Mark A., and Ronald L. Breiger. 2010. "Cultural Holes: Beyond Relationality in Social Networks and Culture." </w:t>
              </w:r>
              <w:r>
                <w:rPr>
                  <w:i/>
                  <w:iCs/>
                  <w:noProof/>
                </w:rPr>
                <w:t>Annual Review of Sociology</w:t>
              </w:r>
              <w:r>
                <w:rPr>
                  <w:noProof/>
                </w:rPr>
                <w:t xml:space="preserve"> 36: 205-224.</w:t>
              </w:r>
            </w:p>
            <w:p w14:paraId="36A8827E" w14:textId="77777777" w:rsidR="009F5C81" w:rsidRDefault="009F5C81" w:rsidP="009F5C81">
              <w:pPr>
                <w:pStyle w:val="Bibliography"/>
                <w:ind w:left="720" w:hanging="720"/>
                <w:rPr>
                  <w:noProof/>
                </w:rPr>
              </w:pPr>
              <w:r>
                <w:rPr>
                  <w:noProof/>
                </w:rPr>
                <w:t xml:space="preserve">Pachucki, Mark A., and Sabrina, Lamont Michčle Pendergras. 2007. "Boundary Processes: Recent Theoretical Developments and new Contributions." </w:t>
              </w:r>
              <w:r>
                <w:rPr>
                  <w:i/>
                  <w:iCs/>
                  <w:noProof/>
                </w:rPr>
                <w:t>Poetics</w:t>
              </w:r>
              <w:r>
                <w:rPr>
                  <w:noProof/>
                </w:rPr>
                <w:t xml:space="preserve"> 35 (6): 331-351.</w:t>
              </w:r>
            </w:p>
            <w:p w14:paraId="79A2FD1A" w14:textId="77777777" w:rsidR="009F5C81" w:rsidRDefault="009F5C81" w:rsidP="009F5C81">
              <w:pPr>
                <w:pStyle w:val="Bibliography"/>
                <w:ind w:left="720" w:hanging="720"/>
                <w:rPr>
                  <w:noProof/>
                </w:rPr>
              </w:pPr>
              <w:r>
                <w:rPr>
                  <w:noProof/>
                </w:rPr>
                <w:lastRenderedPageBreak/>
                <w:t xml:space="preserve">Parker, Jeffrey, and Steven Asher. 1993. "Friendship and Friendship Quality in Middle School: Links with Peer Group Acceptance and Feelings of Loneliness and Social Dissatisfaction." </w:t>
              </w:r>
              <w:r>
                <w:rPr>
                  <w:i/>
                  <w:iCs/>
                  <w:noProof/>
                </w:rPr>
                <w:t>Developmental Psychology</w:t>
              </w:r>
              <w:r>
                <w:rPr>
                  <w:noProof/>
                </w:rPr>
                <w:t xml:space="preserve"> 29 (4): 611-621.</w:t>
              </w:r>
            </w:p>
            <w:p w14:paraId="7CD4CCC5" w14:textId="77777777" w:rsidR="009F5C81" w:rsidRDefault="009F5C81" w:rsidP="009F5C81">
              <w:pPr>
                <w:pStyle w:val="Bibliography"/>
                <w:ind w:left="720" w:hanging="720"/>
                <w:rPr>
                  <w:noProof/>
                </w:rPr>
              </w:pPr>
              <w:r>
                <w:rPr>
                  <w:noProof/>
                </w:rPr>
                <w:t xml:space="preserve">Parreñas, Rhacel S. 2005. </w:t>
              </w:r>
              <w:r>
                <w:rPr>
                  <w:i/>
                  <w:iCs/>
                  <w:noProof/>
                </w:rPr>
                <w:t>Children of Global Migration: Transnational Families and Gendered Woes.</w:t>
              </w:r>
              <w:r>
                <w:rPr>
                  <w:noProof/>
                </w:rPr>
                <w:t xml:space="preserve"> Stanford: Stanford University Press.</w:t>
              </w:r>
            </w:p>
            <w:p w14:paraId="0AC0AB5D" w14:textId="77777777" w:rsidR="009F5C81" w:rsidRDefault="009F5C81" w:rsidP="009F5C81">
              <w:pPr>
                <w:pStyle w:val="Bibliography"/>
                <w:ind w:left="720" w:hanging="720"/>
                <w:rPr>
                  <w:noProof/>
                </w:rPr>
              </w:pPr>
              <w:r>
                <w:rPr>
                  <w:noProof/>
                </w:rPr>
                <w:t xml:space="preserve">Portes, Alejandro, and RG Rumbaur. 1996. </w:t>
              </w:r>
              <w:r>
                <w:rPr>
                  <w:i/>
                  <w:iCs/>
                  <w:noProof/>
                </w:rPr>
                <w:t>Immigrant America: A Portrait.</w:t>
              </w:r>
              <w:r>
                <w:rPr>
                  <w:noProof/>
                </w:rPr>
                <w:t xml:space="preserve"> Los Angeles: University of California Press.</w:t>
              </w:r>
            </w:p>
            <w:p w14:paraId="1C7AC3C3" w14:textId="77777777" w:rsidR="009F5C81" w:rsidRDefault="009F5C81" w:rsidP="009F5C81">
              <w:pPr>
                <w:pStyle w:val="Bibliography"/>
                <w:ind w:left="720" w:hanging="720"/>
                <w:rPr>
                  <w:noProof/>
                </w:rPr>
              </w:pPr>
              <w:r>
                <w:rPr>
                  <w:noProof/>
                </w:rPr>
                <w:t xml:space="preserve">Rampton, Ben. 1999. "Sociolinguistics and Cultural Studies: New Ethnicities, Liminality and Interaction." </w:t>
              </w:r>
              <w:r>
                <w:rPr>
                  <w:i/>
                  <w:iCs/>
                  <w:noProof/>
                </w:rPr>
                <w:t>Social Semiotics</w:t>
              </w:r>
              <w:r>
                <w:rPr>
                  <w:noProof/>
                </w:rPr>
                <w:t xml:space="preserve"> 9 (3): 355-373.</w:t>
              </w:r>
            </w:p>
            <w:p w14:paraId="2CB4D36D" w14:textId="77777777" w:rsidR="009F5C81" w:rsidRDefault="009F5C81" w:rsidP="009F5C81">
              <w:pPr>
                <w:pStyle w:val="Bibliography"/>
                <w:ind w:left="720" w:hanging="720"/>
                <w:rPr>
                  <w:noProof/>
                </w:rPr>
              </w:pPr>
              <w:r>
                <w:rPr>
                  <w:noProof/>
                </w:rPr>
                <w:t xml:space="preserve">Reiter-Purtill, Jennifer, Stephanie Ridel, Rachel Jordan, and Meg H. Zeller. 2010. "The Benefits of Reciprocated Friendships for Treatment-seeking Obese Youth." </w:t>
              </w:r>
              <w:r>
                <w:rPr>
                  <w:i/>
                  <w:iCs/>
                  <w:noProof/>
                </w:rPr>
                <w:t>Journal of Pediatric Psychology</w:t>
              </w:r>
              <w:r>
                <w:rPr>
                  <w:noProof/>
                </w:rPr>
                <w:t xml:space="preserve"> 35 (8): 905-914.</w:t>
              </w:r>
            </w:p>
            <w:p w14:paraId="301FD04B" w14:textId="77777777" w:rsidR="009F5C81" w:rsidRDefault="009F5C81" w:rsidP="009F5C81">
              <w:pPr>
                <w:pStyle w:val="Bibliography"/>
                <w:ind w:left="720" w:hanging="720"/>
                <w:rPr>
                  <w:noProof/>
                </w:rPr>
              </w:pPr>
              <w:r>
                <w:rPr>
                  <w:noProof/>
                </w:rPr>
                <w:t xml:space="preserve">Rivera, Mark T., Sara B. Soderstrom, and Brian Uzzi. 2010. "Dynamics of Dyads in Social Networks: Assortative, Relational, and Proximity Mechanisms." </w:t>
              </w:r>
              <w:r>
                <w:rPr>
                  <w:i/>
                  <w:iCs/>
                  <w:noProof/>
                </w:rPr>
                <w:t>Annual Review of Sociology</w:t>
              </w:r>
              <w:r>
                <w:rPr>
                  <w:noProof/>
                </w:rPr>
                <w:t xml:space="preserve"> 36: 91-115.</w:t>
              </w:r>
            </w:p>
            <w:p w14:paraId="4F86A2F7" w14:textId="77777777" w:rsidR="009F5C81" w:rsidRPr="009F5C81" w:rsidRDefault="009F5C81" w:rsidP="009F5C81">
              <w:pPr>
                <w:pStyle w:val="Bibliography"/>
                <w:ind w:left="720" w:hanging="720"/>
                <w:rPr>
                  <w:noProof/>
                  <w:lang w:val="es-419"/>
                </w:rPr>
              </w:pPr>
              <w:r>
                <w:rPr>
                  <w:noProof/>
                </w:rPr>
                <w:t xml:space="preserve">Roll, David, and Diego F. Leal. 2010. </w:t>
              </w:r>
              <w:r w:rsidRPr="009F5C81">
                <w:rPr>
                  <w:noProof/>
                  <w:lang w:val="es-419"/>
                </w:rPr>
                <w:t xml:space="preserve">"¿Cómo Surgió la España Latinoamericana y Andina en Once Años de Migraciones? Bases para un Esquema Explicativo desde el Bien-estar." </w:t>
              </w:r>
              <w:r w:rsidRPr="009F5C81">
                <w:rPr>
                  <w:i/>
                  <w:iCs/>
                  <w:noProof/>
                  <w:lang w:val="es-419"/>
                </w:rPr>
                <w:t>Ciencia Política (Bogotá)</w:t>
              </w:r>
              <w:r w:rsidRPr="009F5C81">
                <w:rPr>
                  <w:noProof/>
                  <w:lang w:val="es-419"/>
                </w:rPr>
                <w:t xml:space="preserve"> 9: 35-61.</w:t>
              </w:r>
            </w:p>
            <w:p w14:paraId="7B26AFC6" w14:textId="77777777" w:rsidR="009F5C81" w:rsidRPr="009F5C81" w:rsidRDefault="009F5C81" w:rsidP="009F5C81">
              <w:pPr>
                <w:pStyle w:val="Bibliography"/>
                <w:ind w:left="720" w:hanging="720"/>
                <w:rPr>
                  <w:noProof/>
                  <w:lang w:val="es-419"/>
                </w:rPr>
              </w:pPr>
              <w:r>
                <w:rPr>
                  <w:noProof/>
                </w:rPr>
                <w:t xml:space="preserve">Roll, David, and Diego F. Leal. 2010. </w:t>
              </w:r>
              <w:r w:rsidRPr="009F5C81">
                <w:rPr>
                  <w:noProof/>
                  <w:lang w:val="es-419"/>
                </w:rPr>
                <w:t xml:space="preserve">"Migración, Codesarrollo y Capital Social: Lineamientos para una Estrategia de Integración de dos Mundos." </w:t>
              </w:r>
              <w:r w:rsidRPr="009F5C81">
                <w:rPr>
                  <w:i/>
                  <w:iCs/>
                  <w:noProof/>
                  <w:lang w:val="es-419"/>
                </w:rPr>
                <w:t>Colombia Internacional</w:t>
              </w:r>
              <w:r w:rsidRPr="009F5C81">
                <w:rPr>
                  <w:noProof/>
                  <w:lang w:val="es-419"/>
                </w:rPr>
                <w:t xml:space="preserve"> 72: 89-110.</w:t>
              </w:r>
            </w:p>
            <w:p w14:paraId="16323B2A" w14:textId="77777777" w:rsidR="009F5C81" w:rsidRDefault="009F5C81" w:rsidP="009F5C81">
              <w:pPr>
                <w:pStyle w:val="Bibliography"/>
                <w:ind w:left="720" w:hanging="720"/>
                <w:rPr>
                  <w:noProof/>
                </w:rPr>
              </w:pPr>
              <w:r w:rsidRPr="009F5C81">
                <w:rPr>
                  <w:noProof/>
                  <w:lang w:val="es-419"/>
                </w:rPr>
                <w:t xml:space="preserve">Roll, David, and Diego F. Leal. 2014. "Sistematizando Evidencias de Migración y Bien-estar." In </w:t>
              </w:r>
              <w:r w:rsidRPr="009F5C81">
                <w:rPr>
                  <w:i/>
                  <w:iCs/>
                  <w:noProof/>
                  <w:lang w:val="es-419"/>
                </w:rPr>
                <w:t>La Diáspora Latinomericana a España 1997-2007. Incógnitas y Realidades</w:t>
              </w:r>
              <w:r w:rsidRPr="009F5C81">
                <w:rPr>
                  <w:noProof/>
                  <w:lang w:val="es-419"/>
                </w:rPr>
                <w:t xml:space="preserve">, edited by David Roll, 79-105. </w:t>
              </w:r>
              <w:r>
                <w:rPr>
                  <w:noProof/>
                </w:rPr>
                <w:t>Bogotá: CEPI, Universidad del Rosario.</w:t>
              </w:r>
            </w:p>
            <w:p w14:paraId="20147408" w14:textId="77777777" w:rsidR="009F5C81" w:rsidRDefault="009F5C81" w:rsidP="009F5C81">
              <w:pPr>
                <w:pStyle w:val="Bibliography"/>
                <w:ind w:left="720" w:hanging="720"/>
                <w:rPr>
                  <w:noProof/>
                </w:rPr>
              </w:pPr>
              <w:r>
                <w:rPr>
                  <w:noProof/>
                </w:rPr>
                <w:t xml:space="preserve">Romo, Rebecca. 2011. "Between Black and Brown: Blaxican (Black-American) Multiracial Identity in California." </w:t>
              </w:r>
              <w:r>
                <w:rPr>
                  <w:i/>
                  <w:iCs/>
                  <w:noProof/>
                </w:rPr>
                <w:t>Journal of Black Studies</w:t>
              </w:r>
              <w:r>
                <w:rPr>
                  <w:noProof/>
                </w:rPr>
                <w:t xml:space="preserve"> 42 (3): 402-426.</w:t>
              </w:r>
            </w:p>
            <w:p w14:paraId="4BB40C1B" w14:textId="77777777" w:rsidR="009F5C81" w:rsidRDefault="009F5C81" w:rsidP="009F5C81">
              <w:pPr>
                <w:pStyle w:val="Bibliography"/>
                <w:ind w:left="720" w:hanging="720"/>
                <w:rPr>
                  <w:noProof/>
                </w:rPr>
              </w:pPr>
              <w:r>
                <w:rPr>
                  <w:noProof/>
                </w:rPr>
                <w:t xml:space="preserve">Salvy, Sarah-Jeanne, Kayla de la Haye, Bowker Julie, and Roel Hermans. 2012. "Influence of Peers and Friends on Children's and Adolescents' Eating and Activity Behaviors." </w:t>
              </w:r>
              <w:r>
                <w:rPr>
                  <w:i/>
                  <w:iCs/>
                  <w:noProof/>
                </w:rPr>
                <w:t>Physiology &amp; Behavior</w:t>
              </w:r>
              <w:r>
                <w:rPr>
                  <w:noProof/>
                </w:rPr>
                <w:t xml:space="preserve"> 106 (3): 369-378.</w:t>
              </w:r>
            </w:p>
            <w:p w14:paraId="5541404C" w14:textId="77777777" w:rsidR="009F5C81" w:rsidRDefault="009F5C81" w:rsidP="009F5C81">
              <w:pPr>
                <w:pStyle w:val="Bibliography"/>
                <w:ind w:left="720" w:hanging="720"/>
                <w:rPr>
                  <w:noProof/>
                </w:rPr>
              </w:pPr>
              <w:r>
                <w:rPr>
                  <w:noProof/>
                </w:rPr>
                <w:t xml:space="preserve">Schelling, Thomas C. 1978. </w:t>
              </w:r>
              <w:r>
                <w:rPr>
                  <w:i/>
                  <w:iCs/>
                  <w:noProof/>
                </w:rPr>
                <w:t>Micromotives and Macrobehavior.</w:t>
              </w:r>
              <w:r>
                <w:rPr>
                  <w:noProof/>
                </w:rPr>
                <w:t xml:space="preserve"> New York: W.W. Norton &amp; Company.</w:t>
              </w:r>
            </w:p>
            <w:p w14:paraId="434C914E" w14:textId="77777777" w:rsidR="009F5C81" w:rsidRDefault="009F5C81" w:rsidP="009F5C81">
              <w:pPr>
                <w:pStyle w:val="Bibliography"/>
                <w:ind w:left="720" w:hanging="720"/>
                <w:rPr>
                  <w:noProof/>
                </w:rPr>
              </w:pPr>
              <w:r>
                <w:rPr>
                  <w:noProof/>
                </w:rPr>
                <w:t xml:space="preserve">Schnegg, Michael. 2006. "Reciprocity and the Emergence of Power Laws in Social Networks." </w:t>
              </w:r>
              <w:r>
                <w:rPr>
                  <w:i/>
                  <w:iCs/>
                  <w:noProof/>
                </w:rPr>
                <w:t>International Journal of Modern Physics C</w:t>
              </w:r>
              <w:r>
                <w:rPr>
                  <w:noProof/>
                </w:rPr>
                <w:t xml:space="preserve"> 17 (7): 1067-1076.</w:t>
              </w:r>
            </w:p>
            <w:p w14:paraId="6B6F342D" w14:textId="77777777" w:rsidR="009F5C81" w:rsidRDefault="009F5C81" w:rsidP="009F5C81">
              <w:pPr>
                <w:pStyle w:val="Bibliography"/>
                <w:ind w:left="720" w:hanging="720"/>
                <w:rPr>
                  <w:noProof/>
                </w:rPr>
              </w:pPr>
              <w:r>
                <w:rPr>
                  <w:noProof/>
                </w:rPr>
                <w:t xml:space="preserve">Shoham, Davis, Liping Tong, Peter Lamberson, Amy Auchincloss, Jun Zhang, Lara Dugas, Jay Kaufman, Richard Cooper, and Amy Luke. 2012. "An Actor-Based Model of Social Network Influence on Adolescent Body Size, Screen Time, and Playing Sports." </w:t>
              </w:r>
              <w:r>
                <w:rPr>
                  <w:i/>
                  <w:iCs/>
                  <w:noProof/>
                </w:rPr>
                <w:t>PLoS ONE</w:t>
              </w:r>
              <w:r>
                <w:rPr>
                  <w:noProof/>
                </w:rPr>
                <w:t xml:space="preserve"> 7 (6): e39795.</w:t>
              </w:r>
            </w:p>
            <w:p w14:paraId="24319032" w14:textId="77777777" w:rsidR="009F5C81" w:rsidRDefault="009F5C81" w:rsidP="009F5C81">
              <w:pPr>
                <w:pStyle w:val="Bibliography"/>
                <w:ind w:left="720" w:hanging="720"/>
                <w:rPr>
                  <w:noProof/>
                </w:rPr>
              </w:pPr>
              <w:r>
                <w:rPr>
                  <w:noProof/>
                </w:rPr>
                <w:t xml:space="preserve">Simpkins, Sandra D., David R. Schaefer, Chara D. Price, and Andrea E. Vest. 2013. "Adolescent Friendships, BMI, and Physical Activity: Untangling Selection and Influence through Longitudinal Social Network Analysis." </w:t>
              </w:r>
              <w:r>
                <w:rPr>
                  <w:i/>
                  <w:iCs/>
                  <w:noProof/>
                </w:rPr>
                <w:t>Journal of Research on Adolescence</w:t>
              </w:r>
              <w:r>
                <w:rPr>
                  <w:noProof/>
                </w:rPr>
                <w:t xml:space="preserve"> 23 (3): 537-549.</w:t>
              </w:r>
            </w:p>
            <w:p w14:paraId="1C758CBB" w14:textId="77777777" w:rsidR="009F5C81" w:rsidRDefault="009F5C81" w:rsidP="009F5C81">
              <w:pPr>
                <w:pStyle w:val="Bibliography"/>
                <w:ind w:left="720" w:hanging="720"/>
                <w:rPr>
                  <w:noProof/>
                </w:rPr>
              </w:pPr>
              <w:r>
                <w:rPr>
                  <w:noProof/>
                </w:rPr>
                <w:lastRenderedPageBreak/>
                <w:t xml:space="preserve">Skakolczai, Arpad. 2014. "Living Permanent Liminality: The Recent Transition Experience in Ireland." </w:t>
              </w:r>
              <w:r>
                <w:rPr>
                  <w:i/>
                  <w:iCs/>
                  <w:noProof/>
                </w:rPr>
                <w:t>Irish Journal of Sociology</w:t>
              </w:r>
              <w:r>
                <w:rPr>
                  <w:noProof/>
                </w:rPr>
                <w:t xml:space="preserve"> 22 (1): 28-50.</w:t>
              </w:r>
            </w:p>
            <w:p w14:paraId="64A4AF1C" w14:textId="77777777" w:rsidR="009F5C81" w:rsidRDefault="009F5C81" w:rsidP="009F5C81">
              <w:pPr>
                <w:pStyle w:val="Bibliography"/>
                <w:ind w:left="720" w:hanging="720"/>
                <w:rPr>
                  <w:noProof/>
                </w:rPr>
              </w:pPr>
              <w:r>
                <w:rPr>
                  <w:noProof/>
                </w:rPr>
                <w:t xml:space="preserve">Smith, Kristen P., and Nicholas A. Christakis. 2008. "Social Networks and Health." </w:t>
              </w:r>
              <w:r>
                <w:rPr>
                  <w:i/>
                  <w:iCs/>
                  <w:noProof/>
                </w:rPr>
                <w:t>Annual Review of Sociology</w:t>
              </w:r>
              <w:r>
                <w:rPr>
                  <w:noProof/>
                </w:rPr>
                <w:t xml:space="preserve"> 34 (1): 405-429.</w:t>
              </w:r>
            </w:p>
            <w:p w14:paraId="1CDEA276" w14:textId="77777777" w:rsidR="009F5C81" w:rsidRDefault="009F5C81" w:rsidP="009F5C81">
              <w:pPr>
                <w:pStyle w:val="Bibliography"/>
                <w:ind w:left="720" w:hanging="720"/>
                <w:rPr>
                  <w:noProof/>
                </w:rPr>
              </w:pPr>
              <w:r>
                <w:rPr>
                  <w:noProof/>
                </w:rPr>
                <w:t xml:space="preserve">Smith, Sanne, Ineke Maas, and Frank van Tubergen. 2014. "Parental Influence on Friendships Between Native and Immigrant Adolescents." </w:t>
              </w:r>
              <w:r>
                <w:rPr>
                  <w:i/>
                  <w:iCs/>
                  <w:noProof/>
                </w:rPr>
                <w:t>Journal of Research on Adolescents</w:t>
              </w:r>
              <w:r>
                <w:rPr>
                  <w:noProof/>
                </w:rPr>
                <w:t xml:space="preserve"> 25 (3): 580-591.</w:t>
              </w:r>
            </w:p>
            <w:p w14:paraId="240B41D1" w14:textId="77777777" w:rsidR="009F5C81" w:rsidRDefault="009F5C81" w:rsidP="009F5C81">
              <w:pPr>
                <w:pStyle w:val="Bibliography"/>
                <w:ind w:left="720" w:hanging="720"/>
                <w:rPr>
                  <w:noProof/>
                </w:rPr>
              </w:pPr>
              <w:r>
                <w:rPr>
                  <w:noProof/>
                </w:rPr>
                <w:t xml:space="preserve">Steglich, Christian, Tom Snijders, and Michael Pearson. 2010. "Dynamic Networks and Behavior: Separating Selection from Influence." </w:t>
              </w:r>
              <w:r>
                <w:rPr>
                  <w:i/>
                  <w:iCs/>
                  <w:noProof/>
                </w:rPr>
                <w:t>Sociological Methodology</w:t>
              </w:r>
              <w:r>
                <w:rPr>
                  <w:noProof/>
                </w:rPr>
                <w:t xml:space="preserve"> 40 (1): 329-393.</w:t>
              </w:r>
            </w:p>
            <w:p w14:paraId="5EE8A433" w14:textId="77777777" w:rsidR="009F5C81" w:rsidRDefault="009F5C81" w:rsidP="009F5C81">
              <w:pPr>
                <w:pStyle w:val="Bibliography"/>
                <w:ind w:left="720" w:hanging="720"/>
                <w:rPr>
                  <w:noProof/>
                </w:rPr>
              </w:pPr>
              <w:r>
                <w:rPr>
                  <w:noProof/>
                </w:rPr>
                <w:t xml:space="preserve">Szakolczai, Arpad. 2014. "Living Permanent Liminality: The Recent Transition Experience in Ireland." </w:t>
              </w:r>
              <w:r>
                <w:rPr>
                  <w:i/>
                  <w:iCs/>
                  <w:noProof/>
                </w:rPr>
                <w:t>Irish Journal of Sociology</w:t>
              </w:r>
              <w:r>
                <w:rPr>
                  <w:noProof/>
                </w:rPr>
                <w:t xml:space="preserve"> 22 (1): 28-50.</w:t>
              </w:r>
            </w:p>
            <w:p w14:paraId="1DF017FD" w14:textId="77777777" w:rsidR="009F5C81" w:rsidRDefault="009F5C81" w:rsidP="009F5C81">
              <w:pPr>
                <w:pStyle w:val="Bibliography"/>
                <w:ind w:left="720" w:hanging="720"/>
                <w:rPr>
                  <w:noProof/>
                </w:rPr>
              </w:pPr>
              <w:r>
                <w:rPr>
                  <w:noProof/>
                </w:rPr>
                <w:t xml:space="preserve">Telles, Edward, and Christina A. Sue. 2009. "Race Mixture: Boundary Crossing in Comparative Perspective." </w:t>
              </w:r>
              <w:r>
                <w:rPr>
                  <w:i/>
                  <w:iCs/>
                  <w:noProof/>
                </w:rPr>
                <w:t>Annual Review of Sociology</w:t>
              </w:r>
              <w:r>
                <w:rPr>
                  <w:noProof/>
                </w:rPr>
                <w:t xml:space="preserve"> 129-146.</w:t>
              </w:r>
            </w:p>
            <w:p w14:paraId="1ED50820" w14:textId="77777777" w:rsidR="009F5C81" w:rsidRDefault="009F5C81" w:rsidP="009F5C81">
              <w:pPr>
                <w:pStyle w:val="Bibliography"/>
                <w:ind w:left="720" w:hanging="720"/>
                <w:rPr>
                  <w:noProof/>
                </w:rPr>
              </w:pPr>
              <w:r>
                <w:rPr>
                  <w:noProof/>
                </w:rPr>
                <w:t xml:space="preserve">Telles, Edward, and Tianna Paschel. 2014. "Who Is Black, White, or Mixed Race? How Skin Color, Status, and Nation Shape Racial Classification in Latin America." </w:t>
              </w:r>
              <w:r>
                <w:rPr>
                  <w:i/>
                  <w:iCs/>
                  <w:noProof/>
                </w:rPr>
                <w:t>American Journal of Sociology</w:t>
              </w:r>
              <w:r>
                <w:rPr>
                  <w:noProof/>
                </w:rPr>
                <w:t xml:space="preserve"> 120 (3): 864-907.</w:t>
              </w:r>
            </w:p>
            <w:p w14:paraId="6DA5647A" w14:textId="77777777" w:rsidR="009F5C81" w:rsidRDefault="009F5C81" w:rsidP="009F5C81">
              <w:pPr>
                <w:pStyle w:val="Bibliography"/>
                <w:ind w:left="720" w:hanging="720"/>
                <w:rPr>
                  <w:noProof/>
                </w:rPr>
              </w:pPr>
              <w:r>
                <w:rPr>
                  <w:noProof/>
                </w:rPr>
                <w:t xml:space="preserve">Turner, Victor. 1967. </w:t>
              </w:r>
              <w:r>
                <w:rPr>
                  <w:i/>
                  <w:iCs/>
                  <w:noProof/>
                </w:rPr>
                <w:t>The Forest of Symbols. Aspects of Ndembu Ritual.</w:t>
              </w:r>
              <w:r>
                <w:rPr>
                  <w:noProof/>
                </w:rPr>
                <w:t xml:space="preserve"> Ithaca: Cornell University Press.</w:t>
              </w:r>
            </w:p>
            <w:p w14:paraId="7D0C86A4" w14:textId="77777777" w:rsidR="009F5C81" w:rsidRDefault="009F5C81" w:rsidP="009F5C81">
              <w:pPr>
                <w:pStyle w:val="Bibliography"/>
                <w:ind w:left="720" w:hanging="720"/>
                <w:rPr>
                  <w:noProof/>
                </w:rPr>
              </w:pPr>
              <w:r>
                <w:rPr>
                  <w:noProof/>
                </w:rPr>
                <w:t xml:space="preserve">—. 1966\9. </w:t>
              </w:r>
              <w:r>
                <w:rPr>
                  <w:i/>
                  <w:iCs/>
                  <w:noProof/>
                </w:rPr>
                <w:t>The Ritual Process.</w:t>
              </w:r>
              <w:r>
                <w:rPr>
                  <w:noProof/>
                </w:rPr>
                <w:t xml:space="preserve"> Chicago: Aldine Publishing Company.</w:t>
              </w:r>
            </w:p>
            <w:p w14:paraId="64963830" w14:textId="77777777" w:rsidR="009F5C81" w:rsidRDefault="009F5C81" w:rsidP="009F5C81">
              <w:pPr>
                <w:pStyle w:val="Bibliography"/>
                <w:ind w:left="720" w:hanging="720"/>
                <w:rPr>
                  <w:noProof/>
                </w:rPr>
              </w:pPr>
              <w:r>
                <w:rPr>
                  <w:noProof/>
                </w:rPr>
                <w:t xml:space="preserve">Turner, Vincent W. 1967. "Betwixt and Between: the Liminal Period in Rites de Passage." In </w:t>
              </w:r>
              <w:r>
                <w:rPr>
                  <w:i/>
                  <w:iCs/>
                  <w:noProof/>
                </w:rPr>
                <w:t>The Forest of Symbols</w:t>
              </w:r>
              <w:r>
                <w:rPr>
                  <w:noProof/>
                </w:rPr>
                <w:t>, by Vincent W. Turner, 93-111. New York: Cornell University Press.</w:t>
              </w:r>
            </w:p>
            <w:p w14:paraId="71F677F4" w14:textId="77777777" w:rsidR="009F5C81" w:rsidRDefault="009F5C81" w:rsidP="009F5C81">
              <w:pPr>
                <w:pStyle w:val="Bibliography"/>
                <w:ind w:left="720" w:hanging="720"/>
                <w:rPr>
                  <w:noProof/>
                </w:rPr>
              </w:pPr>
              <w:r>
                <w:rPr>
                  <w:noProof/>
                </w:rPr>
                <w:t xml:space="preserve">van Gennep, Arnold. 1960. </w:t>
              </w:r>
              <w:r>
                <w:rPr>
                  <w:i/>
                  <w:iCs/>
                  <w:noProof/>
                </w:rPr>
                <w:t>The Rites of Passage.</w:t>
              </w:r>
              <w:r>
                <w:rPr>
                  <w:noProof/>
                </w:rPr>
                <w:t xml:space="preserve"> Chicago: The University of Chicago Press.</w:t>
              </w:r>
            </w:p>
            <w:p w14:paraId="1764C8C6" w14:textId="77777777" w:rsidR="009F5C81" w:rsidRDefault="009F5C81" w:rsidP="009F5C81">
              <w:pPr>
                <w:pStyle w:val="Bibliography"/>
                <w:ind w:left="720" w:hanging="720"/>
                <w:rPr>
                  <w:noProof/>
                </w:rPr>
              </w:pPr>
              <w:r>
                <w:rPr>
                  <w:noProof/>
                </w:rPr>
                <w:t xml:space="preserve">Verkuyten, M., J. Thijs, and J. Sierksma. 2014. "Majority Children’s Evaluation of Acculturation Preferences of Immigrant and Emigrant Peers." </w:t>
              </w:r>
              <w:r>
                <w:rPr>
                  <w:i/>
                  <w:iCs/>
                  <w:noProof/>
                </w:rPr>
                <w:t>Child Development</w:t>
              </w:r>
              <w:r>
                <w:rPr>
                  <w:noProof/>
                </w:rPr>
                <w:t xml:space="preserve"> 85 (1): 176-191.</w:t>
              </w:r>
            </w:p>
            <w:p w14:paraId="10771499" w14:textId="77777777" w:rsidR="009F5C81" w:rsidRDefault="009F5C81" w:rsidP="009F5C81">
              <w:pPr>
                <w:pStyle w:val="Bibliography"/>
                <w:ind w:left="720" w:hanging="720"/>
                <w:rPr>
                  <w:noProof/>
                </w:rPr>
              </w:pPr>
              <w:r>
                <w:rPr>
                  <w:noProof/>
                </w:rPr>
                <w:t xml:space="preserve">Verkuyten, M., Thijs, J. 2010. "Ethnic Minority Labeling, Multiculturalism, and the Attitude of Majority Group Members." </w:t>
              </w:r>
              <w:r>
                <w:rPr>
                  <w:i/>
                  <w:iCs/>
                  <w:noProof/>
                </w:rPr>
                <w:t>Journal of Language and Social Psychology</w:t>
              </w:r>
              <w:r>
                <w:rPr>
                  <w:noProof/>
                </w:rPr>
                <w:t xml:space="preserve"> 29: 467-477.</w:t>
              </w:r>
            </w:p>
            <w:p w14:paraId="435DDBB1" w14:textId="77777777" w:rsidR="009F5C81" w:rsidRDefault="009F5C81" w:rsidP="009F5C81">
              <w:pPr>
                <w:pStyle w:val="Bibliography"/>
                <w:ind w:left="720" w:hanging="720"/>
                <w:rPr>
                  <w:noProof/>
                </w:rPr>
              </w:pPr>
              <w:r>
                <w:rPr>
                  <w:noProof/>
                </w:rPr>
                <w:t xml:space="preserve">Waters, Marcy C, and Reed Ueda, . 2007. </w:t>
              </w:r>
              <w:r>
                <w:rPr>
                  <w:i/>
                  <w:iCs/>
                  <w:noProof/>
                </w:rPr>
                <w:t>The New Americans. A Guide to Immigration since 1965.</w:t>
              </w:r>
              <w:r>
                <w:rPr>
                  <w:noProof/>
                </w:rPr>
                <w:t xml:space="preserve"> Boston: Harvard University Press.</w:t>
              </w:r>
            </w:p>
            <w:p w14:paraId="02C1F24A" w14:textId="77777777" w:rsidR="009F5C81" w:rsidRDefault="009F5C81" w:rsidP="009F5C81">
              <w:pPr>
                <w:pStyle w:val="Bibliography"/>
                <w:ind w:left="720" w:hanging="720"/>
                <w:rPr>
                  <w:noProof/>
                </w:rPr>
              </w:pPr>
              <w:r>
                <w:rPr>
                  <w:noProof/>
                </w:rPr>
                <w:t xml:space="preserve">Weil, Simone. 1987. </w:t>
              </w:r>
              <w:r>
                <w:rPr>
                  <w:i/>
                  <w:iCs/>
                  <w:noProof/>
                </w:rPr>
                <w:t>The Need for Roots: Prelude to a Declaration of Duties Towards Mankind.</w:t>
              </w:r>
              <w:r>
                <w:rPr>
                  <w:noProof/>
                </w:rPr>
                <w:t xml:space="preserve"> New York: Ark.</w:t>
              </w:r>
            </w:p>
            <w:p w14:paraId="6578C451" w14:textId="77777777" w:rsidR="009F5C81" w:rsidRDefault="009F5C81" w:rsidP="009F5C81">
              <w:pPr>
                <w:pStyle w:val="Bibliography"/>
                <w:ind w:left="720" w:hanging="720"/>
                <w:rPr>
                  <w:noProof/>
                </w:rPr>
              </w:pPr>
              <w:r>
                <w:rPr>
                  <w:noProof/>
                </w:rPr>
                <w:t xml:space="preserve">Wentzel, Kathryn, Carolyn McNamara, and Kathryn Caldwell. 2004. "Friendships in Middle School: Influences on Motivation and School Adjustment." </w:t>
              </w:r>
              <w:r>
                <w:rPr>
                  <w:i/>
                  <w:iCs/>
                  <w:noProof/>
                </w:rPr>
                <w:t>Journal of Educational Psychology</w:t>
              </w:r>
              <w:r>
                <w:rPr>
                  <w:noProof/>
                </w:rPr>
                <w:t xml:space="preserve"> 96 (2): 195-203.</w:t>
              </w:r>
            </w:p>
            <w:p w14:paraId="6510438C" w14:textId="77777777" w:rsidR="009F5C81" w:rsidRDefault="009F5C81" w:rsidP="009F5C81">
              <w:pPr>
                <w:pStyle w:val="Bibliography"/>
                <w:ind w:left="720" w:hanging="720"/>
                <w:rPr>
                  <w:noProof/>
                </w:rPr>
              </w:pPr>
              <w:r>
                <w:rPr>
                  <w:noProof/>
                </w:rPr>
                <w:t xml:space="preserve">Williams, Lucy. 2006. "Social Networks of Refugees in the United Kingdom: Tradition, Tactics and New Community Spaces." </w:t>
              </w:r>
              <w:r>
                <w:rPr>
                  <w:i/>
                  <w:iCs/>
                  <w:noProof/>
                </w:rPr>
                <w:t>Journal of Ethnic and Migration Studies</w:t>
              </w:r>
              <w:r>
                <w:rPr>
                  <w:noProof/>
                </w:rPr>
                <w:t xml:space="preserve"> 32 (5): 865-879.</w:t>
              </w:r>
            </w:p>
            <w:p w14:paraId="3BFC46D3" w14:textId="77777777" w:rsidR="009F5C81" w:rsidRDefault="009F5C81" w:rsidP="009F5C81">
              <w:pPr>
                <w:pStyle w:val="Bibliography"/>
                <w:ind w:left="720" w:hanging="720"/>
                <w:rPr>
                  <w:noProof/>
                </w:rPr>
              </w:pPr>
              <w:r>
                <w:rPr>
                  <w:noProof/>
                </w:rPr>
                <w:t xml:space="preserve">Wimmer, Andreas. 2013. </w:t>
              </w:r>
              <w:r>
                <w:rPr>
                  <w:i/>
                  <w:iCs/>
                  <w:noProof/>
                </w:rPr>
                <w:t>Ethnic Boundary Making: Institutions, Power, Networks.</w:t>
              </w:r>
              <w:r>
                <w:rPr>
                  <w:noProof/>
                </w:rPr>
                <w:t xml:space="preserve"> New York: Oxford University PRess.</w:t>
              </w:r>
            </w:p>
            <w:p w14:paraId="5835D4E2" w14:textId="77777777" w:rsidR="009F5C81" w:rsidRDefault="009F5C81" w:rsidP="009F5C81">
              <w:pPr>
                <w:pStyle w:val="Bibliography"/>
                <w:ind w:left="720" w:hanging="720"/>
                <w:rPr>
                  <w:noProof/>
                </w:rPr>
              </w:pPr>
              <w:r>
                <w:rPr>
                  <w:noProof/>
                </w:rPr>
                <w:lastRenderedPageBreak/>
                <w:t xml:space="preserve">Zeng, Zhen, and Yu Xie. 2008. "A Preference‐Opportunity‐Choice Framework with Applications to Intergroup Friendship." </w:t>
              </w:r>
              <w:r>
                <w:rPr>
                  <w:i/>
                  <w:iCs/>
                  <w:noProof/>
                </w:rPr>
                <w:t>American Journal of Sociology</w:t>
              </w:r>
              <w:r>
                <w:rPr>
                  <w:noProof/>
                </w:rPr>
                <w:t xml:space="preserve"> 114 (3): 615-648.</w:t>
              </w:r>
            </w:p>
            <w:p w14:paraId="2434BFD7" w14:textId="77777777" w:rsidR="009F5C81" w:rsidRDefault="009F5C81" w:rsidP="009F5C81">
              <w:pPr>
                <w:pStyle w:val="Bibliography"/>
                <w:ind w:left="720" w:hanging="720"/>
                <w:rPr>
                  <w:noProof/>
                </w:rPr>
              </w:pPr>
              <w:r>
                <w:rPr>
                  <w:noProof/>
                </w:rPr>
                <w:t xml:space="preserve">Zhang, Hongen, Paul Meltzer, and Sean Davis. 2013. "RCircos: an R Package for Circos 2D Track Plots." </w:t>
              </w:r>
              <w:r>
                <w:rPr>
                  <w:i/>
                  <w:iCs/>
                  <w:noProof/>
                </w:rPr>
                <w:t>Bioinformatics</w:t>
              </w:r>
              <w:r>
                <w:rPr>
                  <w:noProof/>
                </w:rPr>
                <w:t xml:space="preserve"> 14: 244.</w:t>
              </w:r>
            </w:p>
            <w:p w14:paraId="16B05780" w14:textId="77777777" w:rsidR="009F5C81" w:rsidRDefault="009F5C81" w:rsidP="009F5C81">
              <w:pPr>
                <w:pStyle w:val="Bibliography"/>
                <w:ind w:left="720" w:hanging="720"/>
                <w:rPr>
                  <w:noProof/>
                </w:rPr>
              </w:pPr>
              <w:r>
                <w:rPr>
                  <w:noProof/>
                </w:rPr>
                <w:t xml:space="preserve">Zhang, Jun, Liping Tong, Peter Lamberson, Ramon A. Durazo-Arvizu, Amy Luke, and Davis Shoham. 2015b. "Leveraging Social Influence to Address Overweight and Obesity Using Agent-Based Models: The Role of Adolescent Social Networks." </w:t>
              </w:r>
              <w:r>
                <w:rPr>
                  <w:i/>
                  <w:iCs/>
                  <w:noProof/>
                </w:rPr>
                <w:t>Social Science &amp; Medicine</w:t>
              </w:r>
              <w:r>
                <w:rPr>
                  <w:noProof/>
                </w:rPr>
                <w:t xml:space="preserve"> 125: 203-213.</w:t>
              </w:r>
            </w:p>
            <w:p w14:paraId="629B2350" w14:textId="471C4582" w:rsidR="00A7697C" w:rsidRDefault="00A7697C" w:rsidP="009F5C81">
              <w:r>
                <w:rPr>
                  <w:b/>
                  <w:bCs/>
                  <w:noProof/>
                </w:rPr>
                <w:fldChar w:fldCharType="end"/>
              </w:r>
            </w:p>
          </w:sdtContent>
        </w:sdt>
      </w:sdtContent>
    </w:sdt>
    <w:p w14:paraId="2A6FFC7B" w14:textId="77777777" w:rsidR="009F5C81" w:rsidRDefault="009F5C81" w:rsidP="00A0136D">
      <w:pPr>
        <w:spacing w:line="240" w:lineRule="auto"/>
        <w:contextualSpacing/>
        <w:rPr>
          <w:rFonts w:ascii="Garamond" w:hAnsi="Garamond"/>
          <w:b/>
        </w:rPr>
      </w:pPr>
    </w:p>
    <w:p w14:paraId="19303802" w14:textId="77777777" w:rsidR="009F5C81" w:rsidRDefault="009F5C81">
      <w:pPr>
        <w:rPr>
          <w:rFonts w:ascii="Garamond" w:hAnsi="Garamond"/>
          <w:b/>
        </w:rPr>
      </w:pPr>
      <w:r>
        <w:rPr>
          <w:rFonts w:ascii="Garamond" w:hAnsi="Garamond"/>
          <w:b/>
        </w:rPr>
        <w:br w:type="page"/>
      </w:r>
    </w:p>
    <w:p w14:paraId="19667537" w14:textId="2535BA13" w:rsidR="00BC5330" w:rsidRPr="00A0136D" w:rsidRDefault="007850B5" w:rsidP="00A0136D">
      <w:pPr>
        <w:spacing w:line="240" w:lineRule="auto"/>
        <w:contextualSpacing/>
        <w:rPr>
          <w:rFonts w:ascii="Garamond" w:hAnsi="Garamond"/>
          <w:b/>
        </w:rPr>
      </w:pPr>
      <w:r w:rsidRPr="00A0136D">
        <w:rPr>
          <w:rFonts w:ascii="Garamond" w:hAnsi="Garamond"/>
          <w:b/>
        </w:rPr>
        <w:lastRenderedPageBreak/>
        <w:t xml:space="preserve">Appendix. </w:t>
      </w:r>
      <w:r w:rsidR="003C5143">
        <w:rPr>
          <w:rFonts w:ascii="Garamond" w:hAnsi="Garamond"/>
          <w:b/>
        </w:rPr>
        <w:t>Pseudo-c</w:t>
      </w:r>
      <w:r w:rsidR="00671769" w:rsidRPr="00A0136D">
        <w:rPr>
          <w:rFonts w:ascii="Garamond" w:hAnsi="Garamond"/>
          <w:b/>
        </w:rPr>
        <w:t>ode for the A</w:t>
      </w:r>
      <w:r w:rsidR="00A84C64" w:rsidRPr="00A0136D">
        <w:rPr>
          <w:rFonts w:ascii="Garamond" w:hAnsi="Garamond"/>
          <w:b/>
        </w:rPr>
        <w:t>gent-b</w:t>
      </w:r>
      <w:r w:rsidR="00532B69" w:rsidRPr="00A0136D">
        <w:rPr>
          <w:rFonts w:ascii="Garamond" w:hAnsi="Garamond"/>
          <w:b/>
        </w:rPr>
        <w:t xml:space="preserve">ased </w:t>
      </w:r>
      <w:r w:rsidR="00671769" w:rsidRPr="00A0136D">
        <w:rPr>
          <w:rFonts w:ascii="Garamond" w:hAnsi="Garamond"/>
          <w:b/>
        </w:rPr>
        <w:t xml:space="preserve">Threshold </w:t>
      </w:r>
      <w:r w:rsidR="00532B69" w:rsidRPr="00A0136D">
        <w:rPr>
          <w:rFonts w:ascii="Garamond" w:hAnsi="Garamond"/>
          <w:b/>
        </w:rPr>
        <w:t>M</w:t>
      </w:r>
      <w:r w:rsidR="00A84C64" w:rsidRPr="00A0136D">
        <w:rPr>
          <w:rFonts w:ascii="Garamond" w:hAnsi="Garamond"/>
          <w:b/>
        </w:rPr>
        <w:t xml:space="preserve">odel </w:t>
      </w:r>
      <w:r w:rsidR="00671769" w:rsidRPr="00A0136D">
        <w:rPr>
          <w:rFonts w:ascii="Garamond" w:hAnsi="Garamond"/>
          <w:b/>
        </w:rPr>
        <w:t>in Chapter</w:t>
      </w:r>
      <w:r w:rsidR="00BD77C4">
        <w:rPr>
          <w:rFonts w:ascii="Garamond" w:hAnsi="Garamond"/>
          <w:b/>
        </w:rPr>
        <w:t xml:space="preserve"> </w:t>
      </w:r>
      <w:r w:rsidR="00920218" w:rsidRPr="00A0136D">
        <w:rPr>
          <w:rFonts w:ascii="Garamond" w:hAnsi="Garamond"/>
          <w:b/>
        </w:rPr>
        <w:t>1</w:t>
      </w:r>
      <w:r w:rsidR="00920218" w:rsidRPr="00A0136D">
        <w:rPr>
          <w:rFonts w:ascii="Garamond" w:hAnsi="Garamond"/>
          <w:b/>
          <w:i/>
        </w:rPr>
        <w:t>.</w:t>
      </w:r>
    </w:p>
    <w:p w14:paraId="6ACE401A" w14:textId="77777777" w:rsidR="00BD77C4" w:rsidRDefault="00BD77C4" w:rsidP="00A0136D">
      <w:pPr>
        <w:tabs>
          <w:tab w:val="center" w:pos="4680"/>
        </w:tabs>
        <w:spacing w:line="240" w:lineRule="auto"/>
        <w:contextualSpacing/>
        <w:rPr>
          <w:rFonts w:ascii="Garamond" w:hAnsi="Garamond"/>
          <w:b/>
        </w:rPr>
      </w:pPr>
    </w:p>
    <w:p w14:paraId="0AAB72FC" w14:textId="59DA7F5B" w:rsidR="00792A8B" w:rsidRPr="00A0136D" w:rsidRDefault="00AB231D" w:rsidP="00A0136D">
      <w:pPr>
        <w:tabs>
          <w:tab w:val="center" w:pos="4680"/>
        </w:tabs>
        <w:spacing w:line="240" w:lineRule="auto"/>
        <w:contextualSpacing/>
        <w:rPr>
          <w:rFonts w:ascii="Garamond" w:hAnsi="Garamond"/>
          <w:b/>
        </w:rPr>
      </w:pPr>
      <w:r>
        <w:rPr>
          <w:rFonts w:ascii="Garamond" w:hAnsi="Garamond"/>
          <w:b/>
        </w:rPr>
        <w:t>FIRST PROCEDURE/LOOP (Populate Model)</w:t>
      </w:r>
      <w:r w:rsidR="00E76800" w:rsidRPr="00A0136D">
        <w:rPr>
          <w:rFonts w:ascii="Garamond" w:hAnsi="Garamond"/>
          <w:b/>
        </w:rPr>
        <w:tab/>
      </w:r>
    </w:p>
    <w:p w14:paraId="28A76F4E" w14:textId="6E176D3B" w:rsidR="00276C24" w:rsidRPr="00A0136D" w:rsidRDefault="00CF4B5C" w:rsidP="00A0136D">
      <w:pPr>
        <w:pStyle w:val="ListParagraph"/>
        <w:numPr>
          <w:ilvl w:val="0"/>
          <w:numId w:val="1"/>
        </w:numPr>
        <w:spacing w:line="240" w:lineRule="auto"/>
        <w:rPr>
          <w:rFonts w:ascii="Garamond" w:hAnsi="Garamond"/>
        </w:rPr>
      </w:pPr>
      <w:r>
        <w:rPr>
          <w:rFonts w:ascii="Garamond" w:hAnsi="Garamond"/>
        </w:rPr>
        <w:t xml:space="preserve">Extract Add Health </w:t>
      </w:r>
      <w:r w:rsidR="00DC0739" w:rsidRPr="00A0136D">
        <w:rPr>
          <w:rFonts w:ascii="Garamond" w:hAnsi="Garamond"/>
        </w:rPr>
        <w:t xml:space="preserve">friendship </w:t>
      </w:r>
      <w:r w:rsidR="00670AB3" w:rsidRPr="00A0136D">
        <w:rPr>
          <w:rFonts w:ascii="Garamond" w:hAnsi="Garamond"/>
        </w:rPr>
        <w:t xml:space="preserve">nomination </w:t>
      </w:r>
      <w:r w:rsidR="005774A6" w:rsidRPr="00A0136D">
        <w:rPr>
          <w:rFonts w:ascii="Garamond" w:hAnsi="Garamond"/>
        </w:rPr>
        <w:t>network data</w:t>
      </w:r>
      <w:r w:rsidR="002E1A97">
        <w:rPr>
          <w:rFonts w:ascii="Garamond" w:hAnsi="Garamond"/>
        </w:rPr>
        <w:t xml:space="preserve"> </w:t>
      </w:r>
      <w:r w:rsidR="002E1A97">
        <w:rPr>
          <w:rFonts w:ascii="Garamond" w:hAnsi="Garamond"/>
        </w:rPr>
        <w:t xml:space="preserve">(e.g. Sunshine </w:t>
      </w:r>
      <w:r w:rsidR="002E1A97" w:rsidRPr="00A0136D">
        <w:rPr>
          <w:rFonts w:ascii="Garamond" w:hAnsi="Garamond"/>
        </w:rPr>
        <w:t>High</w:t>
      </w:r>
      <w:r w:rsidR="002E1A97">
        <w:rPr>
          <w:rFonts w:ascii="Garamond" w:hAnsi="Garamond"/>
        </w:rPr>
        <w:t xml:space="preserve"> data</w:t>
      </w:r>
      <w:r w:rsidR="002E1A97" w:rsidRPr="00A0136D">
        <w:rPr>
          <w:rFonts w:ascii="Garamond" w:hAnsi="Garamond"/>
        </w:rPr>
        <w:t xml:space="preserve">) </w:t>
      </w:r>
      <w:r w:rsidR="007F74E8" w:rsidRPr="00A0136D">
        <w:rPr>
          <w:rFonts w:ascii="Garamond" w:hAnsi="Garamond"/>
        </w:rPr>
        <w:t>and nodes’ attributes data (race, ethnicity, income, age, grade</w:t>
      </w:r>
      <w:r w:rsidR="0088324C" w:rsidRPr="00A0136D">
        <w:rPr>
          <w:rFonts w:ascii="Garamond" w:hAnsi="Garamond"/>
        </w:rPr>
        <w:t>, gender</w:t>
      </w:r>
      <w:r w:rsidR="007F74E8" w:rsidRPr="00A0136D">
        <w:rPr>
          <w:rFonts w:ascii="Garamond" w:hAnsi="Garamond"/>
        </w:rPr>
        <w:t>).</w:t>
      </w:r>
    </w:p>
    <w:p w14:paraId="7C29B0F8" w14:textId="28AA81D8" w:rsidR="005774A6" w:rsidRPr="00A0136D" w:rsidRDefault="00276C24" w:rsidP="00A0136D">
      <w:pPr>
        <w:pStyle w:val="ListParagraph"/>
        <w:numPr>
          <w:ilvl w:val="0"/>
          <w:numId w:val="1"/>
        </w:numPr>
        <w:spacing w:line="240" w:lineRule="auto"/>
        <w:rPr>
          <w:rFonts w:ascii="Garamond" w:hAnsi="Garamond"/>
        </w:rPr>
      </w:pPr>
      <w:r w:rsidRPr="00A0136D">
        <w:rPr>
          <w:rFonts w:ascii="Garamond" w:hAnsi="Garamond"/>
        </w:rPr>
        <w:t>Symmetrize the network using the weak rule.</w:t>
      </w:r>
    </w:p>
    <w:p w14:paraId="6677114D" w14:textId="7D1B19B2" w:rsidR="00792A8B" w:rsidRPr="00A0136D" w:rsidRDefault="00792A8B" w:rsidP="00A0136D">
      <w:pPr>
        <w:pStyle w:val="ListParagraph"/>
        <w:numPr>
          <w:ilvl w:val="0"/>
          <w:numId w:val="1"/>
        </w:numPr>
        <w:spacing w:line="240" w:lineRule="auto"/>
        <w:rPr>
          <w:rFonts w:ascii="Garamond" w:hAnsi="Garamond"/>
        </w:rPr>
      </w:pPr>
      <w:r w:rsidRPr="00A0136D">
        <w:rPr>
          <w:rFonts w:ascii="Garamond" w:hAnsi="Garamond"/>
        </w:rPr>
        <w:t>Create as many</w:t>
      </w:r>
      <w:r w:rsidR="002E1A97">
        <w:rPr>
          <w:rFonts w:ascii="Garamond" w:hAnsi="Garamond"/>
        </w:rPr>
        <w:t xml:space="preserve"> agents as there are in the school under analysis</w:t>
      </w:r>
    </w:p>
    <w:p w14:paraId="00DFB6E1" w14:textId="6869494B" w:rsidR="005774A6" w:rsidRPr="00A0136D" w:rsidRDefault="004F0DD0" w:rsidP="00A0136D">
      <w:pPr>
        <w:pStyle w:val="ListParagraph"/>
        <w:numPr>
          <w:ilvl w:val="0"/>
          <w:numId w:val="1"/>
        </w:numPr>
        <w:spacing w:line="240" w:lineRule="auto"/>
        <w:rPr>
          <w:rFonts w:ascii="Garamond" w:hAnsi="Garamond"/>
        </w:rPr>
      </w:pPr>
      <w:r w:rsidRPr="00A0136D">
        <w:rPr>
          <w:rFonts w:ascii="Garamond" w:hAnsi="Garamond"/>
        </w:rPr>
        <w:t xml:space="preserve">Bestow </w:t>
      </w:r>
      <w:r w:rsidR="00A0136D">
        <w:rPr>
          <w:rFonts w:ascii="Garamond" w:hAnsi="Garamond"/>
        </w:rPr>
        <w:t xml:space="preserve">each </w:t>
      </w:r>
      <w:r w:rsidR="00C15592" w:rsidRPr="00A0136D">
        <w:rPr>
          <w:rFonts w:ascii="Garamond" w:hAnsi="Garamond"/>
        </w:rPr>
        <w:t>agent</w:t>
      </w:r>
      <w:r w:rsidR="00CF4B5C">
        <w:rPr>
          <w:rFonts w:ascii="Garamond" w:hAnsi="Garamond"/>
        </w:rPr>
        <w:t xml:space="preserve"> with the attributes (</w:t>
      </w:r>
      <w:r w:rsidRPr="00A0136D">
        <w:rPr>
          <w:rFonts w:ascii="Garamond" w:hAnsi="Garamond"/>
        </w:rPr>
        <w:t>sex, race, grade</w:t>
      </w:r>
      <w:r w:rsidR="00C06132">
        <w:rPr>
          <w:rFonts w:ascii="Garamond" w:hAnsi="Garamond"/>
        </w:rPr>
        <w:t xml:space="preserve">, income, </w:t>
      </w:r>
      <w:r w:rsidR="00CF4B5C">
        <w:rPr>
          <w:rFonts w:ascii="Garamond" w:hAnsi="Garamond"/>
        </w:rPr>
        <w:t xml:space="preserve">and </w:t>
      </w:r>
      <w:r w:rsidR="00C06132">
        <w:rPr>
          <w:rFonts w:ascii="Garamond" w:hAnsi="Garamond"/>
        </w:rPr>
        <w:t>ethnicity</w:t>
      </w:r>
      <w:r w:rsidRPr="00A0136D">
        <w:rPr>
          <w:rFonts w:ascii="Garamond" w:hAnsi="Garamond"/>
        </w:rPr>
        <w:t xml:space="preserve">) </w:t>
      </w:r>
      <w:r w:rsidR="00CF4B5C">
        <w:rPr>
          <w:rFonts w:ascii="Garamond" w:hAnsi="Garamond"/>
        </w:rPr>
        <w:t>of the student it represents.</w:t>
      </w:r>
    </w:p>
    <w:p w14:paraId="4457EA72" w14:textId="35A6BCC1" w:rsidR="005455F7" w:rsidRPr="00A0136D" w:rsidRDefault="005455F7" w:rsidP="00A0136D">
      <w:pPr>
        <w:pStyle w:val="ListParagraph"/>
        <w:numPr>
          <w:ilvl w:val="0"/>
          <w:numId w:val="1"/>
        </w:numPr>
        <w:spacing w:line="240" w:lineRule="auto"/>
        <w:rPr>
          <w:rFonts w:ascii="Garamond" w:hAnsi="Garamond"/>
        </w:rPr>
      </w:pPr>
      <w:r w:rsidRPr="00A0136D">
        <w:rPr>
          <w:rFonts w:ascii="Garamond" w:hAnsi="Garamond"/>
        </w:rPr>
        <w:t>Create a variable for each agent, A</w:t>
      </w:r>
      <w:r w:rsidRPr="00A0136D">
        <w:rPr>
          <w:rFonts w:ascii="Garamond" w:hAnsi="Garamond"/>
          <w:vertAlign w:val="subscript"/>
        </w:rPr>
        <w:t>i</w:t>
      </w:r>
      <w:r w:rsidRPr="00A0136D">
        <w:rPr>
          <w:rFonts w:ascii="Garamond" w:hAnsi="Garamond"/>
        </w:rPr>
        <w:t>, that signals adoption</w:t>
      </w:r>
      <w:r w:rsidR="00E677AC" w:rsidRPr="00A0136D">
        <w:rPr>
          <w:rFonts w:ascii="Garamond" w:hAnsi="Garamond"/>
        </w:rPr>
        <w:t xml:space="preserve"> (A</w:t>
      </w:r>
      <w:r w:rsidR="00E677AC" w:rsidRPr="00A0136D">
        <w:rPr>
          <w:rFonts w:ascii="Garamond" w:hAnsi="Garamond"/>
          <w:vertAlign w:val="subscript"/>
        </w:rPr>
        <w:t>i</w:t>
      </w:r>
      <w:r w:rsidR="00E677AC" w:rsidRPr="00A0136D">
        <w:rPr>
          <w:rFonts w:ascii="Garamond" w:hAnsi="Garamond"/>
        </w:rPr>
        <w:t xml:space="preserve"> = 1 adopted; A</w:t>
      </w:r>
      <w:r w:rsidR="00E677AC" w:rsidRPr="00A0136D">
        <w:rPr>
          <w:rFonts w:ascii="Garamond" w:hAnsi="Garamond"/>
          <w:vertAlign w:val="subscript"/>
        </w:rPr>
        <w:t>i</w:t>
      </w:r>
      <w:r w:rsidR="00E677AC" w:rsidRPr="00A0136D">
        <w:rPr>
          <w:rFonts w:ascii="Garamond" w:hAnsi="Garamond"/>
        </w:rPr>
        <w:t xml:space="preserve"> =0 did not adopt)</w:t>
      </w:r>
    </w:p>
    <w:p w14:paraId="0230F0A6" w14:textId="2E5499E8" w:rsidR="00E03605" w:rsidRPr="00A0136D" w:rsidRDefault="00AB231D" w:rsidP="00A0136D">
      <w:pPr>
        <w:spacing w:line="240" w:lineRule="auto"/>
        <w:contextualSpacing/>
        <w:rPr>
          <w:rFonts w:ascii="Garamond" w:hAnsi="Garamond"/>
          <w:b/>
        </w:rPr>
      </w:pPr>
      <w:r>
        <w:rPr>
          <w:rFonts w:ascii="Garamond" w:hAnsi="Garamond"/>
          <w:b/>
        </w:rPr>
        <w:t>SECOND</w:t>
      </w:r>
      <w:r w:rsidR="00792A8B" w:rsidRPr="00A0136D">
        <w:rPr>
          <w:rFonts w:ascii="Garamond" w:hAnsi="Garamond"/>
          <w:b/>
        </w:rPr>
        <w:t xml:space="preserve"> PROCEDURE/LOOP</w:t>
      </w:r>
      <w:r>
        <w:rPr>
          <w:rFonts w:ascii="Garamond" w:hAnsi="Garamond"/>
          <w:b/>
        </w:rPr>
        <w:t xml:space="preserve"> (Model Diffusion)</w:t>
      </w:r>
    </w:p>
    <w:p w14:paraId="4CF8D2C9" w14:textId="6EE16D9E" w:rsidR="003B7A26" w:rsidRPr="00C06132" w:rsidRDefault="00057D02" w:rsidP="00C06132">
      <w:pPr>
        <w:pStyle w:val="ListParagraph"/>
        <w:numPr>
          <w:ilvl w:val="0"/>
          <w:numId w:val="5"/>
        </w:numPr>
        <w:spacing w:line="240" w:lineRule="auto"/>
        <w:rPr>
          <w:rFonts w:ascii="Garamond" w:hAnsi="Garamond"/>
        </w:rPr>
      </w:pPr>
      <w:r w:rsidRPr="00A0136D">
        <w:rPr>
          <w:rFonts w:ascii="Garamond" w:hAnsi="Garamond"/>
        </w:rPr>
        <w:t>F</w:t>
      </w:r>
      <w:r w:rsidR="00390063" w:rsidRPr="00A0136D">
        <w:rPr>
          <w:rFonts w:ascii="Garamond" w:hAnsi="Garamond"/>
        </w:rPr>
        <w:t xml:space="preserve">or </w:t>
      </w:r>
      <w:r w:rsidR="002E1A97">
        <w:rPr>
          <w:rFonts w:ascii="Garamond" w:hAnsi="Garamond"/>
        </w:rPr>
        <w:t xml:space="preserve">agent </w:t>
      </w:r>
      <w:proofErr w:type="spellStart"/>
      <w:r w:rsidR="002E1A97">
        <w:rPr>
          <w:rFonts w:ascii="Garamond" w:hAnsi="Garamond"/>
        </w:rPr>
        <w:t>i</w:t>
      </w:r>
      <w:proofErr w:type="spellEnd"/>
      <w:r w:rsidR="002E1A97">
        <w:rPr>
          <w:rFonts w:ascii="Garamond" w:hAnsi="Garamond"/>
        </w:rPr>
        <w:t xml:space="preserve"> to agent n</w:t>
      </w:r>
      <w:r w:rsidR="00C06132">
        <w:rPr>
          <w:rFonts w:ascii="Garamond" w:hAnsi="Garamond"/>
        </w:rPr>
        <w:t xml:space="preserve">, where n is the number of agents in </w:t>
      </w:r>
      <w:proofErr w:type="spellStart"/>
      <w:r w:rsidR="00C06132">
        <w:rPr>
          <w:rFonts w:ascii="Garamond" w:hAnsi="Garamond"/>
        </w:rPr>
        <w:t>Sunhine</w:t>
      </w:r>
      <w:proofErr w:type="spellEnd"/>
      <w:r w:rsidR="00C06132">
        <w:rPr>
          <w:rFonts w:ascii="Garamond" w:hAnsi="Garamond"/>
        </w:rPr>
        <w:t xml:space="preserve"> High</w:t>
      </w:r>
      <w:r w:rsidR="00390063" w:rsidRPr="00C06132">
        <w:rPr>
          <w:rFonts w:ascii="Garamond" w:hAnsi="Garamond"/>
        </w:rPr>
        <w:t xml:space="preserve"> </w:t>
      </w:r>
    </w:p>
    <w:p w14:paraId="00BB43C3" w14:textId="755033A6" w:rsidR="00196789" w:rsidRPr="00A0136D" w:rsidRDefault="00196789" w:rsidP="00A0136D">
      <w:pPr>
        <w:pStyle w:val="ListParagraph"/>
        <w:numPr>
          <w:ilvl w:val="3"/>
          <w:numId w:val="1"/>
        </w:numPr>
        <w:spacing w:line="240" w:lineRule="auto"/>
        <w:rPr>
          <w:rFonts w:ascii="Garamond" w:hAnsi="Garamond"/>
        </w:rPr>
      </w:pPr>
      <w:r w:rsidRPr="00A0136D">
        <w:rPr>
          <w:rFonts w:ascii="Garamond" w:hAnsi="Garamond"/>
        </w:rPr>
        <w:t>M</w:t>
      </w:r>
      <w:r w:rsidR="007B6508" w:rsidRPr="00A0136D">
        <w:rPr>
          <w:rFonts w:ascii="Garamond" w:hAnsi="Garamond"/>
        </w:rPr>
        <w:t xml:space="preserve">ake agent </w:t>
      </w:r>
      <w:proofErr w:type="spellStart"/>
      <w:r w:rsidR="007B6508" w:rsidRPr="00A0136D">
        <w:rPr>
          <w:rFonts w:ascii="Garamond" w:hAnsi="Garamond"/>
        </w:rPr>
        <w:t>i</w:t>
      </w:r>
      <w:proofErr w:type="spellEnd"/>
      <w:r w:rsidRPr="00A0136D">
        <w:rPr>
          <w:rFonts w:ascii="Garamond" w:hAnsi="Garamond"/>
        </w:rPr>
        <w:t xml:space="preserve"> the </w:t>
      </w:r>
      <w:r w:rsidR="005455F7" w:rsidRPr="00A0136D">
        <w:rPr>
          <w:rFonts w:ascii="Garamond" w:hAnsi="Garamond"/>
        </w:rPr>
        <w:t>seed agent, that is, the</w:t>
      </w:r>
      <w:r w:rsidR="00E677AC" w:rsidRPr="00A0136D">
        <w:rPr>
          <w:rFonts w:ascii="Garamond" w:hAnsi="Garamond"/>
        </w:rPr>
        <w:t xml:space="preserve"> seed innovator (A</w:t>
      </w:r>
      <w:r w:rsidR="00E677AC" w:rsidRPr="00A0136D">
        <w:rPr>
          <w:rFonts w:ascii="Garamond" w:hAnsi="Garamond"/>
          <w:vertAlign w:val="subscript"/>
        </w:rPr>
        <w:t>i</w:t>
      </w:r>
      <w:r w:rsidR="00E677AC" w:rsidRPr="00A0136D">
        <w:rPr>
          <w:rFonts w:ascii="Garamond" w:hAnsi="Garamond"/>
        </w:rPr>
        <w:t xml:space="preserve"> = 1)</w:t>
      </w:r>
    </w:p>
    <w:p w14:paraId="3B25DEC4" w14:textId="7279A0C4" w:rsidR="005455F7" w:rsidRPr="00A0136D" w:rsidRDefault="005455F7" w:rsidP="00A0136D">
      <w:pPr>
        <w:pStyle w:val="ListParagraph"/>
        <w:numPr>
          <w:ilvl w:val="3"/>
          <w:numId w:val="1"/>
        </w:numPr>
        <w:spacing w:line="240" w:lineRule="auto"/>
        <w:rPr>
          <w:rFonts w:ascii="Garamond" w:hAnsi="Garamond"/>
        </w:rPr>
      </w:pPr>
      <w:r w:rsidRPr="00A0136D">
        <w:rPr>
          <w:rFonts w:ascii="Garamond" w:hAnsi="Garamond"/>
        </w:rPr>
        <w:t xml:space="preserve">Make i’s </w:t>
      </w:r>
      <w:r w:rsidR="00E66F95">
        <w:rPr>
          <w:rFonts w:ascii="Garamond" w:hAnsi="Garamond"/>
        </w:rPr>
        <w:t xml:space="preserve">group of </w:t>
      </w:r>
      <w:r w:rsidRPr="00A0136D">
        <w:rPr>
          <w:rFonts w:ascii="Garamond" w:hAnsi="Garamond"/>
        </w:rPr>
        <w:t xml:space="preserve">friends </w:t>
      </w:r>
      <w:r w:rsidR="00E677AC" w:rsidRPr="00A0136D">
        <w:rPr>
          <w:rFonts w:ascii="Garamond" w:hAnsi="Garamond"/>
        </w:rPr>
        <w:t>adopt the innovation</w:t>
      </w:r>
      <w:r w:rsidR="00A95604" w:rsidRPr="00A0136D">
        <w:rPr>
          <w:rFonts w:ascii="Garamond" w:hAnsi="Garamond"/>
        </w:rPr>
        <w:t>. Call this set o</w:t>
      </w:r>
      <w:r w:rsidR="000A46A1" w:rsidRPr="00A0136D">
        <w:rPr>
          <w:rFonts w:ascii="Garamond" w:hAnsi="Garamond"/>
        </w:rPr>
        <w:t>f agents the seed neighborhood (S</w:t>
      </w:r>
      <w:r w:rsidR="000A46A1" w:rsidRPr="00A0136D">
        <w:rPr>
          <w:rFonts w:ascii="Garamond" w:hAnsi="Garamond"/>
          <w:vertAlign w:val="subscript"/>
        </w:rPr>
        <w:t>i</w:t>
      </w:r>
      <w:r w:rsidR="000A46A1" w:rsidRPr="00A0136D">
        <w:rPr>
          <w:rFonts w:ascii="Garamond" w:hAnsi="Garamond"/>
        </w:rPr>
        <w:t>)</w:t>
      </w:r>
    </w:p>
    <w:p w14:paraId="0474D2CE" w14:textId="3D90A231" w:rsidR="00BD77C4" w:rsidRDefault="002E1A97" w:rsidP="00A0136D">
      <w:pPr>
        <w:pStyle w:val="ListParagraph"/>
        <w:numPr>
          <w:ilvl w:val="3"/>
          <w:numId w:val="1"/>
        </w:numPr>
        <w:spacing w:line="240" w:lineRule="auto"/>
        <w:rPr>
          <w:rFonts w:ascii="Garamond" w:hAnsi="Garamond"/>
        </w:rPr>
      </w:pPr>
      <w:r>
        <w:rPr>
          <w:rFonts w:ascii="Garamond" w:hAnsi="Garamond"/>
        </w:rPr>
        <w:t>Repeat N</w:t>
      </w:r>
      <w:r w:rsidR="00BD77C4">
        <w:rPr>
          <w:rFonts w:ascii="Garamond" w:hAnsi="Garamond"/>
        </w:rPr>
        <w:t xml:space="preserve"> times:</w:t>
      </w:r>
    </w:p>
    <w:p w14:paraId="55DA6EF0" w14:textId="3799EC13" w:rsidR="0062695A" w:rsidRPr="00A0136D" w:rsidRDefault="007A155F" w:rsidP="00BD77C4">
      <w:pPr>
        <w:pStyle w:val="ListParagraph"/>
        <w:numPr>
          <w:ilvl w:val="4"/>
          <w:numId w:val="1"/>
        </w:numPr>
        <w:spacing w:line="240" w:lineRule="auto"/>
        <w:rPr>
          <w:rFonts w:ascii="Garamond" w:hAnsi="Garamond"/>
        </w:rPr>
      </w:pPr>
      <w:r w:rsidRPr="00A0136D">
        <w:rPr>
          <w:rFonts w:ascii="Garamond" w:hAnsi="Garamond"/>
        </w:rPr>
        <w:t xml:space="preserve">In random other, and with no replacement, ask </w:t>
      </w:r>
      <w:r w:rsidR="00E66F95">
        <w:rPr>
          <w:rFonts w:ascii="Garamond" w:hAnsi="Garamond"/>
        </w:rPr>
        <w:t xml:space="preserve">each </w:t>
      </w:r>
      <w:r w:rsidR="002976AD">
        <w:rPr>
          <w:rFonts w:ascii="Garamond" w:hAnsi="Garamond"/>
        </w:rPr>
        <w:t>agent/alter</w:t>
      </w:r>
      <w:r w:rsidR="0062695A" w:rsidRPr="00A0136D">
        <w:rPr>
          <w:rFonts w:ascii="Garamond" w:hAnsi="Garamond"/>
        </w:rPr>
        <w:t xml:space="preserve"> outside S</w:t>
      </w:r>
      <w:r w:rsidR="0062695A" w:rsidRPr="00A0136D">
        <w:rPr>
          <w:rFonts w:ascii="Garamond" w:hAnsi="Garamond"/>
          <w:vertAlign w:val="subscript"/>
        </w:rPr>
        <w:t>i</w:t>
      </w:r>
      <w:r w:rsidR="00BD77C4">
        <w:rPr>
          <w:rFonts w:ascii="Garamond" w:hAnsi="Garamond"/>
        </w:rPr>
        <w:t xml:space="preserve"> to:</w:t>
      </w:r>
      <w:r w:rsidR="0062695A" w:rsidRPr="00A0136D">
        <w:rPr>
          <w:rFonts w:ascii="Garamond" w:hAnsi="Garamond"/>
        </w:rPr>
        <w:t xml:space="preserve"> </w:t>
      </w:r>
    </w:p>
    <w:p w14:paraId="2B23420B" w14:textId="111FCFB0" w:rsidR="00217126" w:rsidRPr="00A0136D" w:rsidRDefault="0062695A" w:rsidP="00BD77C4">
      <w:pPr>
        <w:pStyle w:val="ListParagraph"/>
        <w:numPr>
          <w:ilvl w:val="5"/>
          <w:numId w:val="1"/>
        </w:numPr>
        <w:spacing w:line="240" w:lineRule="auto"/>
        <w:rPr>
          <w:rFonts w:ascii="Garamond" w:hAnsi="Garamond"/>
        </w:rPr>
      </w:pPr>
      <w:r w:rsidRPr="00A0136D">
        <w:rPr>
          <w:rFonts w:ascii="Garamond" w:hAnsi="Garamond"/>
        </w:rPr>
        <w:t xml:space="preserve">Adopt the innovation if a given </w:t>
      </w:r>
      <w:r w:rsidR="00F459F0">
        <w:rPr>
          <w:rFonts w:ascii="Garamond" w:hAnsi="Garamond"/>
        </w:rPr>
        <w:t xml:space="preserve">user-defined </w:t>
      </w:r>
      <w:r w:rsidRPr="00A0136D">
        <w:rPr>
          <w:rFonts w:ascii="Garamond" w:hAnsi="Garamond"/>
        </w:rPr>
        <w:t>proportion</w:t>
      </w:r>
      <w:r w:rsidR="007A155F" w:rsidRPr="00A0136D">
        <w:rPr>
          <w:rFonts w:ascii="Garamond" w:hAnsi="Garamond"/>
        </w:rPr>
        <w:t xml:space="preserve">, T, </w:t>
      </w:r>
      <w:r w:rsidR="00877407">
        <w:rPr>
          <w:rFonts w:ascii="Garamond" w:hAnsi="Garamond"/>
        </w:rPr>
        <w:t>of her</w:t>
      </w:r>
      <w:r w:rsidR="00E66F95">
        <w:rPr>
          <w:rFonts w:ascii="Garamond" w:hAnsi="Garamond"/>
        </w:rPr>
        <w:t xml:space="preserve"> friends</w:t>
      </w:r>
      <w:r w:rsidRPr="00A0136D">
        <w:rPr>
          <w:rFonts w:ascii="Garamond" w:hAnsi="Garamond"/>
        </w:rPr>
        <w:t xml:space="preserve"> ha</w:t>
      </w:r>
      <w:r w:rsidR="00E66F95">
        <w:rPr>
          <w:rFonts w:ascii="Garamond" w:hAnsi="Garamond"/>
        </w:rPr>
        <w:t>ve adopted the innovation</w:t>
      </w:r>
      <w:r w:rsidR="007A155F" w:rsidRPr="00A0136D">
        <w:rPr>
          <w:rFonts w:ascii="Garamond" w:hAnsi="Garamond"/>
        </w:rPr>
        <w:t xml:space="preserve"> (T</w:t>
      </w:r>
      <w:r w:rsidR="007A155F" w:rsidRPr="00A0136D">
        <w:rPr>
          <w:rFonts w:ascii="Garamond" w:hAnsi="Garamond"/>
          <w:i/>
        </w:rPr>
        <w:t xml:space="preserve"> </w:t>
      </w:r>
      <w:r w:rsidR="007A155F" w:rsidRPr="00A0136D">
        <w:rPr>
          <w:rFonts w:ascii="Cambria Math" w:hAnsi="Cambria Math" w:cs="Cambria Math"/>
        </w:rPr>
        <w:t>∈</w:t>
      </w:r>
      <w:r w:rsidR="007A155F" w:rsidRPr="00A0136D">
        <w:rPr>
          <w:rFonts w:ascii="Garamond" w:hAnsi="Garamond"/>
        </w:rPr>
        <w:t xml:space="preserve"> [0,1])</w:t>
      </w:r>
    </w:p>
    <w:p w14:paraId="03A49F00" w14:textId="72440D58" w:rsidR="00B25051" w:rsidRDefault="00B25051" w:rsidP="00E66F95">
      <w:pPr>
        <w:pStyle w:val="ListParagraph"/>
        <w:numPr>
          <w:ilvl w:val="3"/>
          <w:numId w:val="1"/>
        </w:numPr>
        <w:spacing w:line="240" w:lineRule="auto"/>
        <w:rPr>
          <w:rFonts w:ascii="Garamond" w:hAnsi="Garamond"/>
        </w:rPr>
      </w:pPr>
      <w:r>
        <w:rPr>
          <w:rFonts w:ascii="Garamond" w:hAnsi="Garamond"/>
        </w:rPr>
        <w:t xml:space="preserve">Retrieve the number of agents infected by agent </w:t>
      </w:r>
      <w:proofErr w:type="spellStart"/>
      <w:r>
        <w:rPr>
          <w:rFonts w:ascii="Garamond" w:hAnsi="Garamond"/>
        </w:rPr>
        <w:t>i</w:t>
      </w:r>
      <w:proofErr w:type="spellEnd"/>
      <w:r w:rsidR="00877407">
        <w:rPr>
          <w:rFonts w:ascii="Garamond" w:hAnsi="Garamond"/>
        </w:rPr>
        <w:t>. Call this quantity</w:t>
      </w:r>
      <w:r>
        <w:rPr>
          <w:rFonts w:ascii="Garamond" w:hAnsi="Garamond"/>
        </w:rPr>
        <w:t xml:space="preserve"> </w:t>
      </w:r>
      <w:proofErr w:type="spellStart"/>
      <w:r w:rsidRPr="00A0136D">
        <w:rPr>
          <w:rFonts w:ascii="Garamond" w:hAnsi="Garamond"/>
        </w:rPr>
        <w:t>M</w:t>
      </w:r>
      <w:r w:rsidRPr="00A0136D">
        <w:rPr>
          <w:rFonts w:ascii="Garamond" w:hAnsi="Garamond"/>
          <w:vertAlign w:val="subscript"/>
        </w:rPr>
        <w:t>i_raw</w:t>
      </w:r>
      <w:proofErr w:type="spellEnd"/>
    </w:p>
    <w:p w14:paraId="78D1ACB2" w14:textId="3F009EFD" w:rsidR="00E66F95" w:rsidRDefault="00412EFE" w:rsidP="00E66F95">
      <w:pPr>
        <w:pStyle w:val="ListParagraph"/>
        <w:numPr>
          <w:ilvl w:val="3"/>
          <w:numId w:val="1"/>
        </w:numPr>
        <w:spacing w:line="240" w:lineRule="auto"/>
        <w:rPr>
          <w:rFonts w:ascii="Garamond" w:hAnsi="Garamond"/>
        </w:rPr>
      </w:pPr>
      <w:r w:rsidRPr="00A0136D">
        <w:rPr>
          <w:rFonts w:ascii="Garamond" w:hAnsi="Garamond"/>
        </w:rPr>
        <w:t xml:space="preserve">Calculate the proportion of the population infected by agent </w:t>
      </w:r>
      <w:proofErr w:type="spellStart"/>
      <w:r w:rsidRPr="00A0136D">
        <w:rPr>
          <w:rFonts w:ascii="Garamond" w:hAnsi="Garamond"/>
        </w:rPr>
        <w:t>i</w:t>
      </w:r>
      <w:proofErr w:type="spellEnd"/>
      <w:r w:rsidRPr="00A0136D">
        <w:rPr>
          <w:rFonts w:ascii="Garamond" w:hAnsi="Garamond"/>
        </w:rPr>
        <w:t xml:space="preserve"> (</w:t>
      </w:r>
      <w:proofErr w:type="spellStart"/>
      <w:r w:rsidRPr="00A0136D">
        <w:rPr>
          <w:rFonts w:ascii="Garamond" w:hAnsi="Garamond"/>
        </w:rPr>
        <w:t>M</w:t>
      </w:r>
      <w:r w:rsidRPr="00A0136D">
        <w:rPr>
          <w:rFonts w:ascii="Garamond" w:hAnsi="Garamond"/>
          <w:vertAlign w:val="subscript"/>
        </w:rPr>
        <w:t>i_raw</w:t>
      </w:r>
      <w:proofErr w:type="spellEnd"/>
      <w:r w:rsidR="002976AD">
        <w:rPr>
          <w:rFonts w:ascii="Garamond" w:hAnsi="Garamond"/>
        </w:rPr>
        <w:t>/n</w:t>
      </w:r>
      <w:r w:rsidR="001609DF">
        <w:rPr>
          <w:rFonts w:ascii="Garamond" w:hAnsi="Garamond"/>
        </w:rPr>
        <w:t xml:space="preserve">). Call this quantity the </w:t>
      </w:r>
      <w:r w:rsidR="001609DF">
        <w:rPr>
          <w:rFonts w:ascii="Garamond" w:hAnsi="Garamond"/>
          <w:i/>
        </w:rPr>
        <w:t>spreading capacity</w:t>
      </w:r>
      <w:r w:rsidRPr="00A0136D">
        <w:rPr>
          <w:rFonts w:ascii="Garamond" w:hAnsi="Garamond"/>
        </w:rPr>
        <w:t xml:space="preserve"> of agent </w:t>
      </w:r>
      <w:proofErr w:type="spellStart"/>
      <w:r w:rsidRPr="00A0136D">
        <w:rPr>
          <w:rFonts w:ascii="Garamond" w:hAnsi="Garamond"/>
        </w:rPr>
        <w:t>i</w:t>
      </w:r>
      <w:proofErr w:type="spellEnd"/>
      <w:r w:rsidRPr="00A0136D">
        <w:rPr>
          <w:rFonts w:ascii="Garamond" w:hAnsi="Garamond"/>
        </w:rPr>
        <w:t xml:space="preserve"> </w:t>
      </w:r>
      <w:r w:rsidR="001609DF">
        <w:rPr>
          <w:rFonts w:ascii="Garamond" w:hAnsi="Garamond"/>
        </w:rPr>
        <w:t>(</w:t>
      </w:r>
      <w:proofErr w:type="spellStart"/>
      <w:r w:rsidR="001609DF">
        <w:rPr>
          <w:rFonts w:ascii="Garamond" w:hAnsi="Garamond"/>
        </w:rPr>
        <w:t>CAP</w:t>
      </w:r>
      <w:r w:rsidR="001609DF">
        <w:rPr>
          <w:rFonts w:ascii="Garamond" w:hAnsi="Garamond"/>
          <w:vertAlign w:val="subscript"/>
        </w:rPr>
        <w:t>i</w:t>
      </w:r>
      <w:proofErr w:type="spellEnd"/>
      <w:r w:rsidRPr="00A0136D">
        <w:rPr>
          <w:rFonts w:ascii="Garamond" w:hAnsi="Garamond"/>
        </w:rPr>
        <w:t>).</w:t>
      </w:r>
    </w:p>
    <w:p w14:paraId="615E22BC" w14:textId="48A4162B" w:rsidR="00792A8B" w:rsidRPr="00E66F95" w:rsidRDefault="005437B8" w:rsidP="00E66F95">
      <w:pPr>
        <w:spacing w:line="240" w:lineRule="auto"/>
        <w:rPr>
          <w:rFonts w:ascii="Garamond" w:hAnsi="Garamond"/>
        </w:rPr>
      </w:pPr>
      <w:r w:rsidRPr="00E66F95">
        <w:rPr>
          <w:rFonts w:ascii="Garamond" w:hAnsi="Garamond"/>
          <w:b/>
        </w:rPr>
        <w:t>THIRD</w:t>
      </w:r>
      <w:r w:rsidR="005253FB" w:rsidRPr="00E66F95">
        <w:rPr>
          <w:rFonts w:ascii="Garamond" w:hAnsi="Garamond"/>
          <w:b/>
        </w:rPr>
        <w:t xml:space="preserve"> PROCEDURE/LOOP</w:t>
      </w:r>
      <w:r w:rsidR="00AB231D">
        <w:rPr>
          <w:rFonts w:ascii="Garamond" w:hAnsi="Garamond"/>
          <w:b/>
        </w:rPr>
        <w:t xml:space="preserve"> (C</w:t>
      </w:r>
      <w:r w:rsidR="00E20BEB">
        <w:rPr>
          <w:rFonts w:ascii="Garamond" w:hAnsi="Garamond"/>
          <w:b/>
        </w:rPr>
        <w:t>alculate Centrality M</w:t>
      </w:r>
      <w:r w:rsidR="001609DF">
        <w:rPr>
          <w:rFonts w:ascii="Garamond" w:hAnsi="Garamond"/>
          <w:b/>
        </w:rPr>
        <w:t>easures &amp; Average Spreading Capacity</w:t>
      </w:r>
      <w:r w:rsidR="00E20BEB">
        <w:rPr>
          <w:rFonts w:ascii="Garamond" w:hAnsi="Garamond"/>
          <w:b/>
        </w:rPr>
        <w:t>)</w:t>
      </w:r>
    </w:p>
    <w:p w14:paraId="73677111" w14:textId="77777777" w:rsidR="00A0421F" w:rsidRPr="00A0136D" w:rsidRDefault="00CD67D2" w:rsidP="00A0136D">
      <w:pPr>
        <w:pStyle w:val="ListParagraph"/>
        <w:numPr>
          <w:ilvl w:val="0"/>
          <w:numId w:val="1"/>
        </w:numPr>
        <w:spacing w:line="240" w:lineRule="auto"/>
        <w:rPr>
          <w:rFonts w:ascii="Garamond" w:hAnsi="Garamond"/>
        </w:rPr>
      </w:pPr>
      <w:r w:rsidRPr="00A0136D">
        <w:rPr>
          <w:rFonts w:ascii="Garamond" w:hAnsi="Garamond"/>
        </w:rPr>
        <w:t xml:space="preserve">Calculate the following </w:t>
      </w:r>
      <w:r w:rsidR="00A0421F" w:rsidRPr="00A0136D">
        <w:rPr>
          <w:rFonts w:ascii="Garamond" w:hAnsi="Garamond"/>
        </w:rPr>
        <w:t>centrality scores for each ego:</w:t>
      </w:r>
    </w:p>
    <w:p w14:paraId="62699328" w14:textId="64058986" w:rsidR="00515266" w:rsidRPr="00A0136D" w:rsidRDefault="00A0421F" w:rsidP="00A0136D">
      <w:pPr>
        <w:pStyle w:val="ListParagraph"/>
        <w:numPr>
          <w:ilvl w:val="3"/>
          <w:numId w:val="1"/>
        </w:numPr>
        <w:spacing w:line="240" w:lineRule="auto"/>
        <w:rPr>
          <w:rFonts w:ascii="Garamond" w:hAnsi="Garamond"/>
        </w:rPr>
      </w:pPr>
      <w:r w:rsidRPr="00A0136D">
        <w:rPr>
          <w:rFonts w:ascii="Garamond" w:hAnsi="Garamond"/>
        </w:rPr>
        <w:t>Degree (</w:t>
      </w:r>
      <w:proofErr w:type="spellStart"/>
      <w:r w:rsidRPr="00A0136D">
        <w:rPr>
          <w:rFonts w:ascii="Garamond" w:hAnsi="Garamond"/>
        </w:rPr>
        <w:t>deg</w:t>
      </w:r>
      <w:r w:rsidRPr="00A0136D">
        <w:rPr>
          <w:rFonts w:ascii="Garamond" w:hAnsi="Garamond"/>
          <w:vertAlign w:val="subscript"/>
        </w:rPr>
        <w:t>i</w:t>
      </w:r>
      <w:proofErr w:type="spellEnd"/>
      <w:r w:rsidR="002E27A9" w:rsidRPr="00A0136D">
        <w:rPr>
          <w:rFonts w:ascii="Garamond" w:hAnsi="Garamond"/>
        </w:rPr>
        <w:t>);</w:t>
      </w:r>
      <w:r w:rsidR="00EB7453" w:rsidRPr="00A0136D">
        <w:rPr>
          <w:rFonts w:ascii="Garamond" w:hAnsi="Garamond"/>
        </w:rPr>
        <w:t xml:space="preserve"> Betweenness </w:t>
      </w:r>
      <w:r w:rsidRPr="00A0136D">
        <w:rPr>
          <w:rFonts w:ascii="Garamond" w:hAnsi="Garamond"/>
        </w:rPr>
        <w:t>(</w:t>
      </w:r>
      <w:proofErr w:type="spellStart"/>
      <w:r w:rsidRPr="00A0136D">
        <w:rPr>
          <w:rFonts w:ascii="Garamond" w:hAnsi="Garamond"/>
        </w:rPr>
        <w:t>betw</w:t>
      </w:r>
      <w:r w:rsidRPr="00A0136D">
        <w:rPr>
          <w:rFonts w:ascii="Garamond" w:hAnsi="Garamond"/>
          <w:vertAlign w:val="subscript"/>
        </w:rPr>
        <w:t>i</w:t>
      </w:r>
      <w:proofErr w:type="spellEnd"/>
      <w:r w:rsidR="002E27A9" w:rsidRPr="00A0136D">
        <w:rPr>
          <w:rFonts w:ascii="Garamond" w:hAnsi="Garamond"/>
        </w:rPr>
        <w:t>);</w:t>
      </w:r>
      <w:r w:rsidR="00C87129">
        <w:rPr>
          <w:rFonts w:ascii="Garamond" w:hAnsi="Garamond"/>
        </w:rPr>
        <w:t xml:space="preserve"> C</w:t>
      </w:r>
      <w:r w:rsidRPr="00A0136D">
        <w:rPr>
          <w:rFonts w:ascii="Garamond" w:hAnsi="Garamond"/>
        </w:rPr>
        <w:t>loseness (</w:t>
      </w:r>
      <w:proofErr w:type="spellStart"/>
      <w:r w:rsidRPr="00A0136D">
        <w:rPr>
          <w:rFonts w:ascii="Garamond" w:hAnsi="Garamond"/>
        </w:rPr>
        <w:t>close</w:t>
      </w:r>
      <w:r w:rsidRPr="00A0136D">
        <w:rPr>
          <w:rFonts w:ascii="Garamond" w:hAnsi="Garamond"/>
          <w:vertAlign w:val="subscript"/>
        </w:rPr>
        <w:t>i</w:t>
      </w:r>
      <w:proofErr w:type="spellEnd"/>
      <w:r w:rsidR="002E27A9" w:rsidRPr="00A0136D">
        <w:rPr>
          <w:rFonts w:ascii="Garamond" w:hAnsi="Garamond"/>
        </w:rPr>
        <w:t>);</w:t>
      </w:r>
      <w:r w:rsidR="00B25051">
        <w:rPr>
          <w:rFonts w:ascii="Garamond" w:hAnsi="Garamond"/>
        </w:rPr>
        <w:t xml:space="preserve"> interracial brokerage (</w:t>
      </w:r>
      <w:proofErr w:type="spellStart"/>
      <w:r w:rsidR="00B25051">
        <w:rPr>
          <w:rFonts w:ascii="Garamond" w:hAnsi="Garamond"/>
        </w:rPr>
        <w:t>IB</w:t>
      </w:r>
      <w:r w:rsidR="00B25051" w:rsidRPr="00B25051">
        <w:rPr>
          <w:rFonts w:ascii="Garamond" w:hAnsi="Garamond"/>
          <w:vertAlign w:val="subscript"/>
        </w:rPr>
        <w:t>i</w:t>
      </w:r>
      <w:proofErr w:type="spellEnd"/>
      <w:r w:rsidR="00B25051">
        <w:rPr>
          <w:rFonts w:ascii="Garamond" w:hAnsi="Garamond"/>
        </w:rPr>
        <w:t xml:space="preserve">); </w:t>
      </w:r>
      <w:proofErr w:type="spellStart"/>
      <w:r w:rsidR="00B25051">
        <w:rPr>
          <w:rFonts w:ascii="Garamond" w:hAnsi="Garamond"/>
        </w:rPr>
        <w:t>egonetwork</w:t>
      </w:r>
      <w:proofErr w:type="spellEnd"/>
      <w:r w:rsidR="00B25051">
        <w:rPr>
          <w:rFonts w:ascii="Garamond" w:hAnsi="Garamond"/>
        </w:rPr>
        <w:t xml:space="preserve"> diversity (</w:t>
      </w:r>
      <w:proofErr w:type="spellStart"/>
      <w:r w:rsidR="00B25051">
        <w:rPr>
          <w:rFonts w:ascii="Garamond" w:hAnsi="Garamond"/>
        </w:rPr>
        <w:t>diver</w:t>
      </w:r>
      <w:r w:rsidR="00B25051" w:rsidRPr="00B25051">
        <w:rPr>
          <w:rFonts w:ascii="Garamond" w:hAnsi="Garamond"/>
          <w:vertAlign w:val="subscript"/>
        </w:rPr>
        <w:t>i</w:t>
      </w:r>
      <w:proofErr w:type="spellEnd"/>
      <w:r w:rsidR="00C87129">
        <w:rPr>
          <w:rFonts w:ascii="Garamond" w:hAnsi="Garamond"/>
        </w:rPr>
        <w:t>); Eigenvector centrality (</w:t>
      </w:r>
      <w:proofErr w:type="spellStart"/>
      <w:r w:rsidR="00C87129">
        <w:rPr>
          <w:rFonts w:ascii="Garamond" w:hAnsi="Garamond"/>
        </w:rPr>
        <w:t>eigen</w:t>
      </w:r>
      <w:r w:rsidR="00C87129" w:rsidRPr="00C87129">
        <w:rPr>
          <w:rFonts w:ascii="Garamond" w:hAnsi="Garamond"/>
          <w:vertAlign w:val="subscript"/>
        </w:rPr>
        <w:t>i</w:t>
      </w:r>
      <w:proofErr w:type="spellEnd"/>
      <w:r w:rsidR="00C87129">
        <w:rPr>
          <w:rFonts w:ascii="Garamond" w:hAnsi="Garamond"/>
        </w:rPr>
        <w:t>)</w:t>
      </w:r>
      <w:r w:rsidR="00877407">
        <w:rPr>
          <w:rFonts w:ascii="Garamond" w:hAnsi="Garamond"/>
        </w:rPr>
        <w:t>; Local clustering coefficient (</w:t>
      </w:r>
      <w:proofErr w:type="spellStart"/>
      <w:r w:rsidR="00877407">
        <w:rPr>
          <w:rFonts w:ascii="Garamond" w:hAnsi="Garamond"/>
        </w:rPr>
        <w:t>clust</w:t>
      </w:r>
      <w:r w:rsidR="00877407" w:rsidRPr="00877407">
        <w:rPr>
          <w:rFonts w:ascii="Garamond" w:hAnsi="Garamond"/>
          <w:vertAlign w:val="subscript"/>
        </w:rPr>
        <w:t>i</w:t>
      </w:r>
      <w:proofErr w:type="spellEnd"/>
      <w:r w:rsidR="00877407">
        <w:rPr>
          <w:rFonts w:ascii="Garamond" w:hAnsi="Garamond"/>
        </w:rPr>
        <w:t>)</w:t>
      </w:r>
    </w:p>
    <w:p w14:paraId="073F5AA6" w14:textId="77777777" w:rsidR="00B41262" w:rsidRPr="00A0136D" w:rsidRDefault="00B41262" w:rsidP="00A0136D">
      <w:pPr>
        <w:pStyle w:val="ListParagraph"/>
        <w:numPr>
          <w:ilvl w:val="0"/>
          <w:numId w:val="1"/>
        </w:numPr>
        <w:spacing w:line="240" w:lineRule="auto"/>
        <w:rPr>
          <w:rFonts w:ascii="Garamond" w:hAnsi="Garamond"/>
        </w:rPr>
      </w:pPr>
      <w:r w:rsidRPr="00A0136D">
        <w:rPr>
          <w:rFonts w:ascii="Garamond" w:hAnsi="Garamond"/>
        </w:rPr>
        <w:t xml:space="preserve">Consider a </w:t>
      </w:r>
      <w:r w:rsidR="002C41E5" w:rsidRPr="00A0136D">
        <w:rPr>
          <w:rFonts w:ascii="Garamond" w:hAnsi="Garamond"/>
        </w:rPr>
        <w:t xml:space="preserve">user-defined </w:t>
      </w:r>
      <w:r w:rsidRPr="00A0136D">
        <w:rPr>
          <w:rFonts w:ascii="Garamond" w:hAnsi="Garamond"/>
        </w:rPr>
        <w:t xml:space="preserve">proportion </w:t>
      </w:r>
      <w:r w:rsidRPr="00A0136D">
        <w:rPr>
          <w:rFonts w:ascii="Garamond" w:hAnsi="Garamond"/>
          <w:i/>
        </w:rPr>
        <w:t xml:space="preserve">p </w:t>
      </w:r>
      <w:r w:rsidRPr="00A0136D">
        <w:rPr>
          <w:rFonts w:ascii="Garamond" w:hAnsi="Garamond"/>
        </w:rPr>
        <w:t>of the most efficient spreaders (</w:t>
      </w:r>
      <w:r w:rsidRPr="00A0136D">
        <w:rPr>
          <w:rFonts w:ascii="Garamond" w:hAnsi="Garamond"/>
          <w:i/>
        </w:rPr>
        <w:t xml:space="preserve">p </w:t>
      </w:r>
      <w:r w:rsidRPr="00A0136D">
        <w:rPr>
          <w:rFonts w:ascii="Cambria Math" w:hAnsi="Cambria Math" w:cs="Cambria Math"/>
        </w:rPr>
        <w:t>∈</w:t>
      </w:r>
      <w:r w:rsidRPr="00A0136D">
        <w:rPr>
          <w:rFonts w:ascii="Garamond" w:hAnsi="Garamond"/>
        </w:rPr>
        <w:t xml:space="preserve"> [0,1]) </w:t>
      </w:r>
    </w:p>
    <w:p w14:paraId="2485421C" w14:textId="73B46ACA" w:rsidR="005C132C" w:rsidRPr="00A0136D" w:rsidRDefault="00B1733B" w:rsidP="00A0136D">
      <w:pPr>
        <w:pStyle w:val="ListParagraph"/>
        <w:numPr>
          <w:ilvl w:val="0"/>
          <w:numId w:val="1"/>
        </w:numPr>
        <w:spacing w:line="240" w:lineRule="auto"/>
        <w:rPr>
          <w:rFonts w:ascii="Garamond" w:hAnsi="Garamond"/>
        </w:rPr>
      </w:pPr>
      <w:r w:rsidRPr="00A0136D">
        <w:rPr>
          <w:rFonts w:ascii="Garamond" w:hAnsi="Garamond"/>
        </w:rPr>
        <w:t>Define</w:t>
      </w:r>
      <w:r w:rsidR="006C021D" w:rsidRPr="00A0136D">
        <w:rPr>
          <w:rFonts w:ascii="Garamond" w:hAnsi="Garamond"/>
        </w:rPr>
        <w:t xml:space="preserve"> the set</w:t>
      </w:r>
      <w:r w:rsidRPr="00A0136D">
        <w:rPr>
          <w:rFonts w:ascii="Garamond" w:hAnsi="Garamond"/>
        </w:rPr>
        <w:t xml:space="preserve"> </w:t>
      </w:r>
      <w:r w:rsidRPr="00A0136D">
        <w:rPr>
          <w:rFonts w:ascii="Cambria" w:hAnsi="Cambria" w:cs="Cambria"/>
        </w:rPr>
        <w:t>ϒ</w:t>
      </w:r>
      <w:r w:rsidR="001609DF">
        <w:rPr>
          <w:rFonts w:ascii="Garamond" w:hAnsi="Garamond"/>
          <w:vertAlign w:val="subscript"/>
        </w:rPr>
        <w:t>CAP</w:t>
      </w:r>
      <w:r w:rsidRPr="00A0136D">
        <w:rPr>
          <w:rFonts w:ascii="Garamond" w:hAnsi="Garamond"/>
        </w:rPr>
        <w:t>(</w:t>
      </w:r>
      <w:r w:rsidRPr="00A0136D">
        <w:rPr>
          <w:rFonts w:ascii="Garamond" w:hAnsi="Garamond"/>
          <w:i/>
        </w:rPr>
        <w:t>p</w:t>
      </w:r>
      <w:r w:rsidRPr="00A0136D">
        <w:rPr>
          <w:rFonts w:ascii="Garamond" w:hAnsi="Garamond"/>
        </w:rPr>
        <w:t>)</w:t>
      </w:r>
      <w:r w:rsidR="00D20A76" w:rsidRPr="00A0136D">
        <w:rPr>
          <w:rFonts w:ascii="Garamond" w:hAnsi="Garamond"/>
        </w:rPr>
        <w:t xml:space="preserve"> as the </w:t>
      </w:r>
      <w:r w:rsidR="006C021D" w:rsidRPr="00A0136D">
        <w:rPr>
          <w:rFonts w:ascii="Garamond" w:hAnsi="Garamond"/>
        </w:rPr>
        <w:t xml:space="preserve">portion </w:t>
      </w:r>
      <w:r w:rsidR="006C021D" w:rsidRPr="00A0136D">
        <w:rPr>
          <w:rFonts w:ascii="Garamond" w:hAnsi="Garamond"/>
          <w:i/>
        </w:rPr>
        <w:t>p</w:t>
      </w:r>
      <w:r w:rsidR="006C021D" w:rsidRPr="00A0136D">
        <w:rPr>
          <w:rFonts w:ascii="Garamond" w:hAnsi="Garamond"/>
        </w:rPr>
        <w:t xml:space="preserve"> of </w:t>
      </w:r>
      <w:r w:rsidR="00D20A76" w:rsidRPr="00A0136D">
        <w:rPr>
          <w:rFonts w:ascii="Garamond" w:hAnsi="Garamond"/>
        </w:rPr>
        <w:t xml:space="preserve">agents with the highest </w:t>
      </w:r>
      <w:r w:rsidR="001609DF">
        <w:rPr>
          <w:rFonts w:ascii="Garamond" w:hAnsi="Garamond"/>
        </w:rPr>
        <w:t xml:space="preserve">spreading capacity </w:t>
      </w:r>
      <w:r w:rsidR="004F31E2" w:rsidRPr="00A0136D">
        <w:rPr>
          <w:rFonts w:ascii="Garamond" w:hAnsi="Garamond"/>
        </w:rPr>
        <w:t>(</w:t>
      </w:r>
      <w:proofErr w:type="spellStart"/>
      <w:r w:rsidR="00BF7CC3">
        <w:rPr>
          <w:rFonts w:ascii="Garamond" w:hAnsi="Garamond"/>
        </w:rPr>
        <w:t>CAP</w:t>
      </w:r>
      <w:r w:rsidR="00BF7CC3">
        <w:rPr>
          <w:rFonts w:ascii="Garamond" w:hAnsi="Garamond"/>
          <w:vertAlign w:val="subscript"/>
        </w:rPr>
        <w:t>i</w:t>
      </w:r>
      <w:proofErr w:type="spellEnd"/>
      <w:r w:rsidR="004F31E2" w:rsidRPr="00A0136D">
        <w:rPr>
          <w:rFonts w:ascii="Garamond" w:hAnsi="Garamond"/>
        </w:rPr>
        <w:t>)</w:t>
      </w:r>
      <w:r w:rsidR="00164C0D" w:rsidRPr="00A0136D">
        <w:rPr>
          <w:rFonts w:ascii="Garamond" w:hAnsi="Garamond"/>
        </w:rPr>
        <w:t xml:space="preserve"> </w:t>
      </w:r>
      <w:r w:rsidR="00D20A76" w:rsidRPr="00A0136D">
        <w:rPr>
          <w:rFonts w:ascii="Garamond" w:hAnsi="Garamond"/>
        </w:rPr>
        <w:t xml:space="preserve"> </w:t>
      </w:r>
    </w:p>
    <w:p w14:paraId="274601AB" w14:textId="1B29FE37" w:rsidR="004A4583" w:rsidRPr="00A0136D" w:rsidRDefault="00520369" w:rsidP="00A0136D">
      <w:pPr>
        <w:pStyle w:val="ListParagraph"/>
        <w:numPr>
          <w:ilvl w:val="0"/>
          <w:numId w:val="1"/>
        </w:numPr>
        <w:spacing w:line="240" w:lineRule="auto"/>
        <w:rPr>
          <w:rFonts w:ascii="Garamond" w:hAnsi="Garamond"/>
        </w:rPr>
      </w:pPr>
      <w:r>
        <w:rPr>
          <w:rFonts w:ascii="Garamond" w:hAnsi="Garamond"/>
        </w:rPr>
        <w:t xml:space="preserve">Compute the </w:t>
      </w:r>
      <w:r w:rsidR="00F6061D" w:rsidRPr="00A0136D">
        <w:rPr>
          <w:rFonts w:ascii="Garamond" w:hAnsi="Garamond"/>
        </w:rPr>
        <w:t>average proportion of</w:t>
      </w:r>
      <w:r>
        <w:rPr>
          <w:rFonts w:ascii="Garamond" w:hAnsi="Garamond"/>
        </w:rPr>
        <w:t xml:space="preserve"> alters infected for each ego </w:t>
      </w:r>
      <w:r w:rsidR="00F6061D" w:rsidRPr="00A0136D">
        <w:rPr>
          <w:rFonts w:ascii="Garamond" w:hAnsi="Garamond"/>
        </w:rPr>
        <w:t xml:space="preserve">included in </w:t>
      </w:r>
      <w:proofErr w:type="gramStart"/>
      <w:r w:rsidR="00F6061D" w:rsidRPr="00A0136D">
        <w:rPr>
          <w:rFonts w:ascii="Cambria" w:hAnsi="Cambria" w:cs="Cambria"/>
        </w:rPr>
        <w:t>ϒ</w:t>
      </w:r>
      <w:r>
        <w:rPr>
          <w:rFonts w:ascii="Garamond" w:hAnsi="Garamond"/>
          <w:vertAlign w:val="subscript"/>
        </w:rPr>
        <w:t>CAP</w:t>
      </w:r>
      <w:r w:rsidR="00F6061D" w:rsidRPr="00A0136D">
        <w:rPr>
          <w:rFonts w:ascii="Garamond" w:hAnsi="Garamond"/>
        </w:rPr>
        <w:t>(</w:t>
      </w:r>
      <w:proofErr w:type="gramEnd"/>
      <w:r w:rsidR="00F6061D" w:rsidRPr="00A0136D">
        <w:rPr>
          <w:rFonts w:ascii="Garamond" w:hAnsi="Garamond"/>
          <w:i/>
        </w:rPr>
        <w:t>p</w:t>
      </w:r>
      <w:r w:rsidR="00F6061D" w:rsidRPr="00A0136D">
        <w:rPr>
          <w:rFonts w:ascii="Garamond" w:hAnsi="Garamond"/>
        </w:rPr>
        <w:t>). Call this quantity</w:t>
      </w:r>
      <w:r w:rsidR="004A4583" w:rsidRPr="00A0136D">
        <w:rPr>
          <w:rFonts w:ascii="Garamond" w:hAnsi="Garamond"/>
        </w:rPr>
        <w:t xml:space="preserve"> AVG</w:t>
      </w:r>
      <w:r>
        <w:rPr>
          <w:rFonts w:ascii="Garamond" w:hAnsi="Garamond"/>
          <w:vertAlign w:val="subscript"/>
        </w:rPr>
        <w:t>CAP</w:t>
      </w:r>
      <w:r w:rsidR="004F31E2" w:rsidRPr="00A0136D">
        <w:rPr>
          <w:rFonts w:ascii="Garamond" w:hAnsi="Garamond"/>
        </w:rPr>
        <w:t>(</w:t>
      </w:r>
      <w:r w:rsidR="004F31E2" w:rsidRPr="00A0136D">
        <w:rPr>
          <w:rFonts w:ascii="Garamond" w:hAnsi="Garamond"/>
          <w:i/>
        </w:rPr>
        <w:t>p</w:t>
      </w:r>
      <w:r w:rsidR="004F31E2" w:rsidRPr="00A0136D">
        <w:rPr>
          <w:rFonts w:ascii="Garamond" w:hAnsi="Garamond"/>
        </w:rPr>
        <w:t xml:space="preserve">) </w:t>
      </w:r>
      <w:r w:rsidR="00121052" w:rsidRPr="00A0136D">
        <w:rPr>
          <w:rFonts w:ascii="Garamond" w:hAnsi="Garamond"/>
          <w:vertAlign w:val="subscript"/>
        </w:rPr>
        <w:t xml:space="preserve"> </w:t>
      </w:r>
    </w:p>
    <w:p w14:paraId="286C85E6" w14:textId="77777777" w:rsidR="00A0421F" w:rsidRPr="00A0136D" w:rsidRDefault="00A0421F" w:rsidP="00A0136D">
      <w:pPr>
        <w:pStyle w:val="ListParagraph"/>
        <w:numPr>
          <w:ilvl w:val="0"/>
          <w:numId w:val="1"/>
        </w:numPr>
        <w:spacing w:line="240" w:lineRule="auto"/>
        <w:rPr>
          <w:rFonts w:ascii="Garamond" w:hAnsi="Garamond"/>
        </w:rPr>
      </w:pPr>
      <w:r w:rsidRPr="00A0136D">
        <w:rPr>
          <w:rFonts w:ascii="Garamond" w:hAnsi="Garamond"/>
        </w:rPr>
        <w:t xml:space="preserve">Define the set </w:t>
      </w:r>
      <w:proofErr w:type="spellStart"/>
      <w:r w:rsidRPr="00A0136D">
        <w:rPr>
          <w:rFonts w:ascii="Cambria" w:hAnsi="Cambria" w:cs="Cambria"/>
        </w:rPr>
        <w:t>ϒ</w:t>
      </w:r>
      <w:r w:rsidRPr="00A0136D">
        <w:rPr>
          <w:rFonts w:ascii="Garamond" w:hAnsi="Garamond"/>
          <w:vertAlign w:val="subscript"/>
        </w:rPr>
        <w:t>centrality_</w:t>
      </w:r>
      <w:proofErr w:type="gramStart"/>
      <w:r w:rsidRPr="00A0136D">
        <w:rPr>
          <w:rFonts w:ascii="Garamond" w:hAnsi="Garamond"/>
          <w:vertAlign w:val="subscript"/>
        </w:rPr>
        <w:t>measure</w:t>
      </w:r>
      <w:proofErr w:type="spellEnd"/>
      <w:r w:rsidRPr="00A0136D">
        <w:rPr>
          <w:rFonts w:ascii="Garamond" w:hAnsi="Garamond"/>
        </w:rPr>
        <w:t>(</w:t>
      </w:r>
      <w:proofErr w:type="gramEnd"/>
      <w:r w:rsidRPr="00A0136D">
        <w:rPr>
          <w:rFonts w:ascii="Garamond" w:hAnsi="Garamond"/>
          <w:i/>
        </w:rPr>
        <w:t>p</w:t>
      </w:r>
      <w:r w:rsidRPr="00A0136D">
        <w:rPr>
          <w:rFonts w:ascii="Garamond" w:hAnsi="Garamond"/>
        </w:rPr>
        <w:t xml:space="preserve">) as the portion </w:t>
      </w:r>
      <w:r w:rsidRPr="00A0136D">
        <w:rPr>
          <w:rFonts w:ascii="Garamond" w:hAnsi="Garamond"/>
          <w:i/>
        </w:rPr>
        <w:t>p</w:t>
      </w:r>
      <w:r w:rsidRPr="00A0136D">
        <w:rPr>
          <w:rFonts w:ascii="Garamond" w:hAnsi="Garamond"/>
        </w:rPr>
        <w:t xml:space="preserve"> of agents with the highest score in a given centrality measure. For instance, the set </w:t>
      </w:r>
      <w:proofErr w:type="spellStart"/>
      <w:proofErr w:type="gramStart"/>
      <w:r w:rsidRPr="00A0136D">
        <w:rPr>
          <w:rFonts w:ascii="Cambria" w:hAnsi="Cambria" w:cs="Cambria"/>
        </w:rPr>
        <w:t>ϒ</w:t>
      </w:r>
      <w:r w:rsidRPr="00A0136D">
        <w:rPr>
          <w:rFonts w:ascii="Garamond" w:hAnsi="Garamond"/>
          <w:vertAlign w:val="subscript"/>
        </w:rPr>
        <w:t>degree</w:t>
      </w:r>
      <w:proofErr w:type="spellEnd"/>
      <w:r w:rsidRPr="00A0136D">
        <w:rPr>
          <w:rFonts w:ascii="Garamond" w:hAnsi="Garamond"/>
        </w:rPr>
        <w:t>(</w:t>
      </w:r>
      <w:proofErr w:type="gramEnd"/>
      <w:r w:rsidRPr="00A0136D">
        <w:rPr>
          <w:rFonts w:ascii="Garamond" w:hAnsi="Garamond"/>
          <w:i/>
        </w:rPr>
        <w:t>p</w:t>
      </w:r>
      <w:r w:rsidRPr="00A0136D">
        <w:rPr>
          <w:rFonts w:ascii="Garamond" w:hAnsi="Garamond"/>
        </w:rPr>
        <w:t xml:space="preserve">) is the portion </w:t>
      </w:r>
      <w:r w:rsidRPr="00A0136D">
        <w:rPr>
          <w:rFonts w:ascii="Garamond" w:hAnsi="Garamond"/>
          <w:i/>
        </w:rPr>
        <w:t>p</w:t>
      </w:r>
      <w:r w:rsidRPr="00A0136D">
        <w:rPr>
          <w:rFonts w:ascii="Garamond" w:hAnsi="Garamond"/>
          <w:i/>
          <w:vertAlign w:val="subscript"/>
        </w:rPr>
        <w:t xml:space="preserve"> </w:t>
      </w:r>
      <w:r w:rsidRPr="00A0136D">
        <w:rPr>
          <w:rFonts w:ascii="Garamond" w:hAnsi="Garamond"/>
        </w:rPr>
        <w:t>of agents with the highest degree centrality</w:t>
      </w:r>
      <w:r w:rsidR="00121052" w:rsidRPr="00A0136D">
        <w:rPr>
          <w:rFonts w:ascii="Garamond" w:hAnsi="Garamond"/>
        </w:rPr>
        <w:t>.</w:t>
      </w:r>
    </w:p>
    <w:p w14:paraId="6659A0E5" w14:textId="59FA0383" w:rsidR="003F5442" w:rsidRPr="00A0136D" w:rsidRDefault="00820FC5" w:rsidP="00A0136D">
      <w:pPr>
        <w:pStyle w:val="ListParagraph"/>
        <w:numPr>
          <w:ilvl w:val="0"/>
          <w:numId w:val="1"/>
        </w:numPr>
        <w:spacing w:line="240" w:lineRule="auto"/>
        <w:rPr>
          <w:rFonts w:ascii="Garamond" w:hAnsi="Garamond"/>
        </w:rPr>
      </w:pPr>
      <w:r>
        <w:rPr>
          <w:rFonts w:ascii="Garamond" w:hAnsi="Garamond"/>
        </w:rPr>
        <w:t xml:space="preserve">Compute </w:t>
      </w:r>
      <w:r w:rsidR="003F5442" w:rsidRPr="00A0136D">
        <w:rPr>
          <w:rFonts w:ascii="Garamond" w:hAnsi="Garamond"/>
        </w:rPr>
        <w:t>the average proportion of</w:t>
      </w:r>
      <w:r>
        <w:rPr>
          <w:rFonts w:ascii="Garamond" w:hAnsi="Garamond"/>
        </w:rPr>
        <w:t xml:space="preserve"> alters infected for each ego</w:t>
      </w:r>
      <w:r w:rsidR="003F5442" w:rsidRPr="00A0136D">
        <w:rPr>
          <w:rFonts w:ascii="Garamond" w:hAnsi="Garamond"/>
        </w:rPr>
        <w:t xml:space="preserve"> included in </w:t>
      </w:r>
      <w:proofErr w:type="spellStart"/>
      <w:r w:rsidR="003F5442" w:rsidRPr="00A0136D">
        <w:rPr>
          <w:rFonts w:ascii="Cambria" w:hAnsi="Cambria" w:cs="Cambria"/>
        </w:rPr>
        <w:t>ϒ</w:t>
      </w:r>
      <w:r w:rsidR="006E5F59">
        <w:rPr>
          <w:rFonts w:ascii="Garamond" w:hAnsi="Garamond"/>
          <w:vertAlign w:val="subscript"/>
        </w:rPr>
        <w:t>centrality_</w:t>
      </w:r>
      <w:proofErr w:type="gramStart"/>
      <w:r w:rsidR="006E5F59">
        <w:rPr>
          <w:rFonts w:ascii="Garamond" w:hAnsi="Garamond"/>
          <w:vertAlign w:val="subscript"/>
        </w:rPr>
        <w:t>measure</w:t>
      </w:r>
      <w:proofErr w:type="spellEnd"/>
      <w:r w:rsidR="003F5442" w:rsidRPr="00A0136D">
        <w:rPr>
          <w:rFonts w:ascii="Garamond" w:hAnsi="Garamond"/>
        </w:rPr>
        <w:t>(</w:t>
      </w:r>
      <w:proofErr w:type="gramEnd"/>
      <w:r w:rsidR="003F5442" w:rsidRPr="00A0136D">
        <w:rPr>
          <w:rFonts w:ascii="Garamond" w:hAnsi="Garamond"/>
          <w:i/>
        </w:rPr>
        <w:t>p</w:t>
      </w:r>
      <w:r w:rsidR="003F5442" w:rsidRPr="00A0136D">
        <w:rPr>
          <w:rFonts w:ascii="Garamond" w:hAnsi="Garamond"/>
        </w:rPr>
        <w:t xml:space="preserve">). Call this quantity </w:t>
      </w:r>
      <w:proofErr w:type="spellStart"/>
      <w:r w:rsidR="003F5442" w:rsidRPr="00A0136D">
        <w:rPr>
          <w:rFonts w:ascii="Garamond" w:hAnsi="Garamond"/>
        </w:rPr>
        <w:t>AVG</w:t>
      </w:r>
      <w:r>
        <w:rPr>
          <w:rFonts w:ascii="Garamond" w:hAnsi="Garamond"/>
          <w:vertAlign w:val="subscript"/>
        </w:rPr>
        <w:t>CAP_centrality</w:t>
      </w:r>
      <w:r w:rsidR="006E5F59">
        <w:rPr>
          <w:rFonts w:ascii="Garamond" w:hAnsi="Garamond"/>
          <w:vertAlign w:val="subscript"/>
        </w:rPr>
        <w:t>_measure</w:t>
      </w:r>
      <w:proofErr w:type="spellEnd"/>
      <w:r w:rsidR="00EC0413" w:rsidRPr="00A0136D">
        <w:rPr>
          <w:rFonts w:ascii="Garamond" w:hAnsi="Garamond"/>
        </w:rPr>
        <w:t>(</w:t>
      </w:r>
      <w:r w:rsidR="00EC0413" w:rsidRPr="00A0136D">
        <w:rPr>
          <w:rFonts w:ascii="Garamond" w:hAnsi="Garamond"/>
          <w:i/>
        </w:rPr>
        <w:t>p</w:t>
      </w:r>
      <w:r w:rsidR="00EC0413" w:rsidRPr="00A0136D">
        <w:rPr>
          <w:rFonts w:ascii="Garamond" w:hAnsi="Garamond"/>
        </w:rPr>
        <w:t>)</w:t>
      </w:r>
    </w:p>
    <w:p w14:paraId="2CFA0891" w14:textId="0177244E" w:rsidR="00292B27" w:rsidRPr="009138E6" w:rsidRDefault="005437B8" w:rsidP="00A0136D">
      <w:pPr>
        <w:spacing w:line="240" w:lineRule="auto"/>
        <w:contextualSpacing/>
        <w:rPr>
          <w:rFonts w:ascii="Garamond" w:hAnsi="Garamond"/>
          <w:b/>
        </w:rPr>
      </w:pPr>
      <w:r w:rsidRPr="00A0136D">
        <w:rPr>
          <w:rFonts w:ascii="Garamond" w:hAnsi="Garamond"/>
          <w:b/>
        </w:rPr>
        <w:t>FOURTH</w:t>
      </w:r>
      <w:r w:rsidR="00A0421F" w:rsidRPr="00A0136D">
        <w:rPr>
          <w:rFonts w:ascii="Garamond" w:hAnsi="Garamond"/>
          <w:b/>
        </w:rPr>
        <w:t xml:space="preserve"> PROCEDURE/LOOP</w:t>
      </w:r>
      <w:r w:rsidR="00E20BEB">
        <w:rPr>
          <w:rFonts w:ascii="Garamond" w:hAnsi="Garamond"/>
          <w:b/>
        </w:rPr>
        <w:t xml:space="preserve"> (Compute Imprecision Function)</w:t>
      </w:r>
    </w:p>
    <w:p w14:paraId="176575AD" w14:textId="496536B1" w:rsidR="00292B27" w:rsidRPr="00DA5B13" w:rsidRDefault="003C773D" w:rsidP="00A0136D">
      <w:pPr>
        <w:pStyle w:val="ListParagraph"/>
        <w:numPr>
          <w:ilvl w:val="0"/>
          <w:numId w:val="9"/>
        </w:numPr>
        <w:spacing w:line="240" w:lineRule="auto"/>
        <w:rPr>
          <w:rFonts w:ascii="Garamond" w:hAnsi="Garamond"/>
        </w:rPr>
      </w:pPr>
      <w:r w:rsidRPr="00DA5B13">
        <w:rPr>
          <w:rFonts w:ascii="Garamond" w:hAnsi="Garamond"/>
        </w:rPr>
        <w:t>T</w:t>
      </w:r>
      <w:r w:rsidR="00CD0C3E" w:rsidRPr="00DA5B13">
        <w:rPr>
          <w:rFonts w:ascii="Garamond" w:hAnsi="Garamond"/>
        </w:rPr>
        <w:t>o assess the merit of using a given centrali</w:t>
      </w:r>
      <w:r w:rsidR="00820FC5" w:rsidRPr="00DA5B13">
        <w:rPr>
          <w:rFonts w:ascii="Garamond" w:hAnsi="Garamond"/>
        </w:rPr>
        <w:t xml:space="preserve">ty measure to identify </w:t>
      </w:r>
      <w:r w:rsidR="00CD0C3E" w:rsidRPr="00DA5B13">
        <w:rPr>
          <w:rFonts w:ascii="Garamond" w:hAnsi="Garamond"/>
        </w:rPr>
        <w:t>efficient spreaders</w:t>
      </w:r>
      <w:r w:rsidR="000F4C7C" w:rsidRPr="00DA5B13">
        <w:rPr>
          <w:rFonts w:ascii="Garamond" w:hAnsi="Garamond"/>
        </w:rPr>
        <w:t>,</w:t>
      </w:r>
      <w:r w:rsidR="00CD0C3E" w:rsidRPr="00DA5B13">
        <w:rPr>
          <w:rFonts w:ascii="Garamond" w:hAnsi="Garamond"/>
        </w:rPr>
        <w:t xml:space="preserve"> one needs to compare the sets </w:t>
      </w:r>
      <w:proofErr w:type="gramStart"/>
      <w:r w:rsidR="00CB2387" w:rsidRPr="00DA5B13">
        <w:rPr>
          <w:rFonts w:ascii="Garamond" w:hAnsi="Garamond"/>
        </w:rPr>
        <w:t>AVG</w:t>
      </w:r>
      <w:r w:rsidR="00820FC5" w:rsidRPr="00DA5B13">
        <w:rPr>
          <w:rFonts w:ascii="Garamond" w:hAnsi="Garamond"/>
          <w:vertAlign w:val="subscript"/>
        </w:rPr>
        <w:t>CAP</w:t>
      </w:r>
      <w:r w:rsidR="00CB2387" w:rsidRPr="00DA5B13">
        <w:rPr>
          <w:rFonts w:ascii="Garamond" w:hAnsi="Garamond"/>
        </w:rPr>
        <w:t>(</w:t>
      </w:r>
      <w:proofErr w:type="gramEnd"/>
      <w:r w:rsidR="00CB2387" w:rsidRPr="00DA5B13">
        <w:rPr>
          <w:rFonts w:ascii="Garamond" w:hAnsi="Garamond"/>
          <w:i/>
        </w:rPr>
        <w:t>p</w:t>
      </w:r>
      <w:r w:rsidR="00CB2387" w:rsidRPr="00DA5B13">
        <w:rPr>
          <w:rFonts w:ascii="Garamond" w:hAnsi="Garamond"/>
        </w:rPr>
        <w:t xml:space="preserve">) </w:t>
      </w:r>
      <w:r w:rsidR="00820FC5" w:rsidRPr="00DA5B13">
        <w:rPr>
          <w:rFonts w:ascii="Garamond" w:hAnsi="Garamond"/>
        </w:rPr>
        <w:t xml:space="preserve">and </w:t>
      </w:r>
      <w:proofErr w:type="spellStart"/>
      <w:r w:rsidR="0065279B" w:rsidRPr="00DA5B13">
        <w:rPr>
          <w:rFonts w:ascii="Garamond" w:hAnsi="Garamond"/>
        </w:rPr>
        <w:t>AVG</w:t>
      </w:r>
      <w:r w:rsidR="00820FC5" w:rsidRPr="00DA5B13">
        <w:rPr>
          <w:rFonts w:ascii="Garamond" w:hAnsi="Garamond"/>
          <w:vertAlign w:val="subscript"/>
        </w:rPr>
        <w:t>CAP_centrality</w:t>
      </w:r>
      <w:r w:rsidR="006E5F59" w:rsidRPr="00DA5B13">
        <w:rPr>
          <w:rFonts w:ascii="Garamond" w:hAnsi="Garamond"/>
          <w:vertAlign w:val="subscript"/>
        </w:rPr>
        <w:t>_measure</w:t>
      </w:r>
      <w:proofErr w:type="spellEnd"/>
      <w:r w:rsidR="00CB2387" w:rsidRPr="00DA5B13">
        <w:rPr>
          <w:rFonts w:ascii="Garamond" w:hAnsi="Garamond"/>
        </w:rPr>
        <w:t>(</w:t>
      </w:r>
      <w:r w:rsidR="00CB2387" w:rsidRPr="00DA5B13">
        <w:rPr>
          <w:rFonts w:ascii="Garamond" w:hAnsi="Garamond"/>
          <w:i/>
        </w:rPr>
        <w:t>p</w:t>
      </w:r>
      <w:r w:rsidR="00292B27" w:rsidRPr="00DA5B13">
        <w:rPr>
          <w:rFonts w:ascii="Garamond" w:hAnsi="Garamond"/>
        </w:rPr>
        <w:t>)</w:t>
      </w:r>
      <w:r w:rsidR="0065279B" w:rsidRPr="00DA5B13">
        <w:rPr>
          <w:rFonts w:ascii="Garamond" w:hAnsi="Garamond"/>
        </w:rPr>
        <w:t>.</w:t>
      </w:r>
      <w:r w:rsidR="000F4C7C" w:rsidRPr="00DA5B13">
        <w:rPr>
          <w:rFonts w:ascii="Garamond" w:hAnsi="Garamond"/>
        </w:rPr>
        <w:t xml:space="preserve"> </w:t>
      </w:r>
      <w:r w:rsidR="003C5143" w:rsidRPr="00DA5B13">
        <w:rPr>
          <w:rFonts w:ascii="Garamond" w:hAnsi="Garamond"/>
        </w:rPr>
        <w:t>Following</w:t>
      </w:r>
      <w:r w:rsidR="0009614F" w:rsidRPr="00DA5B13">
        <w:rPr>
          <w:rFonts w:ascii="Garamond" w:hAnsi="Garamond"/>
        </w:rPr>
        <w:t xml:space="preserve"> </w:t>
      </w:r>
      <w:proofErr w:type="spellStart"/>
      <w:r w:rsidR="0009614F" w:rsidRPr="00DA5B13">
        <w:rPr>
          <w:rFonts w:ascii="Garamond" w:hAnsi="Garamond"/>
        </w:rPr>
        <w:t>Kitsak</w:t>
      </w:r>
      <w:proofErr w:type="spellEnd"/>
      <w:r w:rsidR="0009614F" w:rsidRPr="00DA5B13">
        <w:rPr>
          <w:rFonts w:ascii="Garamond" w:hAnsi="Garamond"/>
        </w:rPr>
        <w:t xml:space="preserve"> </w:t>
      </w:r>
      <w:r w:rsidR="0065279B" w:rsidRPr="00DA5B13">
        <w:rPr>
          <w:rFonts w:ascii="Garamond" w:hAnsi="Garamond"/>
        </w:rPr>
        <w:t xml:space="preserve">et al. </w:t>
      </w:r>
      <w:r w:rsidR="0009614F" w:rsidRPr="00DA5B13">
        <w:rPr>
          <w:rFonts w:ascii="Garamond" w:hAnsi="Garamond"/>
        </w:rPr>
        <w:t>(</w:t>
      </w:r>
      <w:r w:rsidR="0065279B" w:rsidRPr="00DA5B13">
        <w:rPr>
          <w:rFonts w:ascii="Garamond" w:hAnsi="Garamond"/>
        </w:rPr>
        <w:t>2010)</w:t>
      </w:r>
      <w:r w:rsidR="003C5143" w:rsidRPr="00DA5B13">
        <w:rPr>
          <w:rFonts w:ascii="Garamond" w:hAnsi="Garamond"/>
        </w:rPr>
        <w:t>, compute the</w:t>
      </w:r>
      <w:r w:rsidR="0065279B" w:rsidRPr="00DA5B13">
        <w:rPr>
          <w:rFonts w:ascii="Garamond" w:hAnsi="Garamond"/>
        </w:rPr>
        <w:t xml:space="preserve"> </w:t>
      </w:r>
      <w:r w:rsidR="001C0204" w:rsidRPr="00DA5B13">
        <w:rPr>
          <w:rFonts w:ascii="Garamond" w:hAnsi="Garamond"/>
          <w:i/>
        </w:rPr>
        <w:t>imprecision function</w:t>
      </w:r>
      <w:r w:rsidR="003C5143" w:rsidRPr="00DA5B13">
        <w:rPr>
          <w:rFonts w:ascii="Garamond" w:hAnsi="Garamond"/>
        </w:rPr>
        <w:t xml:space="preserve"> based </w:t>
      </w:r>
      <w:r w:rsidR="00820FC5" w:rsidRPr="00DA5B13">
        <w:rPr>
          <w:rFonts w:ascii="Garamond" w:hAnsi="Garamond"/>
        </w:rPr>
        <w:t xml:space="preserve">on </w:t>
      </w:r>
      <w:r w:rsidR="003C5143" w:rsidRPr="00DA5B13">
        <w:rPr>
          <w:rFonts w:ascii="Garamond" w:hAnsi="Garamond"/>
        </w:rPr>
        <w:t>this two quantities</w:t>
      </w:r>
      <w:r w:rsidR="007A1722" w:rsidRPr="00DA5B13">
        <w:rPr>
          <w:rFonts w:ascii="Garamond" w:hAnsi="Garamond"/>
        </w:rPr>
        <w:t>:</w:t>
      </w:r>
    </w:p>
    <w:p w14:paraId="3267B2C7" w14:textId="61717D83" w:rsidR="000F4C7C" w:rsidRPr="00A0136D" w:rsidRDefault="007A1722" w:rsidP="00DA5B13">
      <w:pPr>
        <w:spacing w:line="240" w:lineRule="auto"/>
        <w:contextualSpacing/>
        <w:jc w:val="center"/>
        <w:rPr>
          <w:rFonts w:ascii="Garamond" w:hAnsi="Garamond"/>
        </w:rPr>
      </w:pPr>
      <w:proofErr w:type="spellStart"/>
      <w:r w:rsidRPr="00A0136D">
        <w:rPr>
          <w:rFonts w:ascii="Garamond" w:hAnsi="Garamond"/>
        </w:rPr>
        <w:t>I</w:t>
      </w:r>
      <w:r w:rsidR="002363E9" w:rsidRPr="00A0136D">
        <w:rPr>
          <w:rFonts w:ascii="Garamond" w:hAnsi="Garamond"/>
        </w:rPr>
        <w:t>M</w:t>
      </w:r>
      <w:r w:rsidR="006E5F59">
        <w:rPr>
          <w:rFonts w:ascii="Garamond" w:hAnsi="Garamond"/>
          <w:vertAlign w:val="subscript"/>
        </w:rPr>
        <w:t>centrality_</w:t>
      </w:r>
      <w:proofErr w:type="gramStart"/>
      <w:r w:rsidR="006E5F59">
        <w:rPr>
          <w:rFonts w:ascii="Garamond" w:hAnsi="Garamond"/>
          <w:vertAlign w:val="subscript"/>
        </w:rPr>
        <w:t>measure</w:t>
      </w:r>
      <w:proofErr w:type="spellEnd"/>
      <w:r w:rsidR="00164C0D" w:rsidRPr="00A0136D">
        <w:rPr>
          <w:rFonts w:ascii="Garamond" w:hAnsi="Garamond"/>
        </w:rPr>
        <w:t>(</w:t>
      </w:r>
      <w:proofErr w:type="gramEnd"/>
      <w:r w:rsidR="00164C0D" w:rsidRPr="00A0136D">
        <w:rPr>
          <w:rFonts w:ascii="Garamond" w:hAnsi="Garamond"/>
        </w:rPr>
        <w:t xml:space="preserve">p) </w:t>
      </w:r>
      <w:r w:rsidR="004A4583" w:rsidRPr="00A0136D">
        <w:rPr>
          <w:rFonts w:ascii="Garamond" w:hAnsi="Garamond"/>
        </w:rPr>
        <w:t xml:space="preserve"> </w:t>
      </w:r>
      <w:r w:rsidR="00164C0D" w:rsidRPr="00A0136D">
        <w:rPr>
          <w:rFonts w:ascii="Garamond" w:hAnsi="Garamond"/>
        </w:rPr>
        <w:t xml:space="preserve">= </w:t>
      </w:r>
      <w:r w:rsidR="004A4583" w:rsidRPr="00A0136D">
        <w:rPr>
          <w:rFonts w:ascii="Garamond" w:hAnsi="Garamond"/>
        </w:rPr>
        <w:t>1 –</w:t>
      </w:r>
      <w:r w:rsidR="00EC0413" w:rsidRPr="00A0136D">
        <w:rPr>
          <w:rFonts w:ascii="Garamond" w:hAnsi="Garamond"/>
        </w:rPr>
        <w:t xml:space="preserve"> [</w:t>
      </w:r>
      <w:proofErr w:type="spellStart"/>
      <w:r w:rsidR="003C5143" w:rsidRPr="00A0136D">
        <w:rPr>
          <w:rFonts w:ascii="Garamond" w:hAnsi="Garamond"/>
        </w:rPr>
        <w:t>AVG</w:t>
      </w:r>
      <w:r w:rsidR="006E5F59">
        <w:rPr>
          <w:rFonts w:ascii="Garamond" w:hAnsi="Garamond"/>
          <w:vertAlign w:val="subscript"/>
        </w:rPr>
        <w:t>CAP</w:t>
      </w:r>
      <w:r w:rsidR="003C5143" w:rsidRPr="00A0136D">
        <w:rPr>
          <w:rFonts w:ascii="Garamond" w:hAnsi="Garamond"/>
          <w:vertAlign w:val="subscript"/>
        </w:rPr>
        <w:t>_</w:t>
      </w:r>
      <w:r w:rsidR="006E5F59">
        <w:rPr>
          <w:rFonts w:ascii="Garamond" w:hAnsi="Garamond"/>
          <w:vertAlign w:val="subscript"/>
        </w:rPr>
        <w:t>centrality_measure</w:t>
      </w:r>
      <w:proofErr w:type="spellEnd"/>
      <w:r w:rsidR="003C5143" w:rsidRPr="00A0136D">
        <w:rPr>
          <w:rFonts w:ascii="Garamond" w:hAnsi="Garamond"/>
        </w:rPr>
        <w:t>(</w:t>
      </w:r>
      <w:r w:rsidR="003C5143" w:rsidRPr="00A0136D">
        <w:rPr>
          <w:rFonts w:ascii="Garamond" w:hAnsi="Garamond"/>
          <w:i/>
        </w:rPr>
        <w:t>p</w:t>
      </w:r>
      <w:r w:rsidR="003C5143" w:rsidRPr="00A0136D">
        <w:rPr>
          <w:rFonts w:ascii="Garamond" w:hAnsi="Garamond"/>
        </w:rPr>
        <w:t>)</w:t>
      </w:r>
      <w:r w:rsidR="0040598C" w:rsidRPr="00A0136D">
        <w:rPr>
          <w:rFonts w:ascii="Garamond" w:hAnsi="Garamond"/>
        </w:rPr>
        <w:t>/</w:t>
      </w:r>
      <w:r w:rsidR="003C5143" w:rsidRPr="00A0136D">
        <w:rPr>
          <w:rFonts w:ascii="Garamond" w:hAnsi="Garamond"/>
        </w:rPr>
        <w:t>AVG</w:t>
      </w:r>
      <w:r w:rsidR="006E5F59">
        <w:rPr>
          <w:rFonts w:ascii="Garamond" w:hAnsi="Garamond"/>
          <w:vertAlign w:val="subscript"/>
        </w:rPr>
        <w:t>CAP</w:t>
      </w:r>
      <w:r w:rsidR="003C5143" w:rsidRPr="00A0136D">
        <w:rPr>
          <w:rFonts w:ascii="Garamond" w:hAnsi="Garamond"/>
        </w:rPr>
        <w:t>(</w:t>
      </w:r>
      <w:r w:rsidR="003C5143" w:rsidRPr="00A0136D">
        <w:rPr>
          <w:rFonts w:ascii="Garamond" w:hAnsi="Garamond"/>
          <w:i/>
        </w:rPr>
        <w:t>p</w:t>
      </w:r>
      <w:r w:rsidR="003C5143" w:rsidRPr="00A0136D">
        <w:rPr>
          <w:rFonts w:ascii="Garamond" w:hAnsi="Garamond"/>
        </w:rPr>
        <w:t>)</w:t>
      </w:r>
      <w:r w:rsidR="00EC0413" w:rsidRPr="00A0136D">
        <w:rPr>
          <w:rFonts w:ascii="Garamond" w:hAnsi="Garamond"/>
        </w:rPr>
        <w:t>]</w:t>
      </w:r>
    </w:p>
    <w:p w14:paraId="6EE285E4" w14:textId="77777777" w:rsidR="00C87129" w:rsidRPr="00A0136D" w:rsidRDefault="00C87129" w:rsidP="00A0136D">
      <w:pPr>
        <w:spacing w:line="240" w:lineRule="auto"/>
        <w:contextualSpacing/>
        <w:jc w:val="center"/>
        <w:rPr>
          <w:rFonts w:ascii="Garamond" w:hAnsi="Garamond"/>
        </w:rPr>
      </w:pPr>
    </w:p>
    <w:p w14:paraId="56399E7C" w14:textId="52B877F6" w:rsidR="00B12C04" w:rsidRPr="00DA5B13" w:rsidRDefault="009138E6" w:rsidP="00822C05">
      <w:pPr>
        <w:pStyle w:val="ListParagraph"/>
        <w:numPr>
          <w:ilvl w:val="1"/>
          <w:numId w:val="9"/>
        </w:numPr>
        <w:spacing w:line="240" w:lineRule="auto"/>
        <w:rPr>
          <w:rFonts w:ascii="Garamond" w:hAnsi="Garamond"/>
          <w:sz w:val="25"/>
          <w:szCs w:val="25"/>
        </w:rPr>
      </w:pPr>
      <w:r>
        <w:rPr>
          <w:rFonts w:ascii="Garamond" w:hAnsi="Garamond"/>
        </w:rPr>
        <w:t xml:space="preserve">Note: </w:t>
      </w:r>
      <w:r w:rsidR="00CB1E25" w:rsidRPr="00B74F6F">
        <w:rPr>
          <w:rFonts w:ascii="Garamond" w:hAnsi="Garamond"/>
        </w:rPr>
        <w:t xml:space="preserve">A </w:t>
      </w:r>
      <w:r w:rsidR="00001703" w:rsidRPr="00B74F6F">
        <w:rPr>
          <w:rFonts w:ascii="Garamond" w:hAnsi="Garamond"/>
        </w:rPr>
        <w:t>value of I</w:t>
      </w:r>
      <w:r w:rsidR="002363E9" w:rsidRPr="00B74F6F">
        <w:rPr>
          <w:rFonts w:ascii="Garamond" w:hAnsi="Garamond"/>
        </w:rPr>
        <w:t>M</w:t>
      </w:r>
      <w:r w:rsidR="00CB1E25" w:rsidRPr="00B74F6F">
        <w:rPr>
          <w:rFonts w:ascii="Garamond" w:hAnsi="Garamond"/>
        </w:rPr>
        <w:t xml:space="preserve"> close to 0 represents a very precise </w:t>
      </w:r>
      <w:r w:rsidR="00001703" w:rsidRPr="00B74F6F">
        <w:rPr>
          <w:rFonts w:ascii="Garamond" w:hAnsi="Garamond"/>
        </w:rPr>
        <w:t xml:space="preserve">decision </w:t>
      </w:r>
      <w:r w:rsidR="00CB1E25" w:rsidRPr="00B74F6F">
        <w:rPr>
          <w:rFonts w:ascii="Garamond" w:hAnsi="Garamond"/>
        </w:rPr>
        <w:t xml:space="preserve">process because the nodes </w:t>
      </w:r>
      <w:r w:rsidR="00550BA7" w:rsidRPr="00B74F6F">
        <w:rPr>
          <w:rFonts w:ascii="Garamond" w:hAnsi="Garamond"/>
        </w:rPr>
        <w:t>chosen</w:t>
      </w:r>
      <w:r w:rsidR="00CB1E25" w:rsidRPr="00B74F6F">
        <w:rPr>
          <w:rFonts w:ascii="Garamond" w:hAnsi="Garamond"/>
        </w:rPr>
        <w:t xml:space="preserve"> under the centrality measure under analysis (e.g. </w:t>
      </w:r>
      <w:r w:rsidR="00541F9F" w:rsidRPr="00B74F6F">
        <w:rPr>
          <w:rFonts w:ascii="Garamond" w:hAnsi="Garamond"/>
        </w:rPr>
        <w:t>deg</w:t>
      </w:r>
      <w:r w:rsidR="00001703" w:rsidRPr="00B74F6F">
        <w:rPr>
          <w:rFonts w:ascii="Garamond" w:hAnsi="Garamond"/>
        </w:rPr>
        <w:t xml:space="preserve">ree centrality) are </w:t>
      </w:r>
      <w:r w:rsidR="00541F9F" w:rsidRPr="00B74F6F">
        <w:rPr>
          <w:rFonts w:ascii="Garamond" w:hAnsi="Garamond"/>
        </w:rPr>
        <w:t xml:space="preserve">those who </w:t>
      </w:r>
      <w:r w:rsidR="00550BA7" w:rsidRPr="00B74F6F">
        <w:rPr>
          <w:rFonts w:ascii="Garamond" w:hAnsi="Garamond"/>
        </w:rPr>
        <w:t xml:space="preserve">individually </w:t>
      </w:r>
      <w:r w:rsidR="006E5F59" w:rsidRPr="00B74F6F">
        <w:rPr>
          <w:rFonts w:ascii="Garamond" w:hAnsi="Garamond"/>
        </w:rPr>
        <w:t>contribute most to the diffusion process</w:t>
      </w:r>
      <w:r w:rsidR="00541F9F" w:rsidRPr="00B74F6F">
        <w:rPr>
          <w:rFonts w:ascii="Garamond" w:hAnsi="Garamond"/>
        </w:rPr>
        <w:t>.</w:t>
      </w:r>
    </w:p>
    <w:sectPr w:rsidR="00B12C04" w:rsidRPr="00DA5B13" w:rsidSect="00EB793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F489B" w14:textId="77777777" w:rsidR="005F696F" w:rsidRDefault="005F696F" w:rsidP="00432E3C">
      <w:pPr>
        <w:spacing w:after="0" w:line="240" w:lineRule="auto"/>
      </w:pPr>
      <w:r>
        <w:separator/>
      </w:r>
    </w:p>
  </w:endnote>
  <w:endnote w:type="continuationSeparator" w:id="0">
    <w:p w14:paraId="3C1C5278" w14:textId="77777777" w:rsidR="005F696F" w:rsidRDefault="005F696F" w:rsidP="0043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1-mini-regular">
    <w:panose1 w:val="00000000000000000000"/>
    <w:charset w:val="00"/>
    <w:family w:val="auto"/>
    <w:notTrueType/>
    <w:pitch w:val="default"/>
    <w:sig w:usb0="00000003" w:usb1="00000000" w:usb2="00000000" w:usb3="00000000" w:csb0="00000001" w:csb1="00000000"/>
  </w:font>
  <w:font w:name="AdvOT46dcae81">
    <w:panose1 w:val="00000000000000000000"/>
    <w:charset w:val="00"/>
    <w:family w:val="swiss"/>
    <w:notTrueType/>
    <w:pitch w:val="default"/>
    <w:sig w:usb0="00000003" w:usb1="00000000" w:usb2="00000000" w:usb3="00000000" w:csb0="00000001" w:csb1="00000000"/>
  </w:font>
  <w:font w:name="AdvOT46dcae81+01">
    <w:altName w:val="Times New Roman"/>
    <w:panose1 w:val="00000000000000000000"/>
    <w:charset w:val="EE"/>
    <w:family w:val="auto"/>
    <w:notTrueType/>
    <w:pitch w:val="default"/>
    <w:sig w:usb0="00000005" w:usb1="00000000" w:usb2="00000000" w:usb3="00000000" w:csb0="00000002" w:csb1="00000000"/>
  </w:font>
  <w:font w:name="OldStyleSeven">
    <w:altName w:val="Cambria"/>
    <w:panose1 w:val="00000000000000000000"/>
    <w:charset w:val="00"/>
    <w:family w:val="roman"/>
    <w:notTrueType/>
    <w:pitch w:val="default"/>
    <w:sig w:usb0="00000003" w:usb1="00000000" w:usb2="00000000" w:usb3="00000000" w:csb0="00000001" w:csb1="00000000"/>
  </w:font>
  <w:font w:name="TimesLTStd-Roman">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4C119" w14:textId="77777777" w:rsidR="0057236C" w:rsidRDefault="0057236C">
    <w:pPr>
      <w:pStyle w:val="Footer"/>
    </w:pPr>
  </w:p>
  <w:p w14:paraId="7B70BC83" w14:textId="77777777" w:rsidR="0057236C" w:rsidRDefault="005723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B05B3" w14:textId="52B3D8CC" w:rsidR="0057236C" w:rsidRPr="00EB7453" w:rsidRDefault="0057236C">
    <w:pPr>
      <w:pStyle w:val="Footer"/>
      <w:jc w:val="right"/>
      <w:rPr>
        <w:rFonts w:ascii="Garamond" w:hAnsi="Garamond"/>
        <w:sz w:val="20"/>
        <w:szCs w:val="20"/>
      </w:rPr>
    </w:pPr>
    <w:sdt>
      <w:sdtPr>
        <w:rPr>
          <w:rFonts w:ascii="Garamond" w:hAnsi="Garamond"/>
          <w:sz w:val="20"/>
          <w:szCs w:val="20"/>
        </w:rPr>
        <w:id w:val="751161504"/>
        <w:docPartObj>
          <w:docPartGallery w:val="Page Numbers (Bottom of Page)"/>
          <w:docPartUnique/>
        </w:docPartObj>
      </w:sdtPr>
      <w:sdtEndPr>
        <w:rPr>
          <w:noProof/>
        </w:rPr>
      </w:sdtEndPr>
      <w:sdtContent>
        <w:r w:rsidRPr="00EB7453">
          <w:rPr>
            <w:rFonts w:ascii="Garamond" w:hAnsi="Garamond"/>
            <w:sz w:val="20"/>
            <w:szCs w:val="20"/>
          </w:rPr>
          <w:t xml:space="preserve">        </w:t>
        </w:r>
        <w:r>
          <w:rPr>
            <w:rFonts w:ascii="Garamond" w:hAnsi="Garamond"/>
            <w:sz w:val="20"/>
            <w:szCs w:val="20"/>
          </w:rPr>
          <w:t xml:space="preserve">                 </w:t>
        </w:r>
        <w:r w:rsidRPr="00EB7453">
          <w:rPr>
            <w:rFonts w:ascii="Garamond" w:hAnsi="Garamond"/>
            <w:sz w:val="20"/>
            <w:szCs w:val="20"/>
          </w:rPr>
          <w:t xml:space="preserve">                                                                                                                                          </w:t>
        </w:r>
        <w:r w:rsidRPr="00EB7453">
          <w:rPr>
            <w:rFonts w:ascii="Garamond" w:hAnsi="Garamond"/>
            <w:sz w:val="20"/>
            <w:szCs w:val="20"/>
          </w:rPr>
          <w:fldChar w:fldCharType="begin"/>
        </w:r>
        <w:r w:rsidRPr="00EB7453">
          <w:rPr>
            <w:rFonts w:ascii="Garamond" w:hAnsi="Garamond"/>
            <w:sz w:val="20"/>
            <w:szCs w:val="20"/>
          </w:rPr>
          <w:instrText xml:space="preserve"> PAGE   \* MERGEFORMAT </w:instrText>
        </w:r>
        <w:r w:rsidRPr="00EB7453">
          <w:rPr>
            <w:rFonts w:ascii="Garamond" w:hAnsi="Garamond"/>
            <w:sz w:val="20"/>
            <w:szCs w:val="20"/>
          </w:rPr>
          <w:fldChar w:fldCharType="separate"/>
        </w:r>
        <w:r w:rsidR="00D75E0E">
          <w:rPr>
            <w:rFonts w:ascii="Garamond" w:hAnsi="Garamond"/>
            <w:noProof/>
            <w:sz w:val="20"/>
            <w:szCs w:val="20"/>
          </w:rPr>
          <w:t>35</w:t>
        </w:r>
        <w:r w:rsidRPr="00EB7453">
          <w:rPr>
            <w:rFonts w:ascii="Garamond" w:hAnsi="Garamond"/>
            <w:noProof/>
            <w:sz w:val="20"/>
            <w:szCs w:val="20"/>
          </w:rPr>
          <w:fldChar w:fldCharType="end"/>
        </w:r>
      </w:sdtContent>
    </w:sdt>
  </w:p>
  <w:p w14:paraId="71467ACB" w14:textId="77777777" w:rsidR="0057236C" w:rsidRDefault="00572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807A4" w14:textId="77777777" w:rsidR="005F696F" w:rsidRDefault="005F696F" w:rsidP="00432E3C">
      <w:pPr>
        <w:spacing w:after="0" w:line="240" w:lineRule="auto"/>
      </w:pPr>
      <w:r>
        <w:separator/>
      </w:r>
    </w:p>
  </w:footnote>
  <w:footnote w:type="continuationSeparator" w:id="0">
    <w:p w14:paraId="254788BC" w14:textId="77777777" w:rsidR="005F696F" w:rsidRDefault="005F696F" w:rsidP="00432E3C">
      <w:pPr>
        <w:spacing w:after="0" w:line="240" w:lineRule="auto"/>
      </w:pPr>
      <w:r>
        <w:continuationSeparator/>
      </w:r>
    </w:p>
  </w:footnote>
  <w:footnote w:id="1">
    <w:p w14:paraId="5032EC04" w14:textId="77777777"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In Turner’s words, state refers to “</w:t>
      </w:r>
      <w:r w:rsidRPr="003B3C9F">
        <w:rPr>
          <w:rFonts w:ascii="Garamond" w:hAnsi="Garamond" w:cs="t1-mini-regular"/>
        </w:rPr>
        <w:t>a relatively fixed or stable condition” and would include in its meaning such social constancies as legal status, profession, office or calling, rank or degree. I hold it to designate also the condition of a person as determined by his culturally recognized degree of maturation (…). The term “state” may also be applied to ecological conditions [e.g. state of war], or to the physical, mental or emotional condition in which a person or group might be found at a particular time [e.g. state of good health]” (p. 93)</w:t>
      </w:r>
    </w:p>
  </w:footnote>
  <w:footnote w:id="2">
    <w:p w14:paraId="738924A5" w14:textId="2FE0F9D6" w:rsidR="0057236C" w:rsidRPr="003B3C9F" w:rsidRDefault="0057236C" w:rsidP="00F63546">
      <w:pPr>
        <w:pStyle w:val="FootnoteText"/>
        <w:rPr>
          <w:rFonts w:ascii="Garamond" w:hAnsi="Garamond"/>
        </w:rPr>
      </w:pPr>
      <w:r w:rsidRPr="003B3C9F">
        <w:rPr>
          <w:rStyle w:val="FootnoteReference"/>
          <w:rFonts w:ascii="Garamond" w:hAnsi="Garamond"/>
        </w:rPr>
        <w:footnoteRef/>
      </w:r>
      <w:r>
        <w:rPr>
          <w:rFonts w:ascii="Garamond" w:hAnsi="Garamond"/>
        </w:rPr>
        <w:t xml:space="preserve"> </w:t>
      </w:r>
      <w:proofErr w:type="spellStart"/>
      <w:r>
        <w:rPr>
          <w:rFonts w:ascii="Garamond" w:hAnsi="Garamond"/>
        </w:rPr>
        <w:t>Mcpherson</w:t>
      </w:r>
      <w:proofErr w:type="spellEnd"/>
      <w:r>
        <w:rPr>
          <w:rFonts w:ascii="Garamond" w:hAnsi="Garamond"/>
        </w:rPr>
        <w:t xml:space="preserve"> et al. (2001: 419</w:t>
      </w:r>
      <w:r w:rsidRPr="003B3C9F">
        <w:rPr>
          <w:rFonts w:ascii="Garamond" w:hAnsi="Garamond"/>
        </w:rPr>
        <w:t>) define baseline homophily as “homophily effects that are created by the demography of the potential tie pool.” Similarly, they define inbreeding homophily as “homophily measured as explicitly over and above the opportunity set [of the potential tie pool].”</w:t>
      </w:r>
    </w:p>
  </w:footnote>
  <w:footnote w:id="3">
    <w:p w14:paraId="33746585" w14:textId="77777777"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To be sure, the borderland is one among many important places in which in-between culture emerges. For instance, Gupta and Ferguson (1992: 7-8) explicitly ask: “To which places do the hybrid cultures of </w:t>
      </w:r>
      <w:proofErr w:type="spellStart"/>
      <w:r w:rsidRPr="003B3C9F">
        <w:rPr>
          <w:rFonts w:ascii="Garamond" w:hAnsi="Garamond"/>
        </w:rPr>
        <w:t>postcoloniality</w:t>
      </w:r>
      <w:proofErr w:type="spellEnd"/>
      <w:r w:rsidRPr="003B3C9F">
        <w:rPr>
          <w:rFonts w:ascii="Garamond" w:hAnsi="Garamond"/>
        </w:rPr>
        <w:t xml:space="preserve"> belong? Does the colonial encounter create a "new culture" in both the colonized and colonizing country, or does it destabilize the notion that nations and cultures are isomorphic” </w:t>
      </w:r>
    </w:p>
  </w:footnote>
  <w:footnote w:id="4">
    <w:p w14:paraId="74F498FF" w14:textId="77777777"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w:t>
      </w:r>
      <w:proofErr w:type="spellStart"/>
      <w:r w:rsidRPr="003B3C9F">
        <w:rPr>
          <w:rFonts w:ascii="Garamond" w:hAnsi="Garamond"/>
        </w:rPr>
        <w:t>Cosmopolistanism</w:t>
      </w:r>
      <w:proofErr w:type="spellEnd"/>
      <w:r w:rsidRPr="003B3C9F">
        <w:rPr>
          <w:rFonts w:ascii="Garamond" w:hAnsi="Garamond"/>
        </w:rPr>
        <w:t>, according to Wang and Collins (2016: 3) refers to “a set of cultural repertoires utilized by people in a flexible, discursive, and even sometimes contradictory ways to deal with cultural diversity, otherness and the global”</w:t>
      </w:r>
    </w:p>
  </w:footnote>
  <w:footnote w:id="5">
    <w:p w14:paraId="28DD1084" w14:textId="1FD8718A"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Following Kitts (2014), social networks can represent, and be measured, as socially constructed role relations (e.g. friendship), interpersonal sentiments (e.g. liking), a pattern of behavioral interaction (e.g. citations) or an opportunity structure for exchange.</w:t>
      </w:r>
    </w:p>
  </w:footnote>
  <w:footnote w:id="6">
    <w:p w14:paraId="5BA03716" w14:textId="77777777"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w:t>
      </w:r>
      <w:r w:rsidRPr="003B3C9F">
        <w:rPr>
          <w:rFonts w:ascii="Garamond" w:hAnsi="Garamond" w:cs="Times New Roman"/>
        </w:rPr>
        <w:t xml:space="preserve">The fact that friendship nominations tend to be reciprocated does not entail that, in the context of a given friendship, a norm of reciprocity fully determines </w:t>
      </w:r>
      <w:r w:rsidRPr="003B3C9F">
        <w:rPr>
          <w:rFonts w:ascii="Garamond" w:hAnsi="Garamond" w:cs="Times New Roman"/>
          <w:i/>
        </w:rPr>
        <w:t>concrete exchanges</w:t>
      </w:r>
      <w:r w:rsidRPr="003B3C9F">
        <w:rPr>
          <w:rFonts w:ascii="Garamond" w:hAnsi="Garamond" w:cs="Times New Roman"/>
        </w:rPr>
        <w:t xml:space="preserve"> between friends. In fact, a strict norm of balanced reciprocity is more appropriate to describe experimental and observational evidence based on exchanges and economic transactions between acquaintances and strangers than between close friends (</w:t>
      </w:r>
      <w:proofErr w:type="spellStart"/>
      <w:r w:rsidRPr="003B3C9F">
        <w:rPr>
          <w:rFonts w:ascii="Garamond" w:hAnsi="Garamond" w:cs="Times New Roman"/>
        </w:rPr>
        <w:t>Hruschka</w:t>
      </w:r>
      <w:proofErr w:type="spellEnd"/>
      <w:r w:rsidRPr="003B3C9F">
        <w:rPr>
          <w:rFonts w:ascii="Garamond" w:hAnsi="Garamond" w:cs="Times New Roman"/>
        </w:rPr>
        <w:t xml:space="preserve"> 2010; </w:t>
      </w:r>
      <w:proofErr w:type="spellStart"/>
      <w:r w:rsidRPr="003B3C9F">
        <w:rPr>
          <w:rFonts w:ascii="Garamond" w:hAnsi="Garamond" w:cs="Times New Roman"/>
        </w:rPr>
        <w:t>Schnegg</w:t>
      </w:r>
      <w:proofErr w:type="spellEnd"/>
      <w:r w:rsidRPr="003B3C9F">
        <w:rPr>
          <w:rFonts w:ascii="Garamond" w:hAnsi="Garamond" w:cs="Times New Roman"/>
        </w:rPr>
        <w:t xml:space="preserve"> 2006). In a word, the lack of support for a strict norm of reciprocity (i.e. a strictly balanced, tit-for-tat exchange) between close friends “fits an idea expressed in many places around the world that friends should eschew a norm of reciprocity, focusing rather on friend’s need.”</w:t>
      </w:r>
    </w:p>
  </w:footnote>
  <w:footnote w:id="7">
    <w:p w14:paraId="2C6E3716" w14:textId="77777777" w:rsidR="0057236C" w:rsidRPr="003B3C9F" w:rsidRDefault="0057236C" w:rsidP="00F63546">
      <w:pPr>
        <w:pStyle w:val="FootnoteText"/>
        <w:rPr>
          <w:rFonts w:ascii="Garamond" w:hAnsi="Garamond" w:cs="Times New Roman"/>
        </w:rPr>
      </w:pPr>
      <w:r w:rsidRPr="003B3C9F">
        <w:rPr>
          <w:rStyle w:val="FootnoteReference"/>
          <w:rFonts w:ascii="Garamond" w:hAnsi="Garamond" w:cs="Times New Roman"/>
        </w:rPr>
        <w:footnoteRef/>
      </w:r>
      <w:r w:rsidRPr="003B3C9F">
        <w:rPr>
          <w:rFonts w:ascii="Garamond" w:hAnsi="Garamond" w:cs="Times New Roman"/>
        </w:rPr>
        <w:t xml:space="preserve"> Schofield and </w:t>
      </w:r>
      <w:proofErr w:type="spellStart"/>
      <w:r w:rsidRPr="003B3C9F">
        <w:rPr>
          <w:rFonts w:ascii="Garamond" w:hAnsi="Garamond" w:cs="Times New Roman"/>
        </w:rPr>
        <w:t>Withley</w:t>
      </w:r>
      <w:proofErr w:type="spellEnd"/>
      <w:r w:rsidRPr="003B3C9F">
        <w:rPr>
          <w:rFonts w:ascii="Garamond" w:hAnsi="Garamond" w:cs="Times New Roman"/>
        </w:rPr>
        <w:t xml:space="preserve"> (1983) discuss the validity of this method of friendship identification</w:t>
      </w:r>
    </w:p>
  </w:footnote>
  <w:footnote w:id="8">
    <w:p w14:paraId="1B4416A5" w14:textId="77777777"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The rule to weakly symmetrize a directed network is very simple: create a reciprocal (i.e., undirected) tie between nodes </w:t>
      </w:r>
      <w:proofErr w:type="spellStart"/>
      <w:r w:rsidRPr="003B3C9F">
        <w:rPr>
          <w:rFonts w:ascii="Garamond" w:hAnsi="Garamond"/>
        </w:rPr>
        <w:t>i</w:t>
      </w:r>
      <w:proofErr w:type="spellEnd"/>
      <w:r w:rsidRPr="003B3C9F">
        <w:rPr>
          <w:rFonts w:ascii="Garamond" w:hAnsi="Garamond"/>
        </w:rPr>
        <w:t xml:space="preserve"> and j if </w:t>
      </w:r>
      <w:proofErr w:type="spellStart"/>
      <w:r w:rsidRPr="003B3C9F">
        <w:rPr>
          <w:rFonts w:ascii="Garamond" w:hAnsi="Garamond"/>
        </w:rPr>
        <w:t>i</w:t>
      </w:r>
      <w:proofErr w:type="spellEnd"/>
      <w:r w:rsidRPr="003B3C9F">
        <w:rPr>
          <w:rFonts w:ascii="Garamond" w:hAnsi="Garamond"/>
        </w:rPr>
        <w:t xml:space="preserve"> nominated j or j nominated </w:t>
      </w:r>
      <w:proofErr w:type="spellStart"/>
      <w:r w:rsidRPr="003B3C9F">
        <w:rPr>
          <w:rFonts w:ascii="Garamond" w:hAnsi="Garamond"/>
        </w:rPr>
        <w:t>i</w:t>
      </w:r>
      <w:proofErr w:type="spellEnd"/>
      <w:r w:rsidRPr="003B3C9F">
        <w:rPr>
          <w:rFonts w:ascii="Garamond" w:hAnsi="Garamond"/>
        </w:rPr>
        <w:t xml:space="preserve"> as a friend (</w:t>
      </w:r>
      <w:proofErr w:type="spellStart"/>
      <w:r w:rsidRPr="003B3C9F">
        <w:rPr>
          <w:rFonts w:ascii="Garamond" w:hAnsi="Garamond"/>
        </w:rPr>
        <w:t>i</w:t>
      </w:r>
      <w:proofErr w:type="spellEnd"/>
      <w:r w:rsidRPr="003B3C9F">
        <w:rPr>
          <w:rFonts w:ascii="Garamond" w:hAnsi="Garamond"/>
        </w:rPr>
        <w:t xml:space="preserve"> &lt;-&gt; j  IF  </w:t>
      </w:r>
      <w:proofErr w:type="spellStart"/>
      <w:r w:rsidRPr="003B3C9F">
        <w:rPr>
          <w:rFonts w:ascii="Garamond" w:hAnsi="Garamond"/>
        </w:rPr>
        <w:t>i</w:t>
      </w:r>
      <w:proofErr w:type="spellEnd"/>
      <w:r w:rsidRPr="003B3C9F">
        <w:rPr>
          <w:rFonts w:ascii="Garamond" w:hAnsi="Garamond"/>
        </w:rPr>
        <w:t xml:space="preserve"> -&gt; j or </w:t>
      </w:r>
      <w:proofErr w:type="spellStart"/>
      <w:r w:rsidRPr="003B3C9F">
        <w:rPr>
          <w:rFonts w:ascii="Garamond" w:hAnsi="Garamond"/>
        </w:rPr>
        <w:t>i</w:t>
      </w:r>
      <w:proofErr w:type="spellEnd"/>
      <w:r w:rsidRPr="003B3C9F">
        <w:rPr>
          <w:rFonts w:ascii="Garamond" w:hAnsi="Garamond"/>
        </w:rPr>
        <w:t xml:space="preserve"> &lt;- j) </w:t>
      </w:r>
    </w:p>
  </w:footnote>
  <w:footnote w:id="9">
    <w:p w14:paraId="0F561688" w14:textId="77777777" w:rsidR="0057236C" w:rsidRPr="003B3C9F" w:rsidRDefault="0057236C" w:rsidP="00F63546">
      <w:pPr>
        <w:autoSpaceDE w:val="0"/>
        <w:autoSpaceDN w:val="0"/>
        <w:adjustRightInd w:val="0"/>
        <w:spacing w:after="0" w:line="240" w:lineRule="auto"/>
        <w:rPr>
          <w:rFonts w:ascii="Garamond" w:hAnsi="Garamond" w:cs="OldStyleSeven"/>
          <w:sz w:val="20"/>
          <w:szCs w:val="20"/>
        </w:rPr>
      </w:pPr>
      <w:r w:rsidRPr="003B3C9F">
        <w:rPr>
          <w:rStyle w:val="FootnoteReference"/>
          <w:rFonts w:ascii="Garamond" w:hAnsi="Garamond"/>
          <w:sz w:val="20"/>
          <w:szCs w:val="20"/>
        </w:rPr>
        <w:footnoteRef/>
      </w:r>
      <w:r w:rsidRPr="003B3C9F">
        <w:rPr>
          <w:rFonts w:ascii="Garamond" w:hAnsi="Garamond"/>
          <w:sz w:val="20"/>
          <w:szCs w:val="20"/>
        </w:rPr>
        <w:t xml:space="preserve"> Following </w:t>
      </w:r>
      <w:proofErr w:type="spellStart"/>
      <w:r w:rsidRPr="003B3C9F">
        <w:rPr>
          <w:rFonts w:ascii="Garamond" w:hAnsi="Garamond"/>
          <w:sz w:val="20"/>
          <w:szCs w:val="20"/>
        </w:rPr>
        <w:t>Centola</w:t>
      </w:r>
      <w:proofErr w:type="spellEnd"/>
      <w:r w:rsidRPr="003B3C9F">
        <w:rPr>
          <w:rFonts w:ascii="Garamond" w:hAnsi="Garamond"/>
          <w:sz w:val="20"/>
          <w:szCs w:val="20"/>
        </w:rPr>
        <w:t xml:space="preserve"> and Macy (2007: 704) “</w:t>
      </w:r>
      <w:r w:rsidRPr="003B3C9F">
        <w:rPr>
          <w:rFonts w:ascii="Garamond" w:hAnsi="Garamond" w:cs="OldStyleSeven"/>
          <w:sz w:val="20"/>
          <w:szCs w:val="20"/>
        </w:rPr>
        <w:t xml:space="preserve">A “neighbor” refers to any type of social or physical contact—a friend, co-worker, cousin, etc.—and is not limited to a residential neighbor. A “neighborhood” is a focal node plus the set of these contacts, and the size of the set of neighbors is the “degree” of that node.” </w:t>
      </w:r>
    </w:p>
  </w:footnote>
  <w:footnote w:id="10">
    <w:p w14:paraId="0D6E6DC7" w14:textId="2CB368DA" w:rsidR="0057236C" w:rsidRPr="003B3C9F" w:rsidRDefault="0057236C" w:rsidP="00F63546">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Results are robust to different thresholds.</w:t>
      </w:r>
    </w:p>
  </w:footnote>
  <w:footnote w:id="11">
    <w:p w14:paraId="2DE1A0A4" w14:textId="51193C69" w:rsidR="0057236C" w:rsidRPr="003B3C9F" w:rsidRDefault="0057236C">
      <w:pPr>
        <w:pStyle w:val="FootnoteText"/>
        <w:rPr>
          <w:rFonts w:ascii="Garamond" w:hAnsi="Garamond"/>
        </w:rPr>
      </w:pPr>
      <w:r w:rsidRPr="003B3C9F">
        <w:rPr>
          <w:rStyle w:val="FootnoteReference"/>
          <w:rFonts w:ascii="Garamond" w:hAnsi="Garamond"/>
        </w:rPr>
        <w:footnoteRef/>
      </w:r>
      <w:r w:rsidRPr="003B3C9F">
        <w:rPr>
          <w:rFonts w:ascii="Garamond" w:hAnsi="Garamond"/>
        </w:rPr>
        <w:t xml:space="preserve"> </w:t>
      </w:r>
      <w:r>
        <w:rPr>
          <w:rFonts w:ascii="Garamond" w:hAnsi="Garamond"/>
        </w:rPr>
        <w:t xml:space="preserve">A path “is a walk in which all nodes and all lines [i.e. ties] are distinct.” (Wasserman and Faust 1994: 107). A walk is “a sequence of nodes [e.g. agents] and lines [e.g. friendship ties] starting and ending with nodes, in which each node is incident with the lines following and preceding it in a sequence.” (Wasserman and Faust 1994: 105). Finally, the length of a path is given by the number of lines/ties in it. </w:t>
      </w:r>
    </w:p>
  </w:footnote>
  <w:footnote w:id="12">
    <w:p w14:paraId="79FC4434" w14:textId="24AE3479" w:rsidR="0057236C" w:rsidRPr="003B3C9F" w:rsidRDefault="0057236C" w:rsidP="00F63546">
      <w:pPr>
        <w:spacing w:line="240" w:lineRule="auto"/>
        <w:rPr>
          <w:rFonts w:ascii="Garamond" w:eastAsia="Times New Roman" w:hAnsi="Garamond" w:cs="Times New Roman"/>
          <w:sz w:val="20"/>
          <w:szCs w:val="20"/>
        </w:rPr>
      </w:pPr>
      <w:r w:rsidRPr="003B3C9F">
        <w:rPr>
          <w:rStyle w:val="FootnoteReference"/>
          <w:rFonts w:ascii="Garamond" w:hAnsi="Garamond"/>
          <w:sz w:val="20"/>
          <w:szCs w:val="20"/>
        </w:rPr>
        <w:footnoteRef/>
      </w:r>
      <w:r w:rsidRPr="003B3C9F">
        <w:rPr>
          <w:rFonts w:ascii="Garamond" w:hAnsi="Garamond"/>
          <w:sz w:val="20"/>
          <w:szCs w:val="20"/>
        </w:rPr>
        <w:t xml:space="preserve"> “</w:t>
      </w:r>
      <w:r w:rsidRPr="003B3C9F">
        <w:rPr>
          <w:rFonts w:ascii="Garamond" w:eastAsia="Times New Roman" w:hAnsi="Garamond" w:cs="Times New Roman"/>
          <w:sz w:val="20"/>
          <w:szCs w:val="20"/>
        </w:rPr>
        <w:t>Acculturation is a complex process reﬂecting changes in attitudes, values, and behaviors that occur as the result of contact between individuals or groups from different cultural backgrounds.” (Gorman et al. 2016: 730).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5504" w14:textId="77777777" w:rsidR="0057236C" w:rsidRDefault="0057236C">
    <w:pPr>
      <w:pStyle w:val="Header"/>
    </w:pPr>
  </w:p>
  <w:p w14:paraId="156F6740" w14:textId="77777777" w:rsidR="0057236C" w:rsidRDefault="005723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5B81"/>
    <w:multiLevelType w:val="hybridMultilevel"/>
    <w:tmpl w:val="64F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A5A23"/>
    <w:multiLevelType w:val="hybridMultilevel"/>
    <w:tmpl w:val="95DEE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96603F"/>
    <w:multiLevelType w:val="hybridMultilevel"/>
    <w:tmpl w:val="33D60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8147C2"/>
    <w:multiLevelType w:val="multilevel"/>
    <w:tmpl w:val="AE4636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Times New Roman" w:hint="default"/>
        <w:sz w:val="24"/>
      </w:rPr>
    </w:lvl>
    <w:lvl w:ilvl="2">
      <w:start w:val="1"/>
      <w:numFmt w:val="decimal"/>
      <w:isLgl/>
      <w:lvlText w:val="%1.%2.%3."/>
      <w:lvlJc w:val="left"/>
      <w:pPr>
        <w:ind w:left="1800" w:hanging="720"/>
      </w:pPr>
      <w:rPr>
        <w:rFonts w:cs="Times New Roman" w:hint="default"/>
        <w:sz w:val="24"/>
      </w:rPr>
    </w:lvl>
    <w:lvl w:ilvl="3">
      <w:start w:val="1"/>
      <w:numFmt w:val="decimal"/>
      <w:isLgl/>
      <w:lvlText w:val="%1.%2.%3.%4."/>
      <w:lvlJc w:val="left"/>
      <w:pPr>
        <w:ind w:left="2520" w:hanging="1080"/>
      </w:pPr>
      <w:rPr>
        <w:rFonts w:cs="Times New Roman" w:hint="default"/>
        <w:sz w:val="24"/>
      </w:rPr>
    </w:lvl>
    <w:lvl w:ilvl="4">
      <w:start w:val="1"/>
      <w:numFmt w:val="decimal"/>
      <w:isLgl/>
      <w:lvlText w:val="%1.%2.%3.%4.%5."/>
      <w:lvlJc w:val="left"/>
      <w:pPr>
        <w:ind w:left="3240" w:hanging="1440"/>
      </w:pPr>
      <w:rPr>
        <w:rFonts w:cs="Times New Roman" w:hint="default"/>
        <w:sz w:val="24"/>
      </w:rPr>
    </w:lvl>
    <w:lvl w:ilvl="5">
      <w:start w:val="1"/>
      <w:numFmt w:val="decimal"/>
      <w:isLgl/>
      <w:lvlText w:val="%1.%2.%3.%4.%5.%6."/>
      <w:lvlJc w:val="left"/>
      <w:pPr>
        <w:ind w:left="3600" w:hanging="1440"/>
      </w:pPr>
      <w:rPr>
        <w:rFonts w:cs="Times New Roman" w:hint="default"/>
        <w:sz w:val="24"/>
      </w:rPr>
    </w:lvl>
    <w:lvl w:ilvl="6">
      <w:start w:val="1"/>
      <w:numFmt w:val="decimal"/>
      <w:isLgl/>
      <w:lvlText w:val="%1.%2.%3.%4.%5.%6.%7."/>
      <w:lvlJc w:val="left"/>
      <w:pPr>
        <w:ind w:left="4320" w:hanging="1800"/>
      </w:pPr>
      <w:rPr>
        <w:rFonts w:cs="Times New Roman" w:hint="default"/>
        <w:sz w:val="24"/>
      </w:rPr>
    </w:lvl>
    <w:lvl w:ilvl="7">
      <w:start w:val="1"/>
      <w:numFmt w:val="decimal"/>
      <w:isLgl/>
      <w:lvlText w:val="%1.%2.%3.%4.%5.%6.%7.%8."/>
      <w:lvlJc w:val="left"/>
      <w:pPr>
        <w:ind w:left="5040" w:hanging="2160"/>
      </w:pPr>
      <w:rPr>
        <w:rFonts w:cs="Times New Roman" w:hint="default"/>
        <w:sz w:val="24"/>
      </w:rPr>
    </w:lvl>
    <w:lvl w:ilvl="8">
      <w:start w:val="1"/>
      <w:numFmt w:val="decimal"/>
      <w:isLgl/>
      <w:lvlText w:val="%1.%2.%3.%4.%5.%6.%7.%8.%9."/>
      <w:lvlJc w:val="left"/>
      <w:pPr>
        <w:ind w:left="5400" w:hanging="2160"/>
      </w:pPr>
      <w:rPr>
        <w:rFonts w:cs="Times New Roman" w:hint="default"/>
        <w:sz w:val="24"/>
      </w:rPr>
    </w:lvl>
  </w:abstractNum>
  <w:abstractNum w:abstractNumId="4" w15:restartNumberingAfterBreak="0">
    <w:nsid w:val="61A8466D"/>
    <w:multiLevelType w:val="hybridMultilevel"/>
    <w:tmpl w:val="FC807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4D2A62"/>
    <w:multiLevelType w:val="hybridMultilevel"/>
    <w:tmpl w:val="45B0E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8D0EFB"/>
    <w:multiLevelType w:val="hybridMultilevel"/>
    <w:tmpl w:val="A4861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start w:val="1"/>
      <w:numFmt w:val="bullet"/>
      <w:lvlText w:val="o"/>
      <w:lvlJc w:val="left"/>
      <w:pPr>
        <w:ind w:left="1350" w:hanging="360"/>
      </w:pPr>
      <w:rPr>
        <w:rFonts w:ascii="Courier New" w:hAnsi="Courier New" w:cs="Courier New" w:hint="default"/>
      </w:rPr>
    </w:lvl>
    <w:lvl w:ilvl="5" w:tplc="04090005">
      <w:start w:val="1"/>
      <w:numFmt w:val="bullet"/>
      <w:lvlText w:val=""/>
      <w:lvlJc w:val="left"/>
      <w:pPr>
        <w:ind w:left="171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A2208E"/>
    <w:multiLevelType w:val="multilevel"/>
    <w:tmpl w:val="AE4636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Times New Roman" w:hint="default"/>
        <w:sz w:val="24"/>
      </w:rPr>
    </w:lvl>
    <w:lvl w:ilvl="2">
      <w:start w:val="1"/>
      <w:numFmt w:val="decimal"/>
      <w:isLgl/>
      <w:lvlText w:val="%1.%2.%3."/>
      <w:lvlJc w:val="left"/>
      <w:pPr>
        <w:ind w:left="1800" w:hanging="720"/>
      </w:pPr>
      <w:rPr>
        <w:rFonts w:cs="Times New Roman" w:hint="default"/>
        <w:sz w:val="24"/>
      </w:rPr>
    </w:lvl>
    <w:lvl w:ilvl="3">
      <w:start w:val="1"/>
      <w:numFmt w:val="decimal"/>
      <w:isLgl/>
      <w:lvlText w:val="%1.%2.%3.%4."/>
      <w:lvlJc w:val="left"/>
      <w:pPr>
        <w:ind w:left="2520" w:hanging="1080"/>
      </w:pPr>
      <w:rPr>
        <w:rFonts w:cs="Times New Roman" w:hint="default"/>
        <w:sz w:val="24"/>
      </w:rPr>
    </w:lvl>
    <w:lvl w:ilvl="4">
      <w:start w:val="1"/>
      <w:numFmt w:val="decimal"/>
      <w:isLgl/>
      <w:lvlText w:val="%1.%2.%3.%4.%5."/>
      <w:lvlJc w:val="left"/>
      <w:pPr>
        <w:ind w:left="3240" w:hanging="1440"/>
      </w:pPr>
      <w:rPr>
        <w:rFonts w:cs="Times New Roman" w:hint="default"/>
        <w:sz w:val="24"/>
      </w:rPr>
    </w:lvl>
    <w:lvl w:ilvl="5">
      <w:start w:val="1"/>
      <w:numFmt w:val="decimal"/>
      <w:isLgl/>
      <w:lvlText w:val="%1.%2.%3.%4.%5.%6."/>
      <w:lvlJc w:val="left"/>
      <w:pPr>
        <w:ind w:left="3600" w:hanging="1440"/>
      </w:pPr>
      <w:rPr>
        <w:rFonts w:cs="Times New Roman" w:hint="default"/>
        <w:sz w:val="24"/>
      </w:rPr>
    </w:lvl>
    <w:lvl w:ilvl="6">
      <w:start w:val="1"/>
      <w:numFmt w:val="decimal"/>
      <w:isLgl/>
      <w:lvlText w:val="%1.%2.%3.%4.%5.%6.%7."/>
      <w:lvlJc w:val="left"/>
      <w:pPr>
        <w:ind w:left="4320" w:hanging="1800"/>
      </w:pPr>
      <w:rPr>
        <w:rFonts w:cs="Times New Roman" w:hint="default"/>
        <w:sz w:val="24"/>
      </w:rPr>
    </w:lvl>
    <w:lvl w:ilvl="7">
      <w:start w:val="1"/>
      <w:numFmt w:val="decimal"/>
      <w:isLgl/>
      <w:lvlText w:val="%1.%2.%3.%4.%5.%6.%7.%8."/>
      <w:lvlJc w:val="left"/>
      <w:pPr>
        <w:ind w:left="5040" w:hanging="2160"/>
      </w:pPr>
      <w:rPr>
        <w:rFonts w:cs="Times New Roman" w:hint="default"/>
        <w:sz w:val="24"/>
      </w:rPr>
    </w:lvl>
    <w:lvl w:ilvl="8">
      <w:start w:val="1"/>
      <w:numFmt w:val="decimal"/>
      <w:isLgl/>
      <w:lvlText w:val="%1.%2.%3.%4.%5.%6.%7.%8.%9."/>
      <w:lvlJc w:val="left"/>
      <w:pPr>
        <w:ind w:left="5400" w:hanging="2160"/>
      </w:pPr>
      <w:rPr>
        <w:rFonts w:cs="Times New Roman" w:hint="default"/>
        <w:sz w:val="24"/>
      </w:rPr>
    </w:lvl>
  </w:abstractNum>
  <w:abstractNum w:abstractNumId="8" w15:restartNumberingAfterBreak="0">
    <w:nsid w:val="7D3E7F42"/>
    <w:multiLevelType w:val="hybridMultilevel"/>
    <w:tmpl w:val="BFE8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4"/>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74"/>
    <w:rsid w:val="00000065"/>
    <w:rsid w:val="00000731"/>
    <w:rsid w:val="000011B2"/>
    <w:rsid w:val="0000167B"/>
    <w:rsid w:val="00001703"/>
    <w:rsid w:val="000019EF"/>
    <w:rsid w:val="000021B9"/>
    <w:rsid w:val="000026DA"/>
    <w:rsid w:val="00003274"/>
    <w:rsid w:val="0000379D"/>
    <w:rsid w:val="0000398C"/>
    <w:rsid w:val="00003A35"/>
    <w:rsid w:val="00003F7F"/>
    <w:rsid w:val="00004D33"/>
    <w:rsid w:val="000051F8"/>
    <w:rsid w:val="000052BA"/>
    <w:rsid w:val="00006638"/>
    <w:rsid w:val="00007D6F"/>
    <w:rsid w:val="000101D5"/>
    <w:rsid w:val="000126AC"/>
    <w:rsid w:val="00013170"/>
    <w:rsid w:val="00013BC7"/>
    <w:rsid w:val="00013D9B"/>
    <w:rsid w:val="00013EBC"/>
    <w:rsid w:val="00015DE0"/>
    <w:rsid w:val="000174D4"/>
    <w:rsid w:val="0001771E"/>
    <w:rsid w:val="00017783"/>
    <w:rsid w:val="00017970"/>
    <w:rsid w:val="000203AB"/>
    <w:rsid w:val="000204BA"/>
    <w:rsid w:val="000207C4"/>
    <w:rsid w:val="00021EFE"/>
    <w:rsid w:val="00022085"/>
    <w:rsid w:val="00022E20"/>
    <w:rsid w:val="00024A79"/>
    <w:rsid w:val="00024B25"/>
    <w:rsid w:val="00025296"/>
    <w:rsid w:val="00025327"/>
    <w:rsid w:val="00025A76"/>
    <w:rsid w:val="00025AAB"/>
    <w:rsid w:val="00026013"/>
    <w:rsid w:val="00027A29"/>
    <w:rsid w:val="0003064E"/>
    <w:rsid w:val="00034069"/>
    <w:rsid w:val="000364AF"/>
    <w:rsid w:val="000367E3"/>
    <w:rsid w:val="000370C9"/>
    <w:rsid w:val="000379DF"/>
    <w:rsid w:val="000400B9"/>
    <w:rsid w:val="00040107"/>
    <w:rsid w:val="00040EA9"/>
    <w:rsid w:val="00041985"/>
    <w:rsid w:val="00041F15"/>
    <w:rsid w:val="0004202B"/>
    <w:rsid w:val="00042C26"/>
    <w:rsid w:val="00042DC3"/>
    <w:rsid w:val="00043CCD"/>
    <w:rsid w:val="00043EDE"/>
    <w:rsid w:val="000454B4"/>
    <w:rsid w:val="00045AA6"/>
    <w:rsid w:val="00045CB1"/>
    <w:rsid w:val="00045DFA"/>
    <w:rsid w:val="0004662F"/>
    <w:rsid w:val="000467A5"/>
    <w:rsid w:val="00047206"/>
    <w:rsid w:val="000475D2"/>
    <w:rsid w:val="000479A0"/>
    <w:rsid w:val="00050C8C"/>
    <w:rsid w:val="00052E96"/>
    <w:rsid w:val="0005358C"/>
    <w:rsid w:val="00053915"/>
    <w:rsid w:val="000539DA"/>
    <w:rsid w:val="00054D32"/>
    <w:rsid w:val="0005600C"/>
    <w:rsid w:val="00057466"/>
    <w:rsid w:val="00057D02"/>
    <w:rsid w:val="00060A9C"/>
    <w:rsid w:val="00060AEC"/>
    <w:rsid w:val="00061121"/>
    <w:rsid w:val="000615C3"/>
    <w:rsid w:val="00062CF3"/>
    <w:rsid w:val="00063554"/>
    <w:rsid w:val="000660E7"/>
    <w:rsid w:val="00066E25"/>
    <w:rsid w:val="0007047A"/>
    <w:rsid w:val="00071C33"/>
    <w:rsid w:val="00071E8B"/>
    <w:rsid w:val="000721F6"/>
    <w:rsid w:val="000729B8"/>
    <w:rsid w:val="00073683"/>
    <w:rsid w:val="00073711"/>
    <w:rsid w:val="00074C38"/>
    <w:rsid w:val="00076F62"/>
    <w:rsid w:val="00077EF2"/>
    <w:rsid w:val="00080CB2"/>
    <w:rsid w:val="00080DB0"/>
    <w:rsid w:val="00080EB0"/>
    <w:rsid w:val="00081BB2"/>
    <w:rsid w:val="000824DA"/>
    <w:rsid w:val="000824FE"/>
    <w:rsid w:val="000829CF"/>
    <w:rsid w:val="00082FE2"/>
    <w:rsid w:val="000830B6"/>
    <w:rsid w:val="00084329"/>
    <w:rsid w:val="000854BD"/>
    <w:rsid w:val="000864F1"/>
    <w:rsid w:val="0008763B"/>
    <w:rsid w:val="000876B9"/>
    <w:rsid w:val="000902E3"/>
    <w:rsid w:val="0009089A"/>
    <w:rsid w:val="00091015"/>
    <w:rsid w:val="00091E92"/>
    <w:rsid w:val="00091EA8"/>
    <w:rsid w:val="000929DE"/>
    <w:rsid w:val="00094240"/>
    <w:rsid w:val="00095F69"/>
    <w:rsid w:val="0009614F"/>
    <w:rsid w:val="000961AA"/>
    <w:rsid w:val="000962CA"/>
    <w:rsid w:val="0009774B"/>
    <w:rsid w:val="00097787"/>
    <w:rsid w:val="00097792"/>
    <w:rsid w:val="00097ECD"/>
    <w:rsid w:val="000A0982"/>
    <w:rsid w:val="000A0B96"/>
    <w:rsid w:val="000A1246"/>
    <w:rsid w:val="000A1912"/>
    <w:rsid w:val="000A32D1"/>
    <w:rsid w:val="000A46A1"/>
    <w:rsid w:val="000A46FA"/>
    <w:rsid w:val="000A5ADA"/>
    <w:rsid w:val="000A73D9"/>
    <w:rsid w:val="000A74B4"/>
    <w:rsid w:val="000A7B4B"/>
    <w:rsid w:val="000A7FDC"/>
    <w:rsid w:val="000B0387"/>
    <w:rsid w:val="000B05F8"/>
    <w:rsid w:val="000B270C"/>
    <w:rsid w:val="000B3583"/>
    <w:rsid w:val="000B3B65"/>
    <w:rsid w:val="000B3E5E"/>
    <w:rsid w:val="000B3EB1"/>
    <w:rsid w:val="000B465C"/>
    <w:rsid w:val="000B46C4"/>
    <w:rsid w:val="000B5094"/>
    <w:rsid w:val="000B5C9B"/>
    <w:rsid w:val="000B63A0"/>
    <w:rsid w:val="000C0403"/>
    <w:rsid w:val="000C040C"/>
    <w:rsid w:val="000C1CA3"/>
    <w:rsid w:val="000C2085"/>
    <w:rsid w:val="000C2155"/>
    <w:rsid w:val="000C287B"/>
    <w:rsid w:val="000C2D05"/>
    <w:rsid w:val="000C2F8A"/>
    <w:rsid w:val="000C3245"/>
    <w:rsid w:val="000C3D8E"/>
    <w:rsid w:val="000C4399"/>
    <w:rsid w:val="000C44ED"/>
    <w:rsid w:val="000C4AD6"/>
    <w:rsid w:val="000C4D62"/>
    <w:rsid w:val="000C4D71"/>
    <w:rsid w:val="000C4E4B"/>
    <w:rsid w:val="000C4F7C"/>
    <w:rsid w:val="000C55CE"/>
    <w:rsid w:val="000C6A29"/>
    <w:rsid w:val="000C7685"/>
    <w:rsid w:val="000C7879"/>
    <w:rsid w:val="000C7B82"/>
    <w:rsid w:val="000D09FB"/>
    <w:rsid w:val="000D0CEB"/>
    <w:rsid w:val="000D22A7"/>
    <w:rsid w:val="000D2CB7"/>
    <w:rsid w:val="000D3C51"/>
    <w:rsid w:val="000D4245"/>
    <w:rsid w:val="000D4277"/>
    <w:rsid w:val="000D4CDD"/>
    <w:rsid w:val="000D4DDE"/>
    <w:rsid w:val="000D4F1C"/>
    <w:rsid w:val="000D5966"/>
    <w:rsid w:val="000D7890"/>
    <w:rsid w:val="000D7C87"/>
    <w:rsid w:val="000E131A"/>
    <w:rsid w:val="000E3515"/>
    <w:rsid w:val="000E3530"/>
    <w:rsid w:val="000E35ED"/>
    <w:rsid w:val="000E391A"/>
    <w:rsid w:val="000E3F2D"/>
    <w:rsid w:val="000E4390"/>
    <w:rsid w:val="000E518F"/>
    <w:rsid w:val="000E5471"/>
    <w:rsid w:val="000E5988"/>
    <w:rsid w:val="000E69DB"/>
    <w:rsid w:val="000E72D1"/>
    <w:rsid w:val="000E741C"/>
    <w:rsid w:val="000F08E9"/>
    <w:rsid w:val="000F15A6"/>
    <w:rsid w:val="000F21A8"/>
    <w:rsid w:val="000F2733"/>
    <w:rsid w:val="000F2B76"/>
    <w:rsid w:val="000F4108"/>
    <w:rsid w:val="000F4C7C"/>
    <w:rsid w:val="000F50D5"/>
    <w:rsid w:val="000F5DAE"/>
    <w:rsid w:val="000F785D"/>
    <w:rsid w:val="001003C5"/>
    <w:rsid w:val="001007F4"/>
    <w:rsid w:val="00101E09"/>
    <w:rsid w:val="001027FE"/>
    <w:rsid w:val="00102AF0"/>
    <w:rsid w:val="00102F05"/>
    <w:rsid w:val="0010354A"/>
    <w:rsid w:val="00104995"/>
    <w:rsid w:val="0010619C"/>
    <w:rsid w:val="001061FA"/>
    <w:rsid w:val="00106625"/>
    <w:rsid w:val="00106F98"/>
    <w:rsid w:val="0010744D"/>
    <w:rsid w:val="00107C7E"/>
    <w:rsid w:val="0011083F"/>
    <w:rsid w:val="00111047"/>
    <w:rsid w:val="00112531"/>
    <w:rsid w:val="00112851"/>
    <w:rsid w:val="00113498"/>
    <w:rsid w:val="00113932"/>
    <w:rsid w:val="00113C55"/>
    <w:rsid w:val="00114264"/>
    <w:rsid w:val="001147AF"/>
    <w:rsid w:val="00116466"/>
    <w:rsid w:val="00116DA2"/>
    <w:rsid w:val="00120C9C"/>
    <w:rsid w:val="00121052"/>
    <w:rsid w:val="00121B6B"/>
    <w:rsid w:val="00121D50"/>
    <w:rsid w:val="00122826"/>
    <w:rsid w:val="00122E01"/>
    <w:rsid w:val="0012317E"/>
    <w:rsid w:val="00123223"/>
    <w:rsid w:val="00123687"/>
    <w:rsid w:val="00124812"/>
    <w:rsid w:val="00124D5F"/>
    <w:rsid w:val="00125D5F"/>
    <w:rsid w:val="0012613B"/>
    <w:rsid w:val="00126BE9"/>
    <w:rsid w:val="00130A05"/>
    <w:rsid w:val="00131033"/>
    <w:rsid w:val="00131918"/>
    <w:rsid w:val="0013229E"/>
    <w:rsid w:val="0013413A"/>
    <w:rsid w:val="0013466A"/>
    <w:rsid w:val="00135048"/>
    <w:rsid w:val="00135247"/>
    <w:rsid w:val="001352B7"/>
    <w:rsid w:val="00135DAE"/>
    <w:rsid w:val="00136226"/>
    <w:rsid w:val="00136454"/>
    <w:rsid w:val="00136B28"/>
    <w:rsid w:val="001371C4"/>
    <w:rsid w:val="0014017A"/>
    <w:rsid w:val="001410D5"/>
    <w:rsid w:val="001425FA"/>
    <w:rsid w:val="001436F6"/>
    <w:rsid w:val="00143F49"/>
    <w:rsid w:val="00144144"/>
    <w:rsid w:val="00145886"/>
    <w:rsid w:val="001460A7"/>
    <w:rsid w:val="001476D3"/>
    <w:rsid w:val="00147B4E"/>
    <w:rsid w:val="0015057C"/>
    <w:rsid w:val="00150F8A"/>
    <w:rsid w:val="001512ED"/>
    <w:rsid w:val="001518BA"/>
    <w:rsid w:val="0015194C"/>
    <w:rsid w:val="001519DD"/>
    <w:rsid w:val="00153EE9"/>
    <w:rsid w:val="00154379"/>
    <w:rsid w:val="0015441E"/>
    <w:rsid w:val="00156C8F"/>
    <w:rsid w:val="001608C0"/>
    <w:rsid w:val="001609DF"/>
    <w:rsid w:val="0016154D"/>
    <w:rsid w:val="00161C94"/>
    <w:rsid w:val="0016333E"/>
    <w:rsid w:val="00164683"/>
    <w:rsid w:val="00164C0D"/>
    <w:rsid w:val="001651DC"/>
    <w:rsid w:val="00165E90"/>
    <w:rsid w:val="00165E9A"/>
    <w:rsid w:val="001679BB"/>
    <w:rsid w:val="00167B3B"/>
    <w:rsid w:val="0017042F"/>
    <w:rsid w:val="00170484"/>
    <w:rsid w:val="0017137D"/>
    <w:rsid w:val="00171477"/>
    <w:rsid w:val="00171656"/>
    <w:rsid w:val="001718B7"/>
    <w:rsid w:val="00172CBE"/>
    <w:rsid w:val="001743DC"/>
    <w:rsid w:val="00175EFB"/>
    <w:rsid w:val="0017707D"/>
    <w:rsid w:val="00177082"/>
    <w:rsid w:val="001778D4"/>
    <w:rsid w:val="00180424"/>
    <w:rsid w:val="00180CD2"/>
    <w:rsid w:val="0018160E"/>
    <w:rsid w:val="0018256B"/>
    <w:rsid w:val="001838BE"/>
    <w:rsid w:val="001847EB"/>
    <w:rsid w:val="00184BE0"/>
    <w:rsid w:val="001855F0"/>
    <w:rsid w:val="001856D8"/>
    <w:rsid w:val="00185AE9"/>
    <w:rsid w:val="00186600"/>
    <w:rsid w:val="00186633"/>
    <w:rsid w:val="00187DE6"/>
    <w:rsid w:val="001907F1"/>
    <w:rsid w:val="00190ADB"/>
    <w:rsid w:val="00190B39"/>
    <w:rsid w:val="001914A2"/>
    <w:rsid w:val="00192E7E"/>
    <w:rsid w:val="00193547"/>
    <w:rsid w:val="00193740"/>
    <w:rsid w:val="00194511"/>
    <w:rsid w:val="00194DD5"/>
    <w:rsid w:val="00195717"/>
    <w:rsid w:val="00196789"/>
    <w:rsid w:val="00196D55"/>
    <w:rsid w:val="00196FB0"/>
    <w:rsid w:val="001972B9"/>
    <w:rsid w:val="001974E1"/>
    <w:rsid w:val="001A0483"/>
    <w:rsid w:val="001A092A"/>
    <w:rsid w:val="001A0A10"/>
    <w:rsid w:val="001A20B6"/>
    <w:rsid w:val="001A3198"/>
    <w:rsid w:val="001A55BF"/>
    <w:rsid w:val="001A5E5D"/>
    <w:rsid w:val="001A6185"/>
    <w:rsid w:val="001A676D"/>
    <w:rsid w:val="001A7379"/>
    <w:rsid w:val="001A784A"/>
    <w:rsid w:val="001B0645"/>
    <w:rsid w:val="001B0B31"/>
    <w:rsid w:val="001B0C57"/>
    <w:rsid w:val="001B1AD9"/>
    <w:rsid w:val="001B2CBF"/>
    <w:rsid w:val="001B3D12"/>
    <w:rsid w:val="001B4814"/>
    <w:rsid w:val="001B659C"/>
    <w:rsid w:val="001B6765"/>
    <w:rsid w:val="001B6D19"/>
    <w:rsid w:val="001B7906"/>
    <w:rsid w:val="001C0204"/>
    <w:rsid w:val="001C02F9"/>
    <w:rsid w:val="001C0E2D"/>
    <w:rsid w:val="001C101B"/>
    <w:rsid w:val="001C1A1E"/>
    <w:rsid w:val="001C1B42"/>
    <w:rsid w:val="001C1FBF"/>
    <w:rsid w:val="001C2A42"/>
    <w:rsid w:val="001C3101"/>
    <w:rsid w:val="001C5066"/>
    <w:rsid w:val="001C7273"/>
    <w:rsid w:val="001D03ED"/>
    <w:rsid w:val="001D0CFE"/>
    <w:rsid w:val="001D0E24"/>
    <w:rsid w:val="001D1639"/>
    <w:rsid w:val="001D182F"/>
    <w:rsid w:val="001D2465"/>
    <w:rsid w:val="001D3348"/>
    <w:rsid w:val="001D40E5"/>
    <w:rsid w:val="001D4F29"/>
    <w:rsid w:val="001D5AC3"/>
    <w:rsid w:val="001D68FE"/>
    <w:rsid w:val="001D6D52"/>
    <w:rsid w:val="001D7817"/>
    <w:rsid w:val="001D7E61"/>
    <w:rsid w:val="001D7FEC"/>
    <w:rsid w:val="001E06F2"/>
    <w:rsid w:val="001E07A7"/>
    <w:rsid w:val="001E1A0B"/>
    <w:rsid w:val="001E1FDF"/>
    <w:rsid w:val="001E3B35"/>
    <w:rsid w:val="001E45DD"/>
    <w:rsid w:val="001E5CD6"/>
    <w:rsid w:val="001F01E8"/>
    <w:rsid w:val="001F10D1"/>
    <w:rsid w:val="001F1108"/>
    <w:rsid w:val="001F22C2"/>
    <w:rsid w:val="001F2C33"/>
    <w:rsid w:val="001F35FC"/>
    <w:rsid w:val="001F3FEA"/>
    <w:rsid w:val="001F4AAD"/>
    <w:rsid w:val="001F5183"/>
    <w:rsid w:val="001F53BC"/>
    <w:rsid w:val="001F5475"/>
    <w:rsid w:val="001F57C8"/>
    <w:rsid w:val="001F5C3F"/>
    <w:rsid w:val="001F63C4"/>
    <w:rsid w:val="001F6A7E"/>
    <w:rsid w:val="0020095E"/>
    <w:rsid w:val="00202D8F"/>
    <w:rsid w:val="00203A96"/>
    <w:rsid w:val="00203C0B"/>
    <w:rsid w:val="002041E5"/>
    <w:rsid w:val="0020420D"/>
    <w:rsid w:val="0020426E"/>
    <w:rsid w:val="00205370"/>
    <w:rsid w:val="00207591"/>
    <w:rsid w:val="00207844"/>
    <w:rsid w:val="00207BB2"/>
    <w:rsid w:val="00210A1D"/>
    <w:rsid w:val="002112B4"/>
    <w:rsid w:val="00211C08"/>
    <w:rsid w:val="00212DC0"/>
    <w:rsid w:val="00213084"/>
    <w:rsid w:val="002131B7"/>
    <w:rsid w:val="002143C2"/>
    <w:rsid w:val="002161C9"/>
    <w:rsid w:val="00216469"/>
    <w:rsid w:val="002170A9"/>
    <w:rsid w:val="00217126"/>
    <w:rsid w:val="00217EB1"/>
    <w:rsid w:val="00220313"/>
    <w:rsid w:val="0022034C"/>
    <w:rsid w:val="002203A4"/>
    <w:rsid w:val="00220F25"/>
    <w:rsid w:val="00224638"/>
    <w:rsid w:val="00224644"/>
    <w:rsid w:val="00225AE5"/>
    <w:rsid w:val="002273D7"/>
    <w:rsid w:val="0022754F"/>
    <w:rsid w:val="00230727"/>
    <w:rsid w:val="002315BF"/>
    <w:rsid w:val="002315C9"/>
    <w:rsid w:val="00231E09"/>
    <w:rsid w:val="002326E2"/>
    <w:rsid w:val="00232763"/>
    <w:rsid w:val="00232EBA"/>
    <w:rsid w:val="00233AD9"/>
    <w:rsid w:val="00233B57"/>
    <w:rsid w:val="00233E1C"/>
    <w:rsid w:val="002340B5"/>
    <w:rsid w:val="00234F8B"/>
    <w:rsid w:val="002353C0"/>
    <w:rsid w:val="00236088"/>
    <w:rsid w:val="002363E6"/>
    <w:rsid w:val="002363E9"/>
    <w:rsid w:val="002371E4"/>
    <w:rsid w:val="0023737B"/>
    <w:rsid w:val="00237ADB"/>
    <w:rsid w:val="0024079B"/>
    <w:rsid w:val="00242179"/>
    <w:rsid w:val="0024236E"/>
    <w:rsid w:val="002435BF"/>
    <w:rsid w:val="00243983"/>
    <w:rsid w:val="002453CC"/>
    <w:rsid w:val="00245ED5"/>
    <w:rsid w:val="00247055"/>
    <w:rsid w:val="0024714A"/>
    <w:rsid w:val="00247B15"/>
    <w:rsid w:val="0025143D"/>
    <w:rsid w:val="00251644"/>
    <w:rsid w:val="0025246D"/>
    <w:rsid w:val="002557AC"/>
    <w:rsid w:val="00255C4B"/>
    <w:rsid w:val="00255D8D"/>
    <w:rsid w:val="0025655C"/>
    <w:rsid w:val="00256D26"/>
    <w:rsid w:val="00256F20"/>
    <w:rsid w:val="0025739B"/>
    <w:rsid w:val="002575B7"/>
    <w:rsid w:val="00257994"/>
    <w:rsid w:val="00257F6A"/>
    <w:rsid w:val="00261573"/>
    <w:rsid w:val="00263436"/>
    <w:rsid w:val="002658C3"/>
    <w:rsid w:val="00265D13"/>
    <w:rsid w:val="00267026"/>
    <w:rsid w:val="00267B2C"/>
    <w:rsid w:val="002718FF"/>
    <w:rsid w:val="00271CFE"/>
    <w:rsid w:val="00271FC7"/>
    <w:rsid w:val="00272CD3"/>
    <w:rsid w:val="00272D70"/>
    <w:rsid w:val="00273200"/>
    <w:rsid w:val="002759B8"/>
    <w:rsid w:val="00275A02"/>
    <w:rsid w:val="00275AD4"/>
    <w:rsid w:val="00275C04"/>
    <w:rsid w:val="00276C24"/>
    <w:rsid w:val="002804F8"/>
    <w:rsid w:val="00282FF7"/>
    <w:rsid w:val="002832E4"/>
    <w:rsid w:val="00283A2D"/>
    <w:rsid w:val="00283F8F"/>
    <w:rsid w:val="002843DD"/>
    <w:rsid w:val="00284808"/>
    <w:rsid w:val="002857D2"/>
    <w:rsid w:val="00285AC8"/>
    <w:rsid w:val="00286645"/>
    <w:rsid w:val="002872E1"/>
    <w:rsid w:val="00287ADE"/>
    <w:rsid w:val="00290442"/>
    <w:rsid w:val="00290901"/>
    <w:rsid w:val="0029152C"/>
    <w:rsid w:val="00292B27"/>
    <w:rsid w:val="00294163"/>
    <w:rsid w:val="002941BF"/>
    <w:rsid w:val="0029446A"/>
    <w:rsid w:val="002944F3"/>
    <w:rsid w:val="00294844"/>
    <w:rsid w:val="00294ED4"/>
    <w:rsid w:val="00294F1B"/>
    <w:rsid w:val="00296038"/>
    <w:rsid w:val="002976AD"/>
    <w:rsid w:val="002A02CC"/>
    <w:rsid w:val="002A07F4"/>
    <w:rsid w:val="002A0910"/>
    <w:rsid w:val="002A2547"/>
    <w:rsid w:val="002A67B3"/>
    <w:rsid w:val="002A7303"/>
    <w:rsid w:val="002B10C4"/>
    <w:rsid w:val="002B1583"/>
    <w:rsid w:val="002B1A4B"/>
    <w:rsid w:val="002B1D17"/>
    <w:rsid w:val="002B1F56"/>
    <w:rsid w:val="002B24A4"/>
    <w:rsid w:val="002B2748"/>
    <w:rsid w:val="002B2F86"/>
    <w:rsid w:val="002B3603"/>
    <w:rsid w:val="002B4200"/>
    <w:rsid w:val="002B48F7"/>
    <w:rsid w:val="002B495C"/>
    <w:rsid w:val="002B70B2"/>
    <w:rsid w:val="002B74C1"/>
    <w:rsid w:val="002B7718"/>
    <w:rsid w:val="002B7729"/>
    <w:rsid w:val="002B7AAC"/>
    <w:rsid w:val="002C1E58"/>
    <w:rsid w:val="002C22B0"/>
    <w:rsid w:val="002C2D92"/>
    <w:rsid w:val="002C3616"/>
    <w:rsid w:val="002C3727"/>
    <w:rsid w:val="002C3ECD"/>
    <w:rsid w:val="002C41E5"/>
    <w:rsid w:val="002C4CFE"/>
    <w:rsid w:val="002C4F8C"/>
    <w:rsid w:val="002C51BF"/>
    <w:rsid w:val="002C52EC"/>
    <w:rsid w:val="002C5C53"/>
    <w:rsid w:val="002C69EB"/>
    <w:rsid w:val="002C6D7A"/>
    <w:rsid w:val="002C73DB"/>
    <w:rsid w:val="002C7440"/>
    <w:rsid w:val="002C7449"/>
    <w:rsid w:val="002D08D4"/>
    <w:rsid w:val="002D0EBB"/>
    <w:rsid w:val="002D209A"/>
    <w:rsid w:val="002D2504"/>
    <w:rsid w:val="002D256C"/>
    <w:rsid w:val="002D28C5"/>
    <w:rsid w:val="002D2B7E"/>
    <w:rsid w:val="002D2E02"/>
    <w:rsid w:val="002D32D9"/>
    <w:rsid w:val="002D33E3"/>
    <w:rsid w:val="002D3D69"/>
    <w:rsid w:val="002D4317"/>
    <w:rsid w:val="002D46B9"/>
    <w:rsid w:val="002D4DFC"/>
    <w:rsid w:val="002D4F10"/>
    <w:rsid w:val="002D6000"/>
    <w:rsid w:val="002D634C"/>
    <w:rsid w:val="002D67C4"/>
    <w:rsid w:val="002D74C9"/>
    <w:rsid w:val="002D7AB9"/>
    <w:rsid w:val="002D7F94"/>
    <w:rsid w:val="002E11DF"/>
    <w:rsid w:val="002E1365"/>
    <w:rsid w:val="002E1A97"/>
    <w:rsid w:val="002E1E68"/>
    <w:rsid w:val="002E1F1A"/>
    <w:rsid w:val="002E27A9"/>
    <w:rsid w:val="002E2DD5"/>
    <w:rsid w:val="002E34AD"/>
    <w:rsid w:val="002E437F"/>
    <w:rsid w:val="002E4686"/>
    <w:rsid w:val="002E4A4B"/>
    <w:rsid w:val="002E549F"/>
    <w:rsid w:val="002E6520"/>
    <w:rsid w:val="002E66F4"/>
    <w:rsid w:val="002E6FB5"/>
    <w:rsid w:val="002E6FFD"/>
    <w:rsid w:val="002E7C6E"/>
    <w:rsid w:val="002F018E"/>
    <w:rsid w:val="002F0DE8"/>
    <w:rsid w:val="002F144C"/>
    <w:rsid w:val="002F24AA"/>
    <w:rsid w:val="002F2BB7"/>
    <w:rsid w:val="002F46B3"/>
    <w:rsid w:val="002F5E48"/>
    <w:rsid w:val="002F69E0"/>
    <w:rsid w:val="002F7B9C"/>
    <w:rsid w:val="00300191"/>
    <w:rsid w:val="00300667"/>
    <w:rsid w:val="00300DE0"/>
    <w:rsid w:val="00300E33"/>
    <w:rsid w:val="003015B4"/>
    <w:rsid w:val="00301651"/>
    <w:rsid w:val="00302262"/>
    <w:rsid w:val="00302604"/>
    <w:rsid w:val="00303026"/>
    <w:rsid w:val="00303B3F"/>
    <w:rsid w:val="00304CEF"/>
    <w:rsid w:val="00305419"/>
    <w:rsid w:val="00305461"/>
    <w:rsid w:val="00305504"/>
    <w:rsid w:val="003058FA"/>
    <w:rsid w:val="00305DDB"/>
    <w:rsid w:val="00305DF4"/>
    <w:rsid w:val="0030658C"/>
    <w:rsid w:val="00306591"/>
    <w:rsid w:val="003065F1"/>
    <w:rsid w:val="003068B3"/>
    <w:rsid w:val="0031085B"/>
    <w:rsid w:val="00310C51"/>
    <w:rsid w:val="00310D8F"/>
    <w:rsid w:val="0031103F"/>
    <w:rsid w:val="00311A1B"/>
    <w:rsid w:val="00311F79"/>
    <w:rsid w:val="00312206"/>
    <w:rsid w:val="00312242"/>
    <w:rsid w:val="003124C4"/>
    <w:rsid w:val="003128A4"/>
    <w:rsid w:val="003128FD"/>
    <w:rsid w:val="003133A1"/>
    <w:rsid w:val="00314DDF"/>
    <w:rsid w:val="00314E70"/>
    <w:rsid w:val="003168B5"/>
    <w:rsid w:val="00317228"/>
    <w:rsid w:val="00317569"/>
    <w:rsid w:val="00317A7E"/>
    <w:rsid w:val="00317AFA"/>
    <w:rsid w:val="00320D11"/>
    <w:rsid w:val="00320E96"/>
    <w:rsid w:val="00320FAF"/>
    <w:rsid w:val="00321464"/>
    <w:rsid w:val="003216E8"/>
    <w:rsid w:val="00322187"/>
    <w:rsid w:val="00322E23"/>
    <w:rsid w:val="003232AD"/>
    <w:rsid w:val="003241E2"/>
    <w:rsid w:val="0032422C"/>
    <w:rsid w:val="003247C6"/>
    <w:rsid w:val="0032585D"/>
    <w:rsid w:val="003265C9"/>
    <w:rsid w:val="00330022"/>
    <w:rsid w:val="003300A0"/>
    <w:rsid w:val="00331110"/>
    <w:rsid w:val="00331287"/>
    <w:rsid w:val="00331760"/>
    <w:rsid w:val="00332241"/>
    <w:rsid w:val="003327B1"/>
    <w:rsid w:val="00332C73"/>
    <w:rsid w:val="00332DC2"/>
    <w:rsid w:val="003331A1"/>
    <w:rsid w:val="00333540"/>
    <w:rsid w:val="00333AA5"/>
    <w:rsid w:val="00333C50"/>
    <w:rsid w:val="0033407E"/>
    <w:rsid w:val="00334B0E"/>
    <w:rsid w:val="00334C79"/>
    <w:rsid w:val="003357BD"/>
    <w:rsid w:val="0033634C"/>
    <w:rsid w:val="003372E8"/>
    <w:rsid w:val="00337FA9"/>
    <w:rsid w:val="00340114"/>
    <w:rsid w:val="00340342"/>
    <w:rsid w:val="00341405"/>
    <w:rsid w:val="00341A35"/>
    <w:rsid w:val="00342062"/>
    <w:rsid w:val="003421CF"/>
    <w:rsid w:val="00342215"/>
    <w:rsid w:val="00342995"/>
    <w:rsid w:val="00342A2B"/>
    <w:rsid w:val="003435DD"/>
    <w:rsid w:val="003447EB"/>
    <w:rsid w:val="003457C6"/>
    <w:rsid w:val="0034687A"/>
    <w:rsid w:val="00346CC4"/>
    <w:rsid w:val="003475C5"/>
    <w:rsid w:val="00347656"/>
    <w:rsid w:val="00347F69"/>
    <w:rsid w:val="003513E1"/>
    <w:rsid w:val="00351E61"/>
    <w:rsid w:val="00352701"/>
    <w:rsid w:val="00352AB0"/>
    <w:rsid w:val="00352D22"/>
    <w:rsid w:val="00352D71"/>
    <w:rsid w:val="00353E07"/>
    <w:rsid w:val="0035412D"/>
    <w:rsid w:val="00354459"/>
    <w:rsid w:val="003558A3"/>
    <w:rsid w:val="00355F5F"/>
    <w:rsid w:val="00356FDF"/>
    <w:rsid w:val="00361833"/>
    <w:rsid w:val="00361B78"/>
    <w:rsid w:val="00362178"/>
    <w:rsid w:val="00362489"/>
    <w:rsid w:val="00362EB0"/>
    <w:rsid w:val="003652F4"/>
    <w:rsid w:val="00365FB0"/>
    <w:rsid w:val="00366429"/>
    <w:rsid w:val="0036708A"/>
    <w:rsid w:val="00367E82"/>
    <w:rsid w:val="0037015A"/>
    <w:rsid w:val="003709A0"/>
    <w:rsid w:val="00371121"/>
    <w:rsid w:val="00371D7A"/>
    <w:rsid w:val="00371EA5"/>
    <w:rsid w:val="00372F32"/>
    <w:rsid w:val="00373242"/>
    <w:rsid w:val="00373470"/>
    <w:rsid w:val="003736E5"/>
    <w:rsid w:val="00374098"/>
    <w:rsid w:val="003748E4"/>
    <w:rsid w:val="00374D52"/>
    <w:rsid w:val="00375215"/>
    <w:rsid w:val="00375502"/>
    <w:rsid w:val="00375654"/>
    <w:rsid w:val="003762B4"/>
    <w:rsid w:val="00376407"/>
    <w:rsid w:val="00377353"/>
    <w:rsid w:val="00377358"/>
    <w:rsid w:val="00377A1F"/>
    <w:rsid w:val="00377DC0"/>
    <w:rsid w:val="00377E4B"/>
    <w:rsid w:val="003807AB"/>
    <w:rsid w:val="003811E6"/>
    <w:rsid w:val="00381D5E"/>
    <w:rsid w:val="00382029"/>
    <w:rsid w:val="00382090"/>
    <w:rsid w:val="00384BD1"/>
    <w:rsid w:val="00384CE5"/>
    <w:rsid w:val="00384DDA"/>
    <w:rsid w:val="003851D7"/>
    <w:rsid w:val="00385374"/>
    <w:rsid w:val="003855C8"/>
    <w:rsid w:val="00385D96"/>
    <w:rsid w:val="00385EA4"/>
    <w:rsid w:val="0038785E"/>
    <w:rsid w:val="00390063"/>
    <w:rsid w:val="00390571"/>
    <w:rsid w:val="00390706"/>
    <w:rsid w:val="003909BB"/>
    <w:rsid w:val="00391598"/>
    <w:rsid w:val="0039333F"/>
    <w:rsid w:val="0039357C"/>
    <w:rsid w:val="00394F57"/>
    <w:rsid w:val="00395BE5"/>
    <w:rsid w:val="003971CB"/>
    <w:rsid w:val="003978E7"/>
    <w:rsid w:val="00397986"/>
    <w:rsid w:val="003A058E"/>
    <w:rsid w:val="003A1168"/>
    <w:rsid w:val="003A12FC"/>
    <w:rsid w:val="003A1510"/>
    <w:rsid w:val="003A2B92"/>
    <w:rsid w:val="003A2F51"/>
    <w:rsid w:val="003A372F"/>
    <w:rsid w:val="003A374A"/>
    <w:rsid w:val="003A3D1E"/>
    <w:rsid w:val="003A4C16"/>
    <w:rsid w:val="003A5761"/>
    <w:rsid w:val="003A5A57"/>
    <w:rsid w:val="003A7AAF"/>
    <w:rsid w:val="003B099A"/>
    <w:rsid w:val="003B11CD"/>
    <w:rsid w:val="003B1291"/>
    <w:rsid w:val="003B262F"/>
    <w:rsid w:val="003B2B28"/>
    <w:rsid w:val="003B2D2D"/>
    <w:rsid w:val="003B3C9F"/>
    <w:rsid w:val="003B3E93"/>
    <w:rsid w:val="003B46D1"/>
    <w:rsid w:val="003B5188"/>
    <w:rsid w:val="003B5F62"/>
    <w:rsid w:val="003B6140"/>
    <w:rsid w:val="003B6A62"/>
    <w:rsid w:val="003B7A26"/>
    <w:rsid w:val="003C0354"/>
    <w:rsid w:val="003C1841"/>
    <w:rsid w:val="003C197C"/>
    <w:rsid w:val="003C21D4"/>
    <w:rsid w:val="003C258D"/>
    <w:rsid w:val="003C2B7A"/>
    <w:rsid w:val="003C2BC2"/>
    <w:rsid w:val="003C2E60"/>
    <w:rsid w:val="003C35F3"/>
    <w:rsid w:val="003C393E"/>
    <w:rsid w:val="003C5026"/>
    <w:rsid w:val="003C5143"/>
    <w:rsid w:val="003C763A"/>
    <w:rsid w:val="003C773D"/>
    <w:rsid w:val="003C7944"/>
    <w:rsid w:val="003D007F"/>
    <w:rsid w:val="003D0299"/>
    <w:rsid w:val="003D0BB4"/>
    <w:rsid w:val="003D2493"/>
    <w:rsid w:val="003D2827"/>
    <w:rsid w:val="003D354B"/>
    <w:rsid w:val="003D38C3"/>
    <w:rsid w:val="003D4014"/>
    <w:rsid w:val="003D412A"/>
    <w:rsid w:val="003D6936"/>
    <w:rsid w:val="003E275A"/>
    <w:rsid w:val="003E2B7F"/>
    <w:rsid w:val="003E2C1C"/>
    <w:rsid w:val="003E48A8"/>
    <w:rsid w:val="003E583B"/>
    <w:rsid w:val="003E5D66"/>
    <w:rsid w:val="003E69EF"/>
    <w:rsid w:val="003E7A18"/>
    <w:rsid w:val="003E7A3D"/>
    <w:rsid w:val="003E7BCD"/>
    <w:rsid w:val="003E7D00"/>
    <w:rsid w:val="003F087F"/>
    <w:rsid w:val="003F0F2C"/>
    <w:rsid w:val="003F1129"/>
    <w:rsid w:val="003F1D37"/>
    <w:rsid w:val="003F1DC2"/>
    <w:rsid w:val="003F2C62"/>
    <w:rsid w:val="003F322C"/>
    <w:rsid w:val="003F3ECA"/>
    <w:rsid w:val="003F4125"/>
    <w:rsid w:val="003F5442"/>
    <w:rsid w:val="003F5925"/>
    <w:rsid w:val="003F671E"/>
    <w:rsid w:val="004002AE"/>
    <w:rsid w:val="00400310"/>
    <w:rsid w:val="004008CA"/>
    <w:rsid w:val="004011AA"/>
    <w:rsid w:val="0040215A"/>
    <w:rsid w:val="004028CB"/>
    <w:rsid w:val="00404AE6"/>
    <w:rsid w:val="00404CA9"/>
    <w:rsid w:val="00404CD7"/>
    <w:rsid w:val="0040598C"/>
    <w:rsid w:val="00406517"/>
    <w:rsid w:val="00407677"/>
    <w:rsid w:val="0040771C"/>
    <w:rsid w:val="00410889"/>
    <w:rsid w:val="00410CDF"/>
    <w:rsid w:val="0041113F"/>
    <w:rsid w:val="00411D6F"/>
    <w:rsid w:val="00411F3B"/>
    <w:rsid w:val="00412EFE"/>
    <w:rsid w:val="00413847"/>
    <w:rsid w:val="004142FB"/>
    <w:rsid w:val="00414C72"/>
    <w:rsid w:val="00414C97"/>
    <w:rsid w:val="0041506B"/>
    <w:rsid w:val="00416595"/>
    <w:rsid w:val="004207A9"/>
    <w:rsid w:val="004213F5"/>
    <w:rsid w:val="004216BD"/>
    <w:rsid w:val="00421B5F"/>
    <w:rsid w:val="00422337"/>
    <w:rsid w:val="004234D6"/>
    <w:rsid w:val="00424C14"/>
    <w:rsid w:val="004250AE"/>
    <w:rsid w:val="00425281"/>
    <w:rsid w:val="00425C48"/>
    <w:rsid w:val="004262A0"/>
    <w:rsid w:val="00427271"/>
    <w:rsid w:val="00427C9F"/>
    <w:rsid w:val="004306AB"/>
    <w:rsid w:val="00431DC6"/>
    <w:rsid w:val="00431E25"/>
    <w:rsid w:val="0043292D"/>
    <w:rsid w:val="00432D7E"/>
    <w:rsid w:val="00432E3C"/>
    <w:rsid w:val="00432E71"/>
    <w:rsid w:val="00433364"/>
    <w:rsid w:val="00433901"/>
    <w:rsid w:val="00434EC9"/>
    <w:rsid w:val="00436593"/>
    <w:rsid w:val="00437056"/>
    <w:rsid w:val="00437C5A"/>
    <w:rsid w:val="00440577"/>
    <w:rsid w:val="0044184B"/>
    <w:rsid w:val="00441B57"/>
    <w:rsid w:val="00442129"/>
    <w:rsid w:val="00442D03"/>
    <w:rsid w:val="004438DF"/>
    <w:rsid w:val="00444B49"/>
    <w:rsid w:val="004451E7"/>
    <w:rsid w:val="004453C2"/>
    <w:rsid w:val="00446E3B"/>
    <w:rsid w:val="00447962"/>
    <w:rsid w:val="00450171"/>
    <w:rsid w:val="00451E1C"/>
    <w:rsid w:val="004526BA"/>
    <w:rsid w:val="00453CA9"/>
    <w:rsid w:val="004548BF"/>
    <w:rsid w:val="00454B2C"/>
    <w:rsid w:val="00454E41"/>
    <w:rsid w:val="00455359"/>
    <w:rsid w:val="00455858"/>
    <w:rsid w:val="00455976"/>
    <w:rsid w:val="00456E63"/>
    <w:rsid w:val="004604B4"/>
    <w:rsid w:val="00461364"/>
    <w:rsid w:val="0046160B"/>
    <w:rsid w:val="0046171D"/>
    <w:rsid w:val="004640AE"/>
    <w:rsid w:val="004652D4"/>
    <w:rsid w:val="00465765"/>
    <w:rsid w:val="00466DAB"/>
    <w:rsid w:val="004675AE"/>
    <w:rsid w:val="00467766"/>
    <w:rsid w:val="00467CC6"/>
    <w:rsid w:val="00467F64"/>
    <w:rsid w:val="00470879"/>
    <w:rsid w:val="004708C9"/>
    <w:rsid w:val="00471088"/>
    <w:rsid w:val="004726C2"/>
    <w:rsid w:val="00474922"/>
    <w:rsid w:val="00475158"/>
    <w:rsid w:val="00476265"/>
    <w:rsid w:val="00476F5A"/>
    <w:rsid w:val="00480405"/>
    <w:rsid w:val="00481396"/>
    <w:rsid w:val="0048165A"/>
    <w:rsid w:val="00481CAF"/>
    <w:rsid w:val="004828FB"/>
    <w:rsid w:val="004832EC"/>
    <w:rsid w:val="0048455F"/>
    <w:rsid w:val="004849E0"/>
    <w:rsid w:val="0048522C"/>
    <w:rsid w:val="004855EE"/>
    <w:rsid w:val="00486E54"/>
    <w:rsid w:val="0048727A"/>
    <w:rsid w:val="00487BDB"/>
    <w:rsid w:val="00490353"/>
    <w:rsid w:val="00492415"/>
    <w:rsid w:val="00493310"/>
    <w:rsid w:val="00494BA2"/>
    <w:rsid w:val="00494F9E"/>
    <w:rsid w:val="0049558C"/>
    <w:rsid w:val="0049568B"/>
    <w:rsid w:val="00496783"/>
    <w:rsid w:val="004973CE"/>
    <w:rsid w:val="0049763D"/>
    <w:rsid w:val="004A1570"/>
    <w:rsid w:val="004A1603"/>
    <w:rsid w:val="004A16DA"/>
    <w:rsid w:val="004A1997"/>
    <w:rsid w:val="004A1E14"/>
    <w:rsid w:val="004A3CA8"/>
    <w:rsid w:val="004A3D31"/>
    <w:rsid w:val="004A4583"/>
    <w:rsid w:val="004A657E"/>
    <w:rsid w:val="004A6BCA"/>
    <w:rsid w:val="004A74C6"/>
    <w:rsid w:val="004A768E"/>
    <w:rsid w:val="004A797C"/>
    <w:rsid w:val="004B0A3E"/>
    <w:rsid w:val="004B0FCB"/>
    <w:rsid w:val="004B299F"/>
    <w:rsid w:val="004B2A52"/>
    <w:rsid w:val="004B314A"/>
    <w:rsid w:val="004B496A"/>
    <w:rsid w:val="004B52BE"/>
    <w:rsid w:val="004B530A"/>
    <w:rsid w:val="004B650A"/>
    <w:rsid w:val="004B7155"/>
    <w:rsid w:val="004B795A"/>
    <w:rsid w:val="004C2842"/>
    <w:rsid w:val="004C3C80"/>
    <w:rsid w:val="004C3F5E"/>
    <w:rsid w:val="004C436B"/>
    <w:rsid w:val="004C4BCC"/>
    <w:rsid w:val="004C4FD3"/>
    <w:rsid w:val="004C59FD"/>
    <w:rsid w:val="004C68FA"/>
    <w:rsid w:val="004D073D"/>
    <w:rsid w:val="004D17B8"/>
    <w:rsid w:val="004D1F23"/>
    <w:rsid w:val="004D2120"/>
    <w:rsid w:val="004D3A3D"/>
    <w:rsid w:val="004D485A"/>
    <w:rsid w:val="004D534A"/>
    <w:rsid w:val="004D70FB"/>
    <w:rsid w:val="004D74C2"/>
    <w:rsid w:val="004E1774"/>
    <w:rsid w:val="004E1BBB"/>
    <w:rsid w:val="004E36BA"/>
    <w:rsid w:val="004E4D02"/>
    <w:rsid w:val="004E5FEB"/>
    <w:rsid w:val="004E6396"/>
    <w:rsid w:val="004E6D35"/>
    <w:rsid w:val="004E6FBC"/>
    <w:rsid w:val="004F0204"/>
    <w:rsid w:val="004F0DA9"/>
    <w:rsid w:val="004F0DD0"/>
    <w:rsid w:val="004F1114"/>
    <w:rsid w:val="004F167E"/>
    <w:rsid w:val="004F2844"/>
    <w:rsid w:val="004F31E2"/>
    <w:rsid w:val="004F4584"/>
    <w:rsid w:val="004F48B8"/>
    <w:rsid w:val="004F4F76"/>
    <w:rsid w:val="004F50E2"/>
    <w:rsid w:val="004F5D10"/>
    <w:rsid w:val="004F7338"/>
    <w:rsid w:val="00501482"/>
    <w:rsid w:val="00501A12"/>
    <w:rsid w:val="00501BAB"/>
    <w:rsid w:val="00502CA6"/>
    <w:rsid w:val="005035B8"/>
    <w:rsid w:val="00503654"/>
    <w:rsid w:val="00504399"/>
    <w:rsid w:val="0050496D"/>
    <w:rsid w:val="0050677A"/>
    <w:rsid w:val="005074F2"/>
    <w:rsid w:val="005076C1"/>
    <w:rsid w:val="005077A3"/>
    <w:rsid w:val="00507FAB"/>
    <w:rsid w:val="005110B7"/>
    <w:rsid w:val="0051165A"/>
    <w:rsid w:val="00511A8D"/>
    <w:rsid w:val="005123AB"/>
    <w:rsid w:val="00514411"/>
    <w:rsid w:val="00514DC8"/>
    <w:rsid w:val="00515266"/>
    <w:rsid w:val="00515BA0"/>
    <w:rsid w:val="005163D8"/>
    <w:rsid w:val="00516D9B"/>
    <w:rsid w:val="00516E81"/>
    <w:rsid w:val="00517780"/>
    <w:rsid w:val="0051799E"/>
    <w:rsid w:val="00517E20"/>
    <w:rsid w:val="00517E91"/>
    <w:rsid w:val="00520369"/>
    <w:rsid w:val="00520DF3"/>
    <w:rsid w:val="00521185"/>
    <w:rsid w:val="005218BF"/>
    <w:rsid w:val="00521C78"/>
    <w:rsid w:val="005226D7"/>
    <w:rsid w:val="00522C0B"/>
    <w:rsid w:val="00522DE5"/>
    <w:rsid w:val="0052312F"/>
    <w:rsid w:val="00524108"/>
    <w:rsid w:val="00524A11"/>
    <w:rsid w:val="005253FB"/>
    <w:rsid w:val="00525F73"/>
    <w:rsid w:val="00526964"/>
    <w:rsid w:val="005269D7"/>
    <w:rsid w:val="00526D3E"/>
    <w:rsid w:val="00530138"/>
    <w:rsid w:val="00530391"/>
    <w:rsid w:val="00530E60"/>
    <w:rsid w:val="00532B69"/>
    <w:rsid w:val="0053314E"/>
    <w:rsid w:val="00536ED3"/>
    <w:rsid w:val="005378B6"/>
    <w:rsid w:val="00537915"/>
    <w:rsid w:val="005406DA"/>
    <w:rsid w:val="00540DA8"/>
    <w:rsid w:val="00541F9F"/>
    <w:rsid w:val="0054211D"/>
    <w:rsid w:val="00542627"/>
    <w:rsid w:val="005430D7"/>
    <w:rsid w:val="005437B8"/>
    <w:rsid w:val="005443A3"/>
    <w:rsid w:val="00544831"/>
    <w:rsid w:val="00544EE6"/>
    <w:rsid w:val="00544F20"/>
    <w:rsid w:val="005450A5"/>
    <w:rsid w:val="005455F7"/>
    <w:rsid w:val="0054659A"/>
    <w:rsid w:val="00546DC1"/>
    <w:rsid w:val="00547E39"/>
    <w:rsid w:val="00547EFA"/>
    <w:rsid w:val="00550284"/>
    <w:rsid w:val="00550BA7"/>
    <w:rsid w:val="005510CE"/>
    <w:rsid w:val="0055263E"/>
    <w:rsid w:val="00552BE4"/>
    <w:rsid w:val="00553BFC"/>
    <w:rsid w:val="00553F2F"/>
    <w:rsid w:val="0055581E"/>
    <w:rsid w:val="00555C40"/>
    <w:rsid w:val="00556866"/>
    <w:rsid w:val="005572F3"/>
    <w:rsid w:val="00562936"/>
    <w:rsid w:val="00562CB7"/>
    <w:rsid w:val="00563DF8"/>
    <w:rsid w:val="00565C83"/>
    <w:rsid w:val="005661D1"/>
    <w:rsid w:val="00566CEF"/>
    <w:rsid w:val="00567957"/>
    <w:rsid w:val="00570683"/>
    <w:rsid w:val="0057090E"/>
    <w:rsid w:val="00570E1F"/>
    <w:rsid w:val="0057236C"/>
    <w:rsid w:val="005733EF"/>
    <w:rsid w:val="00573454"/>
    <w:rsid w:val="0057396E"/>
    <w:rsid w:val="005751BE"/>
    <w:rsid w:val="005769A1"/>
    <w:rsid w:val="005772C4"/>
    <w:rsid w:val="005774A6"/>
    <w:rsid w:val="005779D4"/>
    <w:rsid w:val="00580247"/>
    <w:rsid w:val="00580468"/>
    <w:rsid w:val="00580C2F"/>
    <w:rsid w:val="005814B6"/>
    <w:rsid w:val="005816B6"/>
    <w:rsid w:val="005823D0"/>
    <w:rsid w:val="00582A85"/>
    <w:rsid w:val="00582E82"/>
    <w:rsid w:val="00583164"/>
    <w:rsid w:val="005848C5"/>
    <w:rsid w:val="005852B8"/>
    <w:rsid w:val="00585520"/>
    <w:rsid w:val="005864C5"/>
    <w:rsid w:val="005866FE"/>
    <w:rsid w:val="00586A5D"/>
    <w:rsid w:val="00587AC8"/>
    <w:rsid w:val="00591923"/>
    <w:rsid w:val="0059287B"/>
    <w:rsid w:val="00592AE3"/>
    <w:rsid w:val="00593704"/>
    <w:rsid w:val="00593CEF"/>
    <w:rsid w:val="005942B8"/>
    <w:rsid w:val="00594A25"/>
    <w:rsid w:val="00594BE0"/>
    <w:rsid w:val="005955BA"/>
    <w:rsid w:val="005973CB"/>
    <w:rsid w:val="005A2FA3"/>
    <w:rsid w:val="005A37EC"/>
    <w:rsid w:val="005A3BFD"/>
    <w:rsid w:val="005A3CB2"/>
    <w:rsid w:val="005A3DB5"/>
    <w:rsid w:val="005A466E"/>
    <w:rsid w:val="005A5F13"/>
    <w:rsid w:val="005A6916"/>
    <w:rsid w:val="005A7710"/>
    <w:rsid w:val="005A7781"/>
    <w:rsid w:val="005A783D"/>
    <w:rsid w:val="005B0621"/>
    <w:rsid w:val="005B0A07"/>
    <w:rsid w:val="005B16E4"/>
    <w:rsid w:val="005B21B1"/>
    <w:rsid w:val="005B3ECB"/>
    <w:rsid w:val="005B4708"/>
    <w:rsid w:val="005B5A78"/>
    <w:rsid w:val="005B5AED"/>
    <w:rsid w:val="005B5BCE"/>
    <w:rsid w:val="005B6CE9"/>
    <w:rsid w:val="005B6DBB"/>
    <w:rsid w:val="005B6EE4"/>
    <w:rsid w:val="005B77BF"/>
    <w:rsid w:val="005C02A3"/>
    <w:rsid w:val="005C0AFB"/>
    <w:rsid w:val="005C11E4"/>
    <w:rsid w:val="005C132C"/>
    <w:rsid w:val="005C22B6"/>
    <w:rsid w:val="005C2D24"/>
    <w:rsid w:val="005C32A8"/>
    <w:rsid w:val="005C4D84"/>
    <w:rsid w:val="005C52CD"/>
    <w:rsid w:val="005C5507"/>
    <w:rsid w:val="005C678E"/>
    <w:rsid w:val="005C73FE"/>
    <w:rsid w:val="005C756B"/>
    <w:rsid w:val="005C7CD2"/>
    <w:rsid w:val="005D05DE"/>
    <w:rsid w:val="005D101C"/>
    <w:rsid w:val="005D1D86"/>
    <w:rsid w:val="005D2382"/>
    <w:rsid w:val="005D2E6D"/>
    <w:rsid w:val="005D46F3"/>
    <w:rsid w:val="005D5D77"/>
    <w:rsid w:val="005D5DDE"/>
    <w:rsid w:val="005D6B95"/>
    <w:rsid w:val="005D6F48"/>
    <w:rsid w:val="005D756C"/>
    <w:rsid w:val="005E1AE0"/>
    <w:rsid w:val="005E2048"/>
    <w:rsid w:val="005E29FA"/>
    <w:rsid w:val="005E2D97"/>
    <w:rsid w:val="005E2F89"/>
    <w:rsid w:val="005E3D81"/>
    <w:rsid w:val="005E47CE"/>
    <w:rsid w:val="005E49EB"/>
    <w:rsid w:val="005E5A56"/>
    <w:rsid w:val="005E6AF1"/>
    <w:rsid w:val="005E7FAC"/>
    <w:rsid w:val="005F0575"/>
    <w:rsid w:val="005F0BF0"/>
    <w:rsid w:val="005F16FE"/>
    <w:rsid w:val="005F2369"/>
    <w:rsid w:val="005F30B4"/>
    <w:rsid w:val="005F3AB3"/>
    <w:rsid w:val="005F4962"/>
    <w:rsid w:val="005F4ACE"/>
    <w:rsid w:val="005F696F"/>
    <w:rsid w:val="005F6B44"/>
    <w:rsid w:val="005F6E9D"/>
    <w:rsid w:val="005F70F7"/>
    <w:rsid w:val="00600215"/>
    <w:rsid w:val="00601130"/>
    <w:rsid w:val="00601D56"/>
    <w:rsid w:val="006025AB"/>
    <w:rsid w:val="0060358A"/>
    <w:rsid w:val="006041A5"/>
    <w:rsid w:val="00604CC7"/>
    <w:rsid w:val="0060572F"/>
    <w:rsid w:val="00606658"/>
    <w:rsid w:val="00606BCA"/>
    <w:rsid w:val="006071E5"/>
    <w:rsid w:val="00607522"/>
    <w:rsid w:val="006075EE"/>
    <w:rsid w:val="00610605"/>
    <w:rsid w:val="00611312"/>
    <w:rsid w:val="00611F4C"/>
    <w:rsid w:val="006133E5"/>
    <w:rsid w:val="00613844"/>
    <w:rsid w:val="00613DC1"/>
    <w:rsid w:val="00614706"/>
    <w:rsid w:val="00614E12"/>
    <w:rsid w:val="0061559F"/>
    <w:rsid w:val="00615E8B"/>
    <w:rsid w:val="00616675"/>
    <w:rsid w:val="00616F20"/>
    <w:rsid w:val="00617630"/>
    <w:rsid w:val="00621A41"/>
    <w:rsid w:val="00621DCC"/>
    <w:rsid w:val="00621EE1"/>
    <w:rsid w:val="006222DE"/>
    <w:rsid w:val="006227A0"/>
    <w:rsid w:val="00623FC2"/>
    <w:rsid w:val="006240D1"/>
    <w:rsid w:val="00625536"/>
    <w:rsid w:val="00625BBA"/>
    <w:rsid w:val="0062695A"/>
    <w:rsid w:val="00626EA3"/>
    <w:rsid w:val="00627A5C"/>
    <w:rsid w:val="0063002E"/>
    <w:rsid w:val="00630A4A"/>
    <w:rsid w:val="00630E38"/>
    <w:rsid w:val="00632804"/>
    <w:rsid w:val="006372FF"/>
    <w:rsid w:val="00637756"/>
    <w:rsid w:val="00637E44"/>
    <w:rsid w:val="006406B7"/>
    <w:rsid w:val="00640C40"/>
    <w:rsid w:val="006411B2"/>
    <w:rsid w:val="006412EC"/>
    <w:rsid w:val="006428B0"/>
    <w:rsid w:val="00644355"/>
    <w:rsid w:val="00646DB9"/>
    <w:rsid w:val="00651443"/>
    <w:rsid w:val="0065279B"/>
    <w:rsid w:val="0065330B"/>
    <w:rsid w:val="00653DD6"/>
    <w:rsid w:val="00653F3A"/>
    <w:rsid w:val="0065424C"/>
    <w:rsid w:val="006544D3"/>
    <w:rsid w:val="00654734"/>
    <w:rsid w:val="0065508C"/>
    <w:rsid w:val="00655F66"/>
    <w:rsid w:val="00657B98"/>
    <w:rsid w:val="00661182"/>
    <w:rsid w:val="0066227B"/>
    <w:rsid w:val="00662D58"/>
    <w:rsid w:val="00663918"/>
    <w:rsid w:val="00663ED6"/>
    <w:rsid w:val="00664AC1"/>
    <w:rsid w:val="006650D3"/>
    <w:rsid w:val="00665AA7"/>
    <w:rsid w:val="0066732F"/>
    <w:rsid w:val="00667CC0"/>
    <w:rsid w:val="00670048"/>
    <w:rsid w:val="006702DB"/>
    <w:rsid w:val="00670AB3"/>
    <w:rsid w:val="006712E2"/>
    <w:rsid w:val="00671769"/>
    <w:rsid w:val="00671B58"/>
    <w:rsid w:val="00672635"/>
    <w:rsid w:val="0067506F"/>
    <w:rsid w:val="00676C7C"/>
    <w:rsid w:val="00677308"/>
    <w:rsid w:val="0068071B"/>
    <w:rsid w:val="00681D56"/>
    <w:rsid w:val="006823E7"/>
    <w:rsid w:val="0068446D"/>
    <w:rsid w:val="006849A6"/>
    <w:rsid w:val="00684F36"/>
    <w:rsid w:val="00685011"/>
    <w:rsid w:val="0068560F"/>
    <w:rsid w:val="0068628D"/>
    <w:rsid w:val="006869A9"/>
    <w:rsid w:val="00686BD0"/>
    <w:rsid w:val="00686C31"/>
    <w:rsid w:val="00686F6A"/>
    <w:rsid w:val="0069034B"/>
    <w:rsid w:val="0069086E"/>
    <w:rsid w:val="00690DD2"/>
    <w:rsid w:val="00690EEF"/>
    <w:rsid w:val="00690F65"/>
    <w:rsid w:val="00691D20"/>
    <w:rsid w:val="00692252"/>
    <w:rsid w:val="0069240C"/>
    <w:rsid w:val="006928E4"/>
    <w:rsid w:val="00693115"/>
    <w:rsid w:val="0069367D"/>
    <w:rsid w:val="00693FB9"/>
    <w:rsid w:val="00695C44"/>
    <w:rsid w:val="00696392"/>
    <w:rsid w:val="006968E3"/>
    <w:rsid w:val="00696910"/>
    <w:rsid w:val="00697537"/>
    <w:rsid w:val="006A0670"/>
    <w:rsid w:val="006A0C00"/>
    <w:rsid w:val="006A1399"/>
    <w:rsid w:val="006A1CE1"/>
    <w:rsid w:val="006A5AFC"/>
    <w:rsid w:val="006A6881"/>
    <w:rsid w:val="006A6B82"/>
    <w:rsid w:val="006A73F7"/>
    <w:rsid w:val="006A7A3E"/>
    <w:rsid w:val="006A7F4F"/>
    <w:rsid w:val="006B0036"/>
    <w:rsid w:val="006B05D0"/>
    <w:rsid w:val="006B12B4"/>
    <w:rsid w:val="006B1A14"/>
    <w:rsid w:val="006B1AF3"/>
    <w:rsid w:val="006B1C7B"/>
    <w:rsid w:val="006B218E"/>
    <w:rsid w:val="006B2514"/>
    <w:rsid w:val="006B2B6F"/>
    <w:rsid w:val="006B3056"/>
    <w:rsid w:val="006B3662"/>
    <w:rsid w:val="006B3FE5"/>
    <w:rsid w:val="006B4029"/>
    <w:rsid w:val="006B4439"/>
    <w:rsid w:val="006B5455"/>
    <w:rsid w:val="006B6BFC"/>
    <w:rsid w:val="006B6CE7"/>
    <w:rsid w:val="006B6D2D"/>
    <w:rsid w:val="006B7570"/>
    <w:rsid w:val="006C021D"/>
    <w:rsid w:val="006C20EB"/>
    <w:rsid w:val="006C2D5D"/>
    <w:rsid w:val="006C37B6"/>
    <w:rsid w:val="006C38C3"/>
    <w:rsid w:val="006C3D33"/>
    <w:rsid w:val="006C4400"/>
    <w:rsid w:val="006C5022"/>
    <w:rsid w:val="006C5997"/>
    <w:rsid w:val="006C60F3"/>
    <w:rsid w:val="006C6907"/>
    <w:rsid w:val="006C697B"/>
    <w:rsid w:val="006C7DE4"/>
    <w:rsid w:val="006C7F82"/>
    <w:rsid w:val="006D0150"/>
    <w:rsid w:val="006D0B1E"/>
    <w:rsid w:val="006D26B5"/>
    <w:rsid w:val="006D2B16"/>
    <w:rsid w:val="006D2F53"/>
    <w:rsid w:val="006D3288"/>
    <w:rsid w:val="006D3626"/>
    <w:rsid w:val="006D5D22"/>
    <w:rsid w:val="006D611C"/>
    <w:rsid w:val="006D6E13"/>
    <w:rsid w:val="006D717C"/>
    <w:rsid w:val="006D76E8"/>
    <w:rsid w:val="006D7805"/>
    <w:rsid w:val="006D7B0C"/>
    <w:rsid w:val="006D7D97"/>
    <w:rsid w:val="006E01C3"/>
    <w:rsid w:val="006E2300"/>
    <w:rsid w:val="006E2F04"/>
    <w:rsid w:val="006E4346"/>
    <w:rsid w:val="006E50CA"/>
    <w:rsid w:val="006E5D9E"/>
    <w:rsid w:val="006E5F59"/>
    <w:rsid w:val="006E6434"/>
    <w:rsid w:val="006E674C"/>
    <w:rsid w:val="006E7BA1"/>
    <w:rsid w:val="006F1F66"/>
    <w:rsid w:val="006F237D"/>
    <w:rsid w:val="006F296E"/>
    <w:rsid w:val="006F352D"/>
    <w:rsid w:val="006F3E0E"/>
    <w:rsid w:val="006F5C1E"/>
    <w:rsid w:val="006F61C5"/>
    <w:rsid w:val="006F6CD4"/>
    <w:rsid w:val="006F6E33"/>
    <w:rsid w:val="006F7670"/>
    <w:rsid w:val="006F7F39"/>
    <w:rsid w:val="00700910"/>
    <w:rsid w:val="00701B57"/>
    <w:rsid w:val="00702C99"/>
    <w:rsid w:val="00702CC4"/>
    <w:rsid w:val="00702DE6"/>
    <w:rsid w:val="00703043"/>
    <w:rsid w:val="00705A89"/>
    <w:rsid w:val="00705E2E"/>
    <w:rsid w:val="0070619F"/>
    <w:rsid w:val="007108F5"/>
    <w:rsid w:val="00710FC5"/>
    <w:rsid w:val="00711F75"/>
    <w:rsid w:val="0071263C"/>
    <w:rsid w:val="00712CAD"/>
    <w:rsid w:val="007142E8"/>
    <w:rsid w:val="00714493"/>
    <w:rsid w:val="00714BA5"/>
    <w:rsid w:val="00715AFE"/>
    <w:rsid w:val="0071679B"/>
    <w:rsid w:val="007169F4"/>
    <w:rsid w:val="00716DEF"/>
    <w:rsid w:val="00717563"/>
    <w:rsid w:val="0072075C"/>
    <w:rsid w:val="00720FDE"/>
    <w:rsid w:val="00721C8B"/>
    <w:rsid w:val="007221F8"/>
    <w:rsid w:val="007223AC"/>
    <w:rsid w:val="007224B9"/>
    <w:rsid w:val="00724464"/>
    <w:rsid w:val="007247C1"/>
    <w:rsid w:val="0072498B"/>
    <w:rsid w:val="00724DA1"/>
    <w:rsid w:val="007251C2"/>
    <w:rsid w:val="007253B4"/>
    <w:rsid w:val="00725827"/>
    <w:rsid w:val="00725E98"/>
    <w:rsid w:val="007267D7"/>
    <w:rsid w:val="007268B6"/>
    <w:rsid w:val="00727374"/>
    <w:rsid w:val="00730671"/>
    <w:rsid w:val="007322BF"/>
    <w:rsid w:val="00732998"/>
    <w:rsid w:val="00732FE2"/>
    <w:rsid w:val="00733547"/>
    <w:rsid w:val="007342DD"/>
    <w:rsid w:val="00735FD2"/>
    <w:rsid w:val="00736338"/>
    <w:rsid w:val="0073646C"/>
    <w:rsid w:val="00736CEB"/>
    <w:rsid w:val="00737B60"/>
    <w:rsid w:val="00740684"/>
    <w:rsid w:val="0074087D"/>
    <w:rsid w:val="00740A2F"/>
    <w:rsid w:val="00741073"/>
    <w:rsid w:val="0074185B"/>
    <w:rsid w:val="00741D25"/>
    <w:rsid w:val="00741E07"/>
    <w:rsid w:val="00742F88"/>
    <w:rsid w:val="00743516"/>
    <w:rsid w:val="00743630"/>
    <w:rsid w:val="00744C96"/>
    <w:rsid w:val="007452FF"/>
    <w:rsid w:val="00745E34"/>
    <w:rsid w:val="00745F96"/>
    <w:rsid w:val="00747520"/>
    <w:rsid w:val="00747BD4"/>
    <w:rsid w:val="00751125"/>
    <w:rsid w:val="00751380"/>
    <w:rsid w:val="00755120"/>
    <w:rsid w:val="007556C7"/>
    <w:rsid w:val="00755A02"/>
    <w:rsid w:val="00756147"/>
    <w:rsid w:val="00757649"/>
    <w:rsid w:val="00757FCE"/>
    <w:rsid w:val="00760E7B"/>
    <w:rsid w:val="00761127"/>
    <w:rsid w:val="00761EC6"/>
    <w:rsid w:val="00761F60"/>
    <w:rsid w:val="007625D5"/>
    <w:rsid w:val="0076406F"/>
    <w:rsid w:val="007641E2"/>
    <w:rsid w:val="00765D03"/>
    <w:rsid w:val="00765E15"/>
    <w:rsid w:val="0076615C"/>
    <w:rsid w:val="00766501"/>
    <w:rsid w:val="007665F8"/>
    <w:rsid w:val="00767E99"/>
    <w:rsid w:val="00770D59"/>
    <w:rsid w:val="00771738"/>
    <w:rsid w:val="00772779"/>
    <w:rsid w:val="00772A55"/>
    <w:rsid w:val="00772D53"/>
    <w:rsid w:val="00772FC1"/>
    <w:rsid w:val="00773249"/>
    <w:rsid w:val="0077410C"/>
    <w:rsid w:val="007746B3"/>
    <w:rsid w:val="00776511"/>
    <w:rsid w:val="00780687"/>
    <w:rsid w:val="00780690"/>
    <w:rsid w:val="007806DF"/>
    <w:rsid w:val="007816B1"/>
    <w:rsid w:val="00781BE9"/>
    <w:rsid w:val="00781C24"/>
    <w:rsid w:val="007833C8"/>
    <w:rsid w:val="00783AC9"/>
    <w:rsid w:val="00783D2B"/>
    <w:rsid w:val="007843FE"/>
    <w:rsid w:val="007850B5"/>
    <w:rsid w:val="00786852"/>
    <w:rsid w:val="00786B32"/>
    <w:rsid w:val="00787620"/>
    <w:rsid w:val="00787956"/>
    <w:rsid w:val="00791F29"/>
    <w:rsid w:val="00792A8B"/>
    <w:rsid w:val="007930CA"/>
    <w:rsid w:val="00793245"/>
    <w:rsid w:val="00793314"/>
    <w:rsid w:val="0079399F"/>
    <w:rsid w:val="007957A7"/>
    <w:rsid w:val="00795EAF"/>
    <w:rsid w:val="0079660B"/>
    <w:rsid w:val="007975FD"/>
    <w:rsid w:val="007A07AA"/>
    <w:rsid w:val="007A1221"/>
    <w:rsid w:val="007A1513"/>
    <w:rsid w:val="007A155F"/>
    <w:rsid w:val="007A16EC"/>
    <w:rsid w:val="007A1722"/>
    <w:rsid w:val="007A214B"/>
    <w:rsid w:val="007A31FE"/>
    <w:rsid w:val="007A327D"/>
    <w:rsid w:val="007A3B14"/>
    <w:rsid w:val="007A505C"/>
    <w:rsid w:val="007A651C"/>
    <w:rsid w:val="007A6D21"/>
    <w:rsid w:val="007A7A68"/>
    <w:rsid w:val="007B148F"/>
    <w:rsid w:val="007B157F"/>
    <w:rsid w:val="007B16E6"/>
    <w:rsid w:val="007B2166"/>
    <w:rsid w:val="007B33E6"/>
    <w:rsid w:val="007B4B0E"/>
    <w:rsid w:val="007B6508"/>
    <w:rsid w:val="007B68A4"/>
    <w:rsid w:val="007B6BE6"/>
    <w:rsid w:val="007B7236"/>
    <w:rsid w:val="007C1B02"/>
    <w:rsid w:val="007C2F54"/>
    <w:rsid w:val="007C341A"/>
    <w:rsid w:val="007C45EB"/>
    <w:rsid w:val="007C4690"/>
    <w:rsid w:val="007C50BD"/>
    <w:rsid w:val="007C5C9B"/>
    <w:rsid w:val="007C6C69"/>
    <w:rsid w:val="007C7548"/>
    <w:rsid w:val="007C7EB9"/>
    <w:rsid w:val="007D026B"/>
    <w:rsid w:val="007D02E0"/>
    <w:rsid w:val="007D24C4"/>
    <w:rsid w:val="007D2698"/>
    <w:rsid w:val="007D2FA0"/>
    <w:rsid w:val="007D3711"/>
    <w:rsid w:val="007D3A36"/>
    <w:rsid w:val="007D6D89"/>
    <w:rsid w:val="007D72AB"/>
    <w:rsid w:val="007D7663"/>
    <w:rsid w:val="007D7A00"/>
    <w:rsid w:val="007D7B51"/>
    <w:rsid w:val="007E001A"/>
    <w:rsid w:val="007E02F1"/>
    <w:rsid w:val="007E0C6D"/>
    <w:rsid w:val="007E0ED0"/>
    <w:rsid w:val="007E0FDA"/>
    <w:rsid w:val="007E174C"/>
    <w:rsid w:val="007E1CAD"/>
    <w:rsid w:val="007E3D1E"/>
    <w:rsid w:val="007E57E7"/>
    <w:rsid w:val="007E7878"/>
    <w:rsid w:val="007E7D27"/>
    <w:rsid w:val="007F134E"/>
    <w:rsid w:val="007F1548"/>
    <w:rsid w:val="007F203B"/>
    <w:rsid w:val="007F2B50"/>
    <w:rsid w:val="007F2D5B"/>
    <w:rsid w:val="007F6E72"/>
    <w:rsid w:val="007F7205"/>
    <w:rsid w:val="007F74E8"/>
    <w:rsid w:val="0080119D"/>
    <w:rsid w:val="008017C7"/>
    <w:rsid w:val="00801878"/>
    <w:rsid w:val="00801F07"/>
    <w:rsid w:val="0080219A"/>
    <w:rsid w:val="00802563"/>
    <w:rsid w:val="00802864"/>
    <w:rsid w:val="00802C19"/>
    <w:rsid w:val="00802C5F"/>
    <w:rsid w:val="00802EC7"/>
    <w:rsid w:val="008030D1"/>
    <w:rsid w:val="0080331F"/>
    <w:rsid w:val="008045A0"/>
    <w:rsid w:val="00805682"/>
    <w:rsid w:val="00805AB5"/>
    <w:rsid w:val="00806386"/>
    <w:rsid w:val="0080660D"/>
    <w:rsid w:val="00806DB8"/>
    <w:rsid w:val="00807487"/>
    <w:rsid w:val="00807C5E"/>
    <w:rsid w:val="008102AC"/>
    <w:rsid w:val="00810684"/>
    <w:rsid w:val="00810F04"/>
    <w:rsid w:val="00810FFC"/>
    <w:rsid w:val="0081121A"/>
    <w:rsid w:val="00816CFC"/>
    <w:rsid w:val="00817E87"/>
    <w:rsid w:val="00820241"/>
    <w:rsid w:val="00820E04"/>
    <w:rsid w:val="00820FC5"/>
    <w:rsid w:val="008210B0"/>
    <w:rsid w:val="008220A5"/>
    <w:rsid w:val="008223B9"/>
    <w:rsid w:val="00822C05"/>
    <w:rsid w:val="008236EF"/>
    <w:rsid w:val="0082519E"/>
    <w:rsid w:val="00826888"/>
    <w:rsid w:val="00826AC0"/>
    <w:rsid w:val="008270EF"/>
    <w:rsid w:val="00827C53"/>
    <w:rsid w:val="00830D71"/>
    <w:rsid w:val="00831563"/>
    <w:rsid w:val="008315A0"/>
    <w:rsid w:val="008317AA"/>
    <w:rsid w:val="00833CCB"/>
    <w:rsid w:val="00834582"/>
    <w:rsid w:val="00834629"/>
    <w:rsid w:val="00834860"/>
    <w:rsid w:val="00836C0F"/>
    <w:rsid w:val="008374E4"/>
    <w:rsid w:val="0083771D"/>
    <w:rsid w:val="00840E3D"/>
    <w:rsid w:val="00840E90"/>
    <w:rsid w:val="00840F7E"/>
    <w:rsid w:val="00841370"/>
    <w:rsid w:val="008415FD"/>
    <w:rsid w:val="00841955"/>
    <w:rsid w:val="008423DE"/>
    <w:rsid w:val="00844258"/>
    <w:rsid w:val="008448BC"/>
    <w:rsid w:val="00844FE8"/>
    <w:rsid w:val="008459AF"/>
    <w:rsid w:val="00845B85"/>
    <w:rsid w:val="00846CF1"/>
    <w:rsid w:val="00847AF6"/>
    <w:rsid w:val="00847C7F"/>
    <w:rsid w:val="00847D57"/>
    <w:rsid w:val="00852619"/>
    <w:rsid w:val="0085382F"/>
    <w:rsid w:val="008551A5"/>
    <w:rsid w:val="008553DB"/>
    <w:rsid w:val="0085585D"/>
    <w:rsid w:val="008570F6"/>
    <w:rsid w:val="0085783D"/>
    <w:rsid w:val="00860170"/>
    <w:rsid w:val="00860C00"/>
    <w:rsid w:val="00861155"/>
    <w:rsid w:val="008613DA"/>
    <w:rsid w:val="008628F6"/>
    <w:rsid w:val="008630DE"/>
    <w:rsid w:val="008636DD"/>
    <w:rsid w:val="008648F3"/>
    <w:rsid w:val="00865A5D"/>
    <w:rsid w:val="008713E1"/>
    <w:rsid w:val="0087287B"/>
    <w:rsid w:val="0087290E"/>
    <w:rsid w:val="0087314B"/>
    <w:rsid w:val="00874876"/>
    <w:rsid w:val="00874C86"/>
    <w:rsid w:val="00874DA1"/>
    <w:rsid w:val="0087517F"/>
    <w:rsid w:val="00877407"/>
    <w:rsid w:val="0087786F"/>
    <w:rsid w:val="00880BE1"/>
    <w:rsid w:val="008822B9"/>
    <w:rsid w:val="0088324C"/>
    <w:rsid w:val="00883784"/>
    <w:rsid w:val="0088599A"/>
    <w:rsid w:val="00885D67"/>
    <w:rsid w:val="00886848"/>
    <w:rsid w:val="00886B16"/>
    <w:rsid w:val="00887059"/>
    <w:rsid w:val="00887234"/>
    <w:rsid w:val="00890943"/>
    <w:rsid w:val="00890E4F"/>
    <w:rsid w:val="0089145B"/>
    <w:rsid w:val="008929C9"/>
    <w:rsid w:val="008929E5"/>
    <w:rsid w:val="00892BF2"/>
    <w:rsid w:val="00893A58"/>
    <w:rsid w:val="00893DD5"/>
    <w:rsid w:val="0089405E"/>
    <w:rsid w:val="00895195"/>
    <w:rsid w:val="008951BF"/>
    <w:rsid w:val="00895985"/>
    <w:rsid w:val="008967C5"/>
    <w:rsid w:val="00897A60"/>
    <w:rsid w:val="008A00F7"/>
    <w:rsid w:val="008A0744"/>
    <w:rsid w:val="008A0AF6"/>
    <w:rsid w:val="008A0FBC"/>
    <w:rsid w:val="008A142B"/>
    <w:rsid w:val="008A2B26"/>
    <w:rsid w:val="008A2CA1"/>
    <w:rsid w:val="008A3665"/>
    <w:rsid w:val="008A466B"/>
    <w:rsid w:val="008A5674"/>
    <w:rsid w:val="008A6130"/>
    <w:rsid w:val="008A654F"/>
    <w:rsid w:val="008A6721"/>
    <w:rsid w:val="008A7400"/>
    <w:rsid w:val="008A7746"/>
    <w:rsid w:val="008B14A0"/>
    <w:rsid w:val="008B1503"/>
    <w:rsid w:val="008B15B6"/>
    <w:rsid w:val="008B1D6F"/>
    <w:rsid w:val="008B3526"/>
    <w:rsid w:val="008B3933"/>
    <w:rsid w:val="008B4A4A"/>
    <w:rsid w:val="008B4A95"/>
    <w:rsid w:val="008B4ADF"/>
    <w:rsid w:val="008B50B6"/>
    <w:rsid w:val="008C1250"/>
    <w:rsid w:val="008C1CB5"/>
    <w:rsid w:val="008C2465"/>
    <w:rsid w:val="008C2655"/>
    <w:rsid w:val="008C2743"/>
    <w:rsid w:val="008C27E7"/>
    <w:rsid w:val="008C2AF0"/>
    <w:rsid w:val="008C47BE"/>
    <w:rsid w:val="008C5C82"/>
    <w:rsid w:val="008C5D4A"/>
    <w:rsid w:val="008C655E"/>
    <w:rsid w:val="008C7461"/>
    <w:rsid w:val="008C75AB"/>
    <w:rsid w:val="008D035E"/>
    <w:rsid w:val="008D05B2"/>
    <w:rsid w:val="008D142C"/>
    <w:rsid w:val="008D1A26"/>
    <w:rsid w:val="008D1E29"/>
    <w:rsid w:val="008D36FE"/>
    <w:rsid w:val="008D3A31"/>
    <w:rsid w:val="008D4A8E"/>
    <w:rsid w:val="008D529E"/>
    <w:rsid w:val="008D5707"/>
    <w:rsid w:val="008D6779"/>
    <w:rsid w:val="008D7C3F"/>
    <w:rsid w:val="008E0286"/>
    <w:rsid w:val="008E2712"/>
    <w:rsid w:val="008E2C9B"/>
    <w:rsid w:val="008E2E4B"/>
    <w:rsid w:val="008E36F8"/>
    <w:rsid w:val="008E5143"/>
    <w:rsid w:val="008E53BE"/>
    <w:rsid w:val="008E69CB"/>
    <w:rsid w:val="008E745B"/>
    <w:rsid w:val="008E7B17"/>
    <w:rsid w:val="008F0135"/>
    <w:rsid w:val="008F060D"/>
    <w:rsid w:val="008F15E3"/>
    <w:rsid w:val="008F1AA0"/>
    <w:rsid w:val="008F1AA9"/>
    <w:rsid w:val="008F1AF3"/>
    <w:rsid w:val="008F1E25"/>
    <w:rsid w:val="008F3065"/>
    <w:rsid w:val="008F3E87"/>
    <w:rsid w:val="008F51FE"/>
    <w:rsid w:val="008F59F8"/>
    <w:rsid w:val="008F5BB9"/>
    <w:rsid w:val="008F6D98"/>
    <w:rsid w:val="00901355"/>
    <w:rsid w:val="00901D79"/>
    <w:rsid w:val="009035D8"/>
    <w:rsid w:val="0090374D"/>
    <w:rsid w:val="00903E1A"/>
    <w:rsid w:val="0090453A"/>
    <w:rsid w:val="0090454E"/>
    <w:rsid w:val="00904645"/>
    <w:rsid w:val="009061D0"/>
    <w:rsid w:val="00906320"/>
    <w:rsid w:val="0090732A"/>
    <w:rsid w:val="0091010E"/>
    <w:rsid w:val="009138E6"/>
    <w:rsid w:val="00916346"/>
    <w:rsid w:val="00916592"/>
    <w:rsid w:val="0091666F"/>
    <w:rsid w:val="0091724F"/>
    <w:rsid w:val="00920218"/>
    <w:rsid w:val="00920485"/>
    <w:rsid w:val="0092183C"/>
    <w:rsid w:val="00922446"/>
    <w:rsid w:val="00922AA2"/>
    <w:rsid w:val="0092321B"/>
    <w:rsid w:val="00924D57"/>
    <w:rsid w:val="009258FA"/>
    <w:rsid w:val="00925A32"/>
    <w:rsid w:val="00925EC5"/>
    <w:rsid w:val="0092693C"/>
    <w:rsid w:val="00930161"/>
    <w:rsid w:val="0093026D"/>
    <w:rsid w:val="00930607"/>
    <w:rsid w:val="00930A80"/>
    <w:rsid w:val="00931782"/>
    <w:rsid w:val="00931FFB"/>
    <w:rsid w:val="00932A69"/>
    <w:rsid w:val="009339B9"/>
    <w:rsid w:val="00933ADD"/>
    <w:rsid w:val="00933C6B"/>
    <w:rsid w:val="009367EE"/>
    <w:rsid w:val="00937217"/>
    <w:rsid w:val="009379B4"/>
    <w:rsid w:val="0094040F"/>
    <w:rsid w:val="00941324"/>
    <w:rsid w:val="009416FA"/>
    <w:rsid w:val="00941EC4"/>
    <w:rsid w:val="009424B5"/>
    <w:rsid w:val="0094409A"/>
    <w:rsid w:val="009442D4"/>
    <w:rsid w:val="00944542"/>
    <w:rsid w:val="009469E3"/>
    <w:rsid w:val="00947091"/>
    <w:rsid w:val="0094717F"/>
    <w:rsid w:val="00947512"/>
    <w:rsid w:val="00950A55"/>
    <w:rsid w:val="00952469"/>
    <w:rsid w:val="009525C3"/>
    <w:rsid w:val="00952D86"/>
    <w:rsid w:val="0095345B"/>
    <w:rsid w:val="00953860"/>
    <w:rsid w:val="009548DE"/>
    <w:rsid w:val="009550F6"/>
    <w:rsid w:val="00955607"/>
    <w:rsid w:val="0095572E"/>
    <w:rsid w:val="00956FB2"/>
    <w:rsid w:val="00957270"/>
    <w:rsid w:val="00957DF0"/>
    <w:rsid w:val="00957E1F"/>
    <w:rsid w:val="00962C9E"/>
    <w:rsid w:val="00962EA1"/>
    <w:rsid w:val="00963A6D"/>
    <w:rsid w:val="0096403C"/>
    <w:rsid w:val="0096406D"/>
    <w:rsid w:val="009642B1"/>
    <w:rsid w:val="0096449B"/>
    <w:rsid w:val="00966459"/>
    <w:rsid w:val="00972B89"/>
    <w:rsid w:val="00973417"/>
    <w:rsid w:val="00973D97"/>
    <w:rsid w:val="00973ECA"/>
    <w:rsid w:val="009746FF"/>
    <w:rsid w:val="0097558F"/>
    <w:rsid w:val="009755E4"/>
    <w:rsid w:val="00975B74"/>
    <w:rsid w:val="00976514"/>
    <w:rsid w:val="00977A57"/>
    <w:rsid w:val="00980183"/>
    <w:rsid w:val="009801D3"/>
    <w:rsid w:val="0098116F"/>
    <w:rsid w:val="0098118A"/>
    <w:rsid w:val="009821ED"/>
    <w:rsid w:val="00983A10"/>
    <w:rsid w:val="0098502C"/>
    <w:rsid w:val="00985399"/>
    <w:rsid w:val="00985502"/>
    <w:rsid w:val="009855B0"/>
    <w:rsid w:val="00986FB0"/>
    <w:rsid w:val="009874AF"/>
    <w:rsid w:val="00990C73"/>
    <w:rsid w:val="00990E24"/>
    <w:rsid w:val="00990FD6"/>
    <w:rsid w:val="00992808"/>
    <w:rsid w:val="00992862"/>
    <w:rsid w:val="00992DBC"/>
    <w:rsid w:val="009931F3"/>
    <w:rsid w:val="0099376E"/>
    <w:rsid w:val="00993E9C"/>
    <w:rsid w:val="009965F5"/>
    <w:rsid w:val="00996AA5"/>
    <w:rsid w:val="00997227"/>
    <w:rsid w:val="00997A80"/>
    <w:rsid w:val="00997C06"/>
    <w:rsid w:val="00997F3F"/>
    <w:rsid w:val="009A05DD"/>
    <w:rsid w:val="009A1CA0"/>
    <w:rsid w:val="009A267C"/>
    <w:rsid w:val="009A2FD0"/>
    <w:rsid w:val="009A3317"/>
    <w:rsid w:val="009A3465"/>
    <w:rsid w:val="009A4C91"/>
    <w:rsid w:val="009A6281"/>
    <w:rsid w:val="009A6A9F"/>
    <w:rsid w:val="009B03C3"/>
    <w:rsid w:val="009B0F99"/>
    <w:rsid w:val="009B1093"/>
    <w:rsid w:val="009B143A"/>
    <w:rsid w:val="009B17C9"/>
    <w:rsid w:val="009B1C25"/>
    <w:rsid w:val="009B1EEF"/>
    <w:rsid w:val="009B2CD5"/>
    <w:rsid w:val="009B320C"/>
    <w:rsid w:val="009B46BF"/>
    <w:rsid w:val="009B479E"/>
    <w:rsid w:val="009B48F8"/>
    <w:rsid w:val="009B5FA2"/>
    <w:rsid w:val="009B689C"/>
    <w:rsid w:val="009B6954"/>
    <w:rsid w:val="009B696F"/>
    <w:rsid w:val="009B6C90"/>
    <w:rsid w:val="009B737D"/>
    <w:rsid w:val="009B73F2"/>
    <w:rsid w:val="009B78F4"/>
    <w:rsid w:val="009B79FA"/>
    <w:rsid w:val="009C15E9"/>
    <w:rsid w:val="009C2F5F"/>
    <w:rsid w:val="009C30D4"/>
    <w:rsid w:val="009C3129"/>
    <w:rsid w:val="009C4DCB"/>
    <w:rsid w:val="009C501A"/>
    <w:rsid w:val="009C78E7"/>
    <w:rsid w:val="009C7D9A"/>
    <w:rsid w:val="009C7F60"/>
    <w:rsid w:val="009D0311"/>
    <w:rsid w:val="009D3BFC"/>
    <w:rsid w:val="009D40B5"/>
    <w:rsid w:val="009D4635"/>
    <w:rsid w:val="009D5D99"/>
    <w:rsid w:val="009D7865"/>
    <w:rsid w:val="009D7B81"/>
    <w:rsid w:val="009E3FE0"/>
    <w:rsid w:val="009E4A4D"/>
    <w:rsid w:val="009E4ED6"/>
    <w:rsid w:val="009E7261"/>
    <w:rsid w:val="009E75A6"/>
    <w:rsid w:val="009E7AD5"/>
    <w:rsid w:val="009F0D37"/>
    <w:rsid w:val="009F0FF2"/>
    <w:rsid w:val="009F336B"/>
    <w:rsid w:val="009F33C2"/>
    <w:rsid w:val="009F59D8"/>
    <w:rsid w:val="009F5A57"/>
    <w:rsid w:val="009F5C81"/>
    <w:rsid w:val="009F60F2"/>
    <w:rsid w:val="009F6273"/>
    <w:rsid w:val="009F63CE"/>
    <w:rsid w:val="009F6A31"/>
    <w:rsid w:val="009F7B6C"/>
    <w:rsid w:val="009F7F64"/>
    <w:rsid w:val="00A00B64"/>
    <w:rsid w:val="00A00CC8"/>
    <w:rsid w:val="00A0136D"/>
    <w:rsid w:val="00A018CB"/>
    <w:rsid w:val="00A02803"/>
    <w:rsid w:val="00A0294B"/>
    <w:rsid w:val="00A03D2F"/>
    <w:rsid w:val="00A0421F"/>
    <w:rsid w:val="00A047AB"/>
    <w:rsid w:val="00A05224"/>
    <w:rsid w:val="00A05A7C"/>
    <w:rsid w:val="00A06B74"/>
    <w:rsid w:val="00A07011"/>
    <w:rsid w:val="00A0792F"/>
    <w:rsid w:val="00A104A8"/>
    <w:rsid w:val="00A1103A"/>
    <w:rsid w:val="00A11812"/>
    <w:rsid w:val="00A119EF"/>
    <w:rsid w:val="00A11A81"/>
    <w:rsid w:val="00A11FEE"/>
    <w:rsid w:val="00A13A27"/>
    <w:rsid w:val="00A13B0C"/>
    <w:rsid w:val="00A1430D"/>
    <w:rsid w:val="00A14DD3"/>
    <w:rsid w:val="00A169E7"/>
    <w:rsid w:val="00A1736F"/>
    <w:rsid w:val="00A213A3"/>
    <w:rsid w:val="00A216C1"/>
    <w:rsid w:val="00A21978"/>
    <w:rsid w:val="00A22F7B"/>
    <w:rsid w:val="00A23985"/>
    <w:rsid w:val="00A23AC2"/>
    <w:rsid w:val="00A264F8"/>
    <w:rsid w:val="00A266B0"/>
    <w:rsid w:val="00A268F1"/>
    <w:rsid w:val="00A27402"/>
    <w:rsid w:val="00A277B4"/>
    <w:rsid w:val="00A300F8"/>
    <w:rsid w:val="00A30B12"/>
    <w:rsid w:val="00A310AB"/>
    <w:rsid w:val="00A31CC4"/>
    <w:rsid w:val="00A31D78"/>
    <w:rsid w:val="00A32CCD"/>
    <w:rsid w:val="00A33469"/>
    <w:rsid w:val="00A341F6"/>
    <w:rsid w:val="00A34E74"/>
    <w:rsid w:val="00A359CB"/>
    <w:rsid w:val="00A36694"/>
    <w:rsid w:val="00A37B37"/>
    <w:rsid w:val="00A408BE"/>
    <w:rsid w:val="00A41201"/>
    <w:rsid w:val="00A416B3"/>
    <w:rsid w:val="00A41AA7"/>
    <w:rsid w:val="00A42475"/>
    <w:rsid w:val="00A4259A"/>
    <w:rsid w:val="00A42D95"/>
    <w:rsid w:val="00A43249"/>
    <w:rsid w:val="00A43387"/>
    <w:rsid w:val="00A459A2"/>
    <w:rsid w:val="00A45DE8"/>
    <w:rsid w:val="00A45F4F"/>
    <w:rsid w:val="00A4649B"/>
    <w:rsid w:val="00A47BE7"/>
    <w:rsid w:val="00A47EC7"/>
    <w:rsid w:val="00A504F1"/>
    <w:rsid w:val="00A50D3F"/>
    <w:rsid w:val="00A51384"/>
    <w:rsid w:val="00A521A6"/>
    <w:rsid w:val="00A52278"/>
    <w:rsid w:val="00A527BA"/>
    <w:rsid w:val="00A542AE"/>
    <w:rsid w:val="00A57551"/>
    <w:rsid w:val="00A575DB"/>
    <w:rsid w:val="00A57C64"/>
    <w:rsid w:val="00A60485"/>
    <w:rsid w:val="00A60C08"/>
    <w:rsid w:val="00A616AE"/>
    <w:rsid w:val="00A61B55"/>
    <w:rsid w:val="00A61B6A"/>
    <w:rsid w:val="00A61CBB"/>
    <w:rsid w:val="00A61D17"/>
    <w:rsid w:val="00A61E34"/>
    <w:rsid w:val="00A62479"/>
    <w:rsid w:val="00A6288E"/>
    <w:rsid w:val="00A64268"/>
    <w:rsid w:val="00A644D5"/>
    <w:rsid w:val="00A64F88"/>
    <w:rsid w:val="00A65099"/>
    <w:rsid w:val="00A65486"/>
    <w:rsid w:val="00A657E7"/>
    <w:rsid w:val="00A65B30"/>
    <w:rsid w:val="00A65B6E"/>
    <w:rsid w:val="00A65DE7"/>
    <w:rsid w:val="00A663A0"/>
    <w:rsid w:val="00A66996"/>
    <w:rsid w:val="00A66ADB"/>
    <w:rsid w:val="00A67376"/>
    <w:rsid w:val="00A6783C"/>
    <w:rsid w:val="00A67A5C"/>
    <w:rsid w:val="00A70510"/>
    <w:rsid w:val="00A70A53"/>
    <w:rsid w:val="00A70E0B"/>
    <w:rsid w:val="00A70E9E"/>
    <w:rsid w:val="00A7157F"/>
    <w:rsid w:val="00A71BAF"/>
    <w:rsid w:val="00A728AD"/>
    <w:rsid w:val="00A72A75"/>
    <w:rsid w:val="00A72C51"/>
    <w:rsid w:val="00A73739"/>
    <w:rsid w:val="00A73B18"/>
    <w:rsid w:val="00A74A1D"/>
    <w:rsid w:val="00A7564D"/>
    <w:rsid w:val="00A7684A"/>
    <w:rsid w:val="00A76947"/>
    <w:rsid w:val="00A7697C"/>
    <w:rsid w:val="00A77FC9"/>
    <w:rsid w:val="00A80C96"/>
    <w:rsid w:val="00A8118A"/>
    <w:rsid w:val="00A818DE"/>
    <w:rsid w:val="00A81C60"/>
    <w:rsid w:val="00A82B44"/>
    <w:rsid w:val="00A836B7"/>
    <w:rsid w:val="00A83B66"/>
    <w:rsid w:val="00A84C64"/>
    <w:rsid w:val="00A85B2C"/>
    <w:rsid w:val="00A90F94"/>
    <w:rsid w:val="00A92259"/>
    <w:rsid w:val="00A93E9A"/>
    <w:rsid w:val="00A94432"/>
    <w:rsid w:val="00A94712"/>
    <w:rsid w:val="00A951E9"/>
    <w:rsid w:val="00A95604"/>
    <w:rsid w:val="00A95E2A"/>
    <w:rsid w:val="00A970C0"/>
    <w:rsid w:val="00AA001A"/>
    <w:rsid w:val="00AA1A28"/>
    <w:rsid w:val="00AA2079"/>
    <w:rsid w:val="00AA3AFF"/>
    <w:rsid w:val="00AA4800"/>
    <w:rsid w:val="00AA4A9E"/>
    <w:rsid w:val="00AA77B7"/>
    <w:rsid w:val="00AA7E53"/>
    <w:rsid w:val="00AB0967"/>
    <w:rsid w:val="00AB0D39"/>
    <w:rsid w:val="00AB20A8"/>
    <w:rsid w:val="00AB231D"/>
    <w:rsid w:val="00AB2430"/>
    <w:rsid w:val="00AB4272"/>
    <w:rsid w:val="00AB4F61"/>
    <w:rsid w:val="00AB5DDA"/>
    <w:rsid w:val="00AB7F57"/>
    <w:rsid w:val="00AC09FD"/>
    <w:rsid w:val="00AC0D6A"/>
    <w:rsid w:val="00AC1508"/>
    <w:rsid w:val="00AC2D43"/>
    <w:rsid w:val="00AC2F6F"/>
    <w:rsid w:val="00AC310B"/>
    <w:rsid w:val="00AC3175"/>
    <w:rsid w:val="00AC37C2"/>
    <w:rsid w:val="00AC41B9"/>
    <w:rsid w:val="00AC4202"/>
    <w:rsid w:val="00AC44F5"/>
    <w:rsid w:val="00AC4EBC"/>
    <w:rsid w:val="00AC5447"/>
    <w:rsid w:val="00AC6004"/>
    <w:rsid w:val="00AC6626"/>
    <w:rsid w:val="00AC7F9F"/>
    <w:rsid w:val="00AD0879"/>
    <w:rsid w:val="00AD108C"/>
    <w:rsid w:val="00AD1B5C"/>
    <w:rsid w:val="00AD1B82"/>
    <w:rsid w:val="00AD31A2"/>
    <w:rsid w:val="00AD3596"/>
    <w:rsid w:val="00AD3813"/>
    <w:rsid w:val="00AD4957"/>
    <w:rsid w:val="00AD4CE1"/>
    <w:rsid w:val="00AD60A6"/>
    <w:rsid w:val="00AD7216"/>
    <w:rsid w:val="00AE082B"/>
    <w:rsid w:val="00AE13A6"/>
    <w:rsid w:val="00AE14FC"/>
    <w:rsid w:val="00AE2CE5"/>
    <w:rsid w:val="00AE32E2"/>
    <w:rsid w:val="00AE3BE2"/>
    <w:rsid w:val="00AE3E2E"/>
    <w:rsid w:val="00AE3F02"/>
    <w:rsid w:val="00AE3F5A"/>
    <w:rsid w:val="00AE5251"/>
    <w:rsid w:val="00AE52A9"/>
    <w:rsid w:val="00AE578F"/>
    <w:rsid w:val="00AE68C4"/>
    <w:rsid w:val="00AE6E95"/>
    <w:rsid w:val="00AE73D4"/>
    <w:rsid w:val="00AF1150"/>
    <w:rsid w:val="00AF17C4"/>
    <w:rsid w:val="00AF1B7C"/>
    <w:rsid w:val="00AF1C51"/>
    <w:rsid w:val="00AF1CA9"/>
    <w:rsid w:val="00AF297E"/>
    <w:rsid w:val="00AF335B"/>
    <w:rsid w:val="00AF3EA6"/>
    <w:rsid w:val="00AF45A6"/>
    <w:rsid w:val="00AF52AA"/>
    <w:rsid w:val="00AF5559"/>
    <w:rsid w:val="00AF6615"/>
    <w:rsid w:val="00AF66CB"/>
    <w:rsid w:val="00AF6B16"/>
    <w:rsid w:val="00AF7847"/>
    <w:rsid w:val="00AF7E73"/>
    <w:rsid w:val="00B0039C"/>
    <w:rsid w:val="00B0113E"/>
    <w:rsid w:val="00B01386"/>
    <w:rsid w:val="00B02198"/>
    <w:rsid w:val="00B02B12"/>
    <w:rsid w:val="00B06369"/>
    <w:rsid w:val="00B0733C"/>
    <w:rsid w:val="00B112DF"/>
    <w:rsid w:val="00B11AD6"/>
    <w:rsid w:val="00B11DC6"/>
    <w:rsid w:val="00B11E58"/>
    <w:rsid w:val="00B11E7B"/>
    <w:rsid w:val="00B12C04"/>
    <w:rsid w:val="00B135CE"/>
    <w:rsid w:val="00B13D51"/>
    <w:rsid w:val="00B14461"/>
    <w:rsid w:val="00B14E3E"/>
    <w:rsid w:val="00B165CC"/>
    <w:rsid w:val="00B1733B"/>
    <w:rsid w:val="00B17AF2"/>
    <w:rsid w:val="00B17E10"/>
    <w:rsid w:val="00B20361"/>
    <w:rsid w:val="00B2106F"/>
    <w:rsid w:val="00B2171D"/>
    <w:rsid w:val="00B222D8"/>
    <w:rsid w:val="00B22780"/>
    <w:rsid w:val="00B2279C"/>
    <w:rsid w:val="00B22889"/>
    <w:rsid w:val="00B24658"/>
    <w:rsid w:val="00B25051"/>
    <w:rsid w:val="00B2545C"/>
    <w:rsid w:val="00B2573A"/>
    <w:rsid w:val="00B2619E"/>
    <w:rsid w:val="00B2699A"/>
    <w:rsid w:val="00B2699B"/>
    <w:rsid w:val="00B2721A"/>
    <w:rsid w:val="00B274B5"/>
    <w:rsid w:val="00B27733"/>
    <w:rsid w:val="00B31A54"/>
    <w:rsid w:val="00B32E02"/>
    <w:rsid w:val="00B32FFE"/>
    <w:rsid w:val="00B335AB"/>
    <w:rsid w:val="00B33DC0"/>
    <w:rsid w:val="00B33E9A"/>
    <w:rsid w:val="00B34192"/>
    <w:rsid w:val="00B34BB6"/>
    <w:rsid w:val="00B34C41"/>
    <w:rsid w:val="00B36B0F"/>
    <w:rsid w:val="00B36F0C"/>
    <w:rsid w:val="00B373AF"/>
    <w:rsid w:val="00B37C68"/>
    <w:rsid w:val="00B37D84"/>
    <w:rsid w:val="00B400FB"/>
    <w:rsid w:val="00B406E4"/>
    <w:rsid w:val="00B40B45"/>
    <w:rsid w:val="00B41262"/>
    <w:rsid w:val="00B4133B"/>
    <w:rsid w:val="00B41561"/>
    <w:rsid w:val="00B416B7"/>
    <w:rsid w:val="00B416E8"/>
    <w:rsid w:val="00B41DCC"/>
    <w:rsid w:val="00B42DEB"/>
    <w:rsid w:val="00B4339D"/>
    <w:rsid w:val="00B4386C"/>
    <w:rsid w:val="00B43A04"/>
    <w:rsid w:val="00B44A66"/>
    <w:rsid w:val="00B45287"/>
    <w:rsid w:val="00B45A9A"/>
    <w:rsid w:val="00B463C9"/>
    <w:rsid w:val="00B46D54"/>
    <w:rsid w:val="00B46FEB"/>
    <w:rsid w:val="00B470E3"/>
    <w:rsid w:val="00B47FEB"/>
    <w:rsid w:val="00B50DC4"/>
    <w:rsid w:val="00B51A42"/>
    <w:rsid w:val="00B52387"/>
    <w:rsid w:val="00B531CC"/>
    <w:rsid w:val="00B5375C"/>
    <w:rsid w:val="00B54118"/>
    <w:rsid w:val="00B54785"/>
    <w:rsid w:val="00B55976"/>
    <w:rsid w:val="00B56B80"/>
    <w:rsid w:val="00B57B6D"/>
    <w:rsid w:val="00B60DD7"/>
    <w:rsid w:val="00B61EC1"/>
    <w:rsid w:val="00B65730"/>
    <w:rsid w:val="00B66CD5"/>
    <w:rsid w:val="00B67359"/>
    <w:rsid w:val="00B673D9"/>
    <w:rsid w:val="00B70111"/>
    <w:rsid w:val="00B7117D"/>
    <w:rsid w:val="00B7202D"/>
    <w:rsid w:val="00B72712"/>
    <w:rsid w:val="00B732EE"/>
    <w:rsid w:val="00B73F47"/>
    <w:rsid w:val="00B7476C"/>
    <w:rsid w:val="00B74F13"/>
    <w:rsid w:val="00B74F54"/>
    <w:rsid w:val="00B74F6F"/>
    <w:rsid w:val="00B75CB2"/>
    <w:rsid w:val="00B75D38"/>
    <w:rsid w:val="00B76C15"/>
    <w:rsid w:val="00B773C4"/>
    <w:rsid w:val="00B80AAB"/>
    <w:rsid w:val="00B8148D"/>
    <w:rsid w:val="00B81E6C"/>
    <w:rsid w:val="00B8210B"/>
    <w:rsid w:val="00B822A2"/>
    <w:rsid w:val="00B845A6"/>
    <w:rsid w:val="00B868A5"/>
    <w:rsid w:val="00B87383"/>
    <w:rsid w:val="00B8787A"/>
    <w:rsid w:val="00B87B9B"/>
    <w:rsid w:val="00B87FF6"/>
    <w:rsid w:val="00B91E35"/>
    <w:rsid w:val="00B928F5"/>
    <w:rsid w:val="00B93771"/>
    <w:rsid w:val="00B944B5"/>
    <w:rsid w:val="00B95391"/>
    <w:rsid w:val="00BA00BF"/>
    <w:rsid w:val="00BA1FD2"/>
    <w:rsid w:val="00BA3162"/>
    <w:rsid w:val="00BA64F1"/>
    <w:rsid w:val="00BA7448"/>
    <w:rsid w:val="00BB1174"/>
    <w:rsid w:val="00BB22A0"/>
    <w:rsid w:val="00BB339A"/>
    <w:rsid w:val="00BB4318"/>
    <w:rsid w:val="00BB531F"/>
    <w:rsid w:val="00BB5F24"/>
    <w:rsid w:val="00BB680F"/>
    <w:rsid w:val="00BB6DD0"/>
    <w:rsid w:val="00BB7A67"/>
    <w:rsid w:val="00BC01BC"/>
    <w:rsid w:val="00BC0351"/>
    <w:rsid w:val="00BC0B5C"/>
    <w:rsid w:val="00BC0D0C"/>
    <w:rsid w:val="00BC0E7A"/>
    <w:rsid w:val="00BC1321"/>
    <w:rsid w:val="00BC1EAF"/>
    <w:rsid w:val="00BC2073"/>
    <w:rsid w:val="00BC20A6"/>
    <w:rsid w:val="00BC2310"/>
    <w:rsid w:val="00BC2407"/>
    <w:rsid w:val="00BC3474"/>
    <w:rsid w:val="00BC431A"/>
    <w:rsid w:val="00BC46CC"/>
    <w:rsid w:val="00BC5330"/>
    <w:rsid w:val="00BC7E54"/>
    <w:rsid w:val="00BD084F"/>
    <w:rsid w:val="00BD1BC7"/>
    <w:rsid w:val="00BD2148"/>
    <w:rsid w:val="00BD2199"/>
    <w:rsid w:val="00BD296D"/>
    <w:rsid w:val="00BD2A30"/>
    <w:rsid w:val="00BD345A"/>
    <w:rsid w:val="00BD3938"/>
    <w:rsid w:val="00BD3D06"/>
    <w:rsid w:val="00BD4D55"/>
    <w:rsid w:val="00BD521A"/>
    <w:rsid w:val="00BD6775"/>
    <w:rsid w:val="00BD6884"/>
    <w:rsid w:val="00BD722F"/>
    <w:rsid w:val="00BD7682"/>
    <w:rsid w:val="00BD77C4"/>
    <w:rsid w:val="00BD77F2"/>
    <w:rsid w:val="00BE08EE"/>
    <w:rsid w:val="00BE09DE"/>
    <w:rsid w:val="00BE22B2"/>
    <w:rsid w:val="00BE327B"/>
    <w:rsid w:val="00BE3377"/>
    <w:rsid w:val="00BE41E3"/>
    <w:rsid w:val="00BE4AB1"/>
    <w:rsid w:val="00BE4AE5"/>
    <w:rsid w:val="00BE51E6"/>
    <w:rsid w:val="00BE5453"/>
    <w:rsid w:val="00BE601C"/>
    <w:rsid w:val="00BE78BE"/>
    <w:rsid w:val="00BF0502"/>
    <w:rsid w:val="00BF12BE"/>
    <w:rsid w:val="00BF19FE"/>
    <w:rsid w:val="00BF24E2"/>
    <w:rsid w:val="00BF5D35"/>
    <w:rsid w:val="00BF7CC3"/>
    <w:rsid w:val="00C00236"/>
    <w:rsid w:val="00C008C8"/>
    <w:rsid w:val="00C01E5B"/>
    <w:rsid w:val="00C02029"/>
    <w:rsid w:val="00C02832"/>
    <w:rsid w:val="00C02BF2"/>
    <w:rsid w:val="00C03B22"/>
    <w:rsid w:val="00C050F5"/>
    <w:rsid w:val="00C059C1"/>
    <w:rsid w:val="00C059FA"/>
    <w:rsid w:val="00C05B13"/>
    <w:rsid w:val="00C06132"/>
    <w:rsid w:val="00C06AC3"/>
    <w:rsid w:val="00C06EBD"/>
    <w:rsid w:val="00C06EBF"/>
    <w:rsid w:val="00C0786A"/>
    <w:rsid w:val="00C11B8B"/>
    <w:rsid w:val="00C143B7"/>
    <w:rsid w:val="00C147A3"/>
    <w:rsid w:val="00C1542F"/>
    <w:rsid w:val="00C15592"/>
    <w:rsid w:val="00C15D3A"/>
    <w:rsid w:val="00C16073"/>
    <w:rsid w:val="00C16D0D"/>
    <w:rsid w:val="00C17224"/>
    <w:rsid w:val="00C1753E"/>
    <w:rsid w:val="00C17CC7"/>
    <w:rsid w:val="00C20338"/>
    <w:rsid w:val="00C21111"/>
    <w:rsid w:val="00C220B1"/>
    <w:rsid w:val="00C2387D"/>
    <w:rsid w:val="00C23F14"/>
    <w:rsid w:val="00C24316"/>
    <w:rsid w:val="00C27214"/>
    <w:rsid w:val="00C27371"/>
    <w:rsid w:val="00C274A1"/>
    <w:rsid w:val="00C31046"/>
    <w:rsid w:val="00C3198C"/>
    <w:rsid w:val="00C31D8A"/>
    <w:rsid w:val="00C34360"/>
    <w:rsid w:val="00C34653"/>
    <w:rsid w:val="00C35D3F"/>
    <w:rsid w:val="00C3778C"/>
    <w:rsid w:val="00C37FA2"/>
    <w:rsid w:val="00C40175"/>
    <w:rsid w:val="00C40C6B"/>
    <w:rsid w:val="00C40CA0"/>
    <w:rsid w:val="00C40EFF"/>
    <w:rsid w:val="00C424B2"/>
    <w:rsid w:val="00C42C3F"/>
    <w:rsid w:val="00C42F65"/>
    <w:rsid w:val="00C43129"/>
    <w:rsid w:val="00C43781"/>
    <w:rsid w:val="00C43B5A"/>
    <w:rsid w:val="00C43C87"/>
    <w:rsid w:val="00C45B49"/>
    <w:rsid w:val="00C460EA"/>
    <w:rsid w:val="00C4625C"/>
    <w:rsid w:val="00C4673B"/>
    <w:rsid w:val="00C4732F"/>
    <w:rsid w:val="00C4767D"/>
    <w:rsid w:val="00C47837"/>
    <w:rsid w:val="00C47C0C"/>
    <w:rsid w:val="00C50171"/>
    <w:rsid w:val="00C5223C"/>
    <w:rsid w:val="00C54329"/>
    <w:rsid w:val="00C55055"/>
    <w:rsid w:val="00C56635"/>
    <w:rsid w:val="00C569D9"/>
    <w:rsid w:val="00C6001F"/>
    <w:rsid w:val="00C601F8"/>
    <w:rsid w:val="00C60A55"/>
    <w:rsid w:val="00C60CD6"/>
    <w:rsid w:val="00C63C31"/>
    <w:rsid w:val="00C63D86"/>
    <w:rsid w:val="00C63FF4"/>
    <w:rsid w:val="00C642A7"/>
    <w:rsid w:val="00C65184"/>
    <w:rsid w:val="00C65DA7"/>
    <w:rsid w:val="00C65E71"/>
    <w:rsid w:val="00C67C3C"/>
    <w:rsid w:val="00C67F00"/>
    <w:rsid w:val="00C70007"/>
    <w:rsid w:val="00C70043"/>
    <w:rsid w:val="00C70452"/>
    <w:rsid w:val="00C70B5F"/>
    <w:rsid w:val="00C70CAC"/>
    <w:rsid w:val="00C70E9B"/>
    <w:rsid w:val="00C720D2"/>
    <w:rsid w:val="00C72BBA"/>
    <w:rsid w:val="00C72F42"/>
    <w:rsid w:val="00C73BC7"/>
    <w:rsid w:val="00C73D5E"/>
    <w:rsid w:val="00C74097"/>
    <w:rsid w:val="00C75621"/>
    <w:rsid w:val="00C75AC6"/>
    <w:rsid w:val="00C7613E"/>
    <w:rsid w:val="00C76D98"/>
    <w:rsid w:val="00C772F9"/>
    <w:rsid w:val="00C77B1F"/>
    <w:rsid w:val="00C801FC"/>
    <w:rsid w:val="00C80BBB"/>
    <w:rsid w:val="00C8130E"/>
    <w:rsid w:val="00C81B23"/>
    <w:rsid w:val="00C82770"/>
    <w:rsid w:val="00C82B07"/>
    <w:rsid w:val="00C82B28"/>
    <w:rsid w:val="00C82CB9"/>
    <w:rsid w:val="00C82D3B"/>
    <w:rsid w:val="00C83A50"/>
    <w:rsid w:val="00C84198"/>
    <w:rsid w:val="00C84632"/>
    <w:rsid w:val="00C84A0D"/>
    <w:rsid w:val="00C84A9A"/>
    <w:rsid w:val="00C86306"/>
    <w:rsid w:val="00C864EE"/>
    <w:rsid w:val="00C87129"/>
    <w:rsid w:val="00C87A51"/>
    <w:rsid w:val="00C914BB"/>
    <w:rsid w:val="00C91B1E"/>
    <w:rsid w:val="00C91F89"/>
    <w:rsid w:val="00C92ADA"/>
    <w:rsid w:val="00C92F43"/>
    <w:rsid w:val="00C932AD"/>
    <w:rsid w:val="00C94D2A"/>
    <w:rsid w:val="00C95369"/>
    <w:rsid w:val="00C968D8"/>
    <w:rsid w:val="00C96E56"/>
    <w:rsid w:val="00C972FD"/>
    <w:rsid w:val="00C97819"/>
    <w:rsid w:val="00C97FD9"/>
    <w:rsid w:val="00CA0289"/>
    <w:rsid w:val="00CA06CD"/>
    <w:rsid w:val="00CA0F91"/>
    <w:rsid w:val="00CA2241"/>
    <w:rsid w:val="00CA2E98"/>
    <w:rsid w:val="00CA3B8F"/>
    <w:rsid w:val="00CA44D3"/>
    <w:rsid w:val="00CA4E43"/>
    <w:rsid w:val="00CA5986"/>
    <w:rsid w:val="00CA60D6"/>
    <w:rsid w:val="00CA6672"/>
    <w:rsid w:val="00CA66FC"/>
    <w:rsid w:val="00CA69B5"/>
    <w:rsid w:val="00CA7179"/>
    <w:rsid w:val="00CA72F0"/>
    <w:rsid w:val="00CA77DE"/>
    <w:rsid w:val="00CB0070"/>
    <w:rsid w:val="00CB0117"/>
    <w:rsid w:val="00CB113C"/>
    <w:rsid w:val="00CB183E"/>
    <w:rsid w:val="00CB1B09"/>
    <w:rsid w:val="00CB1CD0"/>
    <w:rsid w:val="00CB1E25"/>
    <w:rsid w:val="00CB2207"/>
    <w:rsid w:val="00CB2387"/>
    <w:rsid w:val="00CB44A1"/>
    <w:rsid w:val="00CB4853"/>
    <w:rsid w:val="00CB498D"/>
    <w:rsid w:val="00CB54DE"/>
    <w:rsid w:val="00CB6A87"/>
    <w:rsid w:val="00CB7353"/>
    <w:rsid w:val="00CB73C7"/>
    <w:rsid w:val="00CB7F2B"/>
    <w:rsid w:val="00CC0543"/>
    <w:rsid w:val="00CC0626"/>
    <w:rsid w:val="00CC0900"/>
    <w:rsid w:val="00CC0B77"/>
    <w:rsid w:val="00CC1A26"/>
    <w:rsid w:val="00CC1D1F"/>
    <w:rsid w:val="00CC1D4B"/>
    <w:rsid w:val="00CC1EAF"/>
    <w:rsid w:val="00CC24C6"/>
    <w:rsid w:val="00CC386C"/>
    <w:rsid w:val="00CC4AAF"/>
    <w:rsid w:val="00CC4F8D"/>
    <w:rsid w:val="00CC511B"/>
    <w:rsid w:val="00CC6089"/>
    <w:rsid w:val="00CC6BF2"/>
    <w:rsid w:val="00CD00FE"/>
    <w:rsid w:val="00CD0147"/>
    <w:rsid w:val="00CD0A08"/>
    <w:rsid w:val="00CD0C3E"/>
    <w:rsid w:val="00CD10D1"/>
    <w:rsid w:val="00CD1FE3"/>
    <w:rsid w:val="00CD2264"/>
    <w:rsid w:val="00CD3908"/>
    <w:rsid w:val="00CD3AB4"/>
    <w:rsid w:val="00CD4A24"/>
    <w:rsid w:val="00CD4C32"/>
    <w:rsid w:val="00CD5136"/>
    <w:rsid w:val="00CD6309"/>
    <w:rsid w:val="00CD67D2"/>
    <w:rsid w:val="00CD6947"/>
    <w:rsid w:val="00CD778F"/>
    <w:rsid w:val="00CE014D"/>
    <w:rsid w:val="00CE1C7E"/>
    <w:rsid w:val="00CE2B26"/>
    <w:rsid w:val="00CE3EBA"/>
    <w:rsid w:val="00CE45D5"/>
    <w:rsid w:val="00CE4C75"/>
    <w:rsid w:val="00CE53DE"/>
    <w:rsid w:val="00CE5B57"/>
    <w:rsid w:val="00CE6859"/>
    <w:rsid w:val="00CE7780"/>
    <w:rsid w:val="00CE7D29"/>
    <w:rsid w:val="00CF19DA"/>
    <w:rsid w:val="00CF27F9"/>
    <w:rsid w:val="00CF2C89"/>
    <w:rsid w:val="00CF2F92"/>
    <w:rsid w:val="00CF42AB"/>
    <w:rsid w:val="00CF4616"/>
    <w:rsid w:val="00CF491F"/>
    <w:rsid w:val="00CF4B5C"/>
    <w:rsid w:val="00CF7CAF"/>
    <w:rsid w:val="00CF7F7A"/>
    <w:rsid w:val="00D007C6"/>
    <w:rsid w:val="00D01FC4"/>
    <w:rsid w:val="00D02540"/>
    <w:rsid w:val="00D02C0F"/>
    <w:rsid w:val="00D03589"/>
    <w:rsid w:val="00D05C97"/>
    <w:rsid w:val="00D06018"/>
    <w:rsid w:val="00D100A7"/>
    <w:rsid w:val="00D10C59"/>
    <w:rsid w:val="00D11864"/>
    <w:rsid w:val="00D12C54"/>
    <w:rsid w:val="00D13258"/>
    <w:rsid w:val="00D13B06"/>
    <w:rsid w:val="00D13E8E"/>
    <w:rsid w:val="00D13ED9"/>
    <w:rsid w:val="00D1456C"/>
    <w:rsid w:val="00D14599"/>
    <w:rsid w:val="00D14F97"/>
    <w:rsid w:val="00D166FB"/>
    <w:rsid w:val="00D167E3"/>
    <w:rsid w:val="00D17428"/>
    <w:rsid w:val="00D175F6"/>
    <w:rsid w:val="00D20A76"/>
    <w:rsid w:val="00D20F26"/>
    <w:rsid w:val="00D211EB"/>
    <w:rsid w:val="00D215D2"/>
    <w:rsid w:val="00D21C54"/>
    <w:rsid w:val="00D2228B"/>
    <w:rsid w:val="00D22BD6"/>
    <w:rsid w:val="00D22D97"/>
    <w:rsid w:val="00D237F3"/>
    <w:rsid w:val="00D2527A"/>
    <w:rsid w:val="00D255FE"/>
    <w:rsid w:val="00D26B6D"/>
    <w:rsid w:val="00D26BFD"/>
    <w:rsid w:val="00D26F25"/>
    <w:rsid w:val="00D27790"/>
    <w:rsid w:val="00D306FA"/>
    <w:rsid w:val="00D30BEE"/>
    <w:rsid w:val="00D30C48"/>
    <w:rsid w:val="00D310AA"/>
    <w:rsid w:val="00D318F4"/>
    <w:rsid w:val="00D323B5"/>
    <w:rsid w:val="00D33DAD"/>
    <w:rsid w:val="00D33DB6"/>
    <w:rsid w:val="00D3528C"/>
    <w:rsid w:val="00D35C23"/>
    <w:rsid w:val="00D36AEC"/>
    <w:rsid w:val="00D36BDF"/>
    <w:rsid w:val="00D37423"/>
    <w:rsid w:val="00D40C31"/>
    <w:rsid w:val="00D41524"/>
    <w:rsid w:val="00D418D0"/>
    <w:rsid w:val="00D41C7B"/>
    <w:rsid w:val="00D41CF6"/>
    <w:rsid w:val="00D43006"/>
    <w:rsid w:val="00D43D22"/>
    <w:rsid w:val="00D45BAE"/>
    <w:rsid w:val="00D507A3"/>
    <w:rsid w:val="00D50B3F"/>
    <w:rsid w:val="00D50DE9"/>
    <w:rsid w:val="00D50FFE"/>
    <w:rsid w:val="00D51F15"/>
    <w:rsid w:val="00D532AC"/>
    <w:rsid w:val="00D53868"/>
    <w:rsid w:val="00D53DD9"/>
    <w:rsid w:val="00D551CF"/>
    <w:rsid w:val="00D5614A"/>
    <w:rsid w:val="00D563D9"/>
    <w:rsid w:val="00D56CBC"/>
    <w:rsid w:val="00D56DE6"/>
    <w:rsid w:val="00D56F28"/>
    <w:rsid w:val="00D57880"/>
    <w:rsid w:val="00D6021A"/>
    <w:rsid w:val="00D618E0"/>
    <w:rsid w:val="00D61C11"/>
    <w:rsid w:val="00D62C69"/>
    <w:rsid w:val="00D63014"/>
    <w:rsid w:val="00D63A04"/>
    <w:rsid w:val="00D64187"/>
    <w:rsid w:val="00D65433"/>
    <w:rsid w:val="00D65F36"/>
    <w:rsid w:val="00D6601A"/>
    <w:rsid w:val="00D6661B"/>
    <w:rsid w:val="00D6746D"/>
    <w:rsid w:val="00D67A5E"/>
    <w:rsid w:val="00D67BB2"/>
    <w:rsid w:val="00D70502"/>
    <w:rsid w:val="00D7060A"/>
    <w:rsid w:val="00D70B92"/>
    <w:rsid w:val="00D7184B"/>
    <w:rsid w:val="00D71BD5"/>
    <w:rsid w:val="00D71BE3"/>
    <w:rsid w:val="00D71CB3"/>
    <w:rsid w:val="00D72C97"/>
    <w:rsid w:val="00D72F32"/>
    <w:rsid w:val="00D735E9"/>
    <w:rsid w:val="00D741D6"/>
    <w:rsid w:val="00D744AB"/>
    <w:rsid w:val="00D7575F"/>
    <w:rsid w:val="00D75E0E"/>
    <w:rsid w:val="00D761F0"/>
    <w:rsid w:val="00D76893"/>
    <w:rsid w:val="00D76AA1"/>
    <w:rsid w:val="00D76FEA"/>
    <w:rsid w:val="00D7753F"/>
    <w:rsid w:val="00D77C35"/>
    <w:rsid w:val="00D8074E"/>
    <w:rsid w:val="00D81541"/>
    <w:rsid w:val="00D82B08"/>
    <w:rsid w:val="00D839E8"/>
    <w:rsid w:val="00D840E7"/>
    <w:rsid w:val="00D84201"/>
    <w:rsid w:val="00D84521"/>
    <w:rsid w:val="00D85473"/>
    <w:rsid w:val="00D86005"/>
    <w:rsid w:val="00D878AA"/>
    <w:rsid w:val="00D87BD6"/>
    <w:rsid w:val="00D87ECB"/>
    <w:rsid w:val="00D9284A"/>
    <w:rsid w:val="00D93737"/>
    <w:rsid w:val="00D937C6"/>
    <w:rsid w:val="00D948BA"/>
    <w:rsid w:val="00D95F61"/>
    <w:rsid w:val="00D96310"/>
    <w:rsid w:val="00D96BF4"/>
    <w:rsid w:val="00D971AB"/>
    <w:rsid w:val="00D976F1"/>
    <w:rsid w:val="00D97BC2"/>
    <w:rsid w:val="00D97C42"/>
    <w:rsid w:val="00DA0087"/>
    <w:rsid w:val="00DA20D7"/>
    <w:rsid w:val="00DA21B2"/>
    <w:rsid w:val="00DA2B3B"/>
    <w:rsid w:val="00DA2D69"/>
    <w:rsid w:val="00DA2D72"/>
    <w:rsid w:val="00DA3319"/>
    <w:rsid w:val="00DA35BF"/>
    <w:rsid w:val="00DA36ED"/>
    <w:rsid w:val="00DA3C32"/>
    <w:rsid w:val="00DA41A5"/>
    <w:rsid w:val="00DA43B2"/>
    <w:rsid w:val="00DA455F"/>
    <w:rsid w:val="00DA4D23"/>
    <w:rsid w:val="00DA5B13"/>
    <w:rsid w:val="00DA6455"/>
    <w:rsid w:val="00DA663C"/>
    <w:rsid w:val="00DA66AD"/>
    <w:rsid w:val="00DA6C3D"/>
    <w:rsid w:val="00DA6C63"/>
    <w:rsid w:val="00DB053D"/>
    <w:rsid w:val="00DB0C30"/>
    <w:rsid w:val="00DB0FCB"/>
    <w:rsid w:val="00DB111F"/>
    <w:rsid w:val="00DB16DC"/>
    <w:rsid w:val="00DB21C8"/>
    <w:rsid w:val="00DB2979"/>
    <w:rsid w:val="00DB3891"/>
    <w:rsid w:val="00DB3E82"/>
    <w:rsid w:val="00DB4104"/>
    <w:rsid w:val="00DB4E90"/>
    <w:rsid w:val="00DB5D50"/>
    <w:rsid w:val="00DB6A4D"/>
    <w:rsid w:val="00DC0739"/>
    <w:rsid w:val="00DC10E5"/>
    <w:rsid w:val="00DC189B"/>
    <w:rsid w:val="00DC2A62"/>
    <w:rsid w:val="00DC4735"/>
    <w:rsid w:val="00DC4A07"/>
    <w:rsid w:val="00DC5708"/>
    <w:rsid w:val="00DC5EB1"/>
    <w:rsid w:val="00DC6C47"/>
    <w:rsid w:val="00DC791D"/>
    <w:rsid w:val="00DC7EFD"/>
    <w:rsid w:val="00DD02B1"/>
    <w:rsid w:val="00DD0A47"/>
    <w:rsid w:val="00DD1179"/>
    <w:rsid w:val="00DD2DBD"/>
    <w:rsid w:val="00DD2F32"/>
    <w:rsid w:val="00DD32F2"/>
    <w:rsid w:val="00DD38EB"/>
    <w:rsid w:val="00DD3BE0"/>
    <w:rsid w:val="00DD4547"/>
    <w:rsid w:val="00DD5551"/>
    <w:rsid w:val="00DD5913"/>
    <w:rsid w:val="00DD5A04"/>
    <w:rsid w:val="00DD6154"/>
    <w:rsid w:val="00DD7DBC"/>
    <w:rsid w:val="00DE06BD"/>
    <w:rsid w:val="00DE0A51"/>
    <w:rsid w:val="00DE25F6"/>
    <w:rsid w:val="00DE2EEA"/>
    <w:rsid w:val="00DE3268"/>
    <w:rsid w:val="00DE387B"/>
    <w:rsid w:val="00DE390A"/>
    <w:rsid w:val="00DE430D"/>
    <w:rsid w:val="00DE6801"/>
    <w:rsid w:val="00DE6895"/>
    <w:rsid w:val="00DE7160"/>
    <w:rsid w:val="00DE7FCE"/>
    <w:rsid w:val="00DF05CA"/>
    <w:rsid w:val="00DF07B5"/>
    <w:rsid w:val="00DF0A34"/>
    <w:rsid w:val="00DF0C06"/>
    <w:rsid w:val="00DF180B"/>
    <w:rsid w:val="00DF30FF"/>
    <w:rsid w:val="00DF4039"/>
    <w:rsid w:val="00DF4E01"/>
    <w:rsid w:val="00DF53A8"/>
    <w:rsid w:val="00DF6672"/>
    <w:rsid w:val="00DF68ED"/>
    <w:rsid w:val="00DF7559"/>
    <w:rsid w:val="00DF79B0"/>
    <w:rsid w:val="00DF7B3C"/>
    <w:rsid w:val="00E00406"/>
    <w:rsid w:val="00E0074E"/>
    <w:rsid w:val="00E010B7"/>
    <w:rsid w:val="00E0148F"/>
    <w:rsid w:val="00E02E0B"/>
    <w:rsid w:val="00E0355E"/>
    <w:rsid w:val="00E03605"/>
    <w:rsid w:val="00E03990"/>
    <w:rsid w:val="00E0407A"/>
    <w:rsid w:val="00E0471B"/>
    <w:rsid w:val="00E047BC"/>
    <w:rsid w:val="00E04B45"/>
    <w:rsid w:val="00E0627F"/>
    <w:rsid w:val="00E06FB4"/>
    <w:rsid w:val="00E07647"/>
    <w:rsid w:val="00E10A05"/>
    <w:rsid w:val="00E11084"/>
    <w:rsid w:val="00E112AA"/>
    <w:rsid w:val="00E11852"/>
    <w:rsid w:val="00E11C33"/>
    <w:rsid w:val="00E14740"/>
    <w:rsid w:val="00E1479F"/>
    <w:rsid w:val="00E16C15"/>
    <w:rsid w:val="00E20BEB"/>
    <w:rsid w:val="00E228C3"/>
    <w:rsid w:val="00E22D30"/>
    <w:rsid w:val="00E22FEF"/>
    <w:rsid w:val="00E23670"/>
    <w:rsid w:val="00E23E20"/>
    <w:rsid w:val="00E244EB"/>
    <w:rsid w:val="00E2490D"/>
    <w:rsid w:val="00E24F33"/>
    <w:rsid w:val="00E25265"/>
    <w:rsid w:val="00E26608"/>
    <w:rsid w:val="00E276D2"/>
    <w:rsid w:val="00E27B23"/>
    <w:rsid w:val="00E308CD"/>
    <w:rsid w:val="00E31E47"/>
    <w:rsid w:val="00E33F17"/>
    <w:rsid w:val="00E3498C"/>
    <w:rsid w:val="00E360ED"/>
    <w:rsid w:val="00E36143"/>
    <w:rsid w:val="00E36500"/>
    <w:rsid w:val="00E36678"/>
    <w:rsid w:val="00E36A16"/>
    <w:rsid w:val="00E37E8E"/>
    <w:rsid w:val="00E40EAE"/>
    <w:rsid w:val="00E41FF6"/>
    <w:rsid w:val="00E42EA7"/>
    <w:rsid w:val="00E435E7"/>
    <w:rsid w:val="00E43E45"/>
    <w:rsid w:val="00E446F3"/>
    <w:rsid w:val="00E45425"/>
    <w:rsid w:val="00E46DFA"/>
    <w:rsid w:val="00E46ECE"/>
    <w:rsid w:val="00E47E4F"/>
    <w:rsid w:val="00E51DE8"/>
    <w:rsid w:val="00E52C32"/>
    <w:rsid w:val="00E5308C"/>
    <w:rsid w:val="00E5409D"/>
    <w:rsid w:val="00E55AC0"/>
    <w:rsid w:val="00E55BCC"/>
    <w:rsid w:val="00E57C2A"/>
    <w:rsid w:val="00E60273"/>
    <w:rsid w:val="00E60B7D"/>
    <w:rsid w:val="00E61331"/>
    <w:rsid w:val="00E613DE"/>
    <w:rsid w:val="00E614AF"/>
    <w:rsid w:val="00E6271B"/>
    <w:rsid w:val="00E641C3"/>
    <w:rsid w:val="00E64692"/>
    <w:rsid w:val="00E648CE"/>
    <w:rsid w:val="00E64EEF"/>
    <w:rsid w:val="00E6582A"/>
    <w:rsid w:val="00E66362"/>
    <w:rsid w:val="00E66F95"/>
    <w:rsid w:val="00E6738F"/>
    <w:rsid w:val="00E67654"/>
    <w:rsid w:val="00E677AC"/>
    <w:rsid w:val="00E70108"/>
    <w:rsid w:val="00E70274"/>
    <w:rsid w:val="00E70D3B"/>
    <w:rsid w:val="00E711D3"/>
    <w:rsid w:val="00E72F24"/>
    <w:rsid w:val="00E7310F"/>
    <w:rsid w:val="00E73A05"/>
    <w:rsid w:val="00E7441B"/>
    <w:rsid w:val="00E7463B"/>
    <w:rsid w:val="00E74DD0"/>
    <w:rsid w:val="00E75800"/>
    <w:rsid w:val="00E75E76"/>
    <w:rsid w:val="00E76800"/>
    <w:rsid w:val="00E76B7A"/>
    <w:rsid w:val="00E7776E"/>
    <w:rsid w:val="00E80B9F"/>
    <w:rsid w:val="00E80FB4"/>
    <w:rsid w:val="00E81E70"/>
    <w:rsid w:val="00E82F83"/>
    <w:rsid w:val="00E83642"/>
    <w:rsid w:val="00E846E5"/>
    <w:rsid w:val="00E84A33"/>
    <w:rsid w:val="00E84B75"/>
    <w:rsid w:val="00E84DCA"/>
    <w:rsid w:val="00E85C3C"/>
    <w:rsid w:val="00E86806"/>
    <w:rsid w:val="00E86927"/>
    <w:rsid w:val="00E87621"/>
    <w:rsid w:val="00E9080F"/>
    <w:rsid w:val="00E9087A"/>
    <w:rsid w:val="00E910B9"/>
    <w:rsid w:val="00E911E0"/>
    <w:rsid w:val="00E9184D"/>
    <w:rsid w:val="00E91C4A"/>
    <w:rsid w:val="00E91F2D"/>
    <w:rsid w:val="00E91F67"/>
    <w:rsid w:val="00E92D41"/>
    <w:rsid w:val="00E938E8"/>
    <w:rsid w:val="00E93C04"/>
    <w:rsid w:val="00E93DA3"/>
    <w:rsid w:val="00E93EB4"/>
    <w:rsid w:val="00E942AB"/>
    <w:rsid w:val="00E946B8"/>
    <w:rsid w:val="00E965FA"/>
    <w:rsid w:val="00E9677F"/>
    <w:rsid w:val="00E97A09"/>
    <w:rsid w:val="00E97DFE"/>
    <w:rsid w:val="00EA06CD"/>
    <w:rsid w:val="00EA0B72"/>
    <w:rsid w:val="00EA1D7F"/>
    <w:rsid w:val="00EA25F5"/>
    <w:rsid w:val="00EA358F"/>
    <w:rsid w:val="00EA4E10"/>
    <w:rsid w:val="00EA4E8E"/>
    <w:rsid w:val="00EA53CE"/>
    <w:rsid w:val="00EA5558"/>
    <w:rsid w:val="00EA5A72"/>
    <w:rsid w:val="00EA5B01"/>
    <w:rsid w:val="00EA6977"/>
    <w:rsid w:val="00EA69BE"/>
    <w:rsid w:val="00EA69D3"/>
    <w:rsid w:val="00EA6DEA"/>
    <w:rsid w:val="00EA7EC4"/>
    <w:rsid w:val="00EA7FAB"/>
    <w:rsid w:val="00EB0417"/>
    <w:rsid w:val="00EB1AE0"/>
    <w:rsid w:val="00EB1BB1"/>
    <w:rsid w:val="00EB32A2"/>
    <w:rsid w:val="00EB3A46"/>
    <w:rsid w:val="00EB6521"/>
    <w:rsid w:val="00EB6BA7"/>
    <w:rsid w:val="00EB7453"/>
    <w:rsid w:val="00EB793A"/>
    <w:rsid w:val="00EC0413"/>
    <w:rsid w:val="00EC0D19"/>
    <w:rsid w:val="00EC104E"/>
    <w:rsid w:val="00EC2A97"/>
    <w:rsid w:val="00EC3751"/>
    <w:rsid w:val="00EC3DDC"/>
    <w:rsid w:val="00EC41F4"/>
    <w:rsid w:val="00EC4E48"/>
    <w:rsid w:val="00EC522D"/>
    <w:rsid w:val="00EC66DA"/>
    <w:rsid w:val="00EC6777"/>
    <w:rsid w:val="00EC6E9D"/>
    <w:rsid w:val="00EC7F0F"/>
    <w:rsid w:val="00ED08DD"/>
    <w:rsid w:val="00ED182E"/>
    <w:rsid w:val="00ED3003"/>
    <w:rsid w:val="00ED4020"/>
    <w:rsid w:val="00ED40F5"/>
    <w:rsid w:val="00ED4809"/>
    <w:rsid w:val="00ED54D5"/>
    <w:rsid w:val="00ED557E"/>
    <w:rsid w:val="00ED5F61"/>
    <w:rsid w:val="00ED6C7B"/>
    <w:rsid w:val="00ED74D2"/>
    <w:rsid w:val="00ED7ED8"/>
    <w:rsid w:val="00EE1413"/>
    <w:rsid w:val="00EE1980"/>
    <w:rsid w:val="00EE44AD"/>
    <w:rsid w:val="00EE5664"/>
    <w:rsid w:val="00EE57FE"/>
    <w:rsid w:val="00EE6D51"/>
    <w:rsid w:val="00EF0D0C"/>
    <w:rsid w:val="00EF13E0"/>
    <w:rsid w:val="00EF1966"/>
    <w:rsid w:val="00EF2613"/>
    <w:rsid w:val="00EF2B19"/>
    <w:rsid w:val="00EF6313"/>
    <w:rsid w:val="00EF79AD"/>
    <w:rsid w:val="00EF7BE4"/>
    <w:rsid w:val="00F0005B"/>
    <w:rsid w:val="00F00147"/>
    <w:rsid w:val="00F008C7"/>
    <w:rsid w:val="00F013B4"/>
    <w:rsid w:val="00F015E0"/>
    <w:rsid w:val="00F01A20"/>
    <w:rsid w:val="00F01AAD"/>
    <w:rsid w:val="00F02271"/>
    <w:rsid w:val="00F02C11"/>
    <w:rsid w:val="00F02CAE"/>
    <w:rsid w:val="00F038E3"/>
    <w:rsid w:val="00F04AC5"/>
    <w:rsid w:val="00F04D85"/>
    <w:rsid w:val="00F0533C"/>
    <w:rsid w:val="00F05C2B"/>
    <w:rsid w:val="00F06295"/>
    <w:rsid w:val="00F0754D"/>
    <w:rsid w:val="00F11285"/>
    <w:rsid w:val="00F1183B"/>
    <w:rsid w:val="00F11876"/>
    <w:rsid w:val="00F11879"/>
    <w:rsid w:val="00F119CA"/>
    <w:rsid w:val="00F11D69"/>
    <w:rsid w:val="00F123AC"/>
    <w:rsid w:val="00F132CA"/>
    <w:rsid w:val="00F139FF"/>
    <w:rsid w:val="00F13A4F"/>
    <w:rsid w:val="00F14870"/>
    <w:rsid w:val="00F15506"/>
    <w:rsid w:val="00F15758"/>
    <w:rsid w:val="00F15E2F"/>
    <w:rsid w:val="00F17A6C"/>
    <w:rsid w:val="00F20B20"/>
    <w:rsid w:val="00F21C94"/>
    <w:rsid w:val="00F22887"/>
    <w:rsid w:val="00F2425F"/>
    <w:rsid w:val="00F2441C"/>
    <w:rsid w:val="00F248B1"/>
    <w:rsid w:val="00F24DB2"/>
    <w:rsid w:val="00F24E85"/>
    <w:rsid w:val="00F2648C"/>
    <w:rsid w:val="00F2667F"/>
    <w:rsid w:val="00F26EC0"/>
    <w:rsid w:val="00F3040A"/>
    <w:rsid w:val="00F316C2"/>
    <w:rsid w:val="00F328BE"/>
    <w:rsid w:val="00F33643"/>
    <w:rsid w:val="00F33F26"/>
    <w:rsid w:val="00F341CC"/>
    <w:rsid w:val="00F34308"/>
    <w:rsid w:val="00F361CF"/>
    <w:rsid w:val="00F36227"/>
    <w:rsid w:val="00F3644A"/>
    <w:rsid w:val="00F36A5F"/>
    <w:rsid w:val="00F36C82"/>
    <w:rsid w:val="00F374BE"/>
    <w:rsid w:val="00F3753F"/>
    <w:rsid w:val="00F41308"/>
    <w:rsid w:val="00F422F9"/>
    <w:rsid w:val="00F42602"/>
    <w:rsid w:val="00F448FF"/>
    <w:rsid w:val="00F44B71"/>
    <w:rsid w:val="00F4534C"/>
    <w:rsid w:val="00F459F0"/>
    <w:rsid w:val="00F45AA0"/>
    <w:rsid w:val="00F46834"/>
    <w:rsid w:val="00F47AF3"/>
    <w:rsid w:val="00F51BF1"/>
    <w:rsid w:val="00F51EF6"/>
    <w:rsid w:val="00F526B6"/>
    <w:rsid w:val="00F531C2"/>
    <w:rsid w:val="00F541F4"/>
    <w:rsid w:val="00F5438A"/>
    <w:rsid w:val="00F545AB"/>
    <w:rsid w:val="00F54634"/>
    <w:rsid w:val="00F54E1D"/>
    <w:rsid w:val="00F55098"/>
    <w:rsid w:val="00F55217"/>
    <w:rsid w:val="00F56C9D"/>
    <w:rsid w:val="00F5743C"/>
    <w:rsid w:val="00F577CC"/>
    <w:rsid w:val="00F6061D"/>
    <w:rsid w:val="00F60E1E"/>
    <w:rsid w:val="00F61334"/>
    <w:rsid w:val="00F61850"/>
    <w:rsid w:val="00F61F39"/>
    <w:rsid w:val="00F63546"/>
    <w:rsid w:val="00F63BB3"/>
    <w:rsid w:val="00F63BCB"/>
    <w:rsid w:val="00F6499A"/>
    <w:rsid w:val="00F65226"/>
    <w:rsid w:val="00F66406"/>
    <w:rsid w:val="00F66438"/>
    <w:rsid w:val="00F703F5"/>
    <w:rsid w:val="00F7042F"/>
    <w:rsid w:val="00F70AB7"/>
    <w:rsid w:val="00F70AC7"/>
    <w:rsid w:val="00F72553"/>
    <w:rsid w:val="00F72B4E"/>
    <w:rsid w:val="00F73A08"/>
    <w:rsid w:val="00F73C6E"/>
    <w:rsid w:val="00F73EE7"/>
    <w:rsid w:val="00F7778F"/>
    <w:rsid w:val="00F80567"/>
    <w:rsid w:val="00F8060A"/>
    <w:rsid w:val="00F808AE"/>
    <w:rsid w:val="00F81860"/>
    <w:rsid w:val="00F8292F"/>
    <w:rsid w:val="00F8299D"/>
    <w:rsid w:val="00F846B6"/>
    <w:rsid w:val="00F861C2"/>
    <w:rsid w:val="00F861F1"/>
    <w:rsid w:val="00F86DC6"/>
    <w:rsid w:val="00F86F44"/>
    <w:rsid w:val="00F87B3D"/>
    <w:rsid w:val="00F919A4"/>
    <w:rsid w:val="00F91CB4"/>
    <w:rsid w:val="00F92DBA"/>
    <w:rsid w:val="00F94BA1"/>
    <w:rsid w:val="00F94ECD"/>
    <w:rsid w:val="00F951E0"/>
    <w:rsid w:val="00F95277"/>
    <w:rsid w:val="00F962DA"/>
    <w:rsid w:val="00F966CA"/>
    <w:rsid w:val="00F97578"/>
    <w:rsid w:val="00F97BF1"/>
    <w:rsid w:val="00FA08B6"/>
    <w:rsid w:val="00FA0990"/>
    <w:rsid w:val="00FA106A"/>
    <w:rsid w:val="00FA2D56"/>
    <w:rsid w:val="00FA36DB"/>
    <w:rsid w:val="00FA41C4"/>
    <w:rsid w:val="00FA4E18"/>
    <w:rsid w:val="00FA5E9D"/>
    <w:rsid w:val="00FA5FCB"/>
    <w:rsid w:val="00FA6071"/>
    <w:rsid w:val="00FA6397"/>
    <w:rsid w:val="00FA794C"/>
    <w:rsid w:val="00FB0DA2"/>
    <w:rsid w:val="00FB20C5"/>
    <w:rsid w:val="00FB2A51"/>
    <w:rsid w:val="00FB2B72"/>
    <w:rsid w:val="00FB3430"/>
    <w:rsid w:val="00FB669B"/>
    <w:rsid w:val="00FB723D"/>
    <w:rsid w:val="00FB7C97"/>
    <w:rsid w:val="00FB7D61"/>
    <w:rsid w:val="00FC1094"/>
    <w:rsid w:val="00FC12BA"/>
    <w:rsid w:val="00FC137B"/>
    <w:rsid w:val="00FC2102"/>
    <w:rsid w:val="00FC224F"/>
    <w:rsid w:val="00FC26D3"/>
    <w:rsid w:val="00FC3BA4"/>
    <w:rsid w:val="00FC400F"/>
    <w:rsid w:val="00FC41CE"/>
    <w:rsid w:val="00FC54E8"/>
    <w:rsid w:val="00FC5992"/>
    <w:rsid w:val="00FC6851"/>
    <w:rsid w:val="00FC7A44"/>
    <w:rsid w:val="00FC7DE4"/>
    <w:rsid w:val="00FD018C"/>
    <w:rsid w:val="00FD1236"/>
    <w:rsid w:val="00FD23D1"/>
    <w:rsid w:val="00FD3063"/>
    <w:rsid w:val="00FD3E19"/>
    <w:rsid w:val="00FD4524"/>
    <w:rsid w:val="00FD5169"/>
    <w:rsid w:val="00FD5CE2"/>
    <w:rsid w:val="00FD610D"/>
    <w:rsid w:val="00FD6358"/>
    <w:rsid w:val="00FD6866"/>
    <w:rsid w:val="00FD73AC"/>
    <w:rsid w:val="00FD7F1E"/>
    <w:rsid w:val="00FE00E1"/>
    <w:rsid w:val="00FE0231"/>
    <w:rsid w:val="00FE1318"/>
    <w:rsid w:val="00FE230A"/>
    <w:rsid w:val="00FE234F"/>
    <w:rsid w:val="00FE45E4"/>
    <w:rsid w:val="00FE5634"/>
    <w:rsid w:val="00FE69E1"/>
    <w:rsid w:val="00FF08BF"/>
    <w:rsid w:val="00FF0C2C"/>
    <w:rsid w:val="00FF183A"/>
    <w:rsid w:val="00FF23E5"/>
    <w:rsid w:val="00FF32B4"/>
    <w:rsid w:val="00FF3958"/>
    <w:rsid w:val="00FF5170"/>
    <w:rsid w:val="00FF7259"/>
    <w:rsid w:val="00FF7A99"/>
    <w:rsid w:val="00FF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54D4"/>
  <w15:chartTrackingRefBased/>
  <w15:docId w15:val="{09AEEBC1-C9CA-429F-984E-5B64EEA3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7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374"/>
    <w:pPr>
      <w:ind w:left="720"/>
      <w:contextualSpacing/>
    </w:pPr>
  </w:style>
  <w:style w:type="character" w:customStyle="1" w:styleId="Heading2Char">
    <w:name w:val="Heading 2 Char"/>
    <w:basedOn w:val="DefaultParagraphFont"/>
    <w:link w:val="Heading2"/>
    <w:uiPriority w:val="9"/>
    <w:rsid w:val="00667CC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67CC0"/>
  </w:style>
  <w:style w:type="character" w:styleId="Hyperlink">
    <w:name w:val="Hyperlink"/>
    <w:basedOn w:val="DefaultParagraphFont"/>
    <w:uiPriority w:val="99"/>
    <w:unhideWhenUsed/>
    <w:rsid w:val="00667CC0"/>
    <w:rPr>
      <w:color w:val="0000FF"/>
      <w:u w:val="single"/>
    </w:rPr>
  </w:style>
  <w:style w:type="paragraph" w:styleId="FootnoteText">
    <w:name w:val="footnote text"/>
    <w:basedOn w:val="Normal"/>
    <w:link w:val="FootnoteTextChar"/>
    <w:uiPriority w:val="99"/>
    <w:semiHidden/>
    <w:unhideWhenUsed/>
    <w:rsid w:val="00432E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E3C"/>
    <w:rPr>
      <w:sz w:val="20"/>
      <w:szCs w:val="20"/>
    </w:rPr>
  </w:style>
  <w:style w:type="character" w:styleId="FootnoteReference">
    <w:name w:val="footnote reference"/>
    <w:basedOn w:val="DefaultParagraphFont"/>
    <w:uiPriority w:val="99"/>
    <w:semiHidden/>
    <w:unhideWhenUsed/>
    <w:rsid w:val="00432E3C"/>
    <w:rPr>
      <w:vertAlign w:val="superscript"/>
    </w:rPr>
  </w:style>
  <w:style w:type="paragraph" w:styleId="Bibliography">
    <w:name w:val="Bibliography"/>
    <w:basedOn w:val="Normal"/>
    <w:next w:val="Normal"/>
    <w:uiPriority w:val="37"/>
    <w:unhideWhenUsed/>
    <w:rsid w:val="00844258"/>
  </w:style>
  <w:style w:type="table" w:styleId="TableGrid">
    <w:name w:val="Table Grid"/>
    <w:basedOn w:val="TableNormal"/>
    <w:uiPriority w:val="39"/>
    <w:rsid w:val="004C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86633"/>
  </w:style>
  <w:style w:type="paragraph" w:styleId="Header">
    <w:name w:val="header"/>
    <w:basedOn w:val="Normal"/>
    <w:link w:val="HeaderChar"/>
    <w:uiPriority w:val="99"/>
    <w:unhideWhenUsed/>
    <w:rsid w:val="00947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512"/>
  </w:style>
  <w:style w:type="paragraph" w:styleId="Footer">
    <w:name w:val="footer"/>
    <w:basedOn w:val="Normal"/>
    <w:link w:val="FooterChar"/>
    <w:uiPriority w:val="99"/>
    <w:unhideWhenUsed/>
    <w:rsid w:val="00947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512"/>
  </w:style>
  <w:style w:type="paragraph" w:styleId="BalloonText">
    <w:name w:val="Balloon Text"/>
    <w:basedOn w:val="Normal"/>
    <w:link w:val="BalloonTextChar"/>
    <w:uiPriority w:val="99"/>
    <w:semiHidden/>
    <w:unhideWhenUsed/>
    <w:rsid w:val="00E035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355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355E"/>
    <w:rPr>
      <w:sz w:val="18"/>
      <w:szCs w:val="18"/>
    </w:rPr>
  </w:style>
  <w:style w:type="paragraph" w:styleId="CommentText">
    <w:name w:val="annotation text"/>
    <w:basedOn w:val="Normal"/>
    <w:link w:val="CommentTextChar"/>
    <w:uiPriority w:val="99"/>
    <w:semiHidden/>
    <w:unhideWhenUsed/>
    <w:rsid w:val="00E0355E"/>
    <w:pPr>
      <w:spacing w:line="240" w:lineRule="auto"/>
    </w:pPr>
    <w:rPr>
      <w:sz w:val="24"/>
      <w:szCs w:val="24"/>
    </w:rPr>
  </w:style>
  <w:style w:type="character" w:customStyle="1" w:styleId="CommentTextChar">
    <w:name w:val="Comment Text Char"/>
    <w:basedOn w:val="DefaultParagraphFont"/>
    <w:link w:val="CommentText"/>
    <w:uiPriority w:val="99"/>
    <w:semiHidden/>
    <w:rsid w:val="00E0355E"/>
    <w:rPr>
      <w:sz w:val="24"/>
      <w:szCs w:val="24"/>
    </w:rPr>
  </w:style>
  <w:style w:type="paragraph" w:styleId="CommentSubject">
    <w:name w:val="annotation subject"/>
    <w:basedOn w:val="CommentText"/>
    <w:next w:val="CommentText"/>
    <w:link w:val="CommentSubjectChar"/>
    <w:uiPriority w:val="99"/>
    <w:semiHidden/>
    <w:unhideWhenUsed/>
    <w:rsid w:val="00E0355E"/>
    <w:rPr>
      <w:b/>
      <w:bCs/>
      <w:sz w:val="20"/>
      <w:szCs w:val="20"/>
    </w:rPr>
  </w:style>
  <w:style w:type="character" w:customStyle="1" w:styleId="CommentSubjectChar">
    <w:name w:val="Comment Subject Char"/>
    <w:basedOn w:val="CommentTextChar"/>
    <w:link w:val="CommentSubject"/>
    <w:uiPriority w:val="99"/>
    <w:semiHidden/>
    <w:rsid w:val="00E0355E"/>
    <w:rPr>
      <w:b/>
      <w:bCs/>
      <w:sz w:val="20"/>
      <w:szCs w:val="20"/>
    </w:rPr>
  </w:style>
  <w:style w:type="character" w:styleId="PlaceholderText">
    <w:name w:val="Placeholder Text"/>
    <w:basedOn w:val="DefaultParagraphFont"/>
    <w:uiPriority w:val="99"/>
    <w:semiHidden/>
    <w:rsid w:val="000051F8"/>
    <w:rPr>
      <w:color w:val="808080"/>
    </w:rPr>
  </w:style>
  <w:style w:type="character" w:customStyle="1" w:styleId="current-selection">
    <w:name w:val="current-selection"/>
    <w:basedOn w:val="DefaultParagraphFont"/>
    <w:rsid w:val="003327B1"/>
  </w:style>
  <w:style w:type="character" w:customStyle="1" w:styleId="a">
    <w:name w:val="_"/>
    <w:basedOn w:val="DefaultParagraphFont"/>
    <w:rsid w:val="003327B1"/>
  </w:style>
  <w:style w:type="paragraph" w:styleId="EndnoteText">
    <w:name w:val="endnote text"/>
    <w:basedOn w:val="Normal"/>
    <w:link w:val="EndnoteTextChar"/>
    <w:uiPriority w:val="99"/>
    <w:semiHidden/>
    <w:unhideWhenUsed/>
    <w:rsid w:val="00355F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F5F"/>
    <w:rPr>
      <w:sz w:val="20"/>
      <w:szCs w:val="20"/>
    </w:rPr>
  </w:style>
  <w:style w:type="character" w:styleId="EndnoteReference">
    <w:name w:val="endnote reference"/>
    <w:basedOn w:val="DefaultParagraphFont"/>
    <w:uiPriority w:val="99"/>
    <w:semiHidden/>
    <w:unhideWhenUsed/>
    <w:rsid w:val="00355F5F"/>
    <w:rPr>
      <w:vertAlign w:val="superscript"/>
    </w:rPr>
  </w:style>
  <w:style w:type="character" w:customStyle="1" w:styleId="Heading1Char">
    <w:name w:val="Heading 1 Char"/>
    <w:basedOn w:val="DefaultParagraphFont"/>
    <w:link w:val="Heading1"/>
    <w:uiPriority w:val="9"/>
    <w:rsid w:val="00A769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007">
      <w:bodyDiv w:val="1"/>
      <w:marLeft w:val="0"/>
      <w:marRight w:val="0"/>
      <w:marTop w:val="0"/>
      <w:marBottom w:val="0"/>
      <w:divBdr>
        <w:top w:val="none" w:sz="0" w:space="0" w:color="auto"/>
        <w:left w:val="none" w:sz="0" w:space="0" w:color="auto"/>
        <w:bottom w:val="none" w:sz="0" w:space="0" w:color="auto"/>
        <w:right w:val="none" w:sz="0" w:space="0" w:color="auto"/>
      </w:divBdr>
    </w:div>
    <w:div w:id="95251584">
      <w:bodyDiv w:val="1"/>
      <w:marLeft w:val="0"/>
      <w:marRight w:val="0"/>
      <w:marTop w:val="0"/>
      <w:marBottom w:val="0"/>
      <w:divBdr>
        <w:top w:val="none" w:sz="0" w:space="0" w:color="auto"/>
        <w:left w:val="none" w:sz="0" w:space="0" w:color="auto"/>
        <w:bottom w:val="none" w:sz="0" w:space="0" w:color="auto"/>
        <w:right w:val="none" w:sz="0" w:space="0" w:color="auto"/>
      </w:divBdr>
    </w:div>
    <w:div w:id="139227651">
      <w:bodyDiv w:val="1"/>
      <w:marLeft w:val="0"/>
      <w:marRight w:val="0"/>
      <w:marTop w:val="0"/>
      <w:marBottom w:val="0"/>
      <w:divBdr>
        <w:top w:val="none" w:sz="0" w:space="0" w:color="auto"/>
        <w:left w:val="none" w:sz="0" w:space="0" w:color="auto"/>
        <w:bottom w:val="none" w:sz="0" w:space="0" w:color="auto"/>
        <w:right w:val="none" w:sz="0" w:space="0" w:color="auto"/>
      </w:divBdr>
      <w:divsChild>
        <w:div w:id="1583877284">
          <w:marLeft w:val="0"/>
          <w:marRight w:val="0"/>
          <w:marTop w:val="0"/>
          <w:marBottom w:val="0"/>
          <w:divBdr>
            <w:top w:val="none" w:sz="0" w:space="0" w:color="auto"/>
            <w:left w:val="none" w:sz="0" w:space="0" w:color="auto"/>
            <w:bottom w:val="none" w:sz="0" w:space="0" w:color="auto"/>
            <w:right w:val="none" w:sz="0" w:space="0" w:color="auto"/>
          </w:divBdr>
        </w:div>
        <w:div w:id="1979871029">
          <w:marLeft w:val="0"/>
          <w:marRight w:val="0"/>
          <w:marTop w:val="0"/>
          <w:marBottom w:val="0"/>
          <w:divBdr>
            <w:top w:val="none" w:sz="0" w:space="0" w:color="auto"/>
            <w:left w:val="none" w:sz="0" w:space="0" w:color="auto"/>
            <w:bottom w:val="none" w:sz="0" w:space="0" w:color="auto"/>
            <w:right w:val="none" w:sz="0" w:space="0" w:color="auto"/>
          </w:divBdr>
        </w:div>
        <w:div w:id="1938755602">
          <w:marLeft w:val="0"/>
          <w:marRight w:val="0"/>
          <w:marTop w:val="0"/>
          <w:marBottom w:val="0"/>
          <w:divBdr>
            <w:top w:val="none" w:sz="0" w:space="0" w:color="auto"/>
            <w:left w:val="none" w:sz="0" w:space="0" w:color="auto"/>
            <w:bottom w:val="none" w:sz="0" w:space="0" w:color="auto"/>
            <w:right w:val="none" w:sz="0" w:space="0" w:color="auto"/>
          </w:divBdr>
        </w:div>
      </w:divsChild>
    </w:div>
    <w:div w:id="144468834">
      <w:bodyDiv w:val="1"/>
      <w:marLeft w:val="0"/>
      <w:marRight w:val="0"/>
      <w:marTop w:val="0"/>
      <w:marBottom w:val="0"/>
      <w:divBdr>
        <w:top w:val="none" w:sz="0" w:space="0" w:color="auto"/>
        <w:left w:val="none" w:sz="0" w:space="0" w:color="auto"/>
        <w:bottom w:val="none" w:sz="0" w:space="0" w:color="auto"/>
        <w:right w:val="none" w:sz="0" w:space="0" w:color="auto"/>
      </w:divBdr>
    </w:div>
    <w:div w:id="155922345">
      <w:bodyDiv w:val="1"/>
      <w:marLeft w:val="0"/>
      <w:marRight w:val="0"/>
      <w:marTop w:val="0"/>
      <w:marBottom w:val="0"/>
      <w:divBdr>
        <w:top w:val="none" w:sz="0" w:space="0" w:color="auto"/>
        <w:left w:val="none" w:sz="0" w:space="0" w:color="auto"/>
        <w:bottom w:val="none" w:sz="0" w:space="0" w:color="auto"/>
        <w:right w:val="none" w:sz="0" w:space="0" w:color="auto"/>
      </w:divBdr>
    </w:div>
    <w:div w:id="172692007">
      <w:bodyDiv w:val="1"/>
      <w:marLeft w:val="0"/>
      <w:marRight w:val="0"/>
      <w:marTop w:val="0"/>
      <w:marBottom w:val="0"/>
      <w:divBdr>
        <w:top w:val="none" w:sz="0" w:space="0" w:color="auto"/>
        <w:left w:val="none" w:sz="0" w:space="0" w:color="auto"/>
        <w:bottom w:val="none" w:sz="0" w:space="0" w:color="auto"/>
        <w:right w:val="none" w:sz="0" w:space="0" w:color="auto"/>
      </w:divBdr>
    </w:div>
    <w:div w:id="177165048">
      <w:bodyDiv w:val="1"/>
      <w:marLeft w:val="0"/>
      <w:marRight w:val="0"/>
      <w:marTop w:val="0"/>
      <w:marBottom w:val="0"/>
      <w:divBdr>
        <w:top w:val="none" w:sz="0" w:space="0" w:color="auto"/>
        <w:left w:val="none" w:sz="0" w:space="0" w:color="auto"/>
        <w:bottom w:val="none" w:sz="0" w:space="0" w:color="auto"/>
        <w:right w:val="none" w:sz="0" w:space="0" w:color="auto"/>
      </w:divBdr>
    </w:div>
    <w:div w:id="228731254">
      <w:bodyDiv w:val="1"/>
      <w:marLeft w:val="0"/>
      <w:marRight w:val="0"/>
      <w:marTop w:val="0"/>
      <w:marBottom w:val="0"/>
      <w:divBdr>
        <w:top w:val="none" w:sz="0" w:space="0" w:color="auto"/>
        <w:left w:val="none" w:sz="0" w:space="0" w:color="auto"/>
        <w:bottom w:val="none" w:sz="0" w:space="0" w:color="auto"/>
        <w:right w:val="none" w:sz="0" w:space="0" w:color="auto"/>
      </w:divBdr>
    </w:div>
    <w:div w:id="268323162">
      <w:bodyDiv w:val="1"/>
      <w:marLeft w:val="0"/>
      <w:marRight w:val="0"/>
      <w:marTop w:val="0"/>
      <w:marBottom w:val="0"/>
      <w:divBdr>
        <w:top w:val="none" w:sz="0" w:space="0" w:color="auto"/>
        <w:left w:val="none" w:sz="0" w:space="0" w:color="auto"/>
        <w:bottom w:val="none" w:sz="0" w:space="0" w:color="auto"/>
        <w:right w:val="none" w:sz="0" w:space="0" w:color="auto"/>
      </w:divBdr>
    </w:div>
    <w:div w:id="279649673">
      <w:bodyDiv w:val="1"/>
      <w:marLeft w:val="0"/>
      <w:marRight w:val="0"/>
      <w:marTop w:val="0"/>
      <w:marBottom w:val="0"/>
      <w:divBdr>
        <w:top w:val="none" w:sz="0" w:space="0" w:color="auto"/>
        <w:left w:val="none" w:sz="0" w:space="0" w:color="auto"/>
        <w:bottom w:val="none" w:sz="0" w:space="0" w:color="auto"/>
        <w:right w:val="none" w:sz="0" w:space="0" w:color="auto"/>
      </w:divBdr>
    </w:div>
    <w:div w:id="340394533">
      <w:bodyDiv w:val="1"/>
      <w:marLeft w:val="0"/>
      <w:marRight w:val="0"/>
      <w:marTop w:val="0"/>
      <w:marBottom w:val="0"/>
      <w:divBdr>
        <w:top w:val="none" w:sz="0" w:space="0" w:color="auto"/>
        <w:left w:val="none" w:sz="0" w:space="0" w:color="auto"/>
        <w:bottom w:val="none" w:sz="0" w:space="0" w:color="auto"/>
        <w:right w:val="none" w:sz="0" w:space="0" w:color="auto"/>
      </w:divBdr>
    </w:div>
    <w:div w:id="442579028">
      <w:bodyDiv w:val="1"/>
      <w:marLeft w:val="0"/>
      <w:marRight w:val="0"/>
      <w:marTop w:val="0"/>
      <w:marBottom w:val="0"/>
      <w:divBdr>
        <w:top w:val="none" w:sz="0" w:space="0" w:color="auto"/>
        <w:left w:val="none" w:sz="0" w:space="0" w:color="auto"/>
        <w:bottom w:val="none" w:sz="0" w:space="0" w:color="auto"/>
        <w:right w:val="none" w:sz="0" w:space="0" w:color="auto"/>
      </w:divBdr>
    </w:div>
    <w:div w:id="720059468">
      <w:bodyDiv w:val="1"/>
      <w:marLeft w:val="0"/>
      <w:marRight w:val="0"/>
      <w:marTop w:val="0"/>
      <w:marBottom w:val="0"/>
      <w:divBdr>
        <w:top w:val="none" w:sz="0" w:space="0" w:color="auto"/>
        <w:left w:val="none" w:sz="0" w:space="0" w:color="auto"/>
        <w:bottom w:val="none" w:sz="0" w:space="0" w:color="auto"/>
        <w:right w:val="none" w:sz="0" w:space="0" w:color="auto"/>
      </w:divBdr>
    </w:div>
    <w:div w:id="752166841">
      <w:bodyDiv w:val="1"/>
      <w:marLeft w:val="0"/>
      <w:marRight w:val="0"/>
      <w:marTop w:val="0"/>
      <w:marBottom w:val="0"/>
      <w:divBdr>
        <w:top w:val="none" w:sz="0" w:space="0" w:color="auto"/>
        <w:left w:val="none" w:sz="0" w:space="0" w:color="auto"/>
        <w:bottom w:val="none" w:sz="0" w:space="0" w:color="auto"/>
        <w:right w:val="none" w:sz="0" w:space="0" w:color="auto"/>
      </w:divBdr>
    </w:div>
    <w:div w:id="775635720">
      <w:bodyDiv w:val="1"/>
      <w:marLeft w:val="0"/>
      <w:marRight w:val="0"/>
      <w:marTop w:val="0"/>
      <w:marBottom w:val="0"/>
      <w:divBdr>
        <w:top w:val="none" w:sz="0" w:space="0" w:color="auto"/>
        <w:left w:val="none" w:sz="0" w:space="0" w:color="auto"/>
        <w:bottom w:val="none" w:sz="0" w:space="0" w:color="auto"/>
        <w:right w:val="none" w:sz="0" w:space="0" w:color="auto"/>
      </w:divBdr>
    </w:div>
    <w:div w:id="789010533">
      <w:bodyDiv w:val="1"/>
      <w:marLeft w:val="0"/>
      <w:marRight w:val="0"/>
      <w:marTop w:val="0"/>
      <w:marBottom w:val="0"/>
      <w:divBdr>
        <w:top w:val="none" w:sz="0" w:space="0" w:color="auto"/>
        <w:left w:val="none" w:sz="0" w:space="0" w:color="auto"/>
        <w:bottom w:val="none" w:sz="0" w:space="0" w:color="auto"/>
        <w:right w:val="none" w:sz="0" w:space="0" w:color="auto"/>
      </w:divBdr>
      <w:divsChild>
        <w:div w:id="1307202557">
          <w:marLeft w:val="0"/>
          <w:marRight w:val="0"/>
          <w:marTop w:val="0"/>
          <w:marBottom w:val="0"/>
          <w:divBdr>
            <w:top w:val="none" w:sz="0" w:space="0" w:color="auto"/>
            <w:left w:val="none" w:sz="0" w:space="0" w:color="auto"/>
            <w:bottom w:val="none" w:sz="0" w:space="0" w:color="auto"/>
            <w:right w:val="none" w:sz="0" w:space="0" w:color="auto"/>
          </w:divBdr>
        </w:div>
        <w:div w:id="771627262">
          <w:marLeft w:val="0"/>
          <w:marRight w:val="0"/>
          <w:marTop w:val="0"/>
          <w:marBottom w:val="0"/>
          <w:divBdr>
            <w:top w:val="none" w:sz="0" w:space="0" w:color="auto"/>
            <w:left w:val="none" w:sz="0" w:space="0" w:color="auto"/>
            <w:bottom w:val="none" w:sz="0" w:space="0" w:color="auto"/>
            <w:right w:val="none" w:sz="0" w:space="0" w:color="auto"/>
          </w:divBdr>
        </w:div>
        <w:div w:id="1290165956">
          <w:marLeft w:val="0"/>
          <w:marRight w:val="0"/>
          <w:marTop w:val="0"/>
          <w:marBottom w:val="0"/>
          <w:divBdr>
            <w:top w:val="none" w:sz="0" w:space="0" w:color="auto"/>
            <w:left w:val="none" w:sz="0" w:space="0" w:color="auto"/>
            <w:bottom w:val="none" w:sz="0" w:space="0" w:color="auto"/>
            <w:right w:val="none" w:sz="0" w:space="0" w:color="auto"/>
          </w:divBdr>
        </w:div>
      </w:divsChild>
    </w:div>
    <w:div w:id="861629450">
      <w:bodyDiv w:val="1"/>
      <w:marLeft w:val="0"/>
      <w:marRight w:val="0"/>
      <w:marTop w:val="0"/>
      <w:marBottom w:val="0"/>
      <w:divBdr>
        <w:top w:val="none" w:sz="0" w:space="0" w:color="auto"/>
        <w:left w:val="none" w:sz="0" w:space="0" w:color="auto"/>
        <w:bottom w:val="none" w:sz="0" w:space="0" w:color="auto"/>
        <w:right w:val="none" w:sz="0" w:space="0" w:color="auto"/>
      </w:divBdr>
      <w:divsChild>
        <w:div w:id="945380814">
          <w:marLeft w:val="0"/>
          <w:marRight w:val="0"/>
          <w:marTop w:val="0"/>
          <w:marBottom w:val="0"/>
          <w:divBdr>
            <w:top w:val="none" w:sz="0" w:space="0" w:color="auto"/>
            <w:left w:val="none" w:sz="0" w:space="0" w:color="auto"/>
            <w:bottom w:val="none" w:sz="0" w:space="0" w:color="auto"/>
            <w:right w:val="none" w:sz="0" w:space="0" w:color="auto"/>
          </w:divBdr>
        </w:div>
        <w:div w:id="1111588430">
          <w:marLeft w:val="0"/>
          <w:marRight w:val="0"/>
          <w:marTop w:val="0"/>
          <w:marBottom w:val="0"/>
          <w:divBdr>
            <w:top w:val="none" w:sz="0" w:space="0" w:color="auto"/>
            <w:left w:val="none" w:sz="0" w:space="0" w:color="auto"/>
            <w:bottom w:val="none" w:sz="0" w:space="0" w:color="auto"/>
            <w:right w:val="none" w:sz="0" w:space="0" w:color="auto"/>
          </w:divBdr>
        </w:div>
      </w:divsChild>
    </w:div>
    <w:div w:id="878394337">
      <w:bodyDiv w:val="1"/>
      <w:marLeft w:val="0"/>
      <w:marRight w:val="0"/>
      <w:marTop w:val="0"/>
      <w:marBottom w:val="0"/>
      <w:divBdr>
        <w:top w:val="none" w:sz="0" w:space="0" w:color="auto"/>
        <w:left w:val="none" w:sz="0" w:space="0" w:color="auto"/>
        <w:bottom w:val="none" w:sz="0" w:space="0" w:color="auto"/>
        <w:right w:val="none" w:sz="0" w:space="0" w:color="auto"/>
      </w:divBdr>
    </w:div>
    <w:div w:id="1199703739">
      <w:bodyDiv w:val="1"/>
      <w:marLeft w:val="0"/>
      <w:marRight w:val="0"/>
      <w:marTop w:val="0"/>
      <w:marBottom w:val="0"/>
      <w:divBdr>
        <w:top w:val="none" w:sz="0" w:space="0" w:color="auto"/>
        <w:left w:val="none" w:sz="0" w:space="0" w:color="auto"/>
        <w:bottom w:val="none" w:sz="0" w:space="0" w:color="auto"/>
        <w:right w:val="none" w:sz="0" w:space="0" w:color="auto"/>
      </w:divBdr>
    </w:div>
    <w:div w:id="1223640596">
      <w:bodyDiv w:val="1"/>
      <w:marLeft w:val="0"/>
      <w:marRight w:val="0"/>
      <w:marTop w:val="0"/>
      <w:marBottom w:val="0"/>
      <w:divBdr>
        <w:top w:val="none" w:sz="0" w:space="0" w:color="auto"/>
        <w:left w:val="none" w:sz="0" w:space="0" w:color="auto"/>
        <w:bottom w:val="none" w:sz="0" w:space="0" w:color="auto"/>
        <w:right w:val="none" w:sz="0" w:space="0" w:color="auto"/>
      </w:divBdr>
      <w:divsChild>
        <w:div w:id="903637280">
          <w:marLeft w:val="0"/>
          <w:marRight w:val="0"/>
          <w:marTop w:val="0"/>
          <w:marBottom w:val="0"/>
          <w:divBdr>
            <w:top w:val="none" w:sz="0" w:space="0" w:color="auto"/>
            <w:left w:val="none" w:sz="0" w:space="0" w:color="auto"/>
            <w:bottom w:val="none" w:sz="0" w:space="0" w:color="auto"/>
            <w:right w:val="none" w:sz="0" w:space="0" w:color="auto"/>
          </w:divBdr>
        </w:div>
        <w:div w:id="302975080">
          <w:marLeft w:val="0"/>
          <w:marRight w:val="0"/>
          <w:marTop w:val="0"/>
          <w:marBottom w:val="0"/>
          <w:divBdr>
            <w:top w:val="none" w:sz="0" w:space="0" w:color="auto"/>
            <w:left w:val="none" w:sz="0" w:space="0" w:color="auto"/>
            <w:bottom w:val="none" w:sz="0" w:space="0" w:color="auto"/>
            <w:right w:val="none" w:sz="0" w:space="0" w:color="auto"/>
          </w:divBdr>
        </w:div>
        <w:div w:id="237131675">
          <w:marLeft w:val="0"/>
          <w:marRight w:val="0"/>
          <w:marTop w:val="0"/>
          <w:marBottom w:val="0"/>
          <w:divBdr>
            <w:top w:val="none" w:sz="0" w:space="0" w:color="auto"/>
            <w:left w:val="none" w:sz="0" w:space="0" w:color="auto"/>
            <w:bottom w:val="none" w:sz="0" w:space="0" w:color="auto"/>
            <w:right w:val="none" w:sz="0" w:space="0" w:color="auto"/>
          </w:divBdr>
        </w:div>
        <w:div w:id="2029797054">
          <w:marLeft w:val="0"/>
          <w:marRight w:val="0"/>
          <w:marTop w:val="0"/>
          <w:marBottom w:val="0"/>
          <w:divBdr>
            <w:top w:val="none" w:sz="0" w:space="0" w:color="auto"/>
            <w:left w:val="none" w:sz="0" w:space="0" w:color="auto"/>
            <w:bottom w:val="none" w:sz="0" w:space="0" w:color="auto"/>
            <w:right w:val="none" w:sz="0" w:space="0" w:color="auto"/>
          </w:divBdr>
        </w:div>
        <w:div w:id="353384245">
          <w:marLeft w:val="0"/>
          <w:marRight w:val="0"/>
          <w:marTop w:val="0"/>
          <w:marBottom w:val="0"/>
          <w:divBdr>
            <w:top w:val="none" w:sz="0" w:space="0" w:color="auto"/>
            <w:left w:val="none" w:sz="0" w:space="0" w:color="auto"/>
            <w:bottom w:val="none" w:sz="0" w:space="0" w:color="auto"/>
            <w:right w:val="none" w:sz="0" w:space="0" w:color="auto"/>
          </w:divBdr>
        </w:div>
        <w:div w:id="189875680">
          <w:marLeft w:val="0"/>
          <w:marRight w:val="0"/>
          <w:marTop w:val="0"/>
          <w:marBottom w:val="0"/>
          <w:divBdr>
            <w:top w:val="none" w:sz="0" w:space="0" w:color="auto"/>
            <w:left w:val="none" w:sz="0" w:space="0" w:color="auto"/>
            <w:bottom w:val="none" w:sz="0" w:space="0" w:color="auto"/>
            <w:right w:val="none" w:sz="0" w:space="0" w:color="auto"/>
          </w:divBdr>
        </w:div>
        <w:div w:id="1280070008">
          <w:marLeft w:val="0"/>
          <w:marRight w:val="0"/>
          <w:marTop w:val="0"/>
          <w:marBottom w:val="0"/>
          <w:divBdr>
            <w:top w:val="none" w:sz="0" w:space="0" w:color="auto"/>
            <w:left w:val="none" w:sz="0" w:space="0" w:color="auto"/>
            <w:bottom w:val="none" w:sz="0" w:space="0" w:color="auto"/>
            <w:right w:val="none" w:sz="0" w:space="0" w:color="auto"/>
          </w:divBdr>
        </w:div>
        <w:div w:id="2068799720">
          <w:marLeft w:val="0"/>
          <w:marRight w:val="0"/>
          <w:marTop w:val="0"/>
          <w:marBottom w:val="0"/>
          <w:divBdr>
            <w:top w:val="none" w:sz="0" w:space="0" w:color="auto"/>
            <w:left w:val="none" w:sz="0" w:space="0" w:color="auto"/>
            <w:bottom w:val="none" w:sz="0" w:space="0" w:color="auto"/>
            <w:right w:val="none" w:sz="0" w:space="0" w:color="auto"/>
          </w:divBdr>
        </w:div>
      </w:divsChild>
    </w:div>
    <w:div w:id="1284922139">
      <w:bodyDiv w:val="1"/>
      <w:marLeft w:val="0"/>
      <w:marRight w:val="0"/>
      <w:marTop w:val="0"/>
      <w:marBottom w:val="0"/>
      <w:divBdr>
        <w:top w:val="none" w:sz="0" w:space="0" w:color="auto"/>
        <w:left w:val="none" w:sz="0" w:space="0" w:color="auto"/>
        <w:bottom w:val="none" w:sz="0" w:space="0" w:color="auto"/>
        <w:right w:val="none" w:sz="0" w:space="0" w:color="auto"/>
      </w:divBdr>
    </w:div>
    <w:div w:id="1495757279">
      <w:bodyDiv w:val="1"/>
      <w:marLeft w:val="0"/>
      <w:marRight w:val="0"/>
      <w:marTop w:val="0"/>
      <w:marBottom w:val="0"/>
      <w:divBdr>
        <w:top w:val="none" w:sz="0" w:space="0" w:color="auto"/>
        <w:left w:val="none" w:sz="0" w:space="0" w:color="auto"/>
        <w:bottom w:val="none" w:sz="0" w:space="0" w:color="auto"/>
        <w:right w:val="none" w:sz="0" w:space="0" w:color="auto"/>
      </w:divBdr>
    </w:div>
    <w:div w:id="1743674617">
      <w:bodyDiv w:val="1"/>
      <w:marLeft w:val="0"/>
      <w:marRight w:val="0"/>
      <w:marTop w:val="0"/>
      <w:marBottom w:val="0"/>
      <w:divBdr>
        <w:top w:val="none" w:sz="0" w:space="0" w:color="auto"/>
        <w:left w:val="none" w:sz="0" w:space="0" w:color="auto"/>
        <w:bottom w:val="none" w:sz="0" w:space="0" w:color="auto"/>
        <w:right w:val="none" w:sz="0" w:space="0" w:color="auto"/>
      </w:divBdr>
    </w:div>
    <w:div w:id="1747604067">
      <w:bodyDiv w:val="1"/>
      <w:marLeft w:val="0"/>
      <w:marRight w:val="0"/>
      <w:marTop w:val="0"/>
      <w:marBottom w:val="0"/>
      <w:divBdr>
        <w:top w:val="none" w:sz="0" w:space="0" w:color="auto"/>
        <w:left w:val="none" w:sz="0" w:space="0" w:color="auto"/>
        <w:bottom w:val="none" w:sz="0" w:space="0" w:color="auto"/>
        <w:right w:val="none" w:sz="0" w:space="0" w:color="auto"/>
      </w:divBdr>
    </w:div>
    <w:div w:id="1787429357">
      <w:bodyDiv w:val="1"/>
      <w:marLeft w:val="0"/>
      <w:marRight w:val="0"/>
      <w:marTop w:val="0"/>
      <w:marBottom w:val="0"/>
      <w:divBdr>
        <w:top w:val="none" w:sz="0" w:space="0" w:color="auto"/>
        <w:left w:val="none" w:sz="0" w:space="0" w:color="auto"/>
        <w:bottom w:val="none" w:sz="0" w:space="0" w:color="auto"/>
        <w:right w:val="none" w:sz="0" w:space="0" w:color="auto"/>
      </w:divBdr>
      <w:divsChild>
        <w:div w:id="875581337">
          <w:marLeft w:val="0"/>
          <w:marRight w:val="0"/>
          <w:marTop w:val="0"/>
          <w:marBottom w:val="0"/>
          <w:divBdr>
            <w:top w:val="none" w:sz="0" w:space="0" w:color="auto"/>
            <w:left w:val="none" w:sz="0" w:space="0" w:color="auto"/>
            <w:bottom w:val="none" w:sz="0" w:space="0" w:color="auto"/>
            <w:right w:val="none" w:sz="0" w:space="0" w:color="auto"/>
          </w:divBdr>
        </w:div>
        <w:div w:id="1162509203">
          <w:marLeft w:val="0"/>
          <w:marRight w:val="0"/>
          <w:marTop w:val="0"/>
          <w:marBottom w:val="0"/>
          <w:divBdr>
            <w:top w:val="none" w:sz="0" w:space="0" w:color="auto"/>
            <w:left w:val="none" w:sz="0" w:space="0" w:color="auto"/>
            <w:bottom w:val="none" w:sz="0" w:space="0" w:color="auto"/>
            <w:right w:val="none" w:sz="0" w:space="0" w:color="auto"/>
          </w:divBdr>
        </w:div>
      </w:divsChild>
    </w:div>
    <w:div w:id="1956984481">
      <w:bodyDiv w:val="1"/>
      <w:marLeft w:val="0"/>
      <w:marRight w:val="0"/>
      <w:marTop w:val="0"/>
      <w:marBottom w:val="0"/>
      <w:divBdr>
        <w:top w:val="none" w:sz="0" w:space="0" w:color="auto"/>
        <w:left w:val="none" w:sz="0" w:space="0" w:color="auto"/>
        <w:bottom w:val="none" w:sz="0" w:space="0" w:color="auto"/>
        <w:right w:val="none" w:sz="0" w:space="0" w:color="auto"/>
      </w:divBdr>
    </w:div>
    <w:div w:id="2031295640">
      <w:bodyDiv w:val="1"/>
      <w:marLeft w:val="0"/>
      <w:marRight w:val="0"/>
      <w:marTop w:val="0"/>
      <w:marBottom w:val="0"/>
      <w:divBdr>
        <w:top w:val="none" w:sz="0" w:space="0" w:color="auto"/>
        <w:left w:val="none" w:sz="0" w:space="0" w:color="auto"/>
        <w:bottom w:val="none" w:sz="0" w:space="0" w:color="auto"/>
        <w:right w:val="none" w:sz="0" w:space="0" w:color="auto"/>
      </w:divBdr>
    </w:div>
    <w:div w:id="2101636183">
      <w:bodyDiv w:val="1"/>
      <w:marLeft w:val="0"/>
      <w:marRight w:val="0"/>
      <w:marTop w:val="0"/>
      <w:marBottom w:val="0"/>
      <w:divBdr>
        <w:top w:val="none" w:sz="0" w:space="0" w:color="auto"/>
        <w:left w:val="none" w:sz="0" w:space="0" w:color="auto"/>
        <w:bottom w:val="none" w:sz="0" w:space="0" w:color="auto"/>
        <w:right w:val="none" w:sz="0" w:space="0" w:color="auto"/>
      </w:divBdr>
    </w:div>
    <w:div w:id="21315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Sza14</b:Tag>
    <b:SourceType>JournalArticle</b:SourceType>
    <b:Guid>{3732371D-73C0-4A5B-8B7E-9957E5885512}</b:Guid>
    <b:Author>
      <b:Author>
        <b:NameList>
          <b:Person>
            <b:Last>Szakolczai</b:Last>
            <b:First>Arpad</b:First>
          </b:Person>
        </b:NameList>
      </b:Author>
    </b:Author>
    <b:Title>Living Permanent Liminality: The Recent Transition Experience in Ireland</b:Title>
    <b:JournalName>Irish Journal of Sociology</b:JournalName>
    <b:Year>2014</b:Year>
    <b:Pages>28-50</b:Pages>
    <b:Volume>22</b:Volume>
    <b:Issue>1</b:Issue>
    <b:RefOrder>1</b:RefOrder>
  </b:Source>
  <b:Source>
    <b:Tag>Rom11</b:Tag>
    <b:SourceType>JournalArticle</b:SourceType>
    <b:Guid>{E41724D0-016C-4902-B552-A0A984795BA0}</b:Guid>
    <b:Author>
      <b:Author>
        <b:NameList>
          <b:Person>
            <b:Last>Romo</b:Last>
            <b:First>Rebecca</b:First>
          </b:Person>
        </b:NameList>
      </b:Author>
    </b:Author>
    <b:Title>Between Black and Brown: Blaxican (Black-American) Multiracial Identity in California</b:Title>
    <b:Year>2011</b:Year>
    <b:Pages>402-426</b:Pages>
    <b:JournalName>Journal of Black Studies</b:JournalName>
    <b:Volume>42</b:Volume>
    <b:Issue>3</b:Issue>
    <b:RefOrder>2</b:RefOrder>
  </b:Source>
  <b:Source>
    <b:Tag>Bla77</b:Tag>
    <b:SourceType>Book</b:SourceType>
    <b:Guid>{17C810BD-6EAA-4A9B-AB3F-7FCD169F698D}</b:Guid>
    <b:Author>
      <b:Author>
        <b:NameList>
          <b:Person>
            <b:Last>Blau</b:Last>
            <b:First>Peter</b:First>
          </b:Person>
        </b:NameList>
      </b:Author>
    </b:Author>
    <b:Title>Inequality and Heterogeneity</b:Title>
    <b:Year>1977</b:Year>
    <b:City>New York City</b:City>
    <b:Publisher>The Free Press</b:Publisher>
    <b:StateProvince>New York</b:StateProvince>
    <b:RefOrder>3</b:RefOrder>
  </b:Source>
  <b:Source>
    <b:Tag>Cen15</b:Tag>
    <b:SourceType>JournalArticle</b:SourceType>
    <b:Guid>{2C446542-B24F-478D-A964-E18B70A277EE}</b:Guid>
    <b:Author>
      <b:Author>
        <b:NameList>
          <b:Person>
            <b:Last>Centola</b:Last>
            <b:First>Damon</b:First>
          </b:Person>
        </b:NameList>
      </b:Author>
    </b:Author>
    <b:Title>The Social Origins of Networks and Difussion</b:Title>
    <b:JournalName>American Journal of Sociology</b:JournalName>
    <b:Year>2015</b:Year>
    <b:Pages>1295-1338</b:Pages>
    <b:Volume>120</b:Volume>
    <b:Issue>5</b:Issue>
    <b:RefOrder>4</b:RefOrder>
  </b:Source>
  <b:Source>
    <b:Tag>McP87</b:Tag>
    <b:SourceType>JournalArticle</b:SourceType>
    <b:Guid>{ABDE8AFA-5897-4AFA-87C1-E2C18496CCF5}</b:Guid>
    <b:Title>Homophily in Voluntary Organizations: Status Distance and the Composition of Face-to-Face Groups </b:Title>
    <b:JournalName>American Sociological Review</b:JournalName>
    <b:Year>1987</b:Year>
    <b:Pages>370-379</b:Pages>
    <b:Author>
      <b:Author>
        <b:NameList>
          <b:Person>
            <b:Last>McPherson</b:Last>
            <b:First>Miller</b:First>
            <b:Middle>J.</b:Middle>
          </b:Person>
          <b:Person>
            <b:Last>Smith-Lovin</b:Last>
            <b:First>Lynn</b:First>
          </b:Person>
        </b:NameList>
      </b:Author>
    </b:Author>
    <b:Volume>52</b:Volume>
    <b:Issue>3</b:Issue>
    <b:RefOrder>5</b:RefOrder>
  </b:Source>
  <b:Source>
    <b:Tag>But16</b:Tag>
    <b:SourceType>JournalArticle</b:SourceType>
    <b:Guid>{3525EB5F-52BC-4849-B83E-761216C925A4}</b:Guid>
    <b:Author>
      <b:Author>
        <b:NameList>
          <b:Person>
            <b:Last>Butts</b:Last>
            <b:First>Carter</b:First>
            <b:Middle>T</b:Middle>
          </b:Person>
        </b:NameList>
      </b:Author>
    </b:Author>
    <b:Title>sna: Tools for Social Network Analysis</b:Title>
    <b:JournalName>R Package Manual</b:JournalName>
    <b:Year>2016</b:Year>
    <b:RefOrder>6</b:RefOrder>
  </b:Source>
  <b:Source>
    <b:Tag>Ste10</b:Tag>
    <b:SourceType>JournalArticle</b:SourceType>
    <b:Guid>{92E57D8E-1896-47CB-ABBE-9A387C53D0CF}</b:Guid>
    <b:Author>
      <b:Author>
        <b:NameList>
          <b:Person>
            <b:Last>Steglich</b:Last>
            <b:First>Christian</b:First>
          </b:Person>
          <b:Person>
            <b:Last>Snijders</b:Last>
            <b:First>Tom</b:First>
          </b:Person>
          <b:Person>
            <b:Last>Pearson</b:Last>
            <b:First>Michael</b:First>
          </b:Person>
        </b:NameList>
      </b:Author>
    </b:Author>
    <b:Title>Dynamic Networks and Behavior: Separating Selection from Influence</b:Title>
    <b:JournalName>Sociological Methodology</b:JournalName>
    <b:Year>2010</b:Year>
    <b:Pages>329-393</b:Pages>
    <b:Volume>40</b:Volume>
    <b:Issue>1</b:Issue>
    <b:RefOrder>7</b:RefOrder>
  </b:Source>
  <b:Source>
    <b:Tag>Sim13</b:Tag>
    <b:SourceType>JournalArticle</b:SourceType>
    <b:Guid>{E6349321-65B4-4858-8C72-07BFC3A00401}</b:Guid>
    <b:Author>
      <b:Author>
        <b:NameList>
          <b:Person>
            <b:Last>Simpkins</b:Last>
            <b:First>Sandra</b:First>
            <b:Middle>D.</b:Middle>
          </b:Person>
          <b:Person>
            <b:Last>Schaefer</b:Last>
            <b:First>David</b:First>
            <b:Middle>R.</b:Middle>
          </b:Person>
          <b:Person>
            <b:Last>Price</b:Last>
            <b:First>Chara</b:First>
            <b:Middle>D.</b:Middle>
          </b:Person>
          <b:Person>
            <b:Last>Vest</b:Last>
            <b:First>Andrea</b:First>
            <b:Middle>E.</b:Middle>
          </b:Person>
        </b:NameList>
      </b:Author>
    </b:Author>
    <b:Title>Adolescent Friendships, BMI, and Physical Activity: Untangling Selection and Influence through Longitudinal Social Network Analysis</b:Title>
    <b:JournalName>Journal of Research on Adolescence</b:JournalName>
    <b:Year>2013</b:Year>
    <b:Pages>537-549</b:Pages>
    <b:Volume>23</b:Volume>
    <b:Issue>3</b:Issue>
    <b:RefOrder>8</b:RefOrder>
  </b:Source>
  <b:Source>
    <b:Tag>Sho12</b:Tag>
    <b:SourceType>JournalArticle</b:SourceType>
    <b:Guid>{84816FAD-3551-42DE-ABEB-44A2FE47C34B}</b:Guid>
    <b:Author>
      <b:Author>
        <b:NameList>
          <b:Person>
            <b:Last>Shoham</b:Last>
            <b:First>Davis</b:First>
          </b:Person>
          <b:Person>
            <b:Last>Tong</b:Last>
            <b:First>Liping</b:First>
          </b:Person>
          <b:Person>
            <b:Last>Lamberson</b:Last>
            <b:First>Peter</b:First>
          </b:Person>
          <b:Person>
            <b:Last>Auchincloss</b:Last>
            <b:First>Amy</b:First>
          </b:Person>
          <b:Person>
            <b:Last>Zhang</b:Last>
            <b:First>Jun</b:First>
          </b:Person>
          <b:Person>
            <b:Last>Dugas</b:Last>
            <b:First>Lara</b:First>
          </b:Person>
          <b:Person>
            <b:Last>Kaufman</b:Last>
            <b:First>Jay</b:First>
          </b:Person>
          <b:Person>
            <b:Last>Cooper</b:Last>
            <b:First>Richard</b:First>
          </b:Person>
          <b:Person>
            <b:Last>Luke</b:Last>
            <b:First>Amy</b:First>
          </b:Person>
        </b:NameList>
      </b:Author>
    </b:Author>
    <b:Title>An Actor-Based Model of Social Network Influence on Adolescent Body Size, Screen Time, and Playing Sports</b:Title>
    <b:JournalName>PLoS ONE</b:JournalName>
    <b:Year>2012</b:Year>
    <b:Pages>e39795</b:Pages>
    <b:Volume>7</b:Volume>
    <b:Issue>6</b:Issue>
    <b:RefOrder>9</b:RefOrder>
  </b:Source>
  <b:Source>
    <b:Tag>del13</b:Tag>
    <b:SourceType>JournalArticle</b:SourceType>
    <b:Guid>{309692FA-9A5D-4AD0-AD02-BD3F83F3C2A6}</b:Guid>
    <b:Author>
      <b:Author>
        <b:NameList>
          <b:Person>
            <b:Last>de la Haye</b:Last>
            <b:First>Kayla</b:First>
          </b:Person>
          <b:Person>
            <b:Last>Gree</b:Last>
            <b:First>Harold</b:First>
            <b:Middle>D.</b:Middle>
          </b:Person>
          <b:Person>
            <b:Last>Kennedy</b:Last>
            <b:First>David</b:First>
            <b:Middle>P.</b:Middle>
          </b:Person>
          <b:Person>
            <b:Last>Pollard</b:Last>
            <b:First>Michael</b:First>
            <b:Middle>S.</b:Middle>
          </b:Person>
          <b:Person>
            <b:Last>Tucker</b:Last>
            <b:First>Joan</b:First>
            <b:Middle>S.</b:Middle>
          </b:Person>
        </b:NameList>
      </b:Author>
    </b:Author>
    <b:Title>Selection and Influence Mechanisms Associated with Marijuana Initiation and Use in Adolescence Friendshp Networks</b:Title>
    <b:Year>2013</b:Year>
    <b:Pages>474-486</b:Pages>
    <b:JournalName>Journal of Research on Adolescence</b:JournalName>
    <b:Volume>23</b:Volume>
    <b:Issue>3</b:Issue>
    <b:RefOrder>10</b:RefOrder>
  </b:Source>
  <b:Source>
    <b:Tag>Gou89</b:Tag>
    <b:SourceType>JournalArticle</b:SourceType>
    <b:Guid>{5957D8AE-180E-471C-9047-02D57BE225C9}</b:Guid>
    <b:Author>
      <b:Author>
        <b:NameList>
          <b:Person>
            <b:Last>Gould</b:Last>
            <b:First>Roger</b:First>
            <b:Middle>V.</b:Middle>
          </b:Person>
          <b:Person>
            <b:Last>Fernandez</b:Last>
            <b:First>Roberto</b:First>
            <b:Middle>M.</b:Middle>
          </b:Person>
        </b:NameList>
      </b:Author>
    </b:Author>
    <b:Title>Structures of Mediation: A Formal Approach to Brokerage in Transaction Networks</b:Title>
    <b:JournalName>Sociological Methodology</b:JournalName>
    <b:Year>1989</b:Year>
    <b:Pages>89-126</b:Pages>
    <b:Volume>19</b:Volume>
    <b:RefOrder>11</b:RefOrder>
  </b:Source>
  <b:Source>
    <b:Tag>Cra12</b:Tag>
    <b:SourceType>Book</b:SourceType>
    <b:Guid>{15D07F16-A78D-4027-B3FE-0D1A122EF192}</b:Guid>
    <b:Title>Narratives of Place, Belonging and Language: An Intercultural Perspective</b:Title>
    <b:Year>2012</b:Year>
    <b:Publisher>Palgrave Macmillan</b:Publisher>
    <b:Author>
      <b:Author>
        <b:NameList>
          <b:Person>
            <b:Last>Craith</b:Last>
            <b:First>Nic</b:First>
          </b:Person>
        </b:NameList>
      </b:Author>
    </b:Author>
    <b:StateProvince>New York</b:StateProvince>
    <b:RefOrder>12</b:RefOrder>
  </b:Source>
  <b:Source>
    <b:Tag>Lea12</b:Tag>
    <b:SourceType>BookSection</b:SourceType>
    <b:Guid>{B26E0742-8A30-457D-B8A2-B22DDA7FDEC5}</b:Guid>
    <b:Author>
      <b:Author>
        <b:NameList>
          <b:Person>
            <b:Last>Leal</b:Last>
            <b:First>Diego</b:First>
            <b:Middle>F.</b:Middle>
          </b:Person>
          <b:Person>
            <b:Last>Camacho</b:Last>
            <b:First>Camilo</b:First>
          </b:Person>
          <b:Person>
            <b:Last>Bohórquez</b:Last>
          </b:Person>
          <b:Person>
            <b:Last>López</b:Last>
            <b:First>Steffany</b:First>
          </b:Person>
        </b:NameList>
      </b:Author>
    </b:Author>
    <b:Title>El Retorno de Colombianos desde España: Una Aproximación desde el Capital Social</b:Title>
    <b:BookTitle>Investigaciones en Construcción. Resultados Semilleros de Investigacion 2009-2010</b:BookTitle>
    <b:Year>2012</b:Year>
    <b:Pages>41-81</b:Pages>
    <b:City>Bogotá</b:City>
    <b:Publisher>Unibiblos</b:Publisher>
    <b:RefOrder>13</b:RefOrder>
  </b:Source>
  <b:Source>
    <b:Tag>Lea14</b:Tag>
    <b:SourceType>JournalArticle</b:SourceType>
    <b:Guid>{4DE75FE1-1627-4343-9187-2008C322CA43}</b:Guid>
    <b:Author>
      <b:Author>
        <b:NameList>
          <b:Person>
            <b:Last>Leal</b:Last>
            <b:First>Diego</b:First>
            <b:Middle>F.</b:Middle>
          </b:Person>
        </b:NameList>
      </b:Author>
    </b:Author>
    <b:Title>Bien-estar, Capital Social y Migración Internacional. El Caso de la España Latinoamerocana y Andina</b:Title>
    <b:Year>2014</b:Year>
    <b:Pages>369-401</b:Pages>
    <b:JournalName>Migraciones</b:JournalName>
    <b:Volume>16</b:Volume>
    <b:RefOrder>14</b:RefOrder>
  </b:Source>
  <b:Source>
    <b:Tag>Rol10</b:Tag>
    <b:SourceType>JournalArticle</b:SourceType>
    <b:Guid>{844DB36D-2C99-4528-92FD-385A9B726F31}</b:Guid>
    <b:Author>
      <b:Author>
        <b:NameList>
          <b:Person>
            <b:Last>Roll</b:Last>
            <b:First>David</b:First>
          </b:Person>
          <b:Person>
            <b:Last>Leal</b:Last>
            <b:First>Diego</b:First>
            <b:Middle>F.</b:Middle>
          </b:Person>
        </b:NameList>
      </b:Author>
    </b:Author>
    <b:Title>Migración, Codesarrollo y Capital Social: Lineamientos para una Estrategia de Integración de dos Mundos</b:Title>
    <b:JournalName>Colombia Internacional</b:JournalName>
    <b:Year>2010</b:Year>
    <b:Pages>89-110</b:Pages>
    <b:Volume>72</b:Volume>
    <b:RefOrder>15</b:RefOrder>
  </b:Source>
  <b:Source>
    <b:Tag>Rol101</b:Tag>
    <b:SourceType>JournalArticle</b:SourceType>
    <b:Guid>{09CFC4C1-BD15-4E0E-ACC3-ED06162B4A97}</b:Guid>
    <b:Author>
      <b:Author>
        <b:NameList>
          <b:Person>
            <b:Last>Roll</b:Last>
            <b:First>David</b:First>
          </b:Person>
          <b:Person>
            <b:Last>Leal</b:Last>
            <b:First>Diego</b:First>
            <b:Middle>F.</b:Middle>
          </b:Person>
        </b:NameList>
      </b:Author>
    </b:Author>
    <b:Title>¿Cómo Surgió la España Latinoamericana y Andina en Once Años de Migraciones? Bases para un Esquema Explicativo desde el Bien-estar</b:Title>
    <b:JournalName>Ciencia Política (Bogotá)</b:JournalName>
    <b:Year>2010</b:Year>
    <b:Pages>35-61</b:Pages>
    <b:Volume>9</b:Volume>
    <b:RefOrder>16</b:RefOrder>
  </b:Source>
  <b:Source>
    <b:Tag>Mal16</b:Tag>
    <b:SourceType>JournalArticle</b:SourceType>
    <b:Guid>{9E086EBC-8958-4B89-8185-621CD88AD5A6}</b:Guid>
    <b:Author>
      <b:Author>
        <b:NameList>
          <b:Person>
            <b:Last>Malhotra</b:Last>
            <b:First>Ragini</b:First>
            <b:Middle>S.</b:Middle>
          </b:Person>
          <b:Person>
            <b:Last>Misra</b:Last>
            <b:First>Joya</b:First>
          </b:Person>
          <b:Person>
            <b:Last>Leal</b:Last>
            <b:First>Diego</b:First>
            <b:Middle>F.</b:Middle>
          </b:Person>
        </b:NameList>
      </b:Author>
    </b:Author>
    <b:Title>Gender and Reproductive Labor Migration in Asia, 1960-2000</b:Title>
    <b:JournalName>International Journal of Sociology</b:JournalName>
    <b:Year>2016</b:Year>
    <b:Pages>114-140</b:Pages>
    <b:Volume>46</b:Volume>
    <b:Issue>2</b:Issue>
    <b:RefOrder>17</b:RefOrder>
  </b:Source>
  <b:Source>
    <b:Tag>Mis</b:Tag>
    <b:SourceType>JournalArticle</b:SourceType>
    <b:Guid>{2010C33C-5E3A-49DB-AEF2-80F60B4EE141}</b:Guid>
    <b:Author>
      <b:Author>
        <b:NameList>
          <b:Person>
            <b:Last>Misra</b:Last>
            <b:First>Joya</b:First>
          </b:Person>
          <b:Person>
            <b:Last>Malhotra</b:Last>
            <b:First>Ragini,</b:First>
            <b:Middle>S.</b:Middle>
          </b:Person>
          <b:Person>
            <b:Last>Leal</b:Last>
            <b:First>Diego</b:First>
            <b:Middle>F.</b:Middle>
          </b:Person>
        </b:NameList>
      </b:Author>
    </b:Author>
    <b:Title>Mapping Feminized Migration Globally: 1960-2000</b:Title>
    <b:JournalName>Under Review</b:JournalName>
    <b:RefOrder>18</b:RefOrder>
  </b:Source>
  <b:Source>
    <b:Tag>Zha13</b:Tag>
    <b:SourceType>JournalArticle</b:SourceType>
    <b:Guid>{8A465ADE-0A1C-4062-B5B7-604EDA336D2E}</b:Guid>
    <b:Author>
      <b:Author>
        <b:NameList>
          <b:Person>
            <b:Last>Zhang</b:Last>
            <b:First>Hongen</b:First>
          </b:Person>
          <b:Person>
            <b:Last>Meltzer</b:Last>
            <b:First>Paul</b:First>
          </b:Person>
          <b:Person>
            <b:Last>Davis</b:Last>
            <b:First>Sean</b:First>
          </b:Person>
        </b:NameList>
      </b:Author>
    </b:Author>
    <b:Title>RCircos: an R Package for Circos 2D Track Plots</b:Title>
    <b:JournalName>Bioinformatics</b:JournalName>
    <b:Year>2013</b:Year>
    <b:Pages>244</b:Pages>
    <b:Volume>14</b:Volume>
    <b:RefOrder>19</b:RefOrder>
  </b:Source>
  <b:Source>
    <b:Tag>Clo16</b:Tag>
    <b:SourceType>BookSection</b:SourceType>
    <b:Guid>{C5DDE44E-D4CC-480A-A3A1-D176EAE54DDB}</b:Guid>
    <b:Title>Liminal Identities of Migrant Groups: The Old Russian Believers of Romania</b:Title>
    <b:Year>2016</b:Year>
    <b:City>London</b:City>
    <b:Publisher>Rowman &amp; Littlefield</b:Publisher>
    <b:Author>
      <b:Author>
        <b:NameList>
          <b:Person>
            <b:Last>Clopot</b:Last>
            <b:First>Cristina</b:First>
          </b:Person>
        </b:NameList>
      </b:Author>
      <b:Editor>
        <b:NameList>
          <b:Person>
            <b:Last>Downey</b:Last>
            <b:First>Dara</b:First>
          </b:Person>
          <b:Person>
            <b:Last>Kinane</b:Last>
            <b:First>Ian</b:First>
          </b:Person>
          <b:Person>
            <b:Last>Parker</b:Last>
            <b:First>Elizabeth</b:First>
          </b:Person>
        </b:NameList>
      </b:Editor>
    </b:Author>
    <b:BookTitle>Landscapes of Liminality</b:BookTitle>
    <b:Pages>157-176</b:Pages>
    <b:RefOrder>20</b:RefOrder>
  </b:Source>
  <b:Source>
    <b:Tag>Man16</b:Tag>
    <b:SourceType>BookSection</b:SourceType>
    <b:Guid>{33752CD8-3C89-4175-8F49-6EFE11D6DC62}</b:Guid>
    <b:Author>
      <b:Author>
        <b:NameList>
          <b:Person>
            <b:Last>Mann</b:Last>
            <b:First>Noelle</b:First>
          </b:Person>
        </b:NameList>
      </b:Author>
      <b:Editor>
        <b:NameList>
          <b:Person>
            <b:Last>Downey</b:Last>
            <b:First>Dara</b:First>
          </b:Person>
          <b:Person>
            <b:Last>Kinane</b:Last>
            <b:First>Ian</b:First>
          </b:Person>
          <b:Person>
            <b:Last>Parker</b:Last>
            <b:First>Elizabeth</b:First>
          </b:Person>
        </b:NameList>
      </b:Editor>
    </b:Author>
    <b:Title>"Tinkers", "Itinerants", "Travellers": Liminality and Irish Traveller Identity</b:Title>
    <b:BookTitle>Landscapes of Liminality: Between Space and Place</b:BookTitle>
    <b:Year>2016</b:Year>
    <b:Pages>177-194</b:Pages>
    <b:City>London</b:City>
    <b:Publisher>Rowman &amp; Littlefield International</b:Publisher>
    <b:RefOrder>21</b:RefOrder>
  </b:Source>
  <b:Source>
    <b:Tag>Han16</b:Tag>
    <b:SourceType>JournalArticle</b:SourceType>
    <b:Guid>{7DCAC6D4-7D14-4A72-9C8A-077502B56A32}</b:Guid>
    <b:Author>
      <b:Author>
        <b:NameList>
          <b:Person>
            <b:Last>Handcock</b:Last>
            <b:First>Mark</b:First>
            <b:Middle>S</b:Middle>
          </b:Person>
          <b:Person>
            <b:Last>Hunter</b:Last>
            <b:First>David</b:First>
            <b:Middle>R</b:Middle>
          </b:Person>
          <b:Person>
            <b:Last>Butts</b:Last>
            <b:First>Carter</b:First>
            <b:Middle>T</b:Middle>
          </b:Person>
          <b:Person>
            <b:Last>Goodreau</b:Last>
            <b:First>Steven</b:First>
            <b:Middle>M.</b:Middle>
          </b:Person>
          <b:Person>
            <b:Last>Morris</b:Last>
            <b:First>Martina</b:First>
          </b:Person>
        </b:NameList>
      </b:Author>
    </b:Author>
    <b:Title>statnet: Software Tools for the Statistical Modeling of Network Data</b:Title>
    <b:JournalName>R Package Manual</b:JournalName>
    <b:Year>2016</b:Year>
    <b:RefOrder>22</b:RefOrder>
  </b:Source>
  <b:Source>
    <b:Tag>McP01</b:Tag>
    <b:SourceType>JournalArticle</b:SourceType>
    <b:Guid>{F8D97C17-82F5-438B-92D2-C961A6266BFB}</b:Guid>
    <b:Author>
      <b:Author>
        <b:NameList>
          <b:Person>
            <b:Last>McPherson</b:Last>
            <b:First>Miller</b:First>
            <b:Middle>J.</b:Middle>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Pages>415-444</b:Pages>
    <b:Volume>27</b:Volume>
    <b:RefOrder>23</b:RefOrder>
  </b:Source>
  <b:Source>
    <b:Tag>McP04</b:Tag>
    <b:SourceType>JournalArticle</b:SourceType>
    <b:Guid>{D7F33403-9462-43D1-B78B-79257FAFBB01}</b:Guid>
    <b:Author>
      <b:Author>
        <b:NameList>
          <b:Person>
            <b:Last>McPherson</b:Last>
            <b:First>Miller</b:First>
            <b:Middle>J.</b:Middle>
          </b:Person>
        </b:NameList>
      </b:Author>
    </b:Author>
    <b:Title>A Blau Space Primer: Prolegomenon to an Ecology of Affiliation</b:Title>
    <b:JournalName>Industrial and Corporate Change</b:JournalName>
    <b:Year>2004</b:Year>
    <b:Pages>263-280</b:Pages>
    <b:Volume>13</b:Volume>
    <b:Issue>1</b:Issue>
    <b:RefOrder>24</b:RefOrder>
  </b:Source>
  <b:Source>
    <b:Tag>Rol14</b:Tag>
    <b:SourceType>BookSection</b:SourceType>
    <b:Guid>{B36EACA7-36D0-425F-8CE0-94A7DA739553}</b:Guid>
    <b:Author>
      <b:Author>
        <b:NameList>
          <b:Person>
            <b:Last>Roll</b:Last>
            <b:First>David</b:First>
          </b:Person>
          <b:Person>
            <b:Last>Leal</b:Last>
            <b:First>Diego</b:First>
            <b:Middle>F.</b:Middle>
          </b:Person>
        </b:NameList>
      </b:Author>
      <b:Editor>
        <b:NameList>
          <b:Person>
            <b:Last>Roll</b:Last>
            <b:First>David</b:First>
          </b:Person>
        </b:NameList>
      </b:Editor>
    </b:Author>
    <b:Title>Sistematizando Evidencias de Migración y Bien-estar</b:Title>
    <b:BookTitle>La Diáspora Latinomericana a España 1997-2007. Incógnitas y Realidades</b:BookTitle>
    <b:Year>2014</b:Year>
    <b:Pages>79-105</b:Pages>
    <b:City>Bogotá</b:City>
    <b:Publisher>CEPI, Universidad del Rosario</b:Publisher>
    <b:RefOrder>25</b:RefOrder>
  </b:Source>
  <b:Source>
    <b:Tag>Tur67</b:Tag>
    <b:SourceType>BookSection</b:SourceType>
    <b:Guid>{650DDCE2-C112-418C-BF66-5E430A8CBA4E}</b:Guid>
    <b:Title>Betwixt and Between: the Liminal Period in Rites de Passage</b:Title>
    <b:Year>1967</b:Year>
    <b:Pages>93-111</b:Pages>
    <b:Author>
      <b:Author>
        <b:NameList>
          <b:Person>
            <b:Last>Turner</b:Last>
            <b:First>Vincent</b:First>
            <b:Middle>W</b:Middle>
          </b:Person>
        </b:NameList>
      </b:Author>
      <b:BookAuthor>
        <b:NameList>
          <b:Person>
            <b:Last>Turner</b:Last>
            <b:First>Vincent</b:First>
            <b:Middle>W.</b:Middle>
          </b:Person>
        </b:NameList>
      </b:BookAuthor>
    </b:Author>
    <b:BookTitle>The Forest of Symbols</b:BookTitle>
    <b:City>New York</b:City>
    <b:Publisher>Cornell University Press</b:Publisher>
    <b:RefOrder>26</b:RefOrder>
  </b:Source>
  <b:Source>
    <b:Tag>Hua08</b:Tag>
    <b:SourceType>JournalArticle</b:SourceType>
    <b:Guid>{A356C7DD-BE19-4507-9628-7B24733208CD}</b:Guid>
    <b:Title>Asian Transnational Families in Transition: The Liminality of Simultaneity</b:Title>
    <b:Year>2008</b:Year>
    <b:Author>
      <b:Author>
        <b:NameList>
          <b:Person>
            <b:Last>Huang</b:Last>
            <b:First>Shirlena,</b:First>
            <b:Middle>Yeoh, Brenda S.A.</b:Middle>
          </b:Person>
          <b:Person>
            <b:Last>Lam</b:Last>
            <b:First>Theodora</b:First>
          </b:Person>
        </b:NameList>
      </b:Author>
    </b:Author>
    <b:JournalName>International Migration</b:JournalName>
    <b:Pages>3-13</b:Pages>
    <b:Volume>46</b:Volume>
    <b:Issue>4</b:Issue>
    <b:RefOrder>27</b:RefOrder>
  </b:Source>
  <b:Source>
    <b:Tag>Mal92</b:Tag>
    <b:SourceType>JournalArticle</b:SourceType>
    <b:Guid>{AA8C071C-8F60-461F-AE33-233AB34B0B0F}</b:Guid>
    <b:Author>
      <b:Author>
        <b:NameList>
          <b:Person>
            <b:Last>Malkki</b:Last>
            <b:First>Liisa</b:First>
          </b:Person>
        </b:NameList>
      </b:Author>
    </b:Author>
    <b:Title>Space, Identity, and the Politics of Difference</b:Title>
    <b:JournalName>Cultural Anthropology</b:JournalName>
    <b:Year>1992</b:Year>
    <b:Pages>24-44</b:Pages>
    <b:Volume>7</b:Volume>
    <b:Issue>1</b:Issue>
    <b:RefOrder>28</b:RefOrder>
  </b:Source>
  <b:Source>
    <b:Tag>Cen05</b:Tag>
    <b:SourceType>JournalArticle</b:SourceType>
    <b:Guid>{6962AF69-870D-4112-A2A3-B6C80F17C713}</b:Guid>
    <b:Author>
      <b:Author>
        <b:NameList>
          <b:Person>
            <b:Last>Centola</b:Last>
            <b:First>Damon</b:First>
          </b:Person>
          <b:Person>
            <b:Last>Willer</b:Last>
          </b:Person>
          <b:Person>
            <b:Last>Robb</b:Last>
          </b:Person>
          <b:Person>
            <b:Last>Macy</b:Last>
            <b:First>Michael</b:First>
          </b:Person>
        </b:NameList>
      </b:Author>
    </b:Author>
    <b:Title>The Emperor’s Dilemma: A Computational Model of Self‐Enforcing Norms</b:Title>
    <b:JournalName>American Journal of Sociology</b:JournalName>
    <b:Year>2005</b:Year>
    <b:Pages>1009-1040</b:Pages>
    <b:Volume>110</b:Volume>
    <b:Issue>4</b:Issue>
    <b:RefOrder>29</b:RefOrder>
  </b:Source>
  <b:Source>
    <b:Tag>Alt17</b:Tag>
    <b:SourceType>JournalArticle</b:SourceType>
    <b:Guid>{D5F01C25-6E7B-4319-BB67-44DD93FFBE63}</b:Guid>
    <b:Author>
      <b:Author>
        <b:NameList>
          <b:Person>
            <b:Last>Altman</b:Last>
            <b:First>Claire</b:First>
            <b:Middle>E</b:Middle>
          </b:Person>
          <b:Person>
            <b:Last>Van Hook</b:Last>
            <b:First>Jennifer</b:First>
          </b:Person>
          <b:Person>
            <b:Last>Gonzalez</b:Last>
            <b:First>Jonathan</b:First>
          </b:Person>
        </b:NameList>
      </b:Author>
    </b:Author>
    <b:Title>Becoming Overweight without Gaining a Pound: Weight Evaluations and the Social Integration of Mexicans in the United States</b:Title>
    <b:JournalName>International Migration Review</b:JournalName>
    <b:Year>2017</b:Year>
    <b:Pages>3-36</b:Pages>
    <b:Volume>51</b:Volume>
    <b:Issue>1</b:Issue>
    <b:RefOrder>30</b:RefOrder>
  </b:Source>
  <b:Source>
    <b:Tag>Kim16</b:Tag>
    <b:SourceType>JournalArticle</b:SourceType>
    <b:Guid>{06B52C4E-B1F4-4567-8F4D-8630FB7D8C4B}</b:Guid>
    <b:Title>Migration Decisions, Acculturation, and Overweight among Asian and Latino Immigrant Adults in the United States</b:Title>
    <b:JournalName>International Migration Review</b:JournalName>
    <b:Year>2016</b:Year>
    <b:Pages>728-757</b:Pages>
    <b:Author>
      <b:Author>
        <b:NameList>
          <b:Person>
            <b:Last>Kimbro</b:Last>
            <b:First>Rachel</b:First>
            <b:Middle>T.</b:Middle>
          </b:Person>
          <b:Person>
            <b:Last>Novoa</b:Last>
            <b:First>Cynthia</b:First>
          </b:Person>
          <b:Person>
            <b:Last>Gorman</b:Last>
            <b:First>Bridget</b:First>
            <b:Middle>K.</b:Middle>
          </b:Person>
        </b:NameList>
      </b:Author>
    </b:Author>
    <b:Volume>50</b:Volume>
    <b:Issue>3</b:Issue>
    <b:RefOrder>31</b:RefOrder>
  </b:Source>
  <b:Source>
    <b:Tag>Mar15</b:Tag>
    <b:SourceType>JournalArticle</b:SourceType>
    <b:Guid>{B77CC385-9BFE-46DE-8E3B-C8B852018FEB}</b:Guid>
    <b:Author>
      <b:Author>
        <b:NameList>
          <b:Person>
            <b:Last>Martinez</b:Last>
            <b:First>Jose</b:First>
            <b:Middle>N.</b:Middle>
          </b:Person>
          <b:Person>
            <b:Last>Aguayo-Tellez</b:Last>
            <b:First>Ernesto</b:First>
          </b:Person>
          <b:Person>
            <b:Last>Rangel-Gonzalez</b:Last>
            <b:First>Erick</b:First>
          </b:Person>
        </b:NameList>
      </b:Author>
    </b:Author>
    <b:Title>Explaining the Mexican-American Health Paradox Using Selectivity Effects</b:Title>
    <b:JournalName>International Migration Review</b:JournalName>
    <b:Year>2015</b:Year>
    <b:Pages>878-906</b:Pages>
    <b:Volume>49</b:Volume>
    <b:Issue>4</b:Issue>
    <b:RefOrder>32</b:RefOrder>
  </b:Source>
  <b:Source>
    <b:Tag>Wil06</b:Tag>
    <b:SourceType>JournalArticle</b:SourceType>
    <b:Guid>{3FD02485-7085-44D9-9073-7A292F891C77}</b:Guid>
    <b:Author>
      <b:Author>
        <b:NameList>
          <b:Person>
            <b:Last>Williams</b:Last>
            <b:First>Lucy</b:First>
          </b:Person>
        </b:NameList>
      </b:Author>
    </b:Author>
    <b:Title>Social Networks of Refugees in the United Kingdom: Tradition, Tactics and New Community Spaces</b:Title>
    <b:JournalName>Journal of Ethnic and Migration Studies</b:JournalName>
    <b:Year>2006</b:Year>
    <b:Pages>865-879</b:Pages>
    <b:Volume>32</b:Volume>
    <b:Issue>5</b:Issue>
    <b:RefOrder>33</b:RefOrder>
  </b:Source>
  <b:Source>
    <b:Tag>Nob15</b:Tag>
    <b:SourceType>JournalArticle</b:SourceType>
    <b:Guid>{FFE68A58-5023-4D09-A2A3-6341CC0FB8D0}</b:Guid>
    <b:Author>
      <b:Author>
        <b:NameList>
          <b:Person>
            <b:Last>Nobles</b:Last>
            <b:First>Jenna</b:First>
          </b:Person>
          <b:Person>
            <b:Last>McKelvey</b:Last>
            <b:First>Christopher</b:First>
          </b:Person>
        </b:NameList>
      </b:Author>
    </b:Author>
    <b:Title>Gender, Power, and Emigration From Mexico</b:Title>
    <b:JournalName>Demography</b:JournalName>
    <b:Year>2015</b:Year>
    <b:Pages>1573-1600</b:Pages>
    <b:Volume>52</b:Volume>
    <b:Issue>5</b:Issue>
    <b:RefOrder>34</b:RefOrder>
  </b:Source>
  <b:Source>
    <b:Tag>Cho16</b:Tag>
    <b:SourceType>JournalArticle</b:SourceType>
    <b:Guid>{FA52EE2A-035D-4107-891F-794DF61D0367}</b:Guid>
    <b:Author>
      <b:Author>
        <b:NameList>
          <b:Person>
            <b:Last>Chort</b:Last>
            <b:First>Isabelle</b:First>
          </b:Person>
          <b:Person>
            <b:Last>de la Rupelle</b:Last>
            <b:First>Maëlys</b:First>
          </b:Person>
        </b:NameList>
      </b:Author>
    </b:Author>
    <b:Title>Determinants of Mexico-U.S. Outward and Return Migration Flows: A State-Level Panel Data Analysis</b:Title>
    <b:JournalName>Demography</b:JournalName>
    <b:Year>2016</b:Year>
    <b:Pages>1453-1476</b:Pages>
    <b:Volume>53</b:Volume>
    <b:RefOrder>35</b:RefOrder>
  </b:Source>
  <b:Source>
    <b:Tag>Fli15</b:Tag>
    <b:SourceType>JournalArticle</b:SourceType>
    <b:Guid>{C7A64FB5-0F05-4F91-B55F-8EB7CB36C167}</b:Guid>
    <b:Author>
      <b:Author>
        <b:NameList>
          <b:Person>
            <b:Last>Flippen</b:Last>
            <b:First>Chenoa</b:First>
            <b:Middle>A.</b:Middle>
          </b:Person>
          <b:Person>
            <b:Last>Parrado</b:Last>
            <b:First>Emilio</b:First>
            <b:Middle>A.</b:Middle>
          </b:Person>
        </b:NameList>
      </b:Author>
    </b:Author>
    <b:Title>A Tale of Two Contexts: U.S. Migration and the Labor Force Trajectories of Mexican Women</b:Title>
    <b:JournalName>International Migration Review</b:JournalName>
    <b:Year>2015</b:Year>
    <b:Pages>232-259</b:Pages>
    <b:Volume>49</b:Volume>
    <b:Issue>1</b:Issue>
    <b:RefOrder>36</b:RefOrder>
  </b:Source>
  <b:Source>
    <b:Tag>Kri15</b:Tag>
    <b:SourceType>JournalArticle</b:SourceType>
    <b:Guid>{CB83B5A8-951C-4B18-9242-C46626DAEEBB}</b:Guid>
    <b:Author>
      <b:Author>
        <b:NameList>
          <b:Person>
            <b:Last>Kritz</b:Last>
            <b:First>Mary</b:First>
            <b:Middle>M.</b:Middle>
          </b:Person>
          <b:Person>
            <b:Last>Gurak</b:Last>
            <b:First>Douglas</b:First>
            <b:Middle>T.</b:Middle>
          </b:Person>
        </b:NameList>
      </b:Author>
    </b:Author>
    <b:Title>U.S. Immigrants in Dispersed and Traditional Settlements: National Origin Heterogeneity</b:Title>
    <b:JournalName>International Migration Review</b:JournalName>
    <b:Year>2015</b:Year>
    <b:Pages>106-141</b:Pages>
    <b:Volume>49</b:Volume>
    <b:Issue>1</b:Issue>
    <b:RefOrder>37</b:RefOrder>
  </b:Source>
  <b:Source>
    <b:Tag>Kau15</b:Tag>
    <b:SourceType>JournalArticle</b:SourceType>
    <b:Guid>{685A6E0B-24EB-4D95-AD13-8E673D3020FC}</b:Guid>
    <b:Author>
      <b:Author>
        <b:NameList>
          <b:Person>
            <b:Last>Kaushal</b:Last>
            <b:First>Neeraj</b:First>
          </b:Person>
          <b:Person>
            <b:Last>Lu</b:Last>
            <b:First>Yao</b:First>
          </b:Person>
        </b:NameList>
      </b:Author>
    </b:Author>
    <b:Title>Recent Immigration to Canada and the United States: A Mixed Tale of Relative Selection</b:Title>
    <b:JournalName>International Migration Review</b:JournalName>
    <b:Year>2015</b:Year>
    <b:Pages>479-522</b:Pages>
    <b:Volume>49</b:Volume>
    <b:Issue>2</b:Issue>
    <b:RefOrder>38</b:RefOrder>
  </b:Source>
  <b:Source>
    <b:Tag>Wim13</b:Tag>
    <b:SourceType>Book</b:SourceType>
    <b:Guid>{FEC518C7-6F49-4F87-910E-FFC855439878}</b:Guid>
    <b:Author>
      <b:Author>
        <b:NameList>
          <b:Person>
            <b:Last>Wimmer</b:Last>
            <b:First>Andreas</b:First>
          </b:Person>
        </b:NameList>
      </b:Author>
    </b:Author>
    <b:Title>Ethnic Boundary Making: Institutions, Power, Networks</b:Title>
    <b:Year>2013</b:Year>
    <b:City>New York</b:City>
    <b:Publisher>Oxford University PRess</b:Publisher>
    <b:RefOrder>39</b:RefOrder>
  </b:Source>
  <b:Source>
    <b:Tag>Mäs14</b:Tag>
    <b:SourceType>BookSection</b:SourceType>
    <b:Guid>{8F2292E7-9827-4DB0-9EF1-C1A2281EB24B}</b:Guid>
    <b:Title>Cultural Integration and Differentiation in Groups and Organizations</b:Title>
    <b:Year>2014</b:Year>
    <b:Pages>71-90</b:Pages>
    <b:BookTitle>Perspectives on Culture and Agent-Based Simulations</b:BookTitle>
    <b:City>New York</b:City>
    <b:Publisher>Springer</b:Publisher>
    <b:Author>
      <b:Author>
        <b:NameList>
          <b:Person>
            <b:Last>Mäs</b:Last>
            <b:First>Michael</b:First>
          </b:Person>
          <b:Person>
            <b:Last>Flache</b:Last>
            <b:First>Andreas,</b:First>
            <b:Middle>Kitts, James A.</b:Middle>
          </b:Person>
        </b:NameList>
      </b:Author>
      <b:Editor>
        <b:NameList>
          <b:Person>
            <b:Last>Dignum</b:Last>
            <b:First>Virginia</b:First>
          </b:Person>
          <b:Person>
            <b:Last>Dignum</b:Last>
            <b:First>Framk</b:First>
          </b:Person>
        </b:NameList>
      </b:Editor>
    </b:Author>
    <b:RefOrder>40</b:RefOrder>
  </b:Source>
  <b:Source>
    <b:Tag>Pac07</b:Tag>
    <b:SourceType>JournalArticle</b:SourceType>
    <b:Guid>{0DA7408C-4839-488E-9007-19507D9F87FB}</b:Guid>
    <b:Title>Boundary Processes: Recent Theoretical Developments and new Contributions</b:Title>
    <b:Year>2007</b:Year>
    <b:Pages>331-351</b:Pages>
    <b:Author>
      <b:Author>
        <b:NameList>
          <b:Person>
            <b:Last>Pachucki</b:Last>
            <b:First>Mark</b:First>
            <b:Middle>A.</b:Middle>
          </b:Person>
          <b:Person>
            <b:Last>Pendergras</b:Last>
            <b:First>Sabrina,</b:First>
            <b:Middle>Lamont Michčle</b:Middle>
          </b:Person>
        </b:NameList>
      </b:Author>
    </b:Author>
    <b:JournalName>Poetics</b:JournalName>
    <b:Volume>35</b:Volume>
    <b:Issue>6</b:Issue>
    <b:RefOrder>41</b:RefOrder>
  </b:Source>
  <b:Source>
    <b:Tag>Ska14</b:Tag>
    <b:SourceType>JournalArticle</b:SourceType>
    <b:Guid>{FDE08E8A-7172-453E-AC8D-E3623012C52C}</b:Guid>
    <b:Author>
      <b:Author>
        <b:NameList>
          <b:Person>
            <b:Last>Skakolczai</b:Last>
            <b:First>Arpad</b:First>
          </b:Person>
        </b:NameList>
      </b:Author>
    </b:Author>
    <b:Title>Living Permanent Liminality: The Recent Transition Experience in Ireland</b:Title>
    <b:JournalName>Irish Journal of Sociology</b:JournalName>
    <b:Year>2014</b:Year>
    <b:Pages>28-50</b:Pages>
    <b:Volume>22</b:Volume>
    <b:Issue>1</b:Issue>
    <b:RefOrder>42</b:RefOrder>
  </b:Source>
  <b:Source>
    <b:Tag>Ram99</b:Tag>
    <b:SourceType>JournalArticle</b:SourceType>
    <b:Guid>{6C726794-2131-490E-92C3-0C3AF4190E30}</b:Guid>
    <b:Author>
      <b:Author>
        <b:NameList>
          <b:Person>
            <b:Last>Rampton</b:Last>
            <b:First>Ben</b:First>
          </b:Person>
        </b:NameList>
      </b:Author>
    </b:Author>
    <b:Title>Sociolinguistics and Cultural Studies: New Ethnicities, Liminality and Interaction</b:Title>
    <b:JournalName>Social Semiotics</b:JournalName>
    <b:Year>1999</b:Year>
    <b:Pages>355-373</b:Pages>
    <b:Volume>9</b:Volume>
    <b:Issue>3</b:Issue>
    <b:RefOrder>43</b:RefOrder>
  </b:Source>
  <b:Source>
    <b:Tag>And09</b:Tag>
    <b:SourceType>JournalArticle</b:SourceType>
    <b:Guid>{97C94D00-4BAE-4980-9EF8-171A4217A36D}</b:Guid>
    <b:Author>
      <b:Author>
        <b:NameList>
          <b:Person>
            <b:Last>Anderson</b:Last>
            <b:First>Moji</b:First>
          </b:Person>
          <b:Person>
            <b:Last>Elam</b:Last>
            <b:First>Gillian</b:First>
          </b:Person>
          <b:Person>
            <b:Last>Gerver</b:Last>
            <b:First>Sarah</b:First>
          </b:Person>
          <b:Person>
            <b:Last>Solarin</b:Last>
            <b:First>Ijeoma</b:First>
          </b:Person>
          <b:Person>
            <b:Last>Fenton</b:Last>
            <b:First>Kevin</b:First>
          </b:Person>
        </b:NameList>
      </b:Author>
    </b:Author>
    <b:Title>Liminal identities: Caribbean men who have sex with men in London, UK</b:Title>
    <b:JournalName>Culture, Health &amp; Sexuality</b:JournalName>
    <b:Year>2009</b:Year>
    <b:Pages>313-330</b:Pages>
    <b:Volume>11</b:Volume>
    <b:Issue>3</b:Issue>
    <b:RefOrder>44</b:RefOrder>
  </b:Source>
  <b:Source>
    <b:Tag>Bla</b:Tag>
    <b:SourceType>JournalArticle</b:SourceType>
    <b:Guid>{C5C11050-3EEB-4081-8872-F1E127B8314E}</b:Guid>
    <b:Title>A Macrosociological Theory of Social Structure</b:Title>
    <b:Author>
      <b:Author>
        <b:NameList>
          <b:Person>
            <b:Last>Blau</b:Last>
            <b:First>Peter</b:First>
            <b:Middle>M.</b:Middle>
          </b:Person>
        </b:NameList>
      </b:Author>
    </b:Author>
    <b:JournalName>American Journal of Sociology</b:JournalName>
    <b:Year>1977</b:Year>
    <b:Pages>26-54</b:Pages>
    <b:Volume>83</b:Volume>
    <b:Issue>1</b:Issue>
    <b:RefOrder>45</b:RefOrder>
  </b:Source>
  <b:Source>
    <b:Tag>Alb05</b:Tag>
    <b:SourceType>JournalArticle</b:SourceType>
    <b:Guid>{D507EC1C-81D7-4F8E-8B85-D4A1A293830E}</b:Guid>
    <b:Author>
      <b:Author>
        <b:NameList>
          <b:Person>
            <b:Last>Alba</b:Last>
            <b:First>Richard</b:First>
            <b:Middle>G.</b:Middle>
          </b:Person>
        </b:NameList>
      </b:Author>
    </b:Author>
    <b:Title>Ethnic Identity: The Transformation of White America</b:Title>
    <b:JournalName>Ethnic and Racial Studies</b:JournalName>
    <b:Year>2005</b:Year>
    <b:Pages>20-49</b:Pages>
    <b:Volume>28</b:Volume>
    <b:Issue>1</b:Issue>
    <b:RefOrder>46</b:RefOrder>
  </b:Source>
  <b:Source>
    <b:Tag>Chr14</b:Tag>
    <b:SourceType>JournalArticle</b:SourceType>
    <b:Guid>{AB1716D5-CD7B-4B67-938B-4BF758961084}</b:Guid>
    <b:Author>
      <b:Author>
        <b:NameList>
          <b:Person>
            <b:Last>Christakis</b:Last>
            <b:First>Nicholas</b:First>
            <b:Middle>A</b:Middle>
          </b:Person>
          <b:Person>
            <b:Last>Fowler</b:Last>
            <b:First>James</b:First>
            <b:Middle>H.</b:Middle>
          </b:Person>
        </b:NameList>
      </b:Author>
    </b:Author>
    <b:Title>Friendship and Natural Selection</b:Title>
    <b:JournalName>Proceedings of the National Academy of Sciences</b:JournalName>
    <b:Year>2014</b:Year>
    <b:Pages>10796-10801</b:Pages>
    <b:Volume>111</b:Volume>
    <b:Issue>S3</b:Issue>
    <b:RefOrder>47</b:RefOrder>
  </b:Source>
  <b:Source>
    <b:Tag>Bar16</b:Tag>
    <b:SourceType>JournalArticle</b:SourceType>
    <b:Guid>{86A99AE0-2577-4F1E-BFA5-315F480BCF7B}</b:Guid>
    <b:Author>
      <b:Author>
        <b:NameList>
          <b:Person>
            <b:Last>Barnett</b:Last>
            <b:First>I.</b:First>
          </b:Person>
          <b:Person>
            <b:Last>Khanna</b:Last>
            <b:First>T.</b:First>
          </b:Person>
          <b:Person>
            <b:Last>Onnela</b:Last>
            <b:First>J.</b:First>
            <b:Middle>P.</b:Middle>
          </b:Person>
        </b:NameList>
      </b:Author>
    </b:Author>
    <b:Title>Social and Spatial Clustering of People at Humanity’s Largest Gathering</b:Title>
    <b:JournalName>PloS one</b:JournalName>
    <b:Year>2016</b:Year>
    <b:Pages>e0156794</b:Pages>
    <b:RefOrder>48</b:RefOrder>
  </b:Source>
  <b:Source>
    <b:Tag>Ban77</b:Tag>
    <b:SourceType>Book</b:SourceType>
    <b:Guid>{07D45D80-3F00-41E9-8522-CF7A2AD850AA}</b:Guid>
    <b:Author>
      <b:Author>
        <b:NameList>
          <b:Person>
            <b:Last>Bandura</b:Last>
            <b:First>Albert</b:First>
          </b:Person>
        </b:NameList>
      </b:Author>
    </b:Author>
    <b:Title>Social Learning Theory</b:Title>
    <b:Year>1977</b:Year>
    <b:City>NJ</b:City>
    <b:Publisher>Prentice Hall</b:Publisher>
    <b:RefOrder>49</b:RefOrder>
  </b:Source>
  <b:Source>
    <b:Tag>Col57</b:Tag>
    <b:SourceType>JournalArticle</b:SourceType>
    <b:Guid>{40AEEF58-92FE-4840-9D05-0E4EDC847CB4}</b:Guid>
    <b:Author>
      <b:Author>
        <b:NameList>
          <b:Person>
            <b:Last>Coleman</b:Last>
            <b:First>James</b:First>
          </b:Person>
          <b:Person>
            <b:Last>Katz</b:Last>
            <b:First>Elihu</b:First>
          </b:Person>
          <b:Person>
            <b:Last>Menzel</b:Last>
            <b:First>Herbert</b:First>
          </b:Person>
        </b:NameList>
      </b:Author>
    </b:Author>
    <b:Title>The Diffusion of an Innovation Among Physicians</b:Title>
    <b:Year>1957</b:Year>
    <b:JournalName>Sociometry</b:JournalName>
    <b:Pages>253-270</b:Pages>
    <b:Volume>20</b:Volume>
    <b:RefOrder>50</b:RefOrder>
  </b:Source>
  <b:Source>
    <b:Tag>Mas99</b:Tag>
    <b:SourceType>JournalArticle</b:SourceType>
    <b:Guid>{B7AC5566-76D9-4280-9850-C10A4A755ADD}</b:Guid>
    <b:Author>
      <b:Author>
        <b:NameList>
          <b:Person>
            <b:Last>Massey</b:Last>
            <b:First>Douglas</b:First>
            <b:Middle>S.</b:Middle>
          </b:Person>
          <b:Person>
            <b:Last>Zenteno</b:Last>
            <b:First>Rene</b:First>
            <b:Middle>M.</b:Middle>
          </b:Person>
        </b:NameList>
      </b:Author>
    </b:Author>
    <b:Title>The Dynamics of Mass Migration</b:Title>
    <b:JournalName>Proceedings of the National Academy of Sciences</b:JournalName>
    <b:Year>1999</b:Year>
    <b:Pages>5328-5335</b:Pages>
    <b:Volume>96</b:Volume>
    <b:Issue>9</b:Issue>
    <b:RefOrder>51</b:RefOrder>
  </b:Source>
  <b:Source>
    <b:Tag>Cro93</b:Tag>
    <b:SourceType>JournalArticle</b:SourceType>
    <b:Guid>{729BC9C4-E221-48E9-9336-78517492D776}</b:Guid>
    <b:Author>
      <b:Author>
        <b:NameList>
          <b:Person>
            <b:Last>Cross</b:Last>
            <b:First>Rod</b:First>
          </b:Person>
        </b:NameList>
      </b:Author>
    </b:Author>
    <b:Title>On the Foundations of Hysteresis in Economic Systems</b:Title>
    <b:JournalName>Economics &amp; Philosophy</b:JournalName>
    <b:Year>1993</b:Year>
    <b:Pages>53-74</b:Pages>
    <b:Volume>9</b:Volume>
    <b:Issue>1</b:Issue>
    <b:RefOrder>52</b:RefOrder>
  </b:Source>
  <b:Source>
    <b:Tag>Pol</b:Tag>
    <b:SourceType>BookSection</b:SourceType>
    <b:Guid>{EA8BF456-5743-4B45-A628-B84C9F042421}</b:Guid>
    <b:Title>Polarization in ynamic Networks: A Hopfield Model of Emergent Structure</b:Title>
    <b:Author>
      <b:Author>
        <b:NameList>
          <b:Person>
            <b:Last>Macy</b:Last>
            <b:First>Michael</b:First>
            <b:Middle>W</b:Middle>
          </b:Person>
          <b:Person>
            <b:Last>Kitts</b:Last>
            <b:First>James</b:First>
            <b:Middle>A.</b:Middle>
          </b:Person>
          <b:Person>
            <b:Last>Flache</b:Last>
            <b:First>Andreas</b:First>
          </b:Person>
          <b:Person>
            <b:Last>Benard</b:Last>
            <b:First>Steve</b:First>
          </b:Person>
        </b:NameList>
      </b:Author>
      <b:Editor>
        <b:NameList>
          <b:Person>
            <b:Last>Pattison</b:Last>
            <b:First>Pip</b:First>
          </b:Person>
          <b:Person>
            <b:Last>Breiger</b:Last>
            <b:First>Ronald</b:First>
            <b:Middle>L.</b:Middle>
          </b:Person>
        </b:NameList>
      </b:Editor>
    </b:Author>
    <b:Year>2003</b:Year>
    <b:Pages>162-173</b:Pages>
    <b:BookTitle>Dynamic Social Network Modeling and Analysis</b:BookTitle>
    <b:City>Washington D.C.</b:City>
    <b:Publisher>The National Academes Press</b:Publisher>
    <b:RefOrder>53</b:RefOrder>
  </b:Source>
  <b:Source>
    <b:Tag>Chr131</b:Tag>
    <b:SourceType>JournalArticle</b:SourceType>
    <b:Guid>{872D525C-6EF1-4D4A-8893-8DB7E5E61E23}</b:Guid>
    <b:Title>Social Contagion Theory: Examining Dynamic Social Networks and Human Behavior</b:Title>
    <b:Year>2013</b:Year>
    <b:Pages>556-577</b:Pages>
    <b:JournalName>Statistics &amp; Medicine</b:JournalName>
    <b:Author>
      <b:Author>
        <b:NameList>
          <b:Person>
            <b:Last>Christakis</b:Last>
            <b:First>Nicholas</b:First>
            <b:Middle>A.</b:Middle>
          </b:Person>
          <b:Person>
            <b:Last>Fowler</b:Last>
            <b:First>James</b:First>
            <b:Middle>H.</b:Middle>
          </b:Person>
        </b:NameList>
      </b:Author>
    </b:Author>
    <b:Volume>32</b:Volume>
    <b:RefOrder>54</b:RefOrder>
  </b:Source>
  <b:Source>
    <b:Tag>Cen11</b:Tag>
    <b:SourceType>JournalArticle</b:SourceType>
    <b:Guid>{272F0AF6-69C7-4325-848A-A8F8AB1B8C95}</b:Guid>
    <b:Author>
      <b:Author>
        <b:NameList>
          <b:Person>
            <b:Last>Centola</b:Last>
            <b:First>Damon</b:First>
          </b:Person>
        </b:NameList>
      </b:Author>
    </b:Author>
    <b:Title>An Experimental Study of Homophily in the Adoption of Health Behavior</b:Title>
    <b:JournalName>Science</b:JournalName>
    <b:Year>2011</b:Year>
    <b:Pages>1269-1272</b:Pages>
    <b:Volume>334</b:Volume>
    <b:Issue>6060</b:Issue>
    <b:RefOrder>55</b:RefOrder>
  </b:Source>
  <b:Source>
    <b:Tag>Cha09</b:Tag>
    <b:SourceType>JournalArticle</b:SourceType>
    <b:Guid>{595CB33F-7FA1-41F4-93ED-B2856A15C124}</b:Guid>
    <b:Title>Fundamental Cause Theory, Technological Innovation, and Health Disparities: The Case of Cholesterol in the Era of Statins</b:Title>
    <b:JournalName>Journal of Health and Social Behavior</b:JournalName>
    <b:Year>2009</b:Year>
    <b:Pages>245-260</b:Pages>
    <b:Author>
      <b:Author>
        <b:NameList>
          <b:Person>
            <b:Last>Chang</b:Last>
            <b:First>V.</b:First>
            <b:Middle>W.</b:Middle>
          </b:Person>
          <b:Person>
            <b:Last>Lauderdale</b:Last>
            <b:First>D.</b:First>
            <b:Middle>S.</b:Middle>
          </b:Person>
        </b:NameList>
      </b:Author>
    </b:Author>
    <b:Volume>50</b:Volume>
    <b:Issue>3</b:Issue>
    <b:RefOrder>56</b:RefOrder>
  </b:Source>
  <b:Source>
    <b:Tag>Cul10</b:Tag>
    <b:SourceType>JournalArticle</b:SourceType>
    <b:Guid>{1957A1A1-100A-4F8C-81D1-8B8ED12BC760}</b:Guid>
    <b:Title>Cultural Holes: Beyond Relationality in Social Networks and Culture</b:Title>
    <b:JournalName>Annual Review of Sociology</b:JournalName>
    <b:Year>2010</b:Year>
    <b:Pages>205-224</b:Pages>
    <b:Volume>36</b:Volume>
    <b:Author>
      <b:Author>
        <b:NameList>
          <b:Person>
            <b:Last>Pachucki</b:Last>
            <b:First>,Mark</b:First>
            <b:Middle>A.</b:Middle>
          </b:Person>
          <b:Person>
            <b:Last>Breiger</b:Last>
            <b:First>Ronald</b:First>
            <b:Middle>L.</b:Middle>
          </b:Person>
        </b:NameList>
      </b:Author>
    </b:Author>
    <b:RefOrder>57</b:RefOrder>
  </b:Source>
  <b:Source>
    <b:Tag>Par05</b:Tag>
    <b:SourceType>Book</b:SourceType>
    <b:Guid>{E958A7E1-7202-41D1-B95E-3942833CE37D}</b:Guid>
    <b:Author>
      <b:Author>
        <b:NameList>
          <b:Person>
            <b:Last>Parreñas</b:Last>
            <b:First>Rhacel</b:First>
            <b:Middle>S</b:Middle>
          </b:Person>
        </b:NameList>
      </b:Author>
    </b:Author>
    <b:Title>Children of Global Migration: Transnational Families and Gendered Woes</b:Title>
    <b:Year>2005</b:Year>
    <b:City>Stanford</b:City>
    <b:Publisher>Stanford University Press</b:Publisher>
    <b:RefOrder>58</b:RefOrder>
  </b:Source>
  <b:Source>
    <b:Tag>Maz11</b:Tag>
    <b:SourceType>JournalArticle</b:SourceType>
    <b:Guid>{E564A415-E288-474D-B8FB-5321E079827B}</b:Guid>
    <b:Author>
      <b:Author>
        <b:NameList>
          <b:Person>
            <b:Last>Mazzucato</b:Last>
            <b:First>Valentina</b:First>
          </b:Person>
          <b:Person>
            <b:Last>Schans</b:Last>
            <b:First>Djamila</b:First>
          </b:Person>
        </b:NameList>
      </b:Author>
    </b:Author>
    <b:Title>Transnational Families and the Well-Being of Children: Conceptual and Methodological Challenges</b:Title>
    <b:Year>2011</b:Year>
    <b:JournalName>Journal of Marriage and Family</b:JournalName>
    <b:Pages>704-712</b:Pages>
    <b:Volume>73</b:Volume>
    <b:Issue>4</b:Issue>
    <b:RefOrder>59</b:RefOrder>
  </b:Source>
  <b:Source>
    <b:Tag>Cha92</b:Tag>
    <b:SourceType>Book</b:SourceType>
    <b:Guid>{7D688A7B-119F-4D62-9CFC-AA4A0494666E}</b:Guid>
    <b:Title>Shadowed Lives: Undocumented Immigrants in American Society.</b:Title>
    <b:Year>1992</b:Year>
    <b:Author>
      <b:Author>
        <b:NameList>
          <b:Person>
            <b:Last>Chavez</b:Last>
            <b:First>L</b:First>
            <b:Middle>R</b:Middle>
          </b:Person>
        </b:NameList>
      </b:Author>
    </b:Author>
    <b:City>Fort Worth</b:City>
    <b:Publisher>Harcourt Brace Jovanovich College Publishers</b:Publisher>
    <b:RefOrder>60</b:RefOrder>
  </b:Source>
  <b:Source>
    <b:Tag>Faz05</b:Tag>
    <b:SourceType>JournalArticle</b:SourceType>
    <b:Guid>{3457C280-5AC8-4357-9A63-81D87E7A27FD}</b:Guid>
    <b:Title>Prevalence of Serious Mental Disorder in 7000 Refugees Resettled in Western Countries: A Systematic Review.</b:Title>
    <b:Year>2005</b:Year>
    <b:Author>
      <b:Author>
        <b:NameList>
          <b:Person>
            <b:Last>Fazel</b:Last>
            <b:First>M</b:First>
          </b:Person>
          <b:Person>
            <b:Last>Wheeler</b:Last>
            <b:First>J</b:First>
          </b:Person>
          <b:Person>
            <b:Last>Danesh</b:Last>
            <b:First>J</b:First>
          </b:Person>
        </b:NameList>
      </b:Author>
    </b:Author>
    <b:JournalName>Lancet</b:JournalName>
    <b:Pages>1309-1314</b:Pages>
    <b:Volume>365</b:Volume>
    <b:Issue>9467</b:Issue>
    <b:RefOrder>61</b:RefOrder>
  </b:Source>
  <b:Source>
    <b:Tag>Wei87</b:Tag>
    <b:SourceType>Book</b:SourceType>
    <b:Guid>{F35EC170-0F5C-4DC4-BA4A-74E34FAFD793}</b:Guid>
    <b:Author>
      <b:Author>
        <b:NameList>
          <b:Person>
            <b:Last>Weil</b:Last>
            <b:First>Simone</b:First>
          </b:Person>
        </b:NameList>
      </b:Author>
    </b:Author>
    <b:Title>The Need for Roots: Prelude to a Declaration of Duties Towards Mankind</b:Title>
    <b:Year>1987</b:Year>
    <b:City>New York</b:City>
    <b:Publisher>Ark</b:Publisher>
    <b:RefOrder>62</b:RefOrder>
  </b:Source>
  <b:Source>
    <b:Tag>Bod</b:Tag>
    <b:SourceType>JournalArticle</b:SourceType>
    <b:Guid>{BF8B1714-BBED-47E8-BC8B-B70E96CCD270}</b:Guid>
    <b:Author>
      <b:Author>
        <b:NameList>
          <b:Person>
            <b:Last>Boda</b:Last>
            <b:First>Zsófia</b:First>
          </b:Person>
          <b:Person>
            <b:Last>Néray</b:Last>
            <b:First>Bálint</b:First>
          </b:Person>
        </b:NameList>
      </b:Author>
    </b:Author>
    <b:Title>Interethnic Friendship and Negative ties in Secondary School</b:Title>
    <b:JournalName>Social Networks</b:JournalName>
    <b:Pages>57-72.</b:Pages>
    <b:Volume>43</b:Volume>
    <b:Year>2015</b:Year>
    <b:RefOrder>63</b:RefOrder>
  </b:Source>
  <b:Source>
    <b:Tag>Air08</b:Tag>
    <b:SourceType>Book</b:SourceType>
    <b:Guid>{23CEF1ED-7CA6-4536-8C8A-0320488D42B9}</b:Guid>
    <b:Author>
      <b:Author>
        <b:NameList>
          <b:Person>
            <b:Last>Aires</b:Last>
            <b:First>Elizabeth</b:First>
          </b:Person>
        </b:NameList>
      </b:Author>
    </b:Author>
    <b:Title>Race and Class Matters at an Elite College</b:Title>
    <b:Year>2008</b:Year>
    <b:City>Philadelphia</b:City>
    <b:Publisher>Temple University Press</b:Publisher>
    <b:RefOrder>64</b:RefOrder>
  </b:Source>
  <b:Source>
    <b:Tag>Ang01</b:Tag>
    <b:SourceType>Book</b:SourceType>
    <b:Guid>{08A63D75-AFAD-40BA-B5E1-B136DC5ADB7B}</b:Guid>
    <b:Author>
      <b:Author>
        <b:NameList>
          <b:Person>
            <b:Last>Ang</b:Last>
            <b:First>Ien</b:First>
          </b:Person>
        </b:NameList>
      </b:Author>
    </b:Author>
    <b:Title>On Not Speaking Chinese: Living Between Asia and the West</b:Title>
    <b:Year>2001</b:Year>
    <b:City>New York</b:City>
    <b:Publisher>Routledge</b:Publisher>
    <b:RefOrder>65</b:RefOrder>
  </b:Source>
  <b:Source>
    <b:Tag>Bar08</b:Tag>
    <b:SourceType>JournalArticle</b:SourceType>
    <b:Guid>{6F567CC6-1D3E-4F84-B074-D103B4EC99A7}</b:Guid>
    <b:Author>
      <b:Author>
        <b:NameList>
          <b:Person>
            <b:Last>Bartley</b:Last>
            <b:First>A.</b:First>
          </b:Person>
          <b:Person>
            <b:Last>Spoonley</b:Last>
            <b:First>P</b:First>
          </b:Person>
        </b:NameList>
      </b:Author>
    </b:Author>
    <b:Title>Intergenerational Transnationalism: 1.5 Generation Asian Migrants in New Zealand</b:Title>
    <b:Year>2008</b:Year>
    <b:JournalName>International Migration</b:JournalName>
    <b:Pages>63-84</b:Pages>
    <b:Volume>46</b:Volume>
    <b:Issue>4</b:Issue>
    <b:RefOrder>66</b:RefOrder>
  </b:Source>
  <b:Source>
    <b:Tag>Smi141</b:Tag>
    <b:SourceType>JournalArticle</b:SourceType>
    <b:Guid>{D3CC1154-D52D-4B97-8E13-3496252ECCD8}</b:Guid>
    <b:Author>
      <b:Author>
        <b:NameList>
          <b:Person>
            <b:Last>Smith</b:Last>
            <b:First>Sanne,</b:First>
            <b:Middle>Ineke Maas, and Frank van Tubergen</b:Middle>
          </b:Person>
        </b:NameList>
      </b:Author>
    </b:Author>
    <b:Title>Parental Influence on Friendships Between Native and Immigrant Adolescents</b:Title>
    <b:JournalName>Journal of Research on Adolescents</b:JournalName>
    <b:Year>2014</b:Year>
    <b:Pages>580-591</b:Pages>
    <b:Volume>25</b:Volume>
    <b:Issue>3</b:Issue>
    <b:RefOrder>67</b:RefOrder>
  </b:Source>
  <b:Source>
    <b:Tag>Lam00</b:Tag>
    <b:SourceType>Book</b:SourceType>
    <b:Guid>{C8143C00-7110-4DBD-BF15-B5EE9071F916}</b:Guid>
    <b:Author>
      <b:Author>
        <b:NameList>
          <b:Person>
            <b:Last>Lamont</b:Last>
            <b:First>Michèle</b:First>
          </b:Person>
        </b:NameList>
      </b:Author>
    </b:Author>
    <b:Title>The Dignity of Working Men: Morality and the Boundaries of Race, Class, and Immigration</b:Title>
    <b:Year>2000</b:Year>
    <b:City>Boston</b:City>
    <b:Publisher>Harvard University Press</b:Publisher>
    <b:RefOrder>68</b:RefOrder>
  </b:Source>
  <b:Source>
    <b:Tag>Tel09</b:Tag>
    <b:SourceType>JournalArticle</b:SourceType>
    <b:Guid>{905D5015-936E-4A41-B073-9AE3BB16DA1C}</b:Guid>
    <b:Author>
      <b:Author>
        <b:NameList>
          <b:Person>
            <b:Last>Telles</b:Last>
            <b:First>Edward</b:First>
          </b:Person>
          <b:Person>
            <b:Last>Sue</b:Last>
            <b:First>Christina</b:First>
            <b:Middle>A.</b:Middle>
          </b:Person>
        </b:NameList>
      </b:Author>
    </b:Author>
    <b:Title>Race Mixture: Boundary Crossing in Comparative Perspective</b:Title>
    <b:Year>2009</b:Year>
    <b:JournalName>Annual Review of Sociology</b:JournalName>
    <b:Pages>129-146</b:Pages>
    <b:RefOrder>69</b:RefOrder>
  </b:Source>
  <b:Source>
    <b:Tag>Omi86</b:Tag>
    <b:SourceType>Book</b:SourceType>
    <b:Guid>{926E8D5D-D6DB-4DBA-AD78-623246A75DCF}</b:Guid>
    <b:Author>
      <b:Author>
        <b:NameList>
          <b:Person>
            <b:Last>Omi</b:Last>
            <b:First>Michael</b:First>
          </b:Person>
          <b:Person>
            <b:Last>Winant</b:Last>
            <b:First>Howard</b:First>
          </b:Person>
        </b:NameList>
      </b:Author>
    </b:Author>
    <b:Title>Racial Formation in the United States</b:Title>
    <b:Year>1986</b:Year>
    <b:City>New York</b:City>
    <b:Publisher>Routledge</b:Publisher>
    <b:RefOrder>70</b:RefOrder>
  </b:Source>
  <b:Source>
    <b:Tag>Dav91</b:Tag>
    <b:SourceType>Book</b:SourceType>
    <b:Guid>{5546790D-20A5-4284-BF0E-EA1F8A74E97C}</b:Guid>
    <b:Author>
      <b:Author>
        <b:NameList>
          <b:Person>
            <b:Last>Davis</b:Last>
            <b:First>JF</b:First>
          </b:Person>
        </b:NameList>
      </b:Author>
    </b:Author>
    <b:Title>Who Is Black? One Nation’s Definition</b:Title>
    <b:Year>1991</b:Year>
    <b:City>University Park</b:City>
    <b:Publisher>Pa. State Univ. Press</b:Publisher>
    <b:RefOrder>71</b:RefOrder>
  </b:Source>
  <b:Source>
    <b:Tag>Tel14</b:Tag>
    <b:SourceType>JournalArticle</b:SourceType>
    <b:Guid>{43C6ACB2-7F8F-43A0-B0A3-D02BCE6A007C}</b:Guid>
    <b:Author>
      <b:Author>
        <b:NameList>
          <b:Person>
            <b:Last>Telles</b:Last>
            <b:First>Edward</b:First>
          </b:Person>
          <b:Person>
            <b:Last>Paschel</b:Last>
            <b:First>Tianna</b:First>
          </b:Person>
        </b:NameList>
      </b:Author>
    </b:Author>
    <b:Title>Who Is Black, White, or Mixed Race? How Skin Color, Status, and Nation Shape Racial Classification in Latin America</b:Title>
    <b:Year>2014</b:Year>
    <b:JournalName>American Journal of Sociology</b:JournalName>
    <b:Pages>864-907</b:Pages>
    <b:Volume>120</b:Volume>
    <b:Issue>3</b:Issue>
    <b:RefOrder>72</b:RefOrder>
  </b:Source>
  <b:Source>
    <b:Tag>DaC07</b:Tag>
    <b:SourceType>Book</b:SourceType>
    <b:Guid>{4996F6A9-5AC4-42EA-AF46-1A71B1BE13C6}</b:Guid>
    <b:Title>MAking Multiracials</b:Title>
    <b:Year>2007</b:Year>
    <b:Author>
      <b:Author>
        <b:NameList>
          <b:Person>
            <b:Last>DaCosta</b:Last>
            <b:First>Kimberly</b:First>
            <b:Middle>M</b:Middle>
          </b:Person>
        </b:NameList>
      </b:Author>
    </b:Author>
    <b:City>Stanford</b:City>
    <b:Publisher>Stanford University PRess</b:Publisher>
    <b:RefOrder>73</b:RefOrder>
  </b:Source>
  <b:Source>
    <b:Tag>Alb09</b:Tag>
    <b:SourceType>Book</b:SourceType>
    <b:Guid>{76B986C0-62AD-4C35-9793-2D3107762544}</b:Guid>
    <b:Author>
      <b:Author>
        <b:NameList>
          <b:Person>
            <b:Last>Alba</b:Last>
            <b:First>Richard</b:First>
          </b:Person>
          <b:Person>
            <b:Last>Nee</b:Last>
            <b:First>Victor</b:First>
          </b:Person>
        </b:NameList>
      </b:Author>
    </b:Author>
    <b:Title>Remaking the American Mainstream: Assimilation and Contemporary Immigration</b:Title>
    <b:Year>2009</b:Year>
    <b:City>Boston</b:City>
    <b:Publisher>Harvard University Press</b:Publisher>
    <b:RefOrder>74</b:RefOrder>
  </b:Source>
  <b:Source>
    <b:Tag>Por96</b:Tag>
    <b:SourceType>Book</b:SourceType>
    <b:Guid>{B063C7CF-211A-4C05-A1D2-7AA4850EEE84}</b:Guid>
    <b:Author>
      <b:Author>
        <b:NameList>
          <b:Person>
            <b:Last>Portes</b:Last>
            <b:First>Alejandro</b:First>
          </b:Person>
          <b:Person>
            <b:Last>Rumbaur</b:Last>
            <b:First>RG</b:First>
          </b:Person>
        </b:NameList>
      </b:Author>
    </b:Author>
    <b:Title>Immigrant America: A Portrait</b:Title>
    <b:Year>1996</b:Year>
    <b:City>Los Angeles</b:City>
    <b:Publisher>University of California Press</b:Publisher>
    <b:RefOrder>75</b:RefOrder>
  </b:Source>
  <b:Source>
    <b:Tag>Bia15</b:Tag>
    <b:SourceType>JournalArticle</b:SourceType>
    <b:Guid>{0B8CD46E-90D4-4567-A102-FFB4FFFC9A90}</b:Guid>
    <b:Author>
      <b:Author>
        <b:NameList>
          <b:Person>
            <b:Last>Biagas</b:Last>
            <b:First>David</b:First>
            <b:Middle>E.</b:Middle>
          </b:Person>
          <b:Person>
            <b:Last>Bianchi</b:Last>
            <b:First>Alison</b:First>
          </b:Person>
        </b:NameList>
      </b:Author>
    </b:Author>
    <b:Title>Remaking the American Mainstream: Assimilation and Contemporary Immigration</b:Title>
    <b:Year>2015</b:Year>
    <b:JournalName>Social Forces</b:JournalName>
    <b:Pages>1335-1358</b:Pages>
    <b:Volume>94</b:Volume>
    <b:Issue>3</b:Issue>
    <b:RefOrder>76</b:RefOrder>
  </b:Source>
  <b:Source>
    <b:Tag>Bon02</b:Tag>
    <b:SourceType>JournalArticle</b:SourceType>
    <b:Guid>{7078F0C4-74F3-4B5E-88B3-50CBEA0D7A4D}</b:Guid>
    <b:Author>
      <b:Author>
        <b:NameList>
          <b:Person>
            <b:Last>Bonilla-Silva</b:Last>
            <b:First>Eduardo</b:First>
          </b:Person>
        </b:NameList>
      </b:Author>
    </b:Author>
    <b:Title>We Are All Americans! The Latin Americanization of Racial Stratification in the USA</b:Title>
    <b:JournalName>Race and Society</b:JournalName>
    <b:Year>2002</b:Year>
    <b:Pages>3-16</b:Pages>
    <b:Volume>5</b:Volume>
    <b:RefOrder>77</b:RefOrder>
  </b:Source>
  <b:Source>
    <b:Tag>Bon04</b:Tag>
    <b:SourceType>JournalArticle</b:SourceType>
    <b:Guid>{329CB5B0-FCBC-4525-9A53-ECCB70D8CEA1}</b:Guid>
    <b:Author>
      <b:Author>
        <b:NameList>
          <b:Person>
            <b:Last>Bonilla-Silva</b:Last>
            <b:First>Eduardo.</b:First>
          </b:Person>
        </b:NameList>
      </b:Author>
    </b:Author>
    <b:Title>From Bi-Racial to Tri-Racial: Towards a New System of Racial Stratification in the USA</b:Title>
    <b:JournalName>Ethnic and Racial Studies</b:JournalName>
    <b:Year>2004</b:Year>
    <b:Pages>931-950</b:Pages>
    <b:RefOrder>78</b:RefOrder>
  </b:Source>
  <b:Source>
    <b:Tag>Ver10</b:Tag>
    <b:SourceType>JournalArticle</b:SourceType>
    <b:Guid>{2CDDC5FE-BC3D-4EBE-A9C5-5FD10AAA5871}</b:Guid>
    <b:Author>
      <b:Author>
        <b:NameList>
          <b:Person>
            <b:Last>Verkuyten</b:Last>
            <b:First>M.,</b:First>
            <b:Middle>Thijs, J</b:Middle>
          </b:Person>
        </b:NameList>
      </b:Author>
    </b:Author>
    <b:Title>Ethnic Minority Labeling, Multiculturalism, and the Attitude of Majority Group Members</b:Title>
    <b:JournalName>Journal of Language and Social Psychology</b:JournalName>
    <b:Year>2010</b:Year>
    <b:Pages>467-477</b:Pages>
    <b:Volume>29</b:Volume>
    <b:RefOrder>79</b:RefOrder>
  </b:Source>
  <b:Source>
    <b:Tag>Ver14</b:Tag>
    <b:SourceType>JournalArticle</b:SourceType>
    <b:Guid>{CBD4238E-3291-4667-B5F9-A8AD586DECB3}</b:Guid>
    <b:Author>
      <b:Author>
        <b:NameList>
          <b:Person>
            <b:Last>Verkuyten</b:Last>
            <b:First>M.</b:First>
          </b:Person>
          <b:Person>
            <b:Last>Thijs</b:Last>
            <b:First>J.</b:First>
          </b:Person>
          <b:Person>
            <b:Last>Sierksma</b:Last>
            <b:First>J.</b:First>
          </b:Person>
        </b:NameList>
      </b:Author>
    </b:Author>
    <b:Title>Majority Children’s Evaluation of Acculturation Preferences of Immigrant and Emigrant Peers</b:Title>
    <b:JournalName>Child Development</b:JournalName>
    <b:Year>2014</b:Year>
    <b:Pages>176-191</b:Pages>
    <b:Volume>85</b:Volume>
    <b:Issue>1</b:Issue>
    <b:RefOrder>80</b:RefOrder>
  </b:Source>
  <b:Source>
    <b:Tag>Liz14</b:Tag>
    <b:SourceType>JournalArticle</b:SourceType>
    <b:Guid>{50F675E8-14BA-4239-9563-7FF44361D705}</b:Guid>
    <b:Author>
      <b:Author>
        <b:NameList>
          <b:Person>
            <b:Last>Lizardo</b:Last>
            <b:First>Omar</b:First>
          </b:Person>
        </b:NameList>
      </b:Author>
    </b:Author>
    <b:Title>Omnivorousness as the Bridging of Cultural Holes: A Measurement Strategy</b:Title>
    <b:JournalName>Theory and Society</b:JournalName>
    <b:Year>2014</b:Year>
    <b:Pages>395-419</b:Pages>
    <b:Volume>43</b:Volume>
    <b:Issue>3-4</b:Issue>
    <b:RefOrder>81</b:RefOrder>
  </b:Source>
  <b:Source>
    <b:Tag>Sch78</b:Tag>
    <b:SourceType>Book</b:SourceType>
    <b:Guid>{69775A72-276C-42AF-B133-F6BAB23DB948}</b:Guid>
    <b:Author>
      <b:Author>
        <b:NameList>
          <b:Person>
            <b:Last>Schelling</b:Last>
            <b:First>Thomas</b:First>
            <b:Middle>C.</b:Middle>
          </b:Person>
        </b:NameList>
      </b:Author>
    </b:Author>
    <b:Title>Micromotives and Macrobehavior</b:Title>
    <b:Year>1978</b:Year>
    <b:City>New York</b:City>
    <b:Publisher>W.W. Norton &amp; Company</b:Publisher>
    <b:RefOrder>82</b:RefOrder>
  </b:Source>
  <b:Source>
    <b:Tag>Gra78</b:Tag>
    <b:SourceType>JournalArticle</b:SourceType>
    <b:Guid>{1FD0F4ED-EAD7-42A9-8011-3168186DB612}</b:Guid>
    <b:Title>Threshold Models of Collective Behavior</b:Title>
    <b:Year>1978</b:Year>
    <b:Author>
      <b:Author>
        <b:NameList>
          <b:Person>
            <b:Last>Granovettr</b:Last>
            <b:First>Mark</b:First>
          </b:Person>
        </b:NameList>
      </b:Author>
    </b:Author>
    <b:JournalName>American Journal of Sociology</b:JournalName>
    <b:Pages>1420-1443</b:Pages>
    <b:Volume>83</b:Volume>
    <b:Issue>6</b:Issue>
    <b:RefOrder>83</b:RefOrder>
  </b:Source>
  <b:Source>
    <b:Tag>Gra73</b:Tag>
    <b:SourceType>JournalArticle</b:SourceType>
    <b:Guid>{4510DF63-9D9B-4BC5-999E-C5D19BE2E0DB}</b:Guid>
    <b:Author>
      <b:Author>
        <b:NameList>
          <b:Person>
            <b:Last>Granovettr</b:Last>
            <b:First>Mark</b:First>
          </b:Person>
        </b:NameList>
      </b:Author>
    </b:Author>
    <b:Title>The Strength of Weak Ties</b:Title>
    <b:JournalName>American journal of sociology</b:JournalName>
    <b:Year>1973</b:Year>
    <b:Pages>1360-1380</b:Pages>
    <b:Volume>78</b:Volume>
    <b:Issue>6</b:Issue>
    <b:RefOrder>84</b:RefOrder>
  </b:Source>
  <b:Source>
    <b:Tag>Oli85</b:Tag>
    <b:SourceType>JournalArticle</b:SourceType>
    <b:Guid>{862E3783-C6A0-45A8-B43B-48F9CE375432}</b:Guid>
    <b:Author>
      <b:Author>
        <b:NameList>
          <b:Person>
            <b:Last>Oliver</b:Last>
            <b:First>Pamela</b:First>
          </b:Person>
          <b:Person>
            <b:Last>Marwell</b:Last>
            <b:First>Gerald</b:First>
          </b:Person>
          <b:Person>
            <b:Last>Teixeira</b:Last>
            <b:First>Ruy</b:First>
          </b:Person>
        </b:NameList>
      </b:Author>
    </b:Author>
    <b:Title>A Theory of the Critical Mass. I. Interdependence, Group Heterogeneity, and the Production of Collective Action</b:Title>
    <b:JournalName>American Journal of Sociology</b:JournalName>
    <b:Year>1985</b:Year>
    <b:Pages>522-556</b:Pages>
    <b:Volume>91</b:Volume>
    <b:Issue>3</b:Issue>
    <b:RefOrder>85</b:RefOrder>
  </b:Source>
  <b:Source>
    <b:Tag>Mac91</b:Tag>
    <b:SourceType>JournalArticle</b:SourceType>
    <b:Guid>{7E1F6484-7B70-4D04-8BC7-E43C28E653FE}</b:Guid>
    <b:Author>
      <b:Author>
        <b:NameList>
          <b:Person>
            <b:Last>Macy</b:Last>
            <b:First>Michael</b:First>
          </b:Person>
        </b:NameList>
      </b:Author>
    </b:Author>
    <b:Title>Chains of cooperation: Threshold effects in collective action</b:Title>
    <b:JournalName>American Sociological Review</b:JournalName>
    <b:Year>1991</b:Year>
    <b:Pages>730-747</b:Pages>
    <b:Volume>56</b:Volume>
    <b:Issue>6</b:Issue>
    <b:RefOrder>86</b:RefOrder>
  </b:Source>
  <b:Source>
    <b:Tag>Kit06</b:Tag>
    <b:SourceType>JournalArticle</b:SourceType>
    <b:Guid>{E83BA0F9-9C54-421A-A94E-CF14646FE9E1}</b:Guid>
    <b:Author>
      <b:Author>
        <b:NameList>
          <b:Person>
            <b:Last>Kitts</b:Last>
            <b:First>James</b:First>
            <b:Middle>A</b:Middle>
          </b:Person>
        </b:NameList>
      </b:Author>
    </b:Author>
    <b:Title>Collective Action, Rival Incentives, and the Emergence of Antisocial Norms</b:Title>
    <b:JournalName>American Sociological Review</b:JournalName>
    <b:Year>2006</b:Year>
    <b:Pages>235-259</b:Pages>
    <b:Volume>71</b:Volume>
    <b:Issue>2</b:Issue>
    <b:RefOrder>87</b:RefOrder>
  </b:Source>
  <b:Source>
    <b:Tag>Gou891</b:Tag>
    <b:SourceType>JournalArticle</b:SourceType>
    <b:Guid>{E6989E70-CD98-4B98-ADBB-F6AE69D65A42}</b:Guid>
    <b:Author>
      <b:Author>
        <b:NameList>
          <b:Person>
            <b:Last>Gould</b:Last>
            <b:First>Roger</b:First>
            <b:Middle>V.</b:Middle>
          </b:Person>
        </b:NameList>
      </b:Author>
    </b:Author>
    <b:Title>Power and Social Structure in Community Elites</b:Title>
    <b:JournalName>Social Forces</b:JournalName>
    <b:Year>1989</b:Year>
    <b:Pages>531-552</b:Pages>
    <b:Volume>68</b:Volume>
    <b:Issue>2</b:Issue>
    <b:RefOrder>88</b:RefOrder>
  </b:Source>
  <b:Source>
    <b:Tag>Gar161</b:Tag>
    <b:SourceType>Book</b:SourceType>
    <b:Guid>{EA6A0652-637A-4F8A-9CD2-071C7E71D563}</b:Guid>
    <b:Title>On the Move: Changing Mechanisms of Mexico-US Migration</b:Title>
    <b:Year>2016</b:Year>
    <b:Author>
      <b:Author>
        <b:NameList>
          <b:Person>
            <b:Last>Garip</b:Last>
            <b:First>Filiz</b:First>
          </b:Person>
        </b:NameList>
      </b:Author>
    </b:Author>
    <b:City>Princeton</b:City>
    <b:Publisher>Princeton University Press</b:Publisher>
    <b:RefOrder>89</b:RefOrder>
  </b:Source>
  <b:Source>
    <b:Tag>Wat071</b:Tag>
    <b:SourceType>Book</b:SourceType>
    <b:Guid>{5C0308DA-1F1D-4474-8D48-AF607DE4E07C}</b:Guid>
    <b:Title>The New Americans. A Guide to Immigration since 1965</b:Title>
    <b:Year>2007</b:Year>
    <b:City>Boston</b:City>
    <b:Publisher>Harvard University Press</b:Publisher>
    <b:Author>
      <b:Editor>
        <b:NameList>
          <b:Person>
            <b:Last>Waters</b:Last>
            <b:First>Marcy</b:First>
            <b:Middle>C</b:Middle>
          </b:Person>
          <b:Person>
            <b:Last>Ueda</b:Last>
            <b:First>Reed</b:First>
          </b:Person>
        </b:NameList>
      </b:Editor>
    </b:Author>
    <b:RefOrder>90</b:RefOrder>
  </b:Source>
  <b:Source>
    <b:Tag>Özd</b:Tag>
    <b:SourceType>JournalArticle</b:SourceType>
    <b:Guid>{0052302C-5EC4-44D8-B872-FED03C1673D1}</b:Guid>
    <b:Author>
      <b:Author>
        <b:NameList>
          <b:Person>
            <b:Last>Özden</b:Last>
            <b:First>C</b:First>
          </b:Person>
          <b:Person>
            <b:Last>Parsons</b:Last>
            <b:First>C</b:First>
          </b:Person>
          <b:Person>
            <b:Last>Schiff</b:Last>
            <b:First>M.</b:First>
          </b:Person>
          <b:Person>
            <b:Last>Walmsley</b:Last>
            <b:First>T.</b:First>
            <b:Middle>L.</b:Middle>
          </b:Person>
        </b:NameList>
      </b:Author>
    </b:Author>
    <b:Title>Where on Earth is Everybody? The Evolution of Global Bilateral Migration, 1960-2000</b:Title>
    <b:JournalName>World Bank Economic Review</b:JournalName>
    <b:Year>2011</b:Year>
    <b:Pages>12-56</b:Pages>
    <b:Volume>25</b:Volume>
    <b:Issue>1</b:Issue>
    <b:RefOrder>91</b:RefOrder>
  </b:Source>
  <b:Source>
    <b:Tag>Abe14</b:Tag>
    <b:SourceType>JournalArticle</b:SourceType>
    <b:Guid>{B89CDC51-B633-4B1E-AE37-65D87C7CF215}</b:Guid>
    <b:Author>
      <b:Author>
        <b:NameList>
          <b:Person>
            <b:Last>Abel</b:Last>
            <b:First>Guy</b:First>
            <b:Middle>J</b:Middle>
          </b:Person>
          <b:Person>
            <b:Last>Sander</b:Last>
            <b:First>Nikola</b:First>
          </b:Person>
        </b:NameList>
      </b:Author>
    </b:Author>
    <b:Title>Quantifying Global International Migration Flows</b:Title>
    <b:JournalName>Science</b:JournalName>
    <b:Year>2014</b:Year>
    <b:Pages>1520-1522</b:Pages>
    <b:Volume>343</b:Volume>
    <b:Issue>6178</b:Issue>
    <b:RefOrder>92</b:RefOrder>
  </b:Source>
  <b:Source>
    <b:Tag>Abe13</b:Tag>
    <b:SourceType>JournalArticle</b:SourceType>
    <b:Guid>{C8C9AC84-A559-4DCC-86F2-FBF4D355B906}</b:Guid>
    <b:Author>
      <b:Author>
        <b:NameList>
          <b:Person>
            <b:Last>Abel</b:Last>
            <b:First>Guy</b:First>
          </b:Person>
        </b:NameList>
      </b:Author>
    </b:Author>
    <b:Title>Estimating Global Migration Flow Tables using Place of Birth Data</b:Title>
    <b:JournalName>Demographic Research</b:JournalName>
    <b:Year>2013</b:Year>
    <b:Pages>505-546</b:Pages>
    <b:Volume>28</b:Volume>
    <b:Issue>18</b:Issue>
    <b:RefOrder>93</b:RefOrder>
  </b:Source>
  <b:Source>
    <b:Tag>Eis95</b:Tag>
    <b:SourceType>Book</b:SourceType>
    <b:Guid>{647C51B9-A9C1-46A7-B6DF-C13154539EAD}</b:Guid>
    <b:Author>
      <b:Author>
        <b:NameList>
          <b:Person>
            <b:Last>Eisenstadt</b:Last>
            <b:First>S.N</b:First>
          </b:Person>
        </b:NameList>
      </b:Author>
    </b:Author>
    <b:Title>Power, Trust, and Meaning. Essays in Sociological Theory and Analysis</b:Title>
    <b:Year>1995</b:Year>
    <b:City>Chicago</b:City>
    <b:Publisher>The University of Chigago Press</b:Publisher>
    <b:RefOrder>94</b:RefOrder>
  </b:Source>
  <b:Source>
    <b:Tag>Tur671</b:Tag>
    <b:SourceType>Book</b:SourceType>
    <b:Guid>{9F8302EE-266A-4755-B2AB-875FD92DC2A2}</b:Guid>
    <b:Author>
      <b:Author>
        <b:NameList>
          <b:Person>
            <b:Last>Turner</b:Last>
            <b:First>Victor</b:First>
          </b:Person>
        </b:NameList>
      </b:Author>
    </b:Author>
    <b:Title>The Forest of Symbols. Aspects of Ndembu Ritual</b:Title>
    <b:Year>1967</b:Year>
    <b:City>Ithaca</b:City>
    <b:Publisher>Cornell University Press</b:Publisher>
    <b:RefOrder>95</b:RefOrder>
  </b:Source>
  <b:Source>
    <b:Tag>van60</b:Tag>
    <b:SourceType>Book</b:SourceType>
    <b:Guid>{D7D1A2B0-2677-406B-8C8C-3AF9040972FF}</b:Guid>
    <b:Author>
      <b:Author>
        <b:NameList>
          <b:Person>
            <b:Last>van Gennep</b:Last>
            <b:First>Arnold</b:First>
          </b:Person>
        </b:NameList>
      </b:Author>
    </b:Author>
    <b:Title>The Rites of Passage</b:Title>
    <b:Year>1960</b:Year>
    <b:City>Chicago</b:City>
    <b:Publisher>The University of Chicago Press</b:Publisher>
    <b:RefOrder>96</b:RefOrder>
  </b:Source>
  <b:Source>
    <b:Tag>Tur69</b:Tag>
    <b:SourceType>Book</b:SourceType>
    <b:Guid>{DFC8665C-2167-4012-B63B-2CDFB4065D36}</b:Guid>
    <b:Author>
      <b:Author>
        <b:NameList>
          <b:Person>
            <b:Last>Turner</b:Last>
            <b:First>Victor</b:First>
          </b:Person>
        </b:NameList>
      </b:Author>
    </b:Author>
    <b:Title>The Ritual Process</b:Title>
    <b:Year>1966\9</b:Year>
    <b:City>Chicago</b:City>
    <b:Publisher>Aldine Publishing Company</b:Publisher>
    <b:RefOrder>97</b:RefOrder>
  </b:Source>
  <b:Source>
    <b:Tag>Emr15</b:Tag>
    <b:SourceType>Book</b:SourceType>
    <b:Guid>{A0930CF4-8FB1-4EB9-ACF2-3FD1573A66A1}</b:Guid>
    <b:Author>
      <b:Author>
        <b:NameList>
          <b:Person>
            <b:Last>Emribayer</b:Last>
            <b:First>Mustafa</b:First>
          </b:Person>
          <b:Person>
            <b:Last>Desmond</b:Last>
            <b:First>Matthew</b:First>
          </b:Person>
        </b:NameList>
      </b:Author>
    </b:Author>
    <b:Title>The Racial Order</b:Title>
    <b:Year>2015</b:Year>
    <b:City>Chicago</b:City>
    <b:Publisher>The University of Chicago Press</b:Publisher>
    <b:RefOrder>98</b:RefOrder>
  </b:Source>
  <b:Source>
    <b:Tag>Dim11</b:Tag>
    <b:SourceType>JournalArticle</b:SourceType>
    <b:Guid>{7474CC73-29CC-4272-AD2D-CA498653A5F2}</b:Guid>
    <b:Author>
      <b:Author>
        <b:NameList>
          <b:Person>
            <b:Last>Dimaggio</b:Last>
            <b:First>Paul</b:First>
          </b:Person>
          <b:Person>
            <b:Last>Garip</b:Last>
            <b:First>Filiz</b:First>
          </b:Person>
        </b:NameList>
      </b:Author>
    </b:Author>
    <b:Title>How Network Externalities can Exacerbate Intergroup Inequality</b:Title>
    <b:JournalName>American Journal of Socioloy</b:JournalName>
    <b:Year>2011</b:Year>
    <b:Pages>1887-1933</b:Pages>
    <b:Volume>116</b:Volume>
    <b:Issue>6</b:Issue>
    <b:RefOrder>99</b:RefOrder>
  </b:Source>
  <b:Source>
    <b:Tag>Zyg92</b:Tag>
    <b:SourceType>JournalArticle</b:SourceType>
    <b:Guid>{1EFF524A-5EA9-4B55-A6EC-5528CD025F31}</b:Guid>
    <b:Author>
      <b:Author>
        <b:NameList>
          <b:Person>
            <b:Last>Bauman</b:Last>
            <b:First>Zygmunt</b:First>
          </b:Person>
        </b:NameList>
      </b:Author>
    </b:Author>
    <b:Title>The Polish Predicament: A model in Search of Class Interets</b:Title>
    <b:JournalName>Telos</b:JournalName>
    <b:Year>1992</b:Year>
    <b:Pages>113-130</b:Pages>
    <b:Volume>82</b:Volume>
    <b:RefOrder>100</b:RefOrder>
  </b:Source>
  <b:Source>
    <b:Tag>Bal13</b:Tag>
    <b:SourceType>JournalArticle</b:SourceType>
    <b:Guid>{616B902F-A621-48CE-B15A-4ABA39FE5CEB}</b:Guid>
    <b:Author>
      <b:Author>
        <b:NameList>
          <b:Person>
            <b:Last>Ball</b:Last>
            <b:First>Brian</b:First>
          </b:Person>
          <b:Person>
            <b:Last>Newman</b:Last>
            <b:First>Mark</b:First>
          </b:Person>
        </b:NameList>
      </b:Author>
    </b:Author>
    <b:Title>Friendship Networks and Social Status</b:Title>
    <b:JournalName>Network Science</b:JournalName>
    <b:Year>2013</b:Year>
    <b:Pages>16-30</b:Pages>
    <b:Volume>1</b:Volume>
    <b:Issue>1</b:Issue>
    <b:RefOrder>101</b:RefOrder>
  </b:Source>
  <b:Source>
    <b:Tag>Ban86</b:Tag>
    <b:SourceType>Book</b:SourceType>
    <b:Guid>{1D26F102-0781-4532-B2E1-F2A5DBFB3BFC}</b:Guid>
    <b:Title>Social Foundations of Thought and Action: A Social Cognitive Theory</b:Title>
    <b:Year>1986</b:Year>
    <b:Author>
      <b:Author>
        <b:NameList>
          <b:Person>
            <b:Last>Bandura</b:Last>
            <b:First>Albert</b:First>
          </b:Person>
        </b:NameList>
      </b:Author>
    </b:Author>
    <b:City>Englewood Cliffs</b:City>
    <b:Publisher>Prentice-Hall</b:Publisher>
    <b:StateProvince>New Jersey</b:StateProvince>
    <b:RefOrder>102</b:RefOrder>
  </b:Source>
  <b:Source>
    <b:Tag>Buk89</b:Tag>
    <b:SourceType>BookSection</b:SourceType>
    <b:Guid>{963EEEC1-7D30-4C90-8E56-593418C3C00E}</b:Guid>
    <b:Title>Popularity and Friendship: Issues in Theory, Measurement, and Outcome</b:Title>
    <b:Year>1989</b:Year>
    <b:Pages>15-45</b:Pages>
    <b:Author>
      <b:Author>
        <b:NameList>
          <b:Person>
            <b:Last>Bukowski</b:Last>
            <b:First>William</b:First>
            <b:Middle>M.</b:Middle>
          </b:Person>
          <b:Person>
            <b:Last>Hoza</b:Last>
            <b:First>Betsy.</b:First>
          </b:Person>
        </b:NameList>
      </b:Author>
      <b:Editor>
        <b:NameList>
          <b:Person>
            <b:Last>Berndt</b:Last>
            <b:First>Thomas.</b:First>
            <b:Middle>J.</b:Middle>
          </b:Person>
          <b:Person>
            <b:Last>Ladd</b:Last>
            <b:First>Gary</b:First>
          </b:Person>
        </b:NameList>
      </b:Editor>
    </b:Author>
    <b:BookTitle>Peer Relationships in Child Development</b:BookTitle>
    <b:City>New York City</b:City>
    <b:Publisher>Wiley</b:Publisher>
    <b:StateProvince>New York</b:StateProvince>
    <b:RefOrder>103</b:RefOrder>
  </b:Source>
  <b:Source>
    <b:Tag>Bro03</b:Tag>
    <b:SourceType>JournalArticle</b:SourceType>
    <b:Guid>{27AA77A2-D55F-4C9C-84AE-681E2FE2EE6E}</b:Guid>
    <b:Author>
      <b:Author>
        <b:NameList>
          <b:Person>
            <b:Last>Browne</b:Last>
            <b:First>Irene</b:First>
          </b:Person>
          <b:Person>
            <b:Last>Misra</b:Last>
            <b:First>Joya</b:First>
          </b:Person>
        </b:NameList>
      </b:Author>
    </b:Author>
    <b:Title>The Intersection of Gender and Race in the Labor</b:Title>
    <b:Year>2003</b:Year>
    <b:JournalName>Annual review of sociology</b:JournalName>
    <b:Pages>487-513</b:Pages>
    <b:Volume>29</b:Volume>
    <b:Issue>1</b:Issue>
    <b:RefOrder>104</b:RefOrder>
  </b:Source>
  <b:Source>
    <b:Tag>Col61</b:Tag>
    <b:SourceType>Book</b:SourceType>
    <b:Guid>{15C6C3D2-B29C-48B8-87E0-D0DBA596C4F2}</b:Guid>
    <b:Title>The Adolescent Society. The Social life of the Teenager and its Impact on Education</b:Title>
    <b:Year>1961</b:Year>
    <b:Author>
      <b:Author>
        <b:NameList>
          <b:Person>
            <b:Last>Coleman</b:Last>
            <b:First>James</b:First>
            <b:Middle>S.</b:Middle>
          </b:Person>
        </b:NameList>
      </b:Author>
    </b:Author>
    <b:City>New York City</b:City>
    <b:Publisher>The Free Press</b:Publisher>
    <b:StateProvince>New York</b:StateProvince>
    <b:RefOrder>105</b:RefOrder>
  </b:Source>
  <b:Source>
    <b:Tag>Edm09</b:Tag>
    <b:SourceType>JournalArticle</b:SourceType>
    <b:Guid>{3EC23FE0-1024-489E-A0D4-1174CBF948B6}</b:Guid>
    <b:Author>
      <b:Author>
        <b:NameList>
          <b:Person>
            <b:Last>Edmons</b:Last>
            <b:First>Christina</b:First>
          </b:Person>
          <b:Person>
            <b:Last>Killen</b:Last>
            <b:First>Melanie</b:First>
          </b:Person>
        </b:NameList>
      </b:Author>
    </b:Author>
    <b:Title>Do Adolescents' Perceptions of Parental Racial Attitudes Relate to Their Intergroup Contact and Cross-Race Relationships</b:Title>
    <b:Year>2009</b:Year>
    <b:JournalName>Group Processes &amp; Intergroup Relations</b:JournalName>
    <b:Pages>5-21</b:Pages>
    <b:Volume>12</b:Volume>
    <b:Issue>1</b:Issue>
    <b:RefOrder>106</b:RefOrder>
  </b:Source>
  <b:Source>
    <b:Tag>Edw73</b:Tag>
    <b:SourceType>Book</b:SourceType>
    <b:Guid>{C1F4F3E0-2966-4F4A-87BC-9C6BD4C1CFB2}</b:Guid>
    <b:Title>Bonds of Pluralism</b:Title>
    <b:Year>1973</b:Year>
    <b:Author>
      <b:Author>
        <b:NameList>
          <b:Person>
            <b:Last>Laumann</b:Last>
            <b:First>Edward,</b:First>
            <b:Middle>O.</b:Middle>
          </b:Person>
        </b:NameList>
      </b:Author>
    </b:Author>
    <b:City>New York</b:City>
    <b:Publisher>Wiley</b:Publisher>
    <b:RefOrder>107</b:RefOrder>
  </b:Source>
  <b:Source>
    <b:Tag>Ges12</b:Tag>
    <b:SourceType>JournalArticle</b:SourceType>
    <b:Guid>{14745DE4-E665-4759-8C66-170E54892F95}</b:Guid>
    <b:Author>
      <b:Author>
        <b:NameList>
          <b:Person>
            <b:Last>Gesell</b:Last>
            <b:First>Sabina</b:First>
          </b:Person>
          <b:Person>
            <b:Last>Tesdahl</b:Last>
            <b:First>Eric</b:First>
          </b:Person>
          <b:Person>
            <b:Last>Ruchman</b:Last>
            <b:First>Eileen</b:First>
          </b:Person>
        </b:NameList>
      </b:Author>
    </b:Author>
    <b:Title>The Distribution of Physical Activity in an After-School Friendship Network</b:Title>
    <b:JournalName>Pediatrics</b:JournalName>
    <b:Year>2012</b:Year>
    <b:Pages>1064-1071</b:Pages>
    <b:Volume>129</b:Volume>
    <b:RefOrder>108</b:RefOrder>
  </b:Source>
  <b:Source>
    <b:Tag>Gio03</b:Tag>
    <b:SourceType>JournalArticle</b:SourceType>
    <b:Guid>{BC265FAF-2D77-40CC-A974-5B247FF865E0}</b:Guid>
    <b:Author>
      <b:Author>
        <b:NameList>
          <b:Person>
            <b:Last>Giordano</b:Last>
            <b:First>Peggy</b:First>
          </b:Person>
        </b:NameList>
      </b:Author>
    </b:Author>
    <b:Title>Relationships in Adolescence</b:Title>
    <b:JournalName>Annual Review of Sociology</b:JournalName>
    <b:Year>2003</b:Year>
    <b:Pages>257-281</b:Pages>
    <b:Volume>29</b:Volume>
    <b:RefOrder>109</b:RefOrder>
  </b:Source>
  <b:Source>
    <b:Tag>Goo09</b:Tag>
    <b:SourceType>JournalArticle</b:SourceType>
    <b:Guid>{70B290C5-C833-48C0-A395-D4F6E793F973}</b:Guid>
    <b:Author>
      <b:Author>
        <b:NameList>
          <b:Person>
            <b:Last>Goodreau</b:Last>
            <b:First>Steven</b:First>
            <b:Middle>M.</b:Middle>
          </b:Person>
          <b:Person>
            <b:Last>Kitts</b:Last>
            <b:First>James</b:First>
            <b:Middle>A.</b:Middle>
          </b:Person>
          <b:Person>
            <b:Last>Morris</b:Last>
            <b:First>Martina</b:First>
          </b:Person>
        </b:NameList>
      </b:Author>
    </b:Author>
    <b:Title>Birds of a Feather, or Friend of a Friend? Using Exponential Random Graph Models to Investigate Adolescent Social Networks</b:Title>
    <b:JournalName>Demography</b:JournalName>
    <b:Year>2009</b:Year>
    <b:Pages>103-125</b:Pages>
    <b:Volume>46</b:Volume>
    <b:Issue>1</b:Issue>
    <b:RefOrder>110</b:RefOrder>
  </b:Source>
  <b:Source>
    <b:Tag>Hal78</b:Tag>
    <b:SourceType>JournalArticle</b:SourceType>
    <b:Guid>{5AA0221A-249B-4490-80F4-8A459F1E543C}</b:Guid>
    <b:Author>
      <b:Author>
        <b:NameList>
          <b:Person>
            <b:Last>Hallinan</b:Last>
            <b:First>Maureen</b:First>
            <b:Middle>T.</b:Middle>
          </b:Person>
        </b:NameList>
      </b:Author>
    </b:Author>
    <b:Title>The Process of Friendship Formation</b:Title>
    <b:JournalName>Social Networks</b:JournalName>
    <b:Year>1978</b:Year>
    <b:Pages>193–210</b:Pages>
    <b:Volume>1</b:Volume>
    <b:RefOrder>111</b:RefOrder>
  </b:Source>
  <b:Source>
    <b:Tag>Hal82</b:Tag>
    <b:SourceType>JournalArticle</b:SourceType>
    <b:Guid>{B74219BA-44C4-41A1-A0BE-9FE5AB0A4F4D}</b:Guid>
    <b:Author>
      <b:Author>
        <b:NameList>
          <b:Person>
            <b:Last>Hallinan</b:Last>
            <b:First>Maureen</b:First>
            <b:Middle>T.</b:Middle>
          </b:Person>
        </b:NameList>
      </b:Author>
    </b:Author>
    <b:Title>Classroom Racial Composition and Children's Friendships</b:Title>
    <b:JournalName>Social Forces</b:JournalName>
    <b:Year>1982</b:Year>
    <b:Pages>56-72</b:Pages>
    <b:Volume>61</b:Volume>
    <b:Issue>1</b:Issue>
    <b:RefOrder>112</b:RefOrder>
  </b:Source>
  <b:Source>
    <b:Tag>Hal871</b:Tag>
    <b:SourceType>JournalArticle</b:SourceType>
    <b:Guid>{323446F8-BCB4-424D-8189-8C35CB484AF0}</b:Guid>
    <b:Title>Students' Interracial Friendships: Individual Characteristics, Structural Effects and Racial Difference</b:Title>
    <b:Year>1987</b:Year>
    <b:Pages>563-583</b:Pages>
    <b:Author>
      <b:Author>
        <b:NameList>
          <b:Person>
            <b:Last>Hallinan</b:Last>
            <b:First>Maureen</b:First>
            <b:Middle>T.</b:Middle>
          </b:Person>
          <b:Person>
            <b:Last>Teixeira</b:Last>
            <b:First>Ruy</b:First>
            <b:Middle>A.</b:Middle>
          </b:Person>
        </b:NameList>
      </b:Author>
    </b:Author>
    <b:JournalName>American Journal of Education</b:JournalName>
    <b:Volume>95</b:Volume>
    <b:Issue>4</b:Issue>
    <b:RefOrder>113</b:RefOrder>
  </b:Source>
  <b:Source>
    <b:Tag>Hal87</b:Tag>
    <b:SourceType>JournalArticle</b:SourceType>
    <b:Guid>{0A43420A-F256-44FF-91D4-6EAE6E2015A5}</b:Guid>
    <b:Author>
      <b:Author>
        <b:NameList>
          <b:Person>
            <b:Last>Hallinan</b:Last>
            <b:First>Maureen</b:First>
            <b:Middle>T</b:Middle>
          </b:Person>
          <b:Person>
            <b:Last>Williams</b:Last>
            <b:First>Richard</b:First>
            <b:Middle>A.</b:Middle>
          </b:Person>
        </b:NameList>
      </b:Author>
    </b:Author>
    <b:Title>The Stability of Students’ Interracial Friendships</b:Title>
    <b:JournalName>American Sociological Review</b:JournalName>
    <b:Year>1987</b:Year>
    <b:Pages>653-664</b:Pages>
    <b:Volume>52</b:Volume>
    <b:Issue>5</b:Issue>
    <b:RefOrder>114</b:RefOrder>
  </b:Source>
  <b:Source>
    <b:Tag>Hru10</b:Tag>
    <b:SourceType>Book</b:SourceType>
    <b:Guid>{9BC3CED6-63C9-46E6-A1B4-35020C355D4B}</b:Guid>
    <b:Title>Friendship. Development, Ecology, and Evolution of a Relationship</b:Title>
    <b:Year>2010</b:Year>
    <b:Author>
      <b:Author>
        <b:NameList>
          <b:Person>
            <b:Last>Hruschka</b:Last>
            <b:First>Daniel</b:First>
            <b:Middle>J.</b:Middle>
          </b:Person>
        </b:NameList>
      </b:Author>
    </b:Author>
    <b:City>Berkeley and Los Angeles</b:City>
    <b:Publisher>University of California Press</b:Publisher>
    <b:StateProvince>California</b:StateProvince>
    <b:RefOrder>115</b:RefOrder>
  </b:Source>
  <b:Source>
    <b:Tag>Mas87</b:Tag>
    <b:SourceType>JournalArticle</b:SourceType>
    <b:Guid>{41B42D44-8DCB-4E90-80EC-20964383FA23}</b:Guid>
    <b:Title>The Social Process of International Migration</b:Title>
    <b:Year>1987</b:Year>
    <b:Author>
      <b:Author>
        <b:NameList>
          <b:Person>
            <b:Last>Massey</b:Last>
            <b:First>Douglas</b:First>
            <b:Middle>S</b:Middle>
          </b:Person>
          <b:Person>
            <b:Last>García-España</b:Last>
            <b:First>Felipe</b:First>
          </b:Person>
        </b:NameList>
      </b:Author>
    </b:Author>
    <b:JournalName>Science</b:JournalName>
    <b:Pages>733-738</b:Pages>
    <b:Volume>237</b:Volume>
    <b:Issue>4816</b:Issue>
    <b:RefOrder>116</b:RefOrder>
  </b:Source>
  <b:Source>
    <b:Tag>Riv10</b:Tag>
    <b:SourceType>JournalArticle</b:SourceType>
    <b:Guid>{7914D1BA-96F6-4B02-9927-2A5F125D97F0}</b:Guid>
    <b:Author>
      <b:Author>
        <b:NameList>
          <b:Person>
            <b:Last>Rivera</b:Last>
            <b:First>Mark</b:First>
            <b:Middle>T.</b:Middle>
          </b:Person>
          <b:Person>
            <b:Last>Soderstrom</b:Last>
            <b:First>Sara</b:First>
            <b:Middle>B.</b:Middle>
          </b:Person>
          <b:Person>
            <b:Last>Uzzi</b:Last>
            <b:First>Brian</b:First>
          </b:Person>
        </b:NameList>
      </b:Author>
    </b:Author>
    <b:Title>Dynamics of Dyads in Social Networks: Assortative, Relational, and Proximity Mechanisms</b:Title>
    <b:JournalName>Annual Review of Sociology</b:JournalName>
    <b:Year>2010</b:Year>
    <b:Pages>91-115</b:Pages>
    <b:Volume>36</b:Volume>
    <b:RefOrder>117</b:RefOrder>
  </b:Source>
  <b:Source>
    <b:Tag>Sch06</b:Tag>
    <b:SourceType>JournalArticle</b:SourceType>
    <b:Guid>{A29C780D-F09E-468F-98BD-FBB19B1B6303}</b:Guid>
    <b:Author>
      <b:Author>
        <b:NameList>
          <b:Person>
            <b:Last>Schnegg</b:Last>
            <b:First>Michael</b:First>
          </b:Person>
        </b:NameList>
      </b:Author>
    </b:Author>
    <b:Title>Reciprocity and the Emergence of Power Laws in Social Networks</b:Title>
    <b:JournalName>International Journal of Modern Physics C</b:JournalName>
    <b:Year>2006</b:Year>
    <b:Pages>1067-1076</b:Pages>
    <b:Volume>17</b:Volume>
    <b:Issue>7</b:Issue>
    <b:RefOrder>118</b:RefOrder>
  </b:Source>
  <b:Source>
    <b:Tag>Smi08</b:Tag>
    <b:SourceType>JournalArticle</b:SourceType>
    <b:Guid>{B9EBB856-F24E-4136-ABD7-E17E6A35E7EA}</b:Guid>
    <b:Author>
      <b:Author>
        <b:NameList>
          <b:Person>
            <b:Last>Smith</b:Last>
            <b:First>Kristen</b:First>
            <b:Middle>P.</b:Middle>
          </b:Person>
          <b:Person>
            <b:Last>Christakis</b:Last>
            <b:First>Nicholas</b:First>
            <b:Middle>A.</b:Middle>
          </b:Person>
        </b:NameList>
      </b:Author>
    </b:Author>
    <b:Title>Social Networks and Health</b:Title>
    <b:JournalName>Annual Review of Sociology</b:JournalName>
    <b:Year>2008</b:Year>
    <b:Pages>405-429</b:Pages>
    <b:Volume>34</b:Volume>
    <b:Issue>1</b:Issue>
    <b:RefOrder>119</b:RefOrder>
  </b:Source>
  <b:Source>
    <b:Tag>Zha5b</b:Tag>
    <b:SourceType>JournalArticle</b:SourceType>
    <b:Guid>{C3B2E141-53C1-476C-857A-8B3EE822F43F}</b:Guid>
    <b:Author>
      <b:Author>
        <b:NameList>
          <b:Person>
            <b:Last>Zhang</b:Last>
            <b:First>Jun</b:First>
          </b:Person>
          <b:Person>
            <b:Last>Tong</b:Last>
            <b:First>Liping</b:First>
          </b:Person>
          <b:Person>
            <b:Last>Lamberson</b:Last>
            <b:First>Peter</b:First>
          </b:Person>
          <b:Person>
            <b:Last>Durazo-Arvizu</b:Last>
            <b:First>Ramon</b:First>
            <b:Middle>A.</b:Middle>
          </b:Person>
          <b:Person>
            <b:Last>Luke</b:Last>
            <b:First>Amy</b:First>
          </b:Person>
          <b:Person>
            <b:Last>Shoham</b:Last>
            <b:First>Davis</b:First>
          </b:Person>
        </b:NameList>
      </b:Author>
    </b:Author>
    <b:Title>Leveraging Social Influence to Address Overweight and Obesity Using Agent-Based Models: The Role of Adolescent Social Networks</b:Title>
    <b:JournalName>Social Science &amp; Medicine</b:JournalName>
    <b:Year>2015b</b:Year>
    <b:Pages>203-213</b:Pages>
    <b:Volume>125</b:Volume>
    <b:RefOrder>120</b:RefOrder>
  </b:Source>
  <b:Source>
    <b:Tag>Anz87</b:Tag>
    <b:SourceType>Book</b:SourceType>
    <b:Guid>{6EED71A8-C5D7-4B17-ACF8-40166FC9782E}</b:Guid>
    <b:Author>
      <b:Author>
        <b:NameList>
          <b:Person>
            <b:Last>Anzaldúa</b:Last>
            <b:First>Gloria</b:First>
          </b:Person>
        </b:NameList>
      </b:Author>
    </b:Author>
    <b:Title>Borderlands/La Frontera: The New Mestiza</b:Title>
    <b:Year>1987</b:Year>
    <b:City>San Francisco</b:City>
    <b:Publisher>Aunt Lute Book</b:Publisher>
    <b:RefOrder>121</b:RefOrder>
  </b:Source>
  <b:Source>
    <b:Tag>Wen04</b:Tag>
    <b:SourceType>JournalArticle</b:SourceType>
    <b:Guid>{02417129-4A54-4EEE-8D5D-D635E7DF9C4E}</b:Guid>
    <b:Author>
      <b:Author>
        <b:NameList>
          <b:Person>
            <b:Last>Wentzel</b:Last>
            <b:First>Kathryn</b:First>
          </b:Person>
          <b:Person>
            <b:Last>McNamara</b:Last>
            <b:First>Carolyn</b:First>
          </b:Person>
          <b:Person>
            <b:Last>Caldwell</b:Last>
            <b:First>Kathryn</b:First>
          </b:Person>
        </b:NameList>
      </b:Author>
    </b:Author>
    <b:Title>Friendships in Middle School: Influences on Motivation and School Adjustment</b:Title>
    <b:JournalName>Journal of Educational Psychology</b:JournalName>
    <b:Year>2004</b:Year>
    <b:Pages>195-203</b:Pages>
    <b:Volume>96</b:Volume>
    <b:Issue>2</b:Issue>
    <b:RefOrder>122</b:RefOrder>
  </b:Source>
  <b:Source>
    <b:Tag>Har97</b:Tag>
    <b:SourceType>JournalArticle</b:SourceType>
    <b:Guid>{9119115D-1077-451E-A041-21C9283EF6B6}</b:Guid>
    <b:Author>
      <b:Author>
        <b:NameList>
          <b:Person>
            <b:Last>Hartup</b:Last>
            <b:First>Willard</b:First>
            <b:Middle>W.</b:Middle>
          </b:Person>
          <b:Person>
            <b:Last>Stevens</b:Last>
            <b:First>Nan</b:First>
            <b:Middle>L.</b:Middle>
          </b:Person>
        </b:NameList>
      </b:Author>
    </b:Author>
    <b:Title>Friendship and Adaptation in the Life Course</b:Title>
    <b:Year>1997</b:Year>
    <b:JournalName>Psychological Bulletin</b:JournalName>
    <b:Pages>355-370.</b:Pages>
    <b:Volume>121</b:Volume>
    <b:Issue>3</b:Issue>
    <b:RefOrder>123</b:RefOrder>
  </b:Source>
  <b:Source>
    <b:Tag>Har99</b:Tag>
    <b:SourceType>JournalArticle</b:SourceType>
    <b:Guid>{4ACE013A-0411-454E-B074-0652EDAD11FA}</b:Guid>
    <b:Title>Friendships and Adaptation Across the Life Span</b:Title>
    <b:JournalName>Current Directions in Psychological Science</b:JournalName>
    <b:Year>1999</b:Year>
    <b:Pages>76-79</b:Pages>
    <b:Author>
      <b:Author>
        <b:NameList>
          <b:Person>
            <b:Last>Hartup</b:Last>
            <b:First>Willard</b:First>
            <b:Middle>W.</b:Middle>
          </b:Person>
          <b:Person>
            <b:Last>Stevens</b:Last>
            <b:First>Nan</b:First>
            <b:Middle>L.</b:Middle>
          </b:Person>
        </b:NameList>
      </b:Author>
    </b:Author>
    <b:Volume>8</b:Volume>
    <b:Issue>3</b:Issue>
    <b:RefOrder>124</b:RefOrder>
  </b:Source>
  <b:Source>
    <b:Tag>Par93</b:Tag>
    <b:SourceType>JournalArticle</b:SourceType>
    <b:Guid>{D1FDF7D0-F1A4-4810-9293-7FE09912A6FE}</b:Guid>
    <b:Author>
      <b:Author>
        <b:NameList>
          <b:Person>
            <b:Last>Parker</b:Last>
            <b:First>Jeffrey</b:First>
          </b:Person>
          <b:Person>
            <b:Last>Asher</b:Last>
            <b:First>Steven</b:First>
          </b:Person>
        </b:NameList>
      </b:Author>
    </b:Author>
    <b:Title>Friendship and Friendship Quality in Middle School: Links with Peer Group Acceptance and Feelings of Loneliness and Social Dissatisfaction</b:Title>
    <b:JournalName>Developmental Psychology</b:JournalName>
    <b:Year>1993</b:Year>
    <b:Pages>611-621</b:Pages>
    <b:Volume>29</b:Volume>
    <b:Issue>4</b:Issue>
    <b:RefOrder>125</b:RefOrder>
  </b:Source>
  <b:Source>
    <b:Tag>Rei10</b:Tag>
    <b:SourceType>JournalArticle</b:SourceType>
    <b:Guid>{064931E7-02D5-4485-95A6-9736BDB035DA}</b:Guid>
    <b:Author>
      <b:Author>
        <b:NameList>
          <b:Person>
            <b:Last>Reiter-Purtill</b:Last>
            <b:First>Jennifer</b:First>
          </b:Person>
          <b:Person>
            <b:Last>Ridel</b:Last>
            <b:First>Stephanie</b:First>
          </b:Person>
          <b:Person>
            <b:Last>Jordan</b:Last>
            <b:First>Rachel</b:First>
          </b:Person>
          <b:Person>
            <b:Last>Zeller</b:Last>
            <b:First>Meg</b:First>
            <b:Middle>H.</b:Middle>
          </b:Person>
        </b:NameList>
      </b:Author>
    </b:Author>
    <b:Title>The Benefits of Reciprocated Friendships for Treatment-seeking Obese Youth</b:Title>
    <b:JournalName>Journal of Pediatric Psychology</b:JournalName>
    <b:Year>2010</b:Year>
    <b:Pages>905-914</b:Pages>
    <b:Volume>35</b:Volume>
    <b:Issue>8</b:Issue>
    <b:RefOrder>126</b:RefOrder>
  </b:Source>
  <b:Source>
    <b:Tag>Ber86</b:Tag>
    <b:SourceType>JournalArticle</b:SourceType>
    <b:Guid>{68E8D7D2-7BA1-4A80-B754-C991529FE239}</b:Guid>
    <b:Author>
      <b:Author>
        <b:NameList>
          <b:Person>
            <b:Last>Berndt</b:Last>
            <b:First>Thomas</b:First>
            <b:Middle>J.</b:Middle>
          </b:Person>
          <b:Person>
            <b:Last>Perry</b:Last>
            <b:First>Bridgett</b:First>
          </b:Person>
        </b:NameList>
      </b:Author>
    </b:Author>
    <b:Title>Children's Perceptions of Friendships as Supportive Relationships</b:Title>
    <b:JournalName>Developmental Psychology</b:JournalName>
    <b:Year>1986</b:Year>
    <b:Pages>640-648</b:Pages>
    <b:Publisher>22</b:Publisher>
    <b:Volume>5</b:Volume>
    <b:RefOrder>127</b:RefOrder>
  </b:Source>
  <b:Source>
    <b:Tag>Bag98</b:Tag>
    <b:SourceType>JournalArticle</b:SourceType>
    <b:Guid>{7EDE4321-12CD-43A1-B68D-2381E7F219EC}</b:Guid>
    <b:Author>
      <b:Author>
        <b:NameList>
          <b:Person>
            <b:Last>Bagwell</b:Last>
            <b:First>Catherine</b:First>
          </b:Person>
          <b:Person>
            <b:Last>Newcomb</b:Last>
            <b:First>Andrew</b:First>
            <b:Middle>F.</b:Middle>
          </b:Person>
          <b:Person>
            <b:Last>Bukowski</b:Last>
            <b:First>William</b:First>
            <b:Middle>M.</b:Middle>
          </b:Person>
        </b:NameList>
      </b:Author>
    </b:Author>
    <b:Title>Preadolescent Friendship and Peer Rejection as Predictors of Adult Adjustment</b:Title>
    <b:JournalName>Child Development</b:JournalName>
    <b:Year>1998</b:Year>
    <b:Pages>140-153</b:Pages>
    <b:Volume>69</b:Volume>
    <b:Issue>1</b:Issue>
    <b:RefOrder>128</b:RefOrder>
  </b:Source>
  <b:Source>
    <b:Tag>Cla92</b:Tag>
    <b:SourceType>JournalArticle</b:SourceType>
    <b:Guid>{AE6BC45E-02D1-4608-9177-B9F7C493289A}</b:Guid>
    <b:Author>
      <b:Author>
        <b:NameList>
          <b:Person>
            <b:Last>Clark</b:Last>
            <b:First>ML</b:First>
          </b:Person>
          <b:Person>
            <b:Last>Marla</b:Last>
            <b:First>Ayers</b:First>
          </b:Person>
        </b:NameList>
      </b:Author>
    </b:Author>
    <b:Title>Friendship Similarity during Early Adolescence: Gender and Racial Patterns</b:Title>
    <b:JournalName>The Journal of Psychology</b:JournalName>
    <b:Year>1992</b:Year>
    <b:Pages>393-405</b:Pages>
    <b:Volume>126</b:Volume>
    <b:Issue>4</b:Issue>
    <b:RefOrder>129</b:RefOrder>
  </b:Source>
  <b:Source>
    <b:Tag>Zen08</b:Tag>
    <b:SourceType>JournalArticle</b:SourceType>
    <b:Guid>{50EBF317-7036-4FF6-AC5E-21F3764371D0}</b:Guid>
    <b:Author>
      <b:Author>
        <b:NameList>
          <b:Person>
            <b:Last>Zeng</b:Last>
            <b:First>Zhen</b:First>
          </b:Person>
          <b:Person>
            <b:Last>Xie</b:Last>
            <b:First>Yu</b:First>
          </b:Person>
        </b:NameList>
      </b:Author>
    </b:Author>
    <b:Title>A Preference‐Opportunity‐Choice Framework with Applications to Intergroup Friendship</b:Title>
    <b:JournalName>American Journal of Sociology</b:JournalName>
    <b:Year>2008</b:Year>
    <b:Pages>615-648</b:Pages>
    <b:Volume>114</b:Volume>
    <b:Issue>3</b:Issue>
    <b:RefOrder>130</b:RefOrder>
  </b:Source>
  <b:Source>
    <b:Tag>Fra13</b:Tag>
    <b:SourceType>JournalArticle</b:SourceType>
    <b:Guid>{8FF3966F-391A-45D8-8743-5B4B264B7DCB}</b:Guid>
    <b:Author>
      <b:Author>
        <b:NameList>
          <b:Person>
            <b:Last>Frank</b:Last>
            <b:First>Kenneth</b:First>
          </b:Person>
          <b:Person>
            <b:Last>Muller</b:Last>
            <b:First>Chandra</b:First>
          </b:Person>
          <b:Person>
            <b:Last>Muller</b:Last>
            <b:First>Anna</b:First>
          </b:Person>
        </b:NameList>
      </b:Author>
    </b:Author>
    <b:Title>The Embeddedness of Adolescent Friendships Nominations: The Formation of Social Capital in Emergent Network Structures</b:Title>
    <b:JournalName>American Journal of Sociology</b:JournalName>
    <b:Year>2013</b:Year>
    <b:Pages>216-253</b:Pages>
    <b:Volume>119</b:Volume>
    <b:Issue>1</b:Issue>
    <b:RefOrder>131</b:RefOrder>
  </b:Source>
  <b:Source>
    <b:Tag>Kit102</b:Tag>
    <b:SourceType>JournalArticle</b:SourceType>
    <b:Guid>{052D5AD8-242B-4A5F-9272-D195445F654F}</b:Guid>
    <b:Author>
      <b:Author>
        <b:NameList>
          <b:Person>
            <b:Last>Kitsak</b:Last>
            <b:First>Maksim,</b:First>
            <b:Middle>et al.</b:Middle>
          </b:Person>
        </b:NameList>
      </b:Author>
    </b:Author>
    <b:Title>Identification of Influential Spreaders in Complex Networks</b:Title>
    <b:Year>2010</b:Year>
    <b:JournalName>Nature Physics</b:JournalName>
    <b:Pages>888-893</b:Pages>
    <b:Volume>6</b:Volume>
    <b:RefOrder>132</b:RefOrder>
  </b:Source>
  <b:Source>
    <b:Tag>Sal12</b:Tag>
    <b:SourceType>JournalArticle</b:SourceType>
    <b:Guid>{43A15021-E3B6-4FA8-BF7B-CCCCBBF2CF84}</b:Guid>
    <b:Author>
      <b:Author>
        <b:NameList>
          <b:Person>
            <b:Last>Salvy</b:Last>
            <b:First>Sarah-Jeanne</b:First>
          </b:Person>
          <b:Person>
            <b:Last>de la Haye</b:Last>
            <b:First>Kayla</b:First>
          </b:Person>
          <b:Person>
            <b:Last>Julie</b:Last>
            <b:First>Bowker</b:First>
          </b:Person>
          <b:Person>
            <b:Last>Hermans</b:Last>
            <b:First>Roel</b:First>
          </b:Person>
        </b:NameList>
      </b:Author>
    </b:Author>
    <b:Title>Influence of Peers and Friends on Children's and Adolescents' Eating and Activity Behaviors</b:Title>
    <b:JournalName>Physiology &amp; Behavior</b:JournalName>
    <b:Year>2012</b:Year>
    <b:Pages>369-378</b:Pages>
    <b:Volume>106</b:Volume>
    <b:Issue>3</b:Issue>
    <b:RefOrder>133</b:RefOrder>
  </b:Source>
  <b:Source>
    <b:Tag>Mac12</b:Tag>
    <b:SourceType>JournalArticle</b:SourceType>
    <b:Guid>{D0E0E8CC-80E1-4691-A426-B54A5B7A4728}</b:Guid>
    <b:Author>
      <b:Author>
        <b:NameList>
          <b:Person>
            <b:Last>Macdonald-Wallis</b:Last>
            <b:First>Kyle</b:First>
          </b:Person>
          <b:Person>
            <b:Last>Jago</b:Last>
            <b:First>Russell</b:First>
          </b:Person>
          <b:Person>
            <b:Last>Sterne</b:Last>
            <b:First>Jonathan</b:First>
          </b:Person>
        </b:NameList>
      </b:Author>
    </b:Author>
    <b:Title>Social Network Analysis of Childhood and Youth Physical Activity. A Systematic Review</b:Title>
    <b:JournalName>American Journal of Preventive Medicine</b:JournalName>
    <b:Year>2012</b:Year>
    <b:Pages>636-642</b:Pages>
    <b:Volume>43</b:Volume>
    <b:Issue>6</b:Issue>
    <b:RefOrder>134</b:RefOrder>
  </b:Source>
  <b:Source>
    <b:Tag>Fle11</b:Tag>
    <b:SourceType>JournalArticle</b:SourceType>
    <b:Guid>{29395816-06CC-4CCB-8EE2-3513EF8D1BF5}</b:Guid>
    <b:Author>
      <b:Author>
        <b:NameList>
          <b:Person>
            <b:Last>Fletcher</b:Last>
            <b:First>Adam</b:First>
          </b:Person>
          <b:Person>
            <b:Last>Bonell</b:Last>
            <b:First>Chris</b:First>
          </b:Person>
          <b:Person>
            <b:Last>Sorhaindo</b:Last>
            <b:First>Annik</b:First>
          </b:Person>
        </b:NameList>
      </b:Author>
    </b:Author>
    <b:Title>You are What Your Friends Eat: Systematic Review of Social Network Analyses of Young People's Eating Behaviours and Bodyweight</b:Title>
    <b:JournalName>Journal of Epidemiology and Community Health</b:JournalName>
    <b:Year>2011</b:Year>
    <b:Pages>548-555</b:Pages>
    <b:Volume>65</b:Volume>
    <b:Issue>6</b:Issue>
    <b:RefOrder>135</b:RefOrder>
  </b:Source>
  <b:Source>
    <b:Tag>Kar15</b:Tag>
    <b:SourceType>JournalArticle</b:SourceType>
    <b:Guid>{DC1217E7-BDE0-49DF-BA42-68E7CF4DABF8}</b:Guid>
    <b:Author>
      <b:Author>
        <b:NameList>
          <b:Person>
            <b:Last>Karp</b:Last>
            <b:First>Sharon</b:First>
            <b:Middle>M.</b:Middle>
          </b:Person>
          <b:Person>
            <b:Last>Gesell</b:Last>
            <b:First>Sabina</b:First>
            <b:Middle>B.</b:Middle>
          </b:Person>
        </b:NameList>
      </b:Author>
    </b:Author>
    <b:Title>Obesity and Treatment in School-aged Children, Adolescents, and Young Adults –Where Do we Go From Here?</b:Title>
    <b:JournalName>Primary Prevention Insights</b:JournalName>
    <b:Year>2015</b:Year>
    <b:Pages>1-4</b:Pages>
    <b:Volume>5</b:Volume>
    <b:RefOrder>136</b:RefOrder>
  </b:Source>
</b:Sources>
</file>

<file path=customXml/itemProps1.xml><?xml version="1.0" encoding="utf-8"?>
<ds:datastoreItem xmlns:ds="http://schemas.openxmlformats.org/officeDocument/2006/customXml" ds:itemID="{B44BB72D-7000-42B6-A332-9F3A9AA0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13251</Words>
  <Characters>75533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leal</dc:creator>
  <cp:keywords/>
  <dc:description/>
  <cp:lastModifiedBy>diego leal</cp:lastModifiedBy>
  <cp:revision>3</cp:revision>
  <cp:lastPrinted>2017-03-12T01:11:00Z</cp:lastPrinted>
  <dcterms:created xsi:type="dcterms:W3CDTF">2017-05-08T07:19:00Z</dcterms:created>
  <dcterms:modified xsi:type="dcterms:W3CDTF">2017-05-08T07:22:00Z</dcterms:modified>
</cp:coreProperties>
</file>