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both"/>
        <w:rPr>
          <w:rFonts w:ascii="Book Antiqua" w:cs="Book Antiqua" w:eastAsia="Book Antiqua" w:hAnsi="Book Antiqua"/>
          <w:sz w:val="24"/>
          <w:szCs w:val="24"/>
          <w:highlight w:val="yellow"/>
        </w:rPr>
      </w:pPr>
      <w:r w:rsidDel="00000000" w:rsidR="00000000" w:rsidRPr="00000000">
        <w:rPr>
          <w:rFonts w:ascii="Book Antiqua" w:cs="Book Antiqua" w:eastAsia="Book Antiqua" w:hAnsi="Book Antiqua"/>
          <w:sz w:val="24"/>
          <w:szCs w:val="24"/>
          <w:highlight w:val="yellow"/>
          <w:rtl w:val="0"/>
        </w:rPr>
        <w:t xml:space="preserve">&lt;Date&gt;</w:t>
      </w:r>
      <w:r w:rsidDel="00000000" w:rsidR="00000000" w:rsidRPr="00000000">
        <w:rPr>
          <w:rtl w:val="0"/>
        </w:rPr>
      </w:r>
    </w:p>
    <w:p w:rsidR="00000000" w:rsidDel="00000000" w:rsidP="00000000" w:rsidRDefault="00000000" w:rsidRPr="00000000" w14:paraId="00000002">
      <w:pPr>
        <w:spacing w:after="0" w:before="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3">
      <w:pPr>
        <w:spacing w:after="0" w:before="0" w:line="240" w:lineRule="auto"/>
        <w:jc w:val="both"/>
        <w:rPr>
          <w:rFonts w:ascii="Book Antiqua" w:cs="Book Antiqua" w:eastAsia="Book Antiqua" w:hAnsi="Book Antiqua"/>
          <w:sz w:val="24"/>
          <w:szCs w:val="24"/>
          <w:highlight w:val="yellow"/>
        </w:rPr>
      </w:pPr>
      <w:r w:rsidDel="00000000" w:rsidR="00000000" w:rsidRPr="00000000">
        <w:rPr>
          <w:rFonts w:ascii="Book Antiqua" w:cs="Book Antiqua" w:eastAsia="Book Antiqua" w:hAnsi="Book Antiqua"/>
          <w:sz w:val="24"/>
          <w:szCs w:val="24"/>
          <w:highlight w:val="yellow"/>
          <w:rtl w:val="0"/>
        </w:rPr>
        <w:t xml:space="preserve">Name of University</w:t>
      </w:r>
    </w:p>
    <w:p w:rsidR="00000000" w:rsidDel="00000000" w:rsidP="00000000" w:rsidRDefault="00000000" w:rsidRPr="00000000" w14:paraId="00000004">
      <w:pPr>
        <w:spacing w:after="0" w:before="0" w:line="240" w:lineRule="auto"/>
        <w:jc w:val="both"/>
        <w:rPr>
          <w:rFonts w:ascii="Book Antiqua" w:cs="Book Antiqua" w:eastAsia="Book Antiqua" w:hAnsi="Book Antiqua"/>
          <w:sz w:val="24"/>
          <w:szCs w:val="24"/>
          <w:highlight w:val="yellow"/>
        </w:rPr>
      </w:pPr>
      <w:r w:rsidDel="00000000" w:rsidR="00000000" w:rsidRPr="00000000">
        <w:rPr>
          <w:rFonts w:ascii="Book Antiqua" w:cs="Book Antiqua" w:eastAsia="Book Antiqua" w:hAnsi="Book Antiqua"/>
          <w:sz w:val="24"/>
          <w:szCs w:val="24"/>
          <w:highlight w:val="yellow"/>
          <w:rtl w:val="0"/>
        </w:rPr>
        <w:t xml:space="preserve">Program/Course</w:t>
      </w:r>
    </w:p>
    <w:p w:rsidR="00000000" w:rsidDel="00000000" w:rsidP="00000000" w:rsidRDefault="00000000" w:rsidRPr="00000000" w14:paraId="00000005">
      <w:pPr>
        <w:spacing w:after="0" w:before="0" w:line="240" w:lineRule="auto"/>
        <w:jc w:val="both"/>
        <w:rPr>
          <w:rFonts w:ascii="Book Antiqua" w:cs="Book Antiqua" w:eastAsia="Book Antiqua" w:hAnsi="Book Antiqua"/>
          <w:sz w:val="24"/>
          <w:szCs w:val="24"/>
          <w:highlight w:val="yellow"/>
        </w:rPr>
      </w:pPr>
      <w:r w:rsidDel="00000000" w:rsidR="00000000" w:rsidRPr="00000000">
        <w:rPr>
          <w:rFonts w:ascii="Book Antiqua" w:cs="Book Antiqua" w:eastAsia="Book Antiqua" w:hAnsi="Book Antiqua"/>
          <w:sz w:val="24"/>
          <w:szCs w:val="24"/>
          <w:highlight w:val="yellow"/>
          <w:rtl w:val="0"/>
        </w:rPr>
        <w:t xml:space="preserve">Location</w:t>
      </w:r>
    </w:p>
    <w:p w:rsidR="00000000" w:rsidDel="00000000" w:rsidP="00000000" w:rsidRDefault="00000000" w:rsidRPr="00000000" w14:paraId="00000006">
      <w:pPr>
        <w:spacing w:after="0" w:before="0" w:line="240" w:lineRule="auto"/>
        <w:jc w:val="both"/>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07">
      <w:pPr>
        <w:spacing w:after="0" w:before="0" w:line="24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SUBJECT: CAREER DEVELOPMENT, SCHOOL ENGAGEMENT, AND INTERNSHIP COLLABORATION PROGRAM</w:t>
      </w:r>
    </w:p>
    <w:p w:rsidR="00000000" w:rsidDel="00000000" w:rsidP="00000000" w:rsidRDefault="00000000" w:rsidRPr="00000000" w14:paraId="00000008">
      <w:pPr>
        <w:spacing w:after="0" w:before="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9">
      <w:pPr>
        <w:numPr>
          <w:ilvl w:val="0"/>
          <w:numId w:val="2"/>
        </w:numPr>
        <w:spacing w:after="0" w:before="0" w:line="240" w:lineRule="auto"/>
        <w:ind w:left="720" w:hanging="36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Introduction</w:t>
      </w:r>
    </w:p>
    <w:p w:rsidR="00000000" w:rsidDel="00000000" w:rsidP="00000000" w:rsidRDefault="00000000" w:rsidRPr="00000000" w14:paraId="0000000A">
      <w:pPr>
        <w:spacing w:after="0" w:before="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B">
      <w:pPr>
        <w:spacing w:after="0" w:before="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Sadsad Tamesis Legal and Accountancy Firm (STLAF)</w:t>
      </w:r>
      <w:r w:rsidDel="00000000" w:rsidR="00000000" w:rsidRPr="00000000">
        <w:rPr>
          <w:rFonts w:ascii="Book Antiqua" w:cs="Book Antiqua" w:eastAsia="Book Antiqua" w:hAnsi="Book Antiqua"/>
          <w:sz w:val="24"/>
          <w:szCs w:val="24"/>
          <w:rtl w:val="0"/>
        </w:rPr>
        <w:t xml:space="preserve"> is a professional services firm providing integrated legal and accountancy solutions. In line with our commitment to professional excellence, ethical practice, and talent development, STLAF seeks to strengthen industry–academe collaboration through meaningful engagement with higher education institutions.</w:t>
      </w:r>
    </w:p>
    <w:p w:rsidR="00000000" w:rsidDel="00000000" w:rsidP="00000000" w:rsidRDefault="00000000" w:rsidRPr="00000000" w14:paraId="0000000C">
      <w:pPr>
        <w:spacing w:after="0" w:before="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D">
      <w:pPr>
        <w:spacing w:after="0" w:before="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As part of our 2026 initiatives, STLAF respectfully proposes a long-term partnership with </w:t>
      </w:r>
      <w:r w:rsidDel="00000000" w:rsidR="00000000" w:rsidRPr="00000000">
        <w:rPr>
          <w:rFonts w:ascii="Book Antiqua" w:cs="Book Antiqua" w:eastAsia="Book Antiqua" w:hAnsi="Book Antiqua"/>
          <w:sz w:val="24"/>
          <w:szCs w:val="24"/>
          <w:highlight w:val="yellow"/>
          <w:rtl w:val="0"/>
        </w:rPr>
        <w:t xml:space="preserve">[University Name]</w:t>
      </w:r>
      <w:r w:rsidDel="00000000" w:rsidR="00000000" w:rsidRPr="00000000">
        <w:rPr>
          <w:rFonts w:ascii="Book Antiqua" w:cs="Book Antiqua" w:eastAsia="Book Antiqua" w:hAnsi="Book Antiqua"/>
          <w:sz w:val="24"/>
          <w:szCs w:val="24"/>
          <w:rtl w:val="0"/>
        </w:rPr>
        <w:t xml:space="preserve"> focused on career development activities, academic engagement, and structured internship opportunities for students.</w:t>
      </w:r>
    </w:p>
    <w:p w:rsidR="00000000" w:rsidDel="00000000" w:rsidP="00000000" w:rsidRDefault="00000000" w:rsidRPr="00000000" w14:paraId="0000000E">
      <w:pPr>
        <w:spacing w:after="0" w:before="0" w:line="24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F">
      <w:pPr>
        <w:numPr>
          <w:ilvl w:val="0"/>
          <w:numId w:val="2"/>
        </w:numPr>
        <w:spacing w:after="0" w:before="0" w:line="240" w:lineRule="auto"/>
        <w:ind w:left="720" w:hanging="36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Purpose of the Partnership</w:t>
      </w:r>
    </w:p>
    <w:p w:rsidR="00000000" w:rsidDel="00000000" w:rsidP="00000000" w:rsidRDefault="00000000" w:rsidRPr="00000000" w14:paraId="00000010">
      <w:pPr>
        <w:spacing w:after="240" w:before="24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purpose of this proposal is to establish a </w:t>
      </w:r>
      <w:r w:rsidDel="00000000" w:rsidR="00000000" w:rsidRPr="00000000">
        <w:rPr>
          <w:rFonts w:ascii="Book Antiqua" w:cs="Book Antiqua" w:eastAsia="Book Antiqua" w:hAnsi="Book Antiqua"/>
          <w:b w:val="1"/>
          <w:bCs w:val="1"/>
          <w:sz w:val="24"/>
          <w:szCs w:val="24"/>
          <w:rtl w:val="0"/>
        </w:rPr>
        <w:t xml:space="preserve">strategic partnership</w:t>
      </w:r>
      <w:r w:rsidDel="00000000" w:rsidR="00000000" w:rsidRPr="00000000">
        <w:rPr>
          <w:rFonts w:ascii="Book Antiqua" w:cs="Book Antiqua" w:eastAsia="Book Antiqua" w:hAnsi="Book Antiqua"/>
          <w:sz w:val="24"/>
          <w:szCs w:val="24"/>
          <w:rtl w:val="0"/>
        </w:rPr>
        <w:t xml:space="preserve"> between STLAF and </w:t>
      </w:r>
      <w:r w:rsidDel="00000000" w:rsidR="00000000" w:rsidRPr="00000000">
        <w:rPr>
          <w:rFonts w:ascii="Book Antiqua" w:cs="Book Antiqua" w:eastAsia="Book Antiqua" w:hAnsi="Book Antiqua"/>
          <w:b w:val="1"/>
          <w:bCs w:val="1"/>
          <w:sz w:val="24"/>
          <w:szCs w:val="24"/>
          <w:highlight w:val="yellow"/>
          <w:rtl w:val="0"/>
        </w:rPr>
        <w:t xml:space="preserve">[University Name]</w:t>
      </w:r>
      <w:r w:rsidDel="00000000" w:rsidR="00000000" w:rsidRPr="00000000">
        <w:rPr>
          <w:rFonts w:ascii="Book Antiqua" w:cs="Book Antiqua" w:eastAsia="Book Antiqua" w:hAnsi="Book Antiqua"/>
          <w:sz w:val="24"/>
          <w:szCs w:val="24"/>
          <w:highlight w:val="yellow"/>
          <w:rtl w:val="0"/>
        </w:rPr>
        <w:t xml:space="preserve"> </w:t>
      </w:r>
      <w:r w:rsidDel="00000000" w:rsidR="00000000" w:rsidRPr="00000000">
        <w:rPr>
          <w:rFonts w:ascii="Book Antiqua" w:cs="Book Antiqua" w:eastAsia="Book Antiqua" w:hAnsi="Book Antiqua"/>
          <w:sz w:val="24"/>
          <w:szCs w:val="24"/>
          <w:rtl w:val="0"/>
        </w:rPr>
        <w:t xml:space="preserve">to provide students with </w:t>
      </w:r>
      <w:r w:rsidDel="00000000" w:rsidR="00000000" w:rsidRPr="00000000">
        <w:rPr>
          <w:rFonts w:ascii="Book Antiqua" w:cs="Book Antiqua" w:eastAsia="Book Antiqua" w:hAnsi="Book Antiqua"/>
          <w:b w:val="1"/>
          <w:bCs w:val="1"/>
          <w:sz w:val="24"/>
          <w:szCs w:val="24"/>
          <w:rtl w:val="0"/>
        </w:rPr>
        <w:t xml:space="preserve">career guidance, professional exposure, and practical internship opportunities</w:t>
      </w:r>
      <w:r w:rsidDel="00000000" w:rsidR="00000000" w:rsidRPr="00000000">
        <w:rPr>
          <w:rFonts w:ascii="Book Antiqua" w:cs="Book Antiqua" w:eastAsia="Book Antiqua" w:hAnsi="Book Antiqua"/>
          <w:sz w:val="24"/>
          <w:szCs w:val="24"/>
          <w:rtl w:val="0"/>
        </w:rPr>
        <w:t xml:space="preserve"> in the fields of law, accountancy, business, and technology.</w:t>
      </w:r>
    </w:p>
    <w:p w:rsidR="00000000" w:rsidDel="00000000" w:rsidP="00000000" w:rsidRDefault="00000000" w:rsidRPr="00000000" w14:paraId="00000011">
      <w:pPr>
        <w:spacing w:after="240" w:before="24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Through this collaboration, STLAF aims to:</w:t>
      </w:r>
    </w:p>
    <w:p w:rsidR="00000000" w:rsidDel="00000000" w:rsidP="00000000" w:rsidRDefault="00000000" w:rsidRPr="00000000" w14:paraId="00000012">
      <w:pPr>
        <w:numPr>
          <w:ilvl w:val="0"/>
          <w:numId w:val="3"/>
        </w:numPr>
        <w:spacing w:after="0" w:afterAutospacing="0" w:before="240" w:line="240" w:lineRule="auto"/>
        <w:ind w:left="72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Support the University’s career development initiatives and student employability programs</w:t>
      </w:r>
    </w:p>
    <w:p w:rsidR="00000000" w:rsidDel="00000000" w:rsidP="00000000" w:rsidRDefault="00000000" w:rsidRPr="00000000" w14:paraId="00000013">
      <w:pPr>
        <w:numPr>
          <w:ilvl w:val="0"/>
          <w:numId w:val="3"/>
        </w:numPr>
        <w:spacing w:after="0" w:afterAutospacing="0" w:before="0" w:beforeAutospacing="0" w:line="240" w:lineRule="auto"/>
        <w:ind w:left="72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Share industry knowledge and real-world insights through talks and seminars</w:t>
      </w:r>
    </w:p>
    <w:p w:rsidR="00000000" w:rsidDel="00000000" w:rsidP="00000000" w:rsidRDefault="00000000" w:rsidRPr="00000000" w14:paraId="00000014">
      <w:pPr>
        <w:numPr>
          <w:ilvl w:val="0"/>
          <w:numId w:val="3"/>
        </w:numPr>
        <w:spacing w:after="0" w:afterAutospacing="0" w:before="0" w:beforeAutospacing="0" w:line="240" w:lineRule="auto"/>
        <w:ind w:left="72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Offer structured internships and OJT programs tailored to students’ academic requirements and career interests</w:t>
      </w:r>
    </w:p>
    <w:p w:rsidR="00000000" w:rsidDel="00000000" w:rsidP="00000000" w:rsidRDefault="00000000" w:rsidRPr="00000000" w14:paraId="00000015">
      <w:pPr>
        <w:numPr>
          <w:ilvl w:val="0"/>
          <w:numId w:val="3"/>
        </w:numPr>
        <w:spacing w:after="240" w:before="0" w:beforeAutospacing="0" w:line="240" w:lineRule="auto"/>
        <w:ind w:left="72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Build a long-term relationship with the University as a preferred industry partner for talent development</w:t>
      </w:r>
    </w:p>
    <w:p w:rsidR="00000000" w:rsidDel="00000000" w:rsidP="00000000" w:rsidRDefault="00000000" w:rsidRPr="00000000" w14:paraId="00000016">
      <w:pPr>
        <w:spacing w:after="240" w:before="240" w:line="240" w:lineRule="auto"/>
        <w:ind w:left="720" w:firstLine="0"/>
        <w:jc w:val="both"/>
        <w:rPr>
          <w:rFonts w:ascii="Book Antiqua" w:cs="Book Antiqua" w:eastAsia="Book Antiqua" w:hAnsi="Book Antiqua"/>
          <w:sz w:val="10"/>
          <w:szCs w:val="10"/>
        </w:rPr>
      </w:pPr>
      <w:r w:rsidDel="00000000" w:rsidR="00000000" w:rsidRPr="00000000">
        <w:rPr>
          <w:rtl w:val="0"/>
        </w:rPr>
      </w:r>
    </w:p>
    <w:p w:rsidR="00000000" w:rsidDel="00000000" w:rsidP="00000000" w:rsidRDefault="00000000" w:rsidRPr="00000000" w14:paraId="00000017">
      <w:pPr>
        <w:numPr>
          <w:ilvl w:val="0"/>
          <w:numId w:val="2"/>
        </w:numPr>
        <w:spacing w:after="240" w:before="240" w:line="240" w:lineRule="auto"/>
        <w:ind w:left="720" w:hanging="36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Proposed Areas of Collaboration</w:t>
      </w:r>
    </w:p>
    <w:p w:rsidR="00000000" w:rsidDel="00000000" w:rsidP="00000000" w:rsidRDefault="00000000" w:rsidRPr="00000000" w14:paraId="00000018">
      <w:pPr>
        <w:spacing w:after="240" w:before="24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STLAF proposes to participate in and/or facilitate the following University-led activities, subject to the University’s approval and scheduling:</w:t>
      </w:r>
    </w:p>
    <w:p w:rsidR="00000000" w:rsidDel="00000000" w:rsidP="00000000" w:rsidRDefault="00000000" w:rsidRPr="00000000" w14:paraId="00000019">
      <w:pPr>
        <w:numPr>
          <w:ilvl w:val="0"/>
          <w:numId w:val="5"/>
        </w:numPr>
        <w:spacing w:after="0" w:afterAutospacing="0" w:before="240" w:line="240" w:lineRule="auto"/>
        <w:ind w:left="720" w:hanging="36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Career Fairs and Job Expos</w:t>
      </w:r>
    </w:p>
    <w:p w:rsidR="00000000" w:rsidDel="00000000" w:rsidP="00000000" w:rsidRDefault="00000000" w:rsidRPr="00000000" w14:paraId="0000001A">
      <w:pPr>
        <w:numPr>
          <w:ilvl w:val="0"/>
          <w:numId w:val="8"/>
        </w:numPr>
        <w:spacing w:after="0" w:afterAutospacing="0" w:before="0" w:beforeAutospacing="0" w:line="240" w:lineRule="auto"/>
        <w:ind w:left="144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Participation in University-wide or College-level career fairs</w:t>
      </w:r>
    </w:p>
    <w:p w:rsidR="00000000" w:rsidDel="00000000" w:rsidP="00000000" w:rsidRDefault="00000000" w:rsidRPr="00000000" w14:paraId="0000001B">
      <w:pPr>
        <w:numPr>
          <w:ilvl w:val="0"/>
          <w:numId w:val="8"/>
        </w:numPr>
        <w:spacing w:after="0" w:afterAutospacing="0" w:before="0" w:beforeAutospacing="0" w:line="240" w:lineRule="auto"/>
        <w:ind w:left="144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Presentation of internship and entry-level career opportunities</w:t>
      </w:r>
    </w:p>
    <w:p w:rsidR="00000000" w:rsidDel="00000000" w:rsidP="00000000" w:rsidRDefault="00000000" w:rsidRPr="00000000" w14:paraId="0000001C">
      <w:pPr>
        <w:numPr>
          <w:ilvl w:val="0"/>
          <w:numId w:val="8"/>
        </w:numPr>
        <w:spacing w:after="0" w:afterAutospacing="0" w:before="0" w:beforeAutospacing="0" w:line="240" w:lineRule="auto"/>
        <w:ind w:left="144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Engagement with graduating, internship-ready, and career-oriented students</w:t>
      </w:r>
    </w:p>
    <w:p w:rsidR="00000000" w:rsidDel="00000000" w:rsidP="00000000" w:rsidRDefault="00000000" w:rsidRPr="00000000" w14:paraId="0000001D">
      <w:pPr>
        <w:numPr>
          <w:ilvl w:val="0"/>
          <w:numId w:val="5"/>
        </w:numPr>
        <w:spacing w:after="0" w:afterAutospacing="0" w:before="0" w:beforeAutospacing="0" w:line="240" w:lineRule="auto"/>
        <w:ind w:left="720" w:hanging="36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School Talks, Seminars, and Guest Lectures</w:t>
      </w:r>
    </w:p>
    <w:p w:rsidR="00000000" w:rsidDel="00000000" w:rsidP="00000000" w:rsidRDefault="00000000" w:rsidRPr="00000000" w14:paraId="0000001E">
      <w:pPr>
        <w:numPr>
          <w:ilvl w:val="0"/>
          <w:numId w:val="1"/>
        </w:numPr>
        <w:spacing w:after="0" w:afterAutospacing="0" w:before="0" w:beforeAutospacing="0" w:line="240" w:lineRule="auto"/>
        <w:ind w:left="144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Career talks on careers in law, accountancy, and professional services</w:t>
      </w:r>
    </w:p>
    <w:p w:rsidR="00000000" w:rsidDel="00000000" w:rsidP="00000000" w:rsidRDefault="00000000" w:rsidRPr="00000000" w14:paraId="0000001F">
      <w:pPr>
        <w:numPr>
          <w:ilvl w:val="0"/>
          <w:numId w:val="1"/>
        </w:numPr>
        <w:spacing w:after="0" w:afterAutospacing="0" w:before="0" w:beforeAutospacing="0" w:line="240" w:lineRule="auto"/>
        <w:ind w:left="144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Guest lectures on professional practice, ethics, and workplace readiness</w:t>
      </w:r>
    </w:p>
    <w:p w:rsidR="00000000" w:rsidDel="00000000" w:rsidP="00000000" w:rsidRDefault="00000000" w:rsidRPr="00000000" w14:paraId="00000020">
      <w:pPr>
        <w:numPr>
          <w:ilvl w:val="0"/>
          <w:numId w:val="1"/>
        </w:numPr>
        <w:spacing w:after="0" w:afterAutospacing="0" w:before="0" w:beforeAutospacing="0" w:line="240" w:lineRule="auto"/>
        <w:ind w:left="144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Participation of STLAF practitioners as resource speakers, as requested by the University</w:t>
      </w:r>
    </w:p>
    <w:p w:rsidR="00000000" w:rsidDel="00000000" w:rsidP="00000000" w:rsidRDefault="00000000" w:rsidRPr="00000000" w14:paraId="00000021">
      <w:pPr>
        <w:numPr>
          <w:ilvl w:val="0"/>
          <w:numId w:val="5"/>
        </w:numPr>
        <w:spacing w:after="240" w:before="0" w:beforeAutospacing="0" w:line="240" w:lineRule="auto"/>
        <w:ind w:left="720" w:hanging="36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Internship and On-the-Job Training (OJT) Programs</w:t>
      </w:r>
    </w:p>
    <w:p w:rsidR="00000000" w:rsidDel="00000000" w:rsidP="00000000" w:rsidRDefault="00000000" w:rsidRPr="00000000" w14:paraId="00000022">
      <w:pPr>
        <w:spacing w:after="240" w:before="24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STLAF offers structured internship and OJT programs for students enrolled in the following courses:</w:t>
      </w:r>
    </w:p>
    <w:p w:rsidR="00000000" w:rsidDel="00000000" w:rsidP="00000000" w:rsidRDefault="00000000" w:rsidRPr="00000000" w14:paraId="00000023">
      <w:pPr>
        <w:numPr>
          <w:ilvl w:val="0"/>
          <w:numId w:val="7"/>
        </w:numPr>
        <w:spacing w:after="0" w:afterAutospacing="0" w:before="24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Accounting</w:t>
      </w:r>
    </w:p>
    <w:p w:rsidR="00000000" w:rsidDel="00000000" w:rsidP="00000000" w:rsidRDefault="00000000" w:rsidRPr="00000000" w14:paraId="00000024">
      <w:pPr>
        <w:numPr>
          <w:ilvl w:val="0"/>
          <w:numId w:val="7"/>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Financial Management</w:t>
      </w:r>
    </w:p>
    <w:p w:rsidR="00000000" w:rsidDel="00000000" w:rsidP="00000000" w:rsidRDefault="00000000" w:rsidRPr="00000000" w14:paraId="00000025">
      <w:pPr>
        <w:numPr>
          <w:ilvl w:val="0"/>
          <w:numId w:val="7"/>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Audit</w:t>
      </w:r>
    </w:p>
    <w:p w:rsidR="00000000" w:rsidDel="00000000" w:rsidP="00000000" w:rsidRDefault="00000000" w:rsidRPr="00000000" w14:paraId="00000026">
      <w:pPr>
        <w:numPr>
          <w:ilvl w:val="0"/>
          <w:numId w:val="7"/>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Human Resource Management</w:t>
      </w:r>
    </w:p>
    <w:p w:rsidR="00000000" w:rsidDel="00000000" w:rsidP="00000000" w:rsidRDefault="00000000" w:rsidRPr="00000000" w14:paraId="00000027">
      <w:pPr>
        <w:numPr>
          <w:ilvl w:val="0"/>
          <w:numId w:val="7"/>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Psychology</w:t>
      </w:r>
    </w:p>
    <w:p w:rsidR="00000000" w:rsidDel="00000000" w:rsidP="00000000" w:rsidRDefault="00000000" w:rsidRPr="00000000" w14:paraId="00000028">
      <w:pPr>
        <w:numPr>
          <w:ilvl w:val="0"/>
          <w:numId w:val="7"/>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Behavioral Science</w:t>
      </w:r>
    </w:p>
    <w:p w:rsidR="00000000" w:rsidDel="00000000" w:rsidP="00000000" w:rsidRDefault="00000000" w:rsidRPr="00000000" w14:paraId="00000029">
      <w:pPr>
        <w:numPr>
          <w:ilvl w:val="0"/>
          <w:numId w:val="7"/>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Marketing and other related programs</w:t>
      </w:r>
    </w:p>
    <w:p w:rsidR="00000000" w:rsidDel="00000000" w:rsidP="00000000" w:rsidRDefault="00000000" w:rsidRPr="00000000" w14:paraId="0000002A">
      <w:pPr>
        <w:numPr>
          <w:ilvl w:val="0"/>
          <w:numId w:val="7"/>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Political Science</w:t>
      </w:r>
    </w:p>
    <w:p w:rsidR="00000000" w:rsidDel="00000000" w:rsidP="00000000" w:rsidRDefault="00000000" w:rsidRPr="00000000" w14:paraId="0000002B">
      <w:pPr>
        <w:numPr>
          <w:ilvl w:val="0"/>
          <w:numId w:val="7"/>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Legal Management</w:t>
      </w:r>
    </w:p>
    <w:p w:rsidR="00000000" w:rsidDel="00000000" w:rsidP="00000000" w:rsidRDefault="00000000" w:rsidRPr="00000000" w14:paraId="0000002C">
      <w:pPr>
        <w:numPr>
          <w:ilvl w:val="0"/>
          <w:numId w:val="7"/>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Business Administration related programs</w:t>
      </w:r>
    </w:p>
    <w:p w:rsidR="00000000" w:rsidDel="00000000" w:rsidP="00000000" w:rsidRDefault="00000000" w:rsidRPr="00000000" w14:paraId="0000002D">
      <w:pPr>
        <w:numPr>
          <w:ilvl w:val="0"/>
          <w:numId w:val="7"/>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Information Technology</w:t>
      </w:r>
    </w:p>
    <w:p w:rsidR="00000000" w:rsidDel="00000000" w:rsidP="00000000" w:rsidRDefault="00000000" w:rsidRPr="00000000" w14:paraId="0000002E">
      <w:pPr>
        <w:numPr>
          <w:ilvl w:val="0"/>
          <w:numId w:val="7"/>
        </w:numPr>
        <w:spacing w:after="24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Computer Science</w:t>
      </w:r>
    </w:p>
    <w:p w:rsidR="00000000" w:rsidDel="00000000" w:rsidP="00000000" w:rsidRDefault="00000000" w:rsidRPr="00000000" w14:paraId="0000002F">
      <w:pPr>
        <w:spacing w:after="240" w:before="240" w:line="240" w:lineRule="auto"/>
        <w:ind w:left="1440" w:firstLine="0"/>
        <w:jc w:val="both"/>
        <w:rPr>
          <w:rFonts w:ascii="Book Antiqua" w:cs="Book Antiqua" w:eastAsia="Book Antiqua" w:hAnsi="Book Antiqua"/>
          <w:sz w:val="4"/>
          <w:szCs w:val="4"/>
        </w:rPr>
      </w:pPr>
      <w:r w:rsidDel="00000000" w:rsidR="00000000" w:rsidRPr="00000000">
        <w:rPr>
          <w:rtl w:val="0"/>
        </w:rPr>
      </w:r>
    </w:p>
    <w:p w:rsidR="00000000" w:rsidDel="00000000" w:rsidP="00000000" w:rsidRDefault="00000000" w:rsidRPr="00000000" w14:paraId="00000030">
      <w:pPr>
        <w:numPr>
          <w:ilvl w:val="0"/>
          <w:numId w:val="2"/>
        </w:numPr>
        <w:spacing w:after="240" w:before="240" w:line="240" w:lineRule="auto"/>
        <w:ind w:left="720" w:hanging="360"/>
        <w:jc w:val="both"/>
        <w:rPr>
          <w:rFonts w:ascii="Book Antiqua" w:cs="Book Antiqua" w:eastAsia="Book Antiqua" w:hAnsi="Book Antiqua"/>
          <w:b w:val="1"/>
          <w:bCs w:val="1"/>
          <w:sz w:val="24"/>
          <w:szCs w:val="24"/>
          <w:u w:val="none"/>
        </w:rPr>
      </w:pPr>
      <w:r w:rsidDel="00000000" w:rsidR="00000000" w:rsidRPr="00000000">
        <w:rPr>
          <w:rFonts w:ascii="Book Antiqua" w:cs="Book Antiqua" w:eastAsia="Book Antiqua" w:hAnsi="Book Antiqua"/>
          <w:b w:val="1"/>
          <w:bCs w:val="1"/>
          <w:sz w:val="24"/>
          <w:szCs w:val="24"/>
          <w:rtl w:val="0"/>
        </w:rPr>
        <w:t xml:space="preserve">Roles and Commitments</w:t>
      </w:r>
    </w:p>
    <w:p w:rsidR="00000000" w:rsidDel="00000000" w:rsidP="00000000" w:rsidRDefault="00000000" w:rsidRPr="00000000" w14:paraId="00000031">
      <w:pPr>
        <w:spacing w:after="240" w:before="240" w:line="240" w:lineRule="auto"/>
        <w:ind w:firstLine="72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STLAF commits to:</w:t>
      </w:r>
    </w:p>
    <w:p w:rsidR="00000000" w:rsidDel="00000000" w:rsidP="00000000" w:rsidRDefault="00000000" w:rsidRPr="00000000" w14:paraId="00000032">
      <w:pPr>
        <w:numPr>
          <w:ilvl w:val="0"/>
          <w:numId w:val="6"/>
        </w:numPr>
        <w:spacing w:after="0" w:afterAutospacing="0" w:before="24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Participating in University-approved activities based on the academic calendar</w:t>
      </w:r>
    </w:p>
    <w:p w:rsidR="00000000" w:rsidDel="00000000" w:rsidP="00000000" w:rsidRDefault="00000000" w:rsidRPr="00000000" w14:paraId="00000033">
      <w:pPr>
        <w:numPr>
          <w:ilvl w:val="0"/>
          <w:numId w:val="6"/>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Providing qualified speakers, facilitators, and firm representatives</w:t>
      </w:r>
    </w:p>
    <w:p w:rsidR="00000000" w:rsidDel="00000000" w:rsidP="00000000" w:rsidRDefault="00000000" w:rsidRPr="00000000" w14:paraId="00000034">
      <w:pPr>
        <w:numPr>
          <w:ilvl w:val="0"/>
          <w:numId w:val="6"/>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Offering structured internship and OJT opportunities to qualified students</w:t>
      </w:r>
    </w:p>
    <w:p w:rsidR="00000000" w:rsidDel="00000000" w:rsidP="00000000" w:rsidRDefault="00000000" w:rsidRPr="00000000" w14:paraId="00000035">
      <w:pPr>
        <w:numPr>
          <w:ilvl w:val="0"/>
          <w:numId w:val="6"/>
        </w:numPr>
        <w:spacing w:after="24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Assigning a dedicated Human Resources focal person for coordination</w:t>
      </w:r>
    </w:p>
    <w:p w:rsidR="00000000" w:rsidDel="00000000" w:rsidP="00000000" w:rsidRDefault="00000000" w:rsidRPr="00000000" w14:paraId="00000036">
      <w:pPr>
        <w:spacing w:after="240" w:before="240" w:line="240" w:lineRule="auto"/>
        <w:ind w:left="0" w:firstLine="72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University may:</w:t>
      </w:r>
    </w:p>
    <w:p w:rsidR="00000000" w:rsidDel="00000000" w:rsidP="00000000" w:rsidRDefault="00000000" w:rsidRPr="00000000" w14:paraId="00000037">
      <w:pPr>
        <w:numPr>
          <w:ilvl w:val="0"/>
          <w:numId w:val="4"/>
        </w:numPr>
        <w:spacing w:after="0" w:afterAutospacing="0" w:before="24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Determine the schedule and inclusion of STLAF in its annual calendar</w:t>
      </w:r>
    </w:p>
    <w:p w:rsidR="00000000" w:rsidDel="00000000" w:rsidP="00000000" w:rsidRDefault="00000000" w:rsidRPr="00000000" w14:paraId="00000038">
      <w:pPr>
        <w:numPr>
          <w:ilvl w:val="0"/>
          <w:numId w:val="4"/>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Endorse activities to relevant colleges, departments, and students</w:t>
      </w:r>
    </w:p>
    <w:p w:rsidR="00000000" w:rsidDel="00000000" w:rsidP="00000000" w:rsidRDefault="00000000" w:rsidRPr="00000000" w14:paraId="00000039">
      <w:pPr>
        <w:numPr>
          <w:ilvl w:val="0"/>
          <w:numId w:val="4"/>
        </w:numPr>
        <w:spacing w:after="0" w:afterAutospacing="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Provide venues or virtual platforms, subject to availability</w:t>
      </w:r>
    </w:p>
    <w:p w:rsidR="00000000" w:rsidDel="00000000" w:rsidP="00000000" w:rsidRDefault="00000000" w:rsidRPr="00000000" w14:paraId="0000003A">
      <w:pPr>
        <w:numPr>
          <w:ilvl w:val="0"/>
          <w:numId w:val="4"/>
        </w:numPr>
        <w:spacing w:after="240" w:before="0" w:beforeAutospacing="0" w:line="240" w:lineRule="auto"/>
        <w:ind w:left="144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sz w:val="24"/>
          <w:szCs w:val="24"/>
          <w:rtl w:val="0"/>
        </w:rPr>
        <w:t xml:space="preserve">Coordinate academic and administrative requirements related to the activities</w:t>
      </w:r>
    </w:p>
    <w:p w:rsidR="00000000" w:rsidDel="00000000" w:rsidP="00000000" w:rsidRDefault="00000000" w:rsidRPr="00000000" w14:paraId="0000003B">
      <w:pPr>
        <w:spacing w:after="240" w:before="24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STLAF looks forward to establishing a meaningful and long-term partnership with </w:t>
      </w:r>
      <w:r w:rsidDel="00000000" w:rsidR="00000000" w:rsidRPr="00000000">
        <w:rPr>
          <w:rFonts w:ascii="Book Antiqua" w:cs="Book Antiqua" w:eastAsia="Book Antiqua" w:hAnsi="Book Antiqua"/>
          <w:b w:val="1"/>
          <w:bCs w:val="1"/>
          <w:sz w:val="24"/>
          <w:szCs w:val="24"/>
          <w:highlight w:val="yellow"/>
          <w:rtl w:val="0"/>
        </w:rPr>
        <w:t xml:space="preserve">[University Name]</w:t>
      </w:r>
      <w:r w:rsidDel="00000000" w:rsidR="00000000" w:rsidRPr="00000000">
        <w:rPr>
          <w:rFonts w:ascii="Book Antiqua" w:cs="Book Antiqua" w:eastAsia="Book Antiqua" w:hAnsi="Book Antiqua"/>
          <w:sz w:val="24"/>
          <w:szCs w:val="24"/>
          <w:rtl w:val="0"/>
        </w:rPr>
        <w:t xml:space="preserve">. We believe that this collaboration will contribute positively to student development, professional readiness, and industry relevance.</w:t>
      </w:r>
    </w:p>
    <w:p w:rsidR="00000000" w:rsidDel="00000000" w:rsidP="00000000" w:rsidRDefault="00000000" w:rsidRPr="00000000" w14:paraId="0000003C">
      <w:pPr>
        <w:spacing w:after="240" w:before="24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We would be honored to discuss this proposal further at the University’s convenience.</w:t>
      </w:r>
    </w:p>
    <w:p w:rsidR="00000000" w:rsidDel="00000000" w:rsidP="00000000" w:rsidRDefault="00000000" w:rsidRPr="00000000" w14:paraId="0000003D">
      <w:pPr>
        <w:spacing w:after="0" w:before="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Sincerely,</w:t>
      </w:r>
    </w:p>
    <w:p w:rsidR="00000000" w:rsidDel="00000000" w:rsidP="00000000" w:rsidRDefault="00000000" w:rsidRPr="00000000" w14:paraId="0000003E">
      <w:pPr>
        <w:spacing w:after="0" w:before="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Human Resources Department</w:t>
      </w:r>
    </w:p>
    <w:p w:rsidR="00000000" w:rsidDel="00000000" w:rsidP="00000000" w:rsidRDefault="00000000" w:rsidRPr="00000000" w14:paraId="0000003F">
      <w:pPr>
        <w:spacing w:after="0" w:before="0" w:line="24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Sadsad Tamesis Legal and Accountancy Firm (STLAF)</w:t>
      </w:r>
    </w:p>
    <w:p w:rsidR="00000000" w:rsidDel="00000000" w:rsidP="00000000" w:rsidRDefault="00000000" w:rsidRPr="00000000" w14:paraId="00000040">
      <w:pPr>
        <w:spacing w:after="0" w:before="0" w:line="240" w:lineRule="auto"/>
        <w:jc w:val="both"/>
        <w:rPr>
          <w:rFonts w:ascii="Book Antiqua" w:cs="Book Antiqua" w:eastAsia="Book Antiqua" w:hAnsi="Book Antiqua"/>
          <w:sz w:val="24"/>
          <w:szCs w:val="24"/>
        </w:rPr>
      </w:pPr>
      <w:r w:rsidDel="00000000" w:rsidR="00000000" w:rsidRPr="00000000">
        <w:rPr>
          <w:rtl w:val="0"/>
        </w:rPr>
      </w:r>
    </w:p>
    <w:sectPr>
      <w:headerReference r:id="rId6" w:type="default"/>
      <w:pgSz w:h="1872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before="200"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7F, Victoria Sports Tower</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-66674</wp:posOffset>
          </wp:positionV>
          <wp:extent cx="2126343" cy="1066800"/>
          <wp:effectExtent b="0" l="0" r="0" t="0"/>
          <wp:wrapNone/>
          <wp:docPr id="1" name="image1.png"/>
          <a:graphic>
            <a:graphicData uri="http://schemas.openxmlformats.org/drawingml/2006/picture">
              <pic:pic>
                <pic:nvPicPr>
                  <pic:cNvPr id="0" name="image1.png"/>
                  <pic:cNvPicPr preferRelativeResize="0"/>
                </pic:nvPicPr>
                <pic:blipFill>
                  <a:blip r:embed="rId1"/>
                  <a:srcRect b="23481" l="0" r="0" t="26372"/>
                  <a:stretch>
                    <a:fillRect/>
                  </a:stretch>
                </pic:blipFill>
                <pic:spPr>
                  <a:xfrm>
                    <a:off x="0" y="0"/>
                    <a:ext cx="2126343" cy="1066800"/>
                  </a:xfrm>
                  <a:prstGeom prst="rect"/>
                  <a:ln/>
                </pic:spPr>
              </pic:pic>
            </a:graphicData>
          </a:graphic>
        </wp:anchor>
      </w:drawing>
    </w:r>
  </w:p>
  <w:p w:rsidR="00000000" w:rsidDel="00000000" w:rsidP="00000000" w:rsidRDefault="00000000" w:rsidRPr="00000000" w14:paraId="00000042">
    <w:pPr>
      <w:spacing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EDSA, South Triangle, Quezon City</w:t>
    </w:r>
  </w:p>
  <w:p w:rsidR="00000000" w:rsidDel="00000000" w:rsidP="00000000" w:rsidRDefault="00000000" w:rsidRPr="00000000" w14:paraId="00000043">
    <w:pPr>
      <w:spacing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legal@sadsadtamesislaw.com</w:t>
    </w:r>
  </w:p>
  <w:p w:rsidR="00000000" w:rsidDel="00000000" w:rsidP="00000000" w:rsidRDefault="00000000" w:rsidRPr="00000000" w14:paraId="00000044">
    <w:pPr>
      <w:spacing w:line="240" w:lineRule="auto"/>
      <w:ind w:right="-720"/>
      <w:jc w:val="right"/>
      <w:rPr/>
    </w:pPr>
    <w:r w:rsidDel="00000000" w:rsidR="00000000" w:rsidRPr="00000000">
      <w:rPr>
        <w:rFonts w:ascii="Georgia" w:cs="Georgia" w:eastAsia="Georgia" w:hAnsi="Georgia"/>
        <w:rtl w:val="0"/>
      </w:rPr>
      <w:t xml:space="preserve">(02) 8463-4941 / 0948-961-2397</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