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6FD14" w14:textId="77777777" w:rsidR="004A1EDA" w:rsidRDefault="004A1EDA" w:rsidP="003767B7">
      <w:pPr>
        <w:spacing w:line="240" w:lineRule="auto"/>
        <w:rPr>
          <w:rFonts w:ascii="Book Antiqua" w:eastAsia="Book Antiqua" w:hAnsi="Book Antiqua" w:cs="Book Antiqua"/>
        </w:rPr>
      </w:pPr>
    </w:p>
    <w:p w14:paraId="1247ACD4" w14:textId="77777777" w:rsidR="004A1EDA" w:rsidRDefault="00000000" w:rsidP="003767B7">
      <w:pPr>
        <w:spacing w:line="240" w:lineRule="auto"/>
        <w:rPr>
          <w:rFonts w:ascii="Book Antiqua" w:eastAsia="Book Antiqua" w:hAnsi="Book Antiqua" w:cs="Book Antiqua"/>
          <w:b/>
          <w:bCs/>
        </w:rPr>
      </w:pPr>
      <w:r>
        <w:rPr>
          <w:rFonts w:ascii="Book Antiqua" w:eastAsia="Book Antiqua" w:hAnsi="Book Antiqua" w:cs="Book Antiqua"/>
          <w:b/>
          <w:bCs/>
        </w:rPr>
        <w:t>TO</w:t>
      </w:r>
      <w:r>
        <w:rPr>
          <w:rFonts w:ascii="Book Antiqua" w:eastAsia="Book Antiqua" w:hAnsi="Book Antiqua" w:cs="Book Antiqua"/>
          <w:b/>
          <w:bCs/>
        </w:rPr>
        <w:tab/>
      </w:r>
      <w:r>
        <w:rPr>
          <w:rFonts w:ascii="Book Antiqua" w:eastAsia="Book Antiqua" w:hAnsi="Book Antiqua" w:cs="Book Antiqua"/>
          <w:b/>
          <w:bCs/>
        </w:rPr>
        <w:tab/>
        <w:t>:</w:t>
      </w:r>
      <w:r>
        <w:rPr>
          <w:rFonts w:ascii="Book Antiqua" w:eastAsia="Book Antiqua" w:hAnsi="Book Antiqua" w:cs="Book Antiqua"/>
          <w:b/>
          <w:bCs/>
        </w:rPr>
        <w:tab/>
        <w:t>IT Department</w:t>
      </w:r>
    </w:p>
    <w:p w14:paraId="62BDFC35" w14:textId="77777777" w:rsidR="004A1EDA" w:rsidRDefault="00000000" w:rsidP="003767B7">
      <w:pPr>
        <w:spacing w:line="240" w:lineRule="auto"/>
        <w:rPr>
          <w:rFonts w:ascii="Book Antiqua" w:eastAsia="Book Antiqua" w:hAnsi="Book Antiqua" w:cs="Book Antiqua"/>
          <w:b/>
          <w:bCs/>
        </w:rPr>
      </w:pPr>
      <w:r>
        <w:rPr>
          <w:rFonts w:ascii="Book Antiqua" w:eastAsia="Book Antiqua" w:hAnsi="Book Antiqua" w:cs="Book Antiqua"/>
          <w:b/>
          <w:bCs/>
        </w:rPr>
        <w:t>FROM</w:t>
      </w:r>
      <w:r>
        <w:rPr>
          <w:rFonts w:ascii="Book Antiqua" w:eastAsia="Book Antiqua" w:hAnsi="Book Antiqua" w:cs="Book Antiqua"/>
          <w:b/>
          <w:bCs/>
        </w:rPr>
        <w:tab/>
      </w:r>
      <w:r>
        <w:rPr>
          <w:rFonts w:ascii="Book Antiqua" w:eastAsia="Book Antiqua" w:hAnsi="Book Antiqua" w:cs="Book Antiqua"/>
          <w:b/>
          <w:bCs/>
        </w:rPr>
        <w:tab/>
        <w:t>:</w:t>
      </w:r>
      <w:r>
        <w:rPr>
          <w:rFonts w:ascii="Book Antiqua" w:eastAsia="Book Antiqua" w:hAnsi="Book Antiqua" w:cs="Book Antiqua"/>
          <w:b/>
          <w:bCs/>
        </w:rPr>
        <w:tab/>
        <w:t>Human Resources Department</w:t>
      </w:r>
    </w:p>
    <w:p w14:paraId="2D816A20" w14:textId="77777777" w:rsidR="004A1EDA" w:rsidRDefault="00000000" w:rsidP="003767B7">
      <w:pPr>
        <w:spacing w:line="240" w:lineRule="auto"/>
        <w:rPr>
          <w:rFonts w:ascii="Book Antiqua" w:eastAsia="Book Antiqua" w:hAnsi="Book Antiqua" w:cs="Book Antiqua"/>
          <w:b/>
          <w:bCs/>
        </w:rPr>
      </w:pPr>
      <w:r>
        <w:rPr>
          <w:rFonts w:ascii="Book Antiqua" w:eastAsia="Book Antiqua" w:hAnsi="Book Antiqua" w:cs="Book Antiqua"/>
          <w:b/>
          <w:bCs/>
        </w:rPr>
        <w:t>DATE</w:t>
      </w:r>
      <w:r>
        <w:rPr>
          <w:rFonts w:ascii="Book Antiqua" w:eastAsia="Book Antiqua" w:hAnsi="Book Antiqua" w:cs="Book Antiqua"/>
          <w:b/>
          <w:bCs/>
        </w:rPr>
        <w:tab/>
      </w:r>
      <w:r>
        <w:rPr>
          <w:rFonts w:ascii="Book Antiqua" w:eastAsia="Book Antiqua" w:hAnsi="Book Antiqua" w:cs="Book Antiqua"/>
          <w:b/>
          <w:bCs/>
        </w:rPr>
        <w:tab/>
        <w:t>:</w:t>
      </w:r>
      <w:r>
        <w:rPr>
          <w:rFonts w:ascii="Book Antiqua" w:eastAsia="Book Antiqua" w:hAnsi="Book Antiqua" w:cs="Book Antiqua"/>
          <w:b/>
          <w:bCs/>
        </w:rPr>
        <w:tab/>
        <w:t>April 15, 2026</w:t>
      </w:r>
      <w:r>
        <w:rPr>
          <w:rFonts w:ascii="Book Antiqua" w:eastAsia="Book Antiqua" w:hAnsi="Book Antiqua" w:cs="Book Antiqua"/>
          <w:b/>
          <w:bCs/>
        </w:rPr>
        <w:br/>
        <w:t>SUBJECT</w:t>
      </w:r>
      <w:r>
        <w:rPr>
          <w:rFonts w:ascii="Book Antiqua" w:eastAsia="Book Antiqua" w:hAnsi="Book Antiqua" w:cs="Book Antiqua"/>
          <w:b/>
          <w:bCs/>
        </w:rPr>
        <w:tab/>
        <w:t>:</w:t>
      </w:r>
      <w:r>
        <w:rPr>
          <w:rFonts w:ascii="Book Antiqua" w:eastAsia="Book Antiqua" w:hAnsi="Book Antiqua" w:cs="Book Antiqua"/>
          <w:b/>
          <w:bCs/>
        </w:rPr>
        <w:tab/>
        <w:t>Proposed Roles and Responsibilities of HR and IT Department</w:t>
      </w:r>
    </w:p>
    <w:p w14:paraId="58D1248A" w14:textId="77777777" w:rsidR="004A1EDA" w:rsidRDefault="00000000" w:rsidP="003767B7">
      <w:pPr>
        <w:spacing w:line="240" w:lineRule="auto"/>
        <w:ind w:left="1440" w:firstLine="720"/>
        <w:rPr>
          <w:rFonts w:ascii="Book Antiqua" w:eastAsia="Book Antiqua" w:hAnsi="Book Antiqua" w:cs="Book Antiqua"/>
          <w:b/>
          <w:bCs/>
        </w:rPr>
      </w:pPr>
      <w:r>
        <w:rPr>
          <w:rFonts w:ascii="Book Antiqua" w:eastAsia="Book Antiqua" w:hAnsi="Book Antiqua" w:cs="Book Antiqua"/>
          <w:b/>
          <w:bCs/>
        </w:rPr>
        <w:t>for Fixed Assets Management</w:t>
      </w:r>
    </w:p>
    <w:p w14:paraId="6A73B6F2" w14:textId="77777777" w:rsidR="004A1EDA" w:rsidRDefault="00000000">
      <w:pPr>
        <w:spacing w:line="240" w:lineRule="auto"/>
        <w:jc w:val="both"/>
        <w:rPr>
          <w:rFonts w:ascii="Book Antiqua" w:eastAsia="Book Antiqua" w:hAnsi="Book Antiqua" w:cs="Book Antiqua"/>
        </w:rPr>
      </w:pPr>
      <w:r>
        <w:pict w14:anchorId="4A31AA42">
          <v:rect id="_x0000_i1025" style="width:0;height:1.5pt" o:hralign="center" o:hrstd="t" o:hr="t" fillcolor="#a0a0a0" stroked="f"/>
        </w:pict>
      </w:r>
      <w:r>
        <w:rPr>
          <w:rFonts w:ascii="Book Antiqua" w:eastAsia="Book Antiqua" w:hAnsi="Book Antiqua" w:cs="Book Antiqua"/>
        </w:rPr>
        <w:t xml:space="preserve">To strengthen accountability, improve asset monitoring, and ensure proper handling of firm-issued laptops and other IT equipment, we respectfully propose the following </w:t>
      </w:r>
      <w:r>
        <w:rPr>
          <w:rFonts w:ascii="Book Antiqua" w:eastAsia="Book Antiqua" w:hAnsi="Book Antiqua" w:cs="Book Antiqua"/>
          <w:b/>
          <w:bCs/>
        </w:rPr>
        <w:t>division of roles and responsibilities between the Human Resources Department and the IT Department</w:t>
      </w:r>
      <w:r>
        <w:rPr>
          <w:rFonts w:ascii="Book Antiqua" w:eastAsia="Book Antiqua" w:hAnsi="Book Antiqua" w:cs="Book Antiqua"/>
        </w:rPr>
        <w:t>:</w:t>
      </w:r>
    </w:p>
    <w:p w14:paraId="743E4292" w14:textId="77777777" w:rsidR="004A1EDA" w:rsidRDefault="00000000">
      <w:pPr>
        <w:numPr>
          <w:ilvl w:val="0"/>
          <w:numId w:val="4"/>
        </w:numPr>
        <w:spacing w:before="240" w:after="240" w:line="240" w:lineRule="auto"/>
        <w:jc w:val="both"/>
        <w:rPr>
          <w:rFonts w:ascii="Book Antiqua" w:eastAsia="Book Antiqua" w:hAnsi="Book Antiqua" w:cs="Book Antiqua"/>
          <w:b/>
          <w:bCs/>
          <w:color w:val="000000"/>
        </w:rPr>
      </w:pPr>
      <w:r>
        <w:rPr>
          <w:rFonts w:ascii="Book Antiqua" w:eastAsia="Book Antiqua" w:hAnsi="Book Antiqua" w:cs="Book Antiqua"/>
          <w:b/>
          <w:bCs/>
          <w:color w:val="000000"/>
        </w:rPr>
        <w:t>Human Resources Department</w:t>
      </w:r>
    </w:p>
    <w:p w14:paraId="138CC105" w14:textId="77777777" w:rsidR="004A1EDA" w:rsidRDefault="00000000">
      <w:pPr>
        <w:spacing w:before="240" w:after="240"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The HR Department shall be responsible for the </w:t>
      </w:r>
      <w:r>
        <w:rPr>
          <w:rFonts w:ascii="Book Antiqua" w:eastAsia="Book Antiqua" w:hAnsi="Book Antiqua" w:cs="Book Antiqua"/>
          <w:b/>
          <w:bCs/>
        </w:rPr>
        <w:t>administrative control and employee issuance process</w:t>
      </w:r>
      <w:r>
        <w:rPr>
          <w:rFonts w:ascii="Book Antiqua" w:eastAsia="Book Antiqua" w:hAnsi="Book Antiqua" w:cs="Book Antiqua"/>
        </w:rPr>
        <w:t xml:space="preserve"> of company laptops and related fixed assets, including:</w:t>
      </w:r>
    </w:p>
    <w:p w14:paraId="19D59889" w14:textId="77777777" w:rsidR="004A1EDA" w:rsidRDefault="00000000">
      <w:pPr>
        <w:numPr>
          <w:ilvl w:val="0"/>
          <w:numId w:val="2"/>
        </w:numPr>
        <w:spacing w:before="240"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Processing and approving </w:t>
      </w:r>
      <w:r>
        <w:rPr>
          <w:rFonts w:ascii="Book Antiqua" w:eastAsia="Book Antiqua" w:hAnsi="Book Antiqua" w:cs="Book Antiqua"/>
          <w:b/>
          <w:bCs/>
        </w:rPr>
        <w:t>asset requisitions</w:t>
      </w:r>
      <w:r>
        <w:rPr>
          <w:rFonts w:ascii="Book Antiqua" w:eastAsia="Book Antiqua" w:hAnsi="Book Antiqua" w:cs="Book Antiqua"/>
        </w:rPr>
        <w:t xml:space="preserve"> based on manpower requests, onboarding, transfers, and role requirements</w:t>
      </w:r>
    </w:p>
    <w:p w14:paraId="324990B1" w14:textId="77777777" w:rsidR="004A1EDA" w:rsidRDefault="00000000">
      <w:pPr>
        <w:numPr>
          <w:ilvl w:val="0"/>
          <w:numId w:val="2"/>
        </w:numPr>
        <w:spacing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Maintaining coordination with requesting departments regarding </w:t>
      </w:r>
      <w:r>
        <w:rPr>
          <w:rFonts w:ascii="Book Antiqua" w:eastAsia="Book Antiqua" w:hAnsi="Book Antiqua" w:cs="Book Antiqua"/>
          <w:b/>
          <w:bCs/>
        </w:rPr>
        <w:t>laptop allocation needs and reported issues</w:t>
      </w:r>
    </w:p>
    <w:p w14:paraId="4B40B6BC" w14:textId="77777777" w:rsidR="004A1EDA" w:rsidRDefault="00000000">
      <w:pPr>
        <w:numPr>
          <w:ilvl w:val="0"/>
          <w:numId w:val="2"/>
        </w:numPr>
        <w:spacing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Facilitating the </w:t>
      </w:r>
      <w:r>
        <w:rPr>
          <w:rFonts w:ascii="Book Antiqua" w:eastAsia="Book Antiqua" w:hAnsi="Book Antiqua" w:cs="Book Antiqua"/>
          <w:b/>
          <w:bCs/>
        </w:rPr>
        <w:t>distribution and issuance</w:t>
      </w:r>
      <w:r>
        <w:rPr>
          <w:rFonts w:ascii="Book Antiqua" w:eastAsia="Book Antiqua" w:hAnsi="Book Antiqua" w:cs="Book Antiqua"/>
        </w:rPr>
        <w:t xml:space="preserve"> of laptops to employees</w:t>
      </w:r>
    </w:p>
    <w:p w14:paraId="0CAF1B5F" w14:textId="77777777" w:rsidR="004A1EDA" w:rsidRDefault="00000000">
      <w:pPr>
        <w:numPr>
          <w:ilvl w:val="0"/>
          <w:numId w:val="2"/>
        </w:numPr>
        <w:spacing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Securing signed </w:t>
      </w:r>
      <w:r>
        <w:rPr>
          <w:rFonts w:ascii="Book Antiqua" w:eastAsia="Book Antiqua" w:hAnsi="Book Antiqua" w:cs="Book Antiqua"/>
          <w:b/>
          <w:bCs/>
        </w:rPr>
        <w:t>asset accountability forms / acknowledgments</w:t>
      </w:r>
    </w:p>
    <w:p w14:paraId="34B9D385" w14:textId="77777777" w:rsidR="004A1EDA" w:rsidRDefault="00000000">
      <w:pPr>
        <w:numPr>
          <w:ilvl w:val="0"/>
          <w:numId w:val="2"/>
        </w:numPr>
        <w:spacing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Monitoring employee accountability during </w:t>
      </w:r>
      <w:r>
        <w:rPr>
          <w:rFonts w:ascii="Book Antiqua" w:eastAsia="Book Antiqua" w:hAnsi="Book Antiqua" w:cs="Book Antiqua"/>
          <w:b/>
          <w:bCs/>
        </w:rPr>
        <w:t>movement, resignation, and clearance processes</w:t>
      </w:r>
    </w:p>
    <w:p w14:paraId="54CCA08F" w14:textId="585DD657" w:rsidR="004A1EDA" w:rsidRPr="003767B7" w:rsidRDefault="00000000" w:rsidP="003767B7">
      <w:pPr>
        <w:numPr>
          <w:ilvl w:val="0"/>
          <w:numId w:val="2"/>
        </w:numPr>
        <w:spacing w:after="240"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Coordinating with IT for the return and endorsement of assets requiring technical handling</w:t>
      </w:r>
    </w:p>
    <w:p w14:paraId="49387619" w14:textId="77777777" w:rsidR="004A1EDA" w:rsidRDefault="00000000">
      <w:pPr>
        <w:numPr>
          <w:ilvl w:val="0"/>
          <w:numId w:val="4"/>
        </w:numPr>
        <w:spacing w:before="240" w:after="240" w:line="240" w:lineRule="auto"/>
        <w:jc w:val="both"/>
        <w:rPr>
          <w:rFonts w:ascii="Book Antiqua" w:eastAsia="Book Antiqua" w:hAnsi="Book Antiqua" w:cs="Book Antiqua"/>
          <w:b/>
          <w:bCs/>
          <w:color w:val="000000"/>
        </w:rPr>
      </w:pPr>
      <w:r>
        <w:rPr>
          <w:rFonts w:ascii="Book Antiqua" w:eastAsia="Book Antiqua" w:hAnsi="Book Antiqua" w:cs="Book Antiqua"/>
          <w:b/>
          <w:bCs/>
          <w:color w:val="000000"/>
        </w:rPr>
        <w:t>IT Department</w:t>
      </w:r>
    </w:p>
    <w:p w14:paraId="1617895B" w14:textId="77777777" w:rsidR="004A1EDA" w:rsidRDefault="00000000">
      <w:pPr>
        <w:spacing w:before="240" w:after="240"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The IT Department shall be responsible for the </w:t>
      </w:r>
      <w:r>
        <w:rPr>
          <w:rFonts w:ascii="Book Antiqua" w:eastAsia="Book Antiqua" w:hAnsi="Book Antiqua" w:cs="Book Antiqua"/>
          <w:b/>
          <w:bCs/>
        </w:rPr>
        <w:t>technical management, maintenance, and sourcing support</w:t>
      </w:r>
      <w:r>
        <w:rPr>
          <w:rFonts w:ascii="Book Antiqua" w:eastAsia="Book Antiqua" w:hAnsi="Book Antiqua" w:cs="Book Antiqua"/>
        </w:rPr>
        <w:t xml:space="preserve"> of all IT-related fixed assets, including:</w:t>
      </w:r>
    </w:p>
    <w:p w14:paraId="1FFD2D98" w14:textId="77777777" w:rsidR="004A1EDA" w:rsidRDefault="00000000">
      <w:pPr>
        <w:numPr>
          <w:ilvl w:val="0"/>
          <w:numId w:val="3"/>
        </w:numPr>
        <w:spacing w:before="240"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  <w:b/>
          <w:bCs/>
        </w:rPr>
        <w:t>Reformatting, system setup, and device preparation</w:t>
      </w:r>
      <w:r>
        <w:rPr>
          <w:rFonts w:ascii="Book Antiqua" w:eastAsia="Book Antiqua" w:hAnsi="Book Antiqua" w:cs="Book Antiqua"/>
        </w:rPr>
        <w:t xml:space="preserve"> prior to deployment</w:t>
      </w:r>
    </w:p>
    <w:p w14:paraId="4ECAE946" w14:textId="77777777" w:rsidR="004A1EDA" w:rsidRDefault="00000000">
      <w:pPr>
        <w:numPr>
          <w:ilvl w:val="0"/>
          <w:numId w:val="3"/>
        </w:numPr>
        <w:spacing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Conducting </w:t>
      </w:r>
      <w:r>
        <w:rPr>
          <w:rFonts w:ascii="Book Antiqua" w:eastAsia="Book Antiqua" w:hAnsi="Book Antiqua" w:cs="Book Antiqua"/>
          <w:b/>
          <w:bCs/>
        </w:rPr>
        <w:t>repair, diagnostics, and troubleshooting</w:t>
      </w:r>
    </w:p>
    <w:p w14:paraId="59640017" w14:textId="77777777" w:rsidR="004A1EDA" w:rsidRDefault="00000000">
      <w:pPr>
        <w:numPr>
          <w:ilvl w:val="0"/>
          <w:numId w:val="3"/>
        </w:numPr>
        <w:spacing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Coordinating with accredited vendors or service centers for </w:t>
      </w:r>
      <w:r>
        <w:rPr>
          <w:rFonts w:ascii="Book Antiqua" w:eastAsia="Book Antiqua" w:hAnsi="Book Antiqua" w:cs="Book Antiqua"/>
          <w:b/>
          <w:bCs/>
        </w:rPr>
        <w:t>repair and external technical services</w:t>
      </w:r>
    </w:p>
    <w:p w14:paraId="6C644E24" w14:textId="77777777" w:rsidR="004A1EDA" w:rsidRDefault="00000000">
      <w:pPr>
        <w:numPr>
          <w:ilvl w:val="0"/>
          <w:numId w:val="3"/>
        </w:numPr>
        <w:spacing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Providing </w:t>
      </w:r>
      <w:r>
        <w:rPr>
          <w:rFonts w:ascii="Book Antiqua" w:eastAsia="Book Antiqua" w:hAnsi="Book Antiqua" w:cs="Book Antiqua"/>
          <w:b/>
          <w:bCs/>
        </w:rPr>
        <w:t>technical recommendations</w:t>
      </w:r>
      <w:r>
        <w:rPr>
          <w:rFonts w:ascii="Book Antiqua" w:eastAsia="Book Antiqua" w:hAnsi="Book Antiqua" w:cs="Book Antiqua"/>
        </w:rPr>
        <w:t xml:space="preserve"> for laptop specifications, upgrades, replacements, and other IT asset requirements</w:t>
      </w:r>
    </w:p>
    <w:p w14:paraId="5F16A879" w14:textId="77777777" w:rsidR="004A1EDA" w:rsidRDefault="00000000">
      <w:pPr>
        <w:numPr>
          <w:ilvl w:val="0"/>
          <w:numId w:val="3"/>
        </w:numPr>
        <w:spacing w:after="240"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Assessing asset condition upon return and endorsing units for repair, reuse, or disposal</w:t>
      </w:r>
    </w:p>
    <w:p w14:paraId="034A0B4B" w14:textId="77777777" w:rsidR="004A1EDA" w:rsidRDefault="00000000">
      <w:pPr>
        <w:pStyle w:val="Heading3"/>
        <w:keepNext w:val="0"/>
        <w:keepLines w:val="0"/>
        <w:spacing w:before="280" w:line="240" w:lineRule="auto"/>
        <w:jc w:val="both"/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</w:pPr>
      <w:bookmarkStart w:id="0" w:name="_l7po04iklnqm" w:colFirst="0" w:colLast="0"/>
      <w:bookmarkEnd w:id="0"/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3) Purpose of the Proposal</w:t>
      </w:r>
    </w:p>
    <w:p w14:paraId="4A9FEDD9" w14:textId="77777777" w:rsidR="004A1EDA" w:rsidRDefault="00000000">
      <w:pPr>
        <w:spacing w:before="240" w:after="240"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This proposed structure aims to:</w:t>
      </w:r>
    </w:p>
    <w:p w14:paraId="7474811D" w14:textId="77777777" w:rsidR="004A1EDA" w:rsidRDefault="00000000">
      <w:pPr>
        <w:numPr>
          <w:ilvl w:val="0"/>
          <w:numId w:val="1"/>
        </w:numPr>
        <w:spacing w:before="240"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Establish </w:t>
      </w:r>
      <w:r>
        <w:rPr>
          <w:rFonts w:ascii="Book Antiqua" w:eastAsia="Book Antiqua" w:hAnsi="Book Antiqua" w:cs="Book Antiqua"/>
          <w:b/>
          <w:bCs/>
        </w:rPr>
        <w:t>clear ownership and accountability</w:t>
      </w:r>
    </w:p>
    <w:p w14:paraId="348A19DD" w14:textId="77777777" w:rsidR="004A1EDA" w:rsidRDefault="00000000">
      <w:pPr>
        <w:numPr>
          <w:ilvl w:val="0"/>
          <w:numId w:val="1"/>
        </w:numPr>
        <w:spacing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Improve </w:t>
      </w:r>
      <w:r>
        <w:rPr>
          <w:rFonts w:ascii="Book Antiqua" w:eastAsia="Book Antiqua" w:hAnsi="Book Antiqua" w:cs="Book Antiqua"/>
          <w:b/>
          <w:bCs/>
        </w:rPr>
        <w:t>turnaround time for laptop requests and repairs</w:t>
      </w:r>
    </w:p>
    <w:p w14:paraId="310F1584" w14:textId="77777777" w:rsidR="004A1EDA" w:rsidRDefault="00000000">
      <w:pPr>
        <w:numPr>
          <w:ilvl w:val="0"/>
          <w:numId w:val="1"/>
        </w:numPr>
        <w:spacing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Strengthen </w:t>
      </w:r>
      <w:r>
        <w:rPr>
          <w:rFonts w:ascii="Book Antiqua" w:eastAsia="Book Antiqua" w:hAnsi="Book Antiqua" w:cs="Book Antiqua"/>
          <w:b/>
          <w:bCs/>
        </w:rPr>
        <w:t>fixed asset monitoring and documentation</w:t>
      </w:r>
    </w:p>
    <w:p w14:paraId="2AB947D0" w14:textId="77777777" w:rsidR="004A1EDA" w:rsidRDefault="00000000">
      <w:pPr>
        <w:numPr>
          <w:ilvl w:val="0"/>
          <w:numId w:val="1"/>
        </w:numPr>
        <w:spacing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Ensure </w:t>
      </w:r>
      <w:r>
        <w:rPr>
          <w:rFonts w:ascii="Book Antiqua" w:eastAsia="Book Antiqua" w:hAnsi="Book Antiqua" w:cs="Book Antiqua"/>
          <w:b/>
          <w:bCs/>
        </w:rPr>
        <w:t>proper technical assessment before issuance and reuse</w:t>
      </w:r>
    </w:p>
    <w:p w14:paraId="125643DF" w14:textId="2ACE0CAF" w:rsidR="003767B7" w:rsidRPr="003767B7" w:rsidRDefault="00000000" w:rsidP="003767B7">
      <w:pPr>
        <w:numPr>
          <w:ilvl w:val="0"/>
          <w:numId w:val="1"/>
        </w:numPr>
        <w:spacing w:after="240"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 xml:space="preserve">Support more efficient </w:t>
      </w:r>
      <w:r>
        <w:rPr>
          <w:rFonts w:ascii="Book Antiqua" w:eastAsia="Book Antiqua" w:hAnsi="Book Antiqua" w:cs="Book Antiqua"/>
          <w:b/>
          <w:bCs/>
        </w:rPr>
        <w:t>employee onboarding and offboarding processes</w:t>
      </w:r>
      <w:r w:rsidR="003767B7">
        <w:rPr>
          <w:rFonts w:ascii="Book Antiqua" w:eastAsia="Book Antiqua" w:hAnsi="Book Antiqua" w:cs="Book Antiqua"/>
        </w:rPr>
        <w:br/>
      </w:r>
    </w:p>
    <w:p w14:paraId="0E6BE128" w14:textId="77777777" w:rsidR="004A1EDA" w:rsidRDefault="00000000">
      <w:pPr>
        <w:spacing w:before="240" w:after="240" w:line="240" w:lineRule="auto"/>
        <w:jc w:val="both"/>
        <w:rPr>
          <w:rFonts w:ascii="Book Antiqua" w:eastAsia="Book Antiqua" w:hAnsi="Book Antiqua" w:cs="Book Antiqua"/>
          <w:b/>
          <w:bCs/>
        </w:rPr>
      </w:pPr>
      <w:r>
        <w:rPr>
          <w:rFonts w:ascii="Book Antiqua" w:eastAsia="Book Antiqua" w:hAnsi="Book Antiqua" w:cs="Book Antiqua"/>
          <w:b/>
          <w:bCs/>
        </w:rPr>
        <w:t>Proposed By:</w:t>
      </w:r>
    </w:p>
    <w:p w14:paraId="5BA961AB" w14:textId="77777777" w:rsidR="004A1EDA" w:rsidRDefault="00000000">
      <w:pPr>
        <w:spacing w:before="240" w:after="240"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HR Department</w:t>
      </w:r>
    </w:p>
    <w:p w14:paraId="0C14C86C" w14:textId="77777777" w:rsidR="004A1EDA" w:rsidRDefault="004A1EDA">
      <w:pPr>
        <w:spacing w:before="240" w:after="240" w:line="240" w:lineRule="auto"/>
        <w:jc w:val="both"/>
        <w:rPr>
          <w:rFonts w:ascii="Book Antiqua" w:eastAsia="Book Antiqua" w:hAnsi="Book Antiqua" w:cs="Book Antiqua"/>
        </w:rPr>
      </w:pPr>
    </w:p>
    <w:p w14:paraId="14598EE9" w14:textId="77777777" w:rsidR="004A1EDA" w:rsidRDefault="00000000">
      <w:pPr>
        <w:spacing w:before="240" w:after="240" w:line="240" w:lineRule="auto"/>
        <w:jc w:val="both"/>
        <w:rPr>
          <w:rFonts w:ascii="Book Antiqua" w:eastAsia="Book Antiqua" w:hAnsi="Book Antiqua" w:cs="Book Antiqua"/>
          <w:b/>
          <w:bCs/>
        </w:rPr>
      </w:pPr>
      <w:r>
        <w:rPr>
          <w:rFonts w:ascii="Book Antiqua" w:eastAsia="Book Antiqua" w:hAnsi="Book Antiqua" w:cs="Book Antiqua"/>
          <w:b/>
          <w:bCs/>
        </w:rPr>
        <w:lastRenderedPageBreak/>
        <w:t>Approved By:</w:t>
      </w:r>
    </w:p>
    <w:p w14:paraId="4ACC328C" w14:textId="77777777" w:rsidR="004A1EDA" w:rsidRDefault="004A1EDA">
      <w:pPr>
        <w:spacing w:before="240" w:after="240" w:line="240" w:lineRule="auto"/>
        <w:jc w:val="both"/>
        <w:rPr>
          <w:rFonts w:ascii="Book Antiqua" w:eastAsia="Book Antiqua" w:hAnsi="Book Antiqua" w:cs="Book Antiqua"/>
        </w:rPr>
      </w:pPr>
    </w:p>
    <w:p w14:paraId="16BBFDA7" w14:textId="77777777" w:rsidR="004A1EDA" w:rsidRDefault="00000000">
      <w:pPr>
        <w:spacing w:before="240" w:after="240"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Atty. Kathrina Mishael Sadsad Tamesis</w:t>
      </w:r>
    </w:p>
    <w:p w14:paraId="44FEAC83" w14:textId="77777777" w:rsidR="004A1EDA" w:rsidRDefault="00000000">
      <w:pPr>
        <w:spacing w:before="240" w:after="240" w:line="240" w:lineRule="auto"/>
        <w:jc w:val="both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Managing Partner</w:t>
      </w:r>
    </w:p>
    <w:p w14:paraId="792CE3F2" w14:textId="77777777" w:rsidR="004A1EDA" w:rsidRDefault="004A1EDA">
      <w:pPr>
        <w:spacing w:before="240" w:after="240" w:line="240" w:lineRule="auto"/>
        <w:jc w:val="both"/>
        <w:rPr>
          <w:rFonts w:ascii="Book Antiqua" w:eastAsia="Book Antiqua" w:hAnsi="Book Antiqua" w:cs="Book Antiqua"/>
        </w:rPr>
      </w:pPr>
    </w:p>
    <w:sectPr w:rsidR="004A1EDA">
      <w:headerReference w:type="default" r:id="rId7"/>
      <w:pgSz w:w="12240" w:h="1872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F5164" w14:textId="77777777" w:rsidR="00D75805" w:rsidRDefault="00D75805">
      <w:pPr>
        <w:spacing w:line="240" w:lineRule="auto"/>
      </w:pPr>
      <w:r>
        <w:separator/>
      </w:r>
    </w:p>
  </w:endnote>
  <w:endnote w:type="continuationSeparator" w:id="0">
    <w:p w14:paraId="3919C7DF" w14:textId="77777777" w:rsidR="00D75805" w:rsidRDefault="00D758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B003A16A-0783-42CF-973A-63FF719321D4}"/>
    <w:embedBold r:id="rId2" w:fontKey="{6D5776D3-3C9A-452A-8CCA-301FEF7EF92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919C7CBE-280B-4A2F-8265-DB58B12E0DA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2F3711ED-A81A-4D57-81C8-58884A797A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FA457C7-7ACE-4873-9878-D84EBB71B19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718A1" w14:textId="77777777" w:rsidR="00D75805" w:rsidRDefault="00D75805">
      <w:pPr>
        <w:spacing w:line="240" w:lineRule="auto"/>
      </w:pPr>
      <w:r>
        <w:separator/>
      </w:r>
    </w:p>
  </w:footnote>
  <w:footnote w:type="continuationSeparator" w:id="0">
    <w:p w14:paraId="4A4A337C" w14:textId="77777777" w:rsidR="00D75805" w:rsidRDefault="00D7580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C3CA1" w14:textId="77777777" w:rsidR="004A1EDA" w:rsidRDefault="00000000">
    <w:pPr>
      <w:spacing w:before="200" w:line="240" w:lineRule="auto"/>
      <w:ind w:right="-720"/>
      <w:jc w:val="right"/>
      <w:rPr>
        <w:rFonts w:ascii="Georgia" w:eastAsia="Georgia" w:hAnsi="Georgia" w:cs="Georgia"/>
      </w:rPr>
    </w:pPr>
    <w:r>
      <w:rPr>
        <w:rFonts w:ascii="Georgia" w:eastAsia="Georgia" w:hAnsi="Georgia" w:cs="Georgia"/>
      </w:rPr>
      <w:t>7F, Victoria Sports Tower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094217B1" wp14:editId="479393BA">
          <wp:simplePos x="0" y="0"/>
          <wp:positionH relativeFrom="column">
            <wp:posOffset>-552449</wp:posOffset>
          </wp:positionH>
          <wp:positionV relativeFrom="paragraph">
            <wp:posOffset>-66674</wp:posOffset>
          </wp:positionV>
          <wp:extent cx="2126343" cy="106680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26372" b="23481"/>
                  <a:stretch>
                    <a:fillRect/>
                  </a:stretch>
                </pic:blipFill>
                <pic:spPr>
                  <a:xfrm>
                    <a:off x="0" y="0"/>
                    <a:ext cx="2126343" cy="1066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D1EDDC8" w14:textId="77777777" w:rsidR="004A1EDA" w:rsidRDefault="00000000">
    <w:pPr>
      <w:spacing w:line="240" w:lineRule="auto"/>
      <w:ind w:right="-720"/>
      <w:jc w:val="right"/>
      <w:rPr>
        <w:rFonts w:ascii="Georgia" w:eastAsia="Georgia" w:hAnsi="Georgia" w:cs="Georgia"/>
      </w:rPr>
    </w:pPr>
    <w:r>
      <w:rPr>
        <w:rFonts w:ascii="Georgia" w:eastAsia="Georgia" w:hAnsi="Georgia" w:cs="Georgia"/>
      </w:rPr>
      <w:t>EDSA, South Triangle, Quezon City</w:t>
    </w:r>
  </w:p>
  <w:p w14:paraId="642F0DB5" w14:textId="77777777" w:rsidR="004A1EDA" w:rsidRDefault="00000000">
    <w:pPr>
      <w:spacing w:line="240" w:lineRule="auto"/>
      <w:ind w:right="-720"/>
      <w:jc w:val="right"/>
      <w:rPr>
        <w:rFonts w:ascii="Georgia" w:eastAsia="Georgia" w:hAnsi="Georgia" w:cs="Georgia"/>
      </w:rPr>
    </w:pPr>
    <w:r>
      <w:rPr>
        <w:rFonts w:ascii="Georgia" w:eastAsia="Georgia" w:hAnsi="Georgia" w:cs="Georgia"/>
      </w:rPr>
      <w:t>legal@sadsadtamesislaw.com</w:t>
    </w:r>
  </w:p>
  <w:p w14:paraId="7C2DC09A" w14:textId="77777777" w:rsidR="004A1EDA" w:rsidRDefault="00000000">
    <w:pPr>
      <w:spacing w:line="240" w:lineRule="auto"/>
      <w:ind w:right="-720"/>
      <w:jc w:val="right"/>
    </w:pPr>
    <w:r>
      <w:rPr>
        <w:rFonts w:ascii="Georgia" w:eastAsia="Georgia" w:hAnsi="Georgia" w:cs="Georgia"/>
      </w:rPr>
      <w:t>(02) 8463-4941 / 0948-961-2397</w:t>
    </w:r>
  </w:p>
  <w:p w14:paraId="0242CAB6" w14:textId="77777777" w:rsidR="004A1EDA" w:rsidRDefault="004A1ED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A4665"/>
    <w:multiLevelType w:val="multilevel"/>
    <w:tmpl w:val="B450FD0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50F1DE6"/>
    <w:multiLevelType w:val="multilevel"/>
    <w:tmpl w:val="849614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57311D9"/>
    <w:multiLevelType w:val="multilevel"/>
    <w:tmpl w:val="2A5C75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71F465E"/>
    <w:multiLevelType w:val="multilevel"/>
    <w:tmpl w:val="A22293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3327208">
    <w:abstractNumId w:val="2"/>
  </w:num>
  <w:num w:numId="2" w16cid:durableId="591403457">
    <w:abstractNumId w:val="1"/>
  </w:num>
  <w:num w:numId="3" w16cid:durableId="877930645">
    <w:abstractNumId w:val="3"/>
  </w:num>
  <w:num w:numId="4" w16cid:durableId="1862278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EDA"/>
    <w:rsid w:val="003767B7"/>
    <w:rsid w:val="004A1EDA"/>
    <w:rsid w:val="009D05F2"/>
    <w:rsid w:val="00D75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A7DA6"/>
  <w15:docId w15:val="{23FDEF54-6BA5-4738-80BA-7F4181C02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327</Words>
  <Characters>1867</Characters>
  <Application>Microsoft Office Word</Application>
  <DocSecurity>0</DocSecurity>
  <Lines>15</Lines>
  <Paragraphs>4</Paragraphs>
  <ScaleCrop>false</ScaleCrop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Azalea Denise Rivera</cp:lastModifiedBy>
  <cp:revision>2</cp:revision>
  <dcterms:created xsi:type="dcterms:W3CDTF">2026-06-17T06:25:00Z</dcterms:created>
  <dcterms:modified xsi:type="dcterms:W3CDTF">2026-06-17T06:25:00Z</dcterms:modified>
</cp:coreProperties>
</file>