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" w:line="240" w:lineRule="auto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41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35"/>
        <w:gridCol w:w="900"/>
        <w:gridCol w:w="2295"/>
        <w:gridCol w:w="3480"/>
        <w:tblGridChange w:id="0">
          <w:tblGrid>
            <w:gridCol w:w="3735"/>
            <w:gridCol w:w="900"/>
            <w:gridCol w:w="2295"/>
            <w:gridCol w:w="3480"/>
          </w:tblGrid>
        </w:tblGridChange>
      </w:tblGrid>
      <w:tr>
        <w:trPr>
          <w:cantSplit w:val="0"/>
          <w:trHeight w:val="9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widowControl w:val="0"/>
              <w:spacing w:before="5" w:line="240" w:lineRule="auto"/>
              <w:ind w:left="110" w:firstLine="0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Requesting Department: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78" w:line="240" w:lineRule="auto"/>
              <w:ind w:left="110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HR</w:t>
            </w: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 Department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widowControl w:val="0"/>
              <w:spacing w:before="5" w:line="240" w:lineRule="auto"/>
              <w:ind w:left="106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Date Requested: </w:t>
            </w: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August 04,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1623"/>
              </w:tabs>
              <w:spacing w:line="240" w:lineRule="auto"/>
              <w:ind w:left="106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Date Required: </w:t>
            </w: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 ASAP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10" w:firstLine="0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Job Position/Title: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178" w:line="240" w:lineRule="auto"/>
              <w:ind w:left="110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HR Intern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06" w:firstLine="0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Nature of Request: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tabs>
                <w:tab w:val="left" w:leader="none" w:pos="323"/>
                <w:tab w:val="left" w:leader="none" w:pos="1575"/>
              </w:tabs>
              <w:spacing w:before="19" w:line="240" w:lineRule="auto"/>
              <w:ind w:left="322" w:hanging="21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Additional</w:t>
            </w: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 Replacement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4255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                JOB DESCRIPTION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shd w:fill="ffffff" w:val="clear"/>
              <w:spacing w:before="28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JOB QUALIFICATIONS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Must be in Psychology or HR Field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Can render any number of working hours in firm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Knowledgeable in Canva, Google applications or MS Offices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A">
            <w:pPr>
              <w:shd w:fill="ffffff" w:val="clear"/>
              <w:spacing w:before="28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   DUTIES AND RESPONSIBILITIES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Assist in the end-to-end recruitment process, including job posting, candidate sourcing, interview scheduling, and pre-assessment activities.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Support employee engagement initiatives, such as creating promotional materials, organizing Friday games, and assisting in the preparation of company events and certificates.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Assist in sourcing third-party service providers for office maintenance requirements and support the office closure process.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Support inventory management and procurement activities to ensure proper documentation and availability of resources.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Assist in sourcing staff housing for MDPH personnel.</w:t>
            </w:r>
          </w:p>
        </w:tc>
      </w:tr>
      <w:tr>
        <w:trPr>
          <w:cantSplit w:val="0"/>
          <w:trHeight w:val="2194.999999999999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ind w:left="1363" w:right="415" w:hanging="932"/>
              <w:rPr>
                <w:rFonts w:ascii="Barlow" w:cs="Barlow" w:eastAsia="Barlow" w:hAnsi="Barl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Requested by: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4"/>
                <w:szCs w:val="24"/>
                <w:rtl w:val="0"/>
              </w:rPr>
              <w:t xml:space="preserve">(Printed Name with Signature)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64" w:lineRule="auto"/>
              <w:ind w:left="1363" w:right="415" w:hanging="932"/>
              <w:rPr>
                <w:rFonts w:ascii="Barlow" w:cs="Barlow" w:eastAsia="Barlow" w:hAnsi="Barl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64" w:lineRule="auto"/>
              <w:ind w:right="415"/>
              <w:rPr>
                <w:rFonts w:ascii="Barlow" w:cs="Barlow" w:eastAsia="Barlow" w:hAnsi="Barl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64" w:lineRule="auto"/>
              <w:ind w:left="1363" w:right="415" w:hanging="932"/>
              <w:rPr>
                <w:rFonts w:ascii="Barlow" w:cs="Barlow" w:eastAsia="Barlow" w:hAnsi="Barl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64" w:lineRule="auto"/>
              <w:ind w:left="1363" w:right="415" w:hanging="932"/>
              <w:rPr>
                <w:rFonts w:ascii="Barlow" w:cs="Barlow" w:eastAsia="Barlow" w:hAnsi="Barl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64" w:lineRule="auto"/>
              <w:ind w:left="1363" w:right="415" w:hanging="932"/>
              <w:rPr>
                <w:rFonts w:ascii="Barlow" w:cs="Barlow" w:eastAsia="Barlow" w:hAnsi="Barl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51" w:right="134" w:firstLine="0"/>
              <w:jc w:val="center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Approved by: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4"/>
                <w:szCs w:val="24"/>
                <w:rtl w:val="0"/>
              </w:rPr>
              <w:t xml:space="preserve">(Printed Name with Signature)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before="8"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47" w:right="134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color w:val="80808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296" w:right="278" w:firstLine="0"/>
              <w:jc w:val="center"/>
              <w:rPr>
                <w:rFonts w:ascii="Barlow" w:cs="Barlow" w:eastAsia="Barlow" w:hAnsi="Barl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Noted by: </w:t>
            </w: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4"/>
                <w:szCs w:val="24"/>
                <w:rtl w:val="0"/>
              </w:rPr>
              <w:t xml:space="preserve">(Printed Name with Signature)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before="5" w:line="240" w:lineRule="auto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288" w:right="278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before="200"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7F, Victoria Sports Tower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-266699</wp:posOffset>
          </wp:positionH>
          <wp:positionV relativeFrom="paragraph">
            <wp:posOffset>-57149</wp:posOffset>
          </wp:positionV>
          <wp:extent cx="2340489" cy="11001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121" l="0" r="-7737" t="24960"/>
                  <a:stretch>
                    <a:fillRect/>
                  </a:stretch>
                </pic:blipFill>
                <pic:spPr>
                  <a:xfrm>
                    <a:off x="0" y="0"/>
                    <a:ext cx="2340489" cy="11001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EDSA, South Triangle, Quezon City</w:t>
    </w:r>
  </w:p>
  <w:p w:rsidR="00000000" w:rsidDel="00000000" w:rsidP="00000000" w:rsidRDefault="00000000" w:rsidRPr="00000000" w14:paraId="0000003B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legal@sadsadtamesislaw.com</w:t>
    </w:r>
  </w:p>
  <w:p w:rsidR="00000000" w:rsidDel="00000000" w:rsidP="00000000" w:rsidRDefault="00000000" w:rsidRPr="00000000" w14:paraId="0000003C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(02) 8463-4941 / 0948-961-2397</w:t>
    </w:r>
  </w:p>
  <w:p w:rsidR="00000000" w:rsidDel="00000000" w:rsidP="00000000" w:rsidRDefault="00000000" w:rsidRPr="00000000" w14:paraId="0000003D">
    <w:pPr>
      <w:spacing w:line="240" w:lineRule="auto"/>
      <w:ind w:right="-720"/>
      <w:jc w:val="right"/>
      <w:rPr>
        <w:rFonts w:ascii="Georgia" w:cs="Georgia" w:eastAsia="Georgia" w:hAnsi="Georgi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spacing w:after="0" w:line="360" w:lineRule="auto"/>
      <w:ind w:right="90"/>
      <w:jc w:val="center"/>
      <w:rPr>
        <w:rFonts w:ascii="Barlow" w:cs="Barlow" w:eastAsia="Barlow" w:hAnsi="Barlow"/>
        <w:b w:val="1"/>
        <w:bCs w:val="1"/>
        <w:sz w:val="24"/>
        <w:szCs w:val="24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spacing w:after="0" w:line="360" w:lineRule="auto"/>
      <w:ind w:right="90"/>
      <w:jc w:val="center"/>
      <w:rPr/>
    </w:pPr>
    <w:r w:rsidDel="00000000" w:rsidR="00000000" w:rsidRPr="00000000">
      <w:rPr>
        <w:rFonts w:ascii="Barlow" w:cs="Barlow" w:eastAsia="Barlow" w:hAnsi="Barlow"/>
        <w:b w:val="1"/>
        <w:bCs w:val="1"/>
        <w:sz w:val="40"/>
        <w:szCs w:val="40"/>
        <w:u w:val="single"/>
        <w:rtl w:val="0"/>
      </w:rPr>
      <w:t xml:space="preserve">NEW EMPLOYEE REQUEST FORM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after="0" w:line="360" w:lineRule="auto"/>
      <w:ind w:right="90"/>
      <w:jc w:val="center"/>
      <w:rPr/>
    </w:pPr>
    <w:r w:rsidDel="00000000" w:rsidR="00000000" w:rsidRPr="00000000">
      <w:rPr>
        <w:rFonts w:ascii="Barlow" w:cs="Barlow" w:eastAsia="Barlow" w:hAnsi="Barlow"/>
        <w:b w:val="1"/>
        <w:bCs w:val="1"/>
        <w:rtl w:val="0"/>
      </w:rPr>
      <w:t xml:space="preserve">HRD-FORM-001-030220203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☐"/>
      <w:lvlJc w:val="left"/>
      <w:pPr>
        <w:ind w:left="322" w:hanging="216"/>
      </w:pPr>
      <w:rPr>
        <w:u w:val="none"/>
      </w:rPr>
    </w:lvl>
    <w:lvl w:ilvl="1">
      <w:start w:val="0"/>
      <w:numFmt w:val="bullet"/>
      <w:lvlText w:val="•"/>
      <w:lvlJc w:val="left"/>
      <w:pPr>
        <w:ind w:left="864" w:hanging="215.9999999999999"/>
      </w:pPr>
      <w:rPr>
        <w:u w:val="none"/>
      </w:rPr>
    </w:lvl>
    <w:lvl w:ilvl="2">
      <w:start w:val="0"/>
      <w:numFmt w:val="bullet"/>
      <w:lvlText w:val="•"/>
      <w:lvlJc w:val="left"/>
      <w:pPr>
        <w:ind w:left="1408" w:hanging="215.99999999999977"/>
      </w:pPr>
      <w:rPr>
        <w:u w:val="none"/>
      </w:rPr>
    </w:lvl>
    <w:lvl w:ilvl="3">
      <w:start w:val="0"/>
      <w:numFmt w:val="bullet"/>
      <w:lvlText w:val="•"/>
      <w:lvlJc w:val="left"/>
      <w:pPr>
        <w:ind w:left="1952" w:hanging="216"/>
      </w:pPr>
      <w:rPr>
        <w:u w:val="none"/>
      </w:rPr>
    </w:lvl>
    <w:lvl w:ilvl="4">
      <w:start w:val="0"/>
      <w:numFmt w:val="bullet"/>
      <w:lvlText w:val="•"/>
      <w:lvlJc w:val="left"/>
      <w:pPr>
        <w:ind w:left="2496" w:hanging="216"/>
      </w:pPr>
      <w:rPr>
        <w:u w:val="none"/>
      </w:rPr>
    </w:lvl>
    <w:lvl w:ilvl="5">
      <w:start w:val="0"/>
      <w:numFmt w:val="bullet"/>
      <w:lvlText w:val="•"/>
      <w:lvlJc w:val="left"/>
      <w:pPr>
        <w:ind w:left="3040" w:hanging="216"/>
      </w:pPr>
      <w:rPr>
        <w:u w:val="none"/>
      </w:rPr>
    </w:lvl>
    <w:lvl w:ilvl="6">
      <w:start w:val="0"/>
      <w:numFmt w:val="bullet"/>
      <w:lvlText w:val="•"/>
      <w:lvlJc w:val="left"/>
      <w:pPr>
        <w:ind w:left="3584" w:hanging="216.00000000000045"/>
      </w:pPr>
      <w:rPr>
        <w:u w:val="none"/>
      </w:rPr>
    </w:lvl>
    <w:lvl w:ilvl="7">
      <w:start w:val="0"/>
      <w:numFmt w:val="bullet"/>
      <w:lvlText w:val="•"/>
      <w:lvlJc w:val="left"/>
      <w:pPr>
        <w:ind w:left="4128" w:hanging="216"/>
      </w:pPr>
      <w:rPr>
        <w:u w:val="none"/>
      </w:rPr>
    </w:lvl>
    <w:lvl w:ilvl="8">
      <w:start w:val="0"/>
      <w:numFmt w:val="bullet"/>
      <w:lvlText w:val="•"/>
      <w:lvlJc w:val="left"/>
      <w:pPr>
        <w:ind w:left="4672" w:hanging="216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