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01/29/2014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89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1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Cody Lanier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NONE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60.0" w:type="dxa"/>
        <w:jc w:val="center"/>
        <w:tblLayout w:type="fixed"/>
        <w:tblLook w:val="0600"/>
      </w:tblPr>
      <w:tblGrid>
        <w:gridCol w:w="2480"/>
        <w:gridCol w:w="1760"/>
        <w:gridCol w:w="940"/>
        <w:gridCol w:w="1170"/>
        <w:gridCol w:w="1410"/>
        <w:gridCol w:w="16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NONE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 Yes  No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 w:firstLine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8612.0" w:type="dxa"/>
        <w:jc w:val="center"/>
        <w:tblLayout w:type="fixed"/>
        <w:tblLook w:val="0600"/>
      </w:tblPr>
      <w:tblGrid>
        <w:gridCol w:w="4157"/>
        <w:gridCol w:w="2400"/>
        <w:gridCol w:w="2055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left="15" w:firstLine="0" w:right="-29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 Date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Add background to Team Org Doc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 3 @ 11:59p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Add resume to Team Organization Doc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 3 @ 11:59p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Cover page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 3 @ 11:59p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NONE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center"/>
        <w:tblLayout w:type="fixed"/>
        <w:tblLook w:val="0600"/>
      </w:tblPr>
      <w:tblGrid>
        <w:gridCol w:w="1820"/>
        <w:gridCol w:w="4600"/>
        <w:gridCol w:w="1160"/>
        <w:gridCol w:w="178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Project Selection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Q&amp;A with potential sponser, Juan Calderon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02/05/14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5472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02/05/14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These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would be items carried over from a previous meeting.  Assign an agenda item number for each.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720"/>
          <w:tab w:val="left" w:pos="7920"/>
        </w:tabs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792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These would be items placed on the agenda by the team’s Project Manager and any team member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Assign an agenda item number for each.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Team Lead Process/Schedule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Tools and softwares being used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Possible projects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preferred scope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Review decisions and assignments made during the meeting.  Identify “Key Decisions” and/or issues that should be included in the Project Log’s appendix.</w:t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Bai Xiong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360.0" w:type="dxa"/>
        <w:jc w:val="left"/>
        <w:tblLayout w:type="fixed"/>
        <w:tblLook w:val="0600"/>
      </w:tblPr>
      <w:tblGrid>
        <w:gridCol w:w="4560"/>
        <w:gridCol w:w="2400"/>
        <w:gridCol w:w="24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32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02/05/14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62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556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widowControl w:val="0"/>
      <w:contextualSpacing w:val="0"/>
      <w:jc w:val="center"/>
      <w:rPr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T0129.docx</dc:title>
</cp:coreProperties>
</file>