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b w:val="1"/>
          <w:rtl w:val="0"/>
        </w:rPr>
        <w:t xml:space="preserve">ADVISOR MEETING MINUTES</w:t>
      </w:r>
      <w:r w:rsidRPr="00000000" w:rsidR="00000000" w:rsidDel="00000000">
        <w:rPr>
          <w:rtl w:val="0"/>
        </w:rPr>
      </w:r>
    </w:p>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rFonts w:cs="Arial" w:hAnsi="Arial" w:eastAsia="Arial" w:ascii="Arial"/>
          <w:i w:val="1"/>
          <w:color w:val="0000ff"/>
          <w:shd w:val="clear" w:fill="fff2cc"/>
          <w:rtl w:val="0"/>
        </w:rPr>
        <w:t xml:space="preserve">For meeting: Wednesday 3/19/2014</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vertAlign w:val="baseline"/>
          <w:rtl w:val="0"/>
        </w:rPr>
        <w:t xml:space="preserve">Team Name:  </w:t>
      </w:r>
      <w:r w:rsidRPr="00000000" w:rsidR="00000000" w:rsidDel="00000000">
        <w:rPr>
          <w:b w:val="1"/>
          <w:rtl w:val="0"/>
        </w:rPr>
        <w:t xml:space="preserve">jBehaving</w:t>
      </w:r>
    </w:p>
    <w:p w:rsidP="00000000" w:rsidRPr="00000000" w:rsidR="00000000" w:rsidDel="00000000" w:rsidRDefault="00000000">
      <w:pPr>
        <w:contextualSpacing w:val="0"/>
        <w:jc w:val="center"/>
        <w:rPr/>
      </w:pPr>
      <w:r w:rsidRPr="00000000" w:rsidR="00000000" w:rsidDel="00000000">
        <w:rPr>
          <w:rtl w:val="0"/>
        </w:rPr>
      </w:r>
    </w:p>
    <w:tbl>
      <w:tblPr>
        <w:tblStyle w:val="KixTable1"/>
        <w:bidiVisual w:val="0"/>
        <w:tblW w:w="5610.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35"/>
        <w:gridCol w:w="1455"/>
        <w:gridCol w:w="1260"/>
        <w:gridCol w:w="1560"/>
      </w:tblGrid>
      <w:tr>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Start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6:50pm</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End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7:05pm</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Fonts w:cs="Arial" w:hAnsi="Arial" w:eastAsia="Arial" w:ascii="Arial"/>
          <w:i w:val="1"/>
          <w:sz w:val="22"/>
          <w:rtl w:val="0"/>
        </w:rPr>
        <w:t xml:space="preserve">Attendance: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color w:val="6aa84f"/>
          <w:sz w:val="22"/>
          <w:rtl w:val="0"/>
        </w:rPr>
        <w:t xml:space="preserve">✔ </w:t>
      </w:r>
      <w:r w:rsidRPr="00000000" w:rsidR="00000000" w:rsidDel="00000000">
        <w:rPr>
          <w:rFonts w:cs="Arial" w:hAnsi="Arial" w:eastAsia="Arial" w:ascii="Arial"/>
          <w:sz w:val="22"/>
          <w:rtl w:val="0"/>
        </w:rPr>
        <w:t xml:space="preserve">or </w:t>
      </w:r>
      <w:r w:rsidRPr="00000000" w:rsidR="00000000" w:rsidDel="00000000">
        <w:rPr>
          <w:rFonts w:cs="Arial" w:hAnsi="Arial" w:eastAsia="Arial" w:ascii="Arial"/>
          <w:color w:val="980000"/>
          <w:sz w:val="22"/>
          <w:rtl w:val="0"/>
        </w:rPr>
        <w:t xml:space="preserve">✖</w:t>
      </w:r>
      <w:r w:rsidRPr="00000000" w:rsidR="00000000" w:rsidDel="00000000">
        <w:rPr>
          <w:rtl w:val="0"/>
        </w:rPr>
      </w:r>
    </w:p>
    <w:tbl>
      <w:tblPr>
        <w:tblStyle w:val="KixTable2"/>
        <w:bidiVisual w:val="0"/>
        <w:tblW w:w="27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3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Ashley Finger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Bai Xiong</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Lanier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980000"/>
                <w:sz w:val="22"/>
                <w:rtl w:val="0"/>
              </w:rPr>
              <w:t xml:space="preserv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Prior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Daniel Gallegos</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Michel Watson</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tabs>
          <w:tab w:val="left" w:pos="5040"/>
        </w:tabs>
        <w:spacing w:lineRule="auto" w:line="360"/>
        <w:ind w:right="120"/>
        <w:contextualSpacing w:val="0"/>
        <w:jc w:val="center"/>
      </w:pPr>
      <w:r w:rsidRPr="00000000" w:rsidR="00000000" w:rsidDel="00000000">
        <w:rPr>
          <w:b w:val="1"/>
          <w:vertAlign w:val="baseline"/>
          <w:rtl w:val="0"/>
        </w:rPr>
        <w:t xml:space="preserve">AGENDA ITEMS: - </w:t>
      </w:r>
      <w:r w:rsidRPr="00000000" w:rsidR="00000000" w:rsidDel="00000000">
        <w:rPr>
          <w:rtl w:val="0"/>
        </w:rPr>
        <w:t xml:space="preserve">Agenda prepared by </w:t>
      </w:r>
      <w:r w:rsidRPr="00000000" w:rsidR="00000000" w:rsidDel="00000000">
        <w:rPr>
          <w:i w:val="1"/>
          <w:rtl w:val="0"/>
        </w:rPr>
        <w:t xml:space="preserve">Ashley Finger</w:t>
      </w:r>
    </w:p>
    <w:p w:rsidP="00000000" w:rsidRPr="00000000" w:rsidR="00000000" w:rsidDel="00000000" w:rsidRDefault="00000000">
      <w:pPr>
        <w:numPr>
          <w:ilvl w:val="0"/>
          <w:numId w:val="2"/>
        </w:numPr>
        <w:ind w:left="0" w:hanging="359"/>
        <w:rPr/>
      </w:pPr>
      <w:r w:rsidRPr="00000000" w:rsidR="00000000" w:rsidDel="00000000">
        <w:rPr>
          <w:b w:val="1"/>
          <w:vertAlign w:val="baseline"/>
          <w:rtl w:val="0"/>
        </w:rPr>
        <w:t xml:space="preserve">Review and approve the minutes of the previous week’s Faculty Adviser meeting.</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Approved</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b w:val="1"/>
          <w:vertAlign w:val="baseline"/>
          <w:rtl w:val="0"/>
        </w:rPr>
        <w:t xml:space="preserve">Review “Weekly Status Report”</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Status Update</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Working on SPMP</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Technical Review next week Wednesday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OLD business items</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Added remaining team members to SacCT 190 course - (Michel Watson)</w:t>
      </w: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NEW business items. </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4"/>
        </w:numPr>
        <w:tabs>
          <w:tab w:val="left" w:pos="720"/>
          <w:tab w:val="left" w:pos="7920"/>
        </w:tabs>
        <w:ind w:left="720" w:hanging="359"/>
        <w:contextualSpacing w:val="1"/>
        <w:rPr/>
      </w:pPr>
      <w:r w:rsidRPr="00000000" w:rsidR="00000000" w:rsidDel="00000000">
        <w:rPr>
          <w:rtl w:val="0"/>
        </w:rPr>
        <w:t xml:space="preserve">Discuss Charter - feedback</w:t>
      </w:r>
    </w:p>
    <w:p w:rsidP="00000000" w:rsidRPr="00000000" w:rsidR="00000000" w:rsidDel="00000000" w:rsidRDefault="00000000">
      <w:pPr>
        <w:numPr>
          <w:ilvl w:val="1"/>
          <w:numId w:val="4"/>
        </w:numPr>
        <w:tabs>
          <w:tab w:val="left" w:pos="720"/>
          <w:tab w:val="left" w:pos="7920"/>
        </w:tabs>
        <w:ind w:left="1440" w:hanging="359"/>
        <w:contextualSpacing w:val="1"/>
        <w:rPr>
          <w:u w:val="none"/>
        </w:rPr>
      </w:pPr>
      <w:r w:rsidRPr="00000000" w:rsidR="00000000" w:rsidDel="00000000">
        <w:rPr>
          <w:rtl w:val="0"/>
        </w:rPr>
        <w:t xml:space="preserve">Remove Square brackets in Table figures</w:t>
      </w:r>
    </w:p>
    <w:p w:rsidP="00000000" w:rsidRPr="00000000" w:rsidR="00000000" w:rsidDel="00000000" w:rsidRDefault="00000000">
      <w:pPr>
        <w:numPr>
          <w:ilvl w:val="2"/>
          <w:numId w:val="4"/>
        </w:numPr>
        <w:tabs>
          <w:tab w:val="left" w:pos="720"/>
          <w:tab w:val="left" w:pos="7920"/>
        </w:tabs>
        <w:ind w:left="2160" w:hanging="359"/>
        <w:contextualSpacing w:val="1"/>
        <w:rPr>
          <w:u w:val="none"/>
        </w:rPr>
      </w:pPr>
      <w:r w:rsidRPr="00000000" w:rsidR="00000000" w:rsidDel="00000000">
        <w:rPr>
          <w:rtl w:val="0"/>
        </w:rPr>
        <w:t xml:space="preserve">Table figure captions - darker color</w:t>
      </w:r>
    </w:p>
    <w:p w:rsidP="00000000" w:rsidRPr="00000000" w:rsidR="00000000" w:rsidDel="00000000" w:rsidRDefault="00000000">
      <w:pPr>
        <w:numPr>
          <w:ilvl w:val="1"/>
          <w:numId w:val="4"/>
        </w:numPr>
        <w:tabs>
          <w:tab w:val="left" w:pos="720"/>
          <w:tab w:val="left" w:pos="7920"/>
        </w:tabs>
        <w:ind w:left="1440" w:hanging="359"/>
        <w:contextualSpacing w:val="1"/>
        <w:rPr>
          <w:u w:val="none"/>
        </w:rPr>
      </w:pPr>
      <w:r w:rsidRPr="00000000" w:rsidR="00000000" w:rsidDel="00000000">
        <w:rPr>
          <w:rtl w:val="0"/>
        </w:rPr>
        <w:t xml:space="preserve">Academic/Technical style writing</w:t>
      </w:r>
    </w:p>
    <w:p w:rsidP="00000000" w:rsidRPr="00000000" w:rsidR="00000000" w:rsidDel="00000000" w:rsidRDefault="00000000">
      <w:pPr>
        <w:numPr>
          <w:ilvl w:val="2"/>
          <w:numId w:val="4"/>
        </w:numPr>
        <w:tabs>
          <w:tab w:val="left" w:pos="720"/>
          <w:tab w:val="left" w:pos="7920"/>
        </w:tabs>
        <w:ind w:left="2160" w:hanging="359"/>
        <w:contextualSpacing w:val="1"/>
        <w:rPr>
          <w:u w:val="none"/>
        </w:rPr>
      </w:pPr>
      <w:r w:rsidRPr="00000000" w:rsidR="00000000" w:rsidDel="00000000">
        <w:rPr>
          <w:rtl w:val="0"/>
        </w:rPr>
        <w:t xml:space="preserve">No repeats of words within same sentence</w:t>
      </w:r>
    </w:p>
    <w:p w:rsidP="00000000" w:rsidRPr="00000000" w:rsidR="00000000" w:rsidDel="00000000" w:rsidRDefault="00000000">
      <w:pPr>
        <w:numPr>
          <w:ilvl w:val="1"/>
          <w:numId w:val="4"/>
        </w:numPr>
        <w:tabs>
          <w:tab w:val="left" w:pos="720"/>
          <w:tab w:val="left" w:pos="7920"/>
        </w:tabs>
        <w:ind w:left="1440" w:hanging="359"/>
        <w:contextualSpacing w:val="1"/>
        <w:rPr>
          <w:u w:val="none"/>
        </w:rPr>
      </w:pPr>
      <w:r w:rsidRPr="00000000" w:rsidR="00000000" w:rsidDel="00000000">
        <w:rPr>
          <w:rtl w:val="0"/>
        </w:rPr>
        <w:t xml:space="preserve">Overall Appearance - light blue/green in general is ok, but darker color is better</w:t>
      </w:r>
    </w:p>
    <w:p w:rsidP="00000000" w:rsidRPr="00000000" w:rsidR="00000000" w:rsidDel="00000000" w:rsidRDefault="00000000">
      <w:pPr>
        <w:numPr>
          <w:ilvl w:val="2"/>
          <w:numId w:val="4"/>
        </w:numPr>
        <w:tabs>
          <w:tab w:val="left" w:pos="720"/>
          <w:tab w:val="left" w:pos="7920"/>
        </w:tabs>
        <w:ind w:left="2160" w:hanging="359"/>
        <w:contextualSpacing w:val="1"/>
        <w:rPr>
          <w:u w:val="none"/>
        </w:rPr>
      </w:pPr>
      <w:r w:rsidRPr="00000000" w:rsidR="00000000" w:rsidDel="00000000">
        <w:rPr>
          <w:rtl w:val="0"/>
        </w:rPr>
        <w:t xml:space="preserve">Keep professional looking</w:t>
      </w:r>
    </w:p>
    <w:p w:rsidP="00000000" w:rsidRPr="00000000" w:rsidR="00000000" w:rsidDel="00000000" w:rsidRDefault="00000000">
      <w:pPr>
        <w:numPr>
          <w:ilvl w:val="1"/>
          <w:numId w:val="4"/>
        </w:numPr>
        <w:tabs>
          <w:tab w:val="left" w:pos="720"/>
          <w:tab w:val="left" w:pos="7920"/>
        </w:tabs>
        <w:ind w:left="1440" w:hanging="359"/>
        <w:contextualSpacing w:val="1"/>
        <w:rPr>
          <w:u w:val="none"/>
        </w:rPr>
      </w:pPr>
      <w:r w:rsidRPr="00000000" w:rsidR="00000000" w:rsidDel="00000000">
        <w:rPr>
          <w:rtl w:val="0"/>
        </w:rPr>
        <w:t xml:space="preserve">Make changes and re-submit</w:t>
      </w:r>
    </w:p>
    <w:p w:rsidP="00000000" w:rsidRPr="00000000" w:rsidR="00000000" w:rsidDel="00000000" w:rsidRDefault="00000000">
      <w:pPr>
        <w:numPr>
          <w:ilvl w:val="2"/>
          <w:numId w:val="4"/>
        </w:numPr>
        <w:tabs>
          <w:tab w:val="left" w:pos="720"/>
          <w:tab w:val="left" w:pos="7920"/>
        </w:tabs>
        <w:ind w:left="2160" w:hanging="359"/>
        <w:contextualSpacing w:val="1"/>
        <w:rPr>
          <w:u w:val="none"/>
        </w:rPr>
      </w:pPr>
      <w:r w:rsidRPr="00000000" w:rsidR="00000000" w:rsidDel="00000000">
        <w:rPr>
          <w:rtl w:val="0"/>
        </w:rPr>
        <w:t xml:space="preserve">Look for long sentences, wording, etc.</w:t>
      </w:r>
    </w:p>
    <w:p w:rsidP="00000000" w:rsidRPr="00000000" w:rsidR="00000000" w:rsidDel="00000000" w:rsidRDefault="00000000">
      <w:pPr>
        <w:numPr>
          <w:ilvl w:val="1"/>
          <w:numId w:val="4"/>
        </w:numPr>
        <w:tabs>
          <w:tab w:val="left" w:pos="720"/>
          <w:tab w:val="left" w:pos="7920"/>
        </w:tabs>
        <w:ind w:left="1440" w:hanging="359"/>
        <w:contextualSpacing w:val="1"/>
        <w:rPr>
          <w:u w:val="none"/>
        </w:rPr>
      </w:pPr>
      <w:r w:rsidRPr="00000000" w:rsidR="00000000" w:rsidDel="00000000">
        <w:rPr>
          <w:rtl w:val="0"/>
        </w:rPr>
        <w:t xml:space="preserve">Grade will be posted on SacCT</w:t>
      </w:r>
    </w:p>
    <w:p w:rsidP="00000000" w:rsidRPr="00000000" w:rsidR="00000000" w:rsidDel="00000000" w:rsidRDefault="00000000">
      <w:pPr>
        <w:numPr>
          <w:ilvl w:val="0"/>
          <w:numId w:val="4"/>
        </w:numPr>
        <w:tabs>
          <w:tab w:val="left" w:pos="720"/>
          <w:tab w:val="left" w:pos="7920"/>
        </w:tabs>
        <w:ind w:left="720" w:hanging="359"/>
        <w:contextualSpacing w:val="1"/>
        <w:rPr>
          <w:u w:val="none"/>
        </w:rPr>
      </w:pPr>
      <w:r w:rsidRPr="00000000" w:rsidR="00000000" w:rsidDel="00000000">
        <w:rPr>
          <w:rtl w:val="0"/>
        </w:rPr>
        <w:t xml:space="preserve">Notify no Advisor meeting next week 3/19/2014 : PMP technical review</w:t>
      </w:r>
    </w:p>
    <w:p w:rsidP="00000000" w:rsidRPr="00000000" w:rsidR="00000000" w:rsidDel="00000000" w:rsidRDefault="00000000">
      <w:pPr>
        <w:numPr>
          <w:ilvl w:val="1"/>
          <w:numId w:val="4"/>
        </w:numPr>
        <w:tabs>
          <w:tab w:val="left" w:pos="720"/>
          <w:tab w:val="left" w:pos="7920"/>
        </w:tabs>
        <w:ind w:left="1440" w:hanging="359"/>
        <w:contextualSpacing w:val="1"/>
        <w:rPr>
          <w:u w:val="none"/>
        </w:rPr>
      </w:pPr>
      <w:r w:rsidRPr="00000000" w:rsidR="00000000" w:rsidDel="00000000">
        <w:rPr>
          <w:rtl w:val="0"/>
        </w:rPr>
        <w:t xml:space="preserve">Would like to have an example for reference for PMP - Advisor will take care of this after Thursday 3/13/2014</w:t>
      </w: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pP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pP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pPr>
      <w:r w:rsidRPr="00000000" w:rsidR="00000000" w:rsidDel="00000000">
        <w:rPr>
          <w:b w:val="1"/>
          <w:sz w:val="20"/>
          <w:vertAlign w:val="baseline"/>
          <w:rtl w:val="0"/>
        </w:rPr>
        <w:t xml:space="preserve">NOTE</w:t>
      </w:r>
      <w:r w:rsidRPr="00000000" w:rsidR="00000000" w:rsidDel="00000000">
        <w:rPr>
          <w:sz w:val="20"/>
          <w:vertAlign w:val="baseline"/>
          <w:rtl w:val="0"/>
        </w:rPr>
        <w:t xml:space="preserve">:  The faculty adviser is responsible for the review and approval of all documents.  The team is responsible for the technical review and subsequent approval of all documents prior to submittal to the Faculty Adviser.  The approved documents must be submitted to the team’s Faculty Adviser for review. The Adviser will review with the team whatever revisions are necessary.  The initial submittal of a document would be indicated as a NEW Business item.  The submittal of subsequent revisions would be listed under OLD Business.</w:t>
      </w:r>
      <w:r w:rsidRPr="00000000" w:rsidR="00000000" w:rsidDel="00000000">
        <w:rPr>
          <w:rtl w:val="0"/>
        </w:rPr>
      </w:r>
    </w:p>
    <w:sectPr>
      <w:headerReference r:id="rId5" w:type="default"/>
      <w:footerReference r:id="rId6" w:type="default"/>
      <w:pgSz w:w="12240" w:h="15840"/>
      <w:pgMar w:left="1080" w:right="720" w:top="108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right"/>
    </w:pPr>
    <w:fldSimple w:dirty="0" w:instr="PAGE" w:fldLock="0">
      <w:r w:rsidRPr="00000000" w:rsidR="00000000" w:rsidDel="00000000">
        <w:rPr>
          <w:rFonts w:cs="Times New Roman" w:hAnsi="Times New Roman" w:eastAsia="Times New Roman" w:ascii="Times New Roman"/>
          <w:sz w:val="24"/>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center"/>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360" w:firstLine="0"/>
      </w:pPr>
      <w:rPr>
        <w:rFonts w:cs="Arial" w:hAnsi="Arial" w:eastAsia="Arial" w:ascii="Arial"/>
        <w:vertAlign w:val="baseline"/>
      </w:rPr>
    </w:lvl>
    <w:lvl w:ilvl="1">
      <w:start w:val="1"/>
      <w:numFmt w:val="lowerLetter"/>
      <w:lvlText w:val="%2."/>
      <w:lvlJc w:val="left"/>
      <w:pPr>
        <w:ind w:left="1080" w:firstLine="720"/>
      </w:pPr>
      <w:rPr>
        <w:rFonts w:cs="Arial" w:hAnsi="Arial" w:eastAsia="Arial" w:ascii="Arial"/>
        <w:vertAlign w:val="baseline"/>
      </w:rPr>
    </w:lvl>
    <w:lvl w:ilvl="2">
      <w:start w:val="1"/>
      <w:numFmt w:val="lowerRoman"/>
      <w:lvlText w:val="%3."/>
      <w:lvlJc w:val="right"/>
      <w:pPr>
        <w:ind w:left="1800" w:firstLine="1620"/>
      </w:pPr>
      <w:rPr>
        <w:rFonts w:cs="Arial" w:hAnsi="Arial" w:eastAsia="Arial" w:ascii="Arial"/>
        <w:vertAlign w:val="baseline"/>
      </w:rPr>
    </w:lvl>
    <w:lvl w:ilvl="3">
      <w:start w:val="1"/>
      <w:numFmt w:val="decimal"/>
      <w:lvlText w:val="%4."/>
      <w:lvlJc w:val="left"/>
      <w:pPr>
        <w:ind w:left="2520" w:firstLine="2160"/>
      </w:pPr>
      <w:rPr>
        <w:rFonts w:cs="Arial" w:hAnsi="Arial" w:eastAsia="Arial" w:ascii="Arial"/>
        <w:vertAlign w:val="baseline"/>
      </w:rPr>
    </w:lvl>
    <w:lvl w:ilvl="4">
      <w:start w:val="1"/>
      <w:numFmt w:val="lowerLetter"/>
      <w:lvlText w:val="%5."/>
      <w:lvlJc w:val="left"/>
      <w:pPr>
        <w:ind w:left="3240" w:firstLine="2880"/>
      </w:pPr>
      <w:rPr>
        <w:rFonts w:cs="Arial" w:hAnsi="Arial" w:eastAsia="Arial" w:ascii="Arial"/>
        <w:vertAlign w:val="baseline"/>
      </w:rPr>
    </w:lvl>
    <w:lvl w:ilvl="5">
      <w:start w:val="1"/>
      <w:numFmt w:val="lowerRoman"/>
      <w:lvlText w:val="%6."/>
      <w:lvlJc w:val="right"/>
      <w:pPr>
        <w:ind w:left="3960" w:firstLine="3780"/>
      </w:pPr>
      <w:rPr>
        <w:rFonts w:cs="Arial" w:hAnsi="Arial" w:eastAsia="Arial" w:ascii="Arial"/>
        <w:vertAlign w:val="baseline"/>
      </w:rPr>
    </w:lvl>
    <w:lvl w:ilvl="6">
      <w:start w:val="1"/>
      <w:numFmt w:val="decimal"/>
      <w:lvlText w:val="%7."/>
      <w:lvlJc w:val="left"/>
      <w:pPr>
        <w:ind w:left="4680" w:firstLine="4320"/>
      </w:pPr>
      <w:rPr>
        <w:rFonts w:cs="Arial" w:hAnsi="Arial" w:eastAsia="Arial" w:ascii="Arial"/>
        <w:vertAlign w:val="baseline"/>
      </w:rPr>
    </w:lvl>
    <w:lvl w:ilvl="7">
      <w:start w:val="1"/>
      <w:numFmt w:val="lowerLetter"/>
      <w:lvlText w:val="%8."/>
      <w:lvlJc w:val="left"/>
      <w:pPr>
        <w:ind w:left="5400" w:firstLine="5040"/>
      </w:pPr>
      <w:rPr>
        <w:rFonts w:cs="Arial" w:hAnsi="Arial" w:eastAsia="Arial" w:ascii="Arial"/>
        <w:vertAlign w:val="baseline"/>
      </w:rPr>
    </w:lvl>
    <w:lvl w:ilvl="8">
      <w:start w:val="1"/>
      <w:numFmt w:val="lowerRoman"/>
      <w:lvlText w:val="%9."/>
      <w:lvlJc w:val="right"/>
      <w:pPr>
        <w:ind w:left="6120" w:firstLine="5940"/>
      </w:pPr>
      <w:rPr>
        <w:rFonts w:cs="Arial" w:hAnsi="Arial" w:eastAsia="Arial" w:ascii="Arial"/>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A0312M.docx</dc:title>
</cp:coreProperties>
</file>