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after="0" w:line="360" w:before="0"/>
        <w:contextualSpacing w:val="0"/>
        <w:rPr/>
      </w:pPr>
      <w:r w:rsidRPr="00000000" w:rsidR="00000000" w:rsidDel="00000000">
        <w:rPr>
          <w:rFonts w:cs="Times New Roman" w:hAnsi="Times New Roman" w:eastAsia="Times New Roman" w:ascii="Times New Roman"/>
          <w:sz w:val="24"/>
          <w:rtl w:val="0"/>
        </w:rPr>
        <w:t xml:space="preserve">‘X’ THE ITEM BEING REVIEWED:</w:t>
        <w:tab/>
        <w:t xml:space="preserve"> DATE:</w:t>
      </w:r>
      <w:r w:rsidRPr="00000000" w:rsidR="00000000" w:rsidDel="00000000">
        <w:rPr>
          <w:rFonts w:cs="Times New Roman" w:hAnsi="Times New Roman" w:eastAsia="Times New Roman" w:ascii="Times New Roman"/>
          <w:sz w:val="24"/>
          <w:u w:val="single"/>
          <w:rtl w:val="0"/>
        </w:rPr>
        <w:tab/>
      </w:r>
      <w:r w:rsidRPr="00000000" w:rsidR="00000000" w:rsidDel="00000000">
        <w:rPr>
          <w:rFonts w:cs="Times New Roman" w:hAnsi="Times New Roman" w:eastAsia="Times New Roman" w:ascii="Times New Roman"/>
          <w:sz w:val="24"/>
          <w:rtl w:val="0"/>
        </w:rPr>
        <w:t xml:space="preserve">03/19/2014</w:t>
      </w:r>
    </w:p>
    <w:tbl>
      <w:tblPr>
        <w:tblStyle w:val="KixTable1"/>
        <w:bidiVisual w:val="0"/>
        <w:tblW w:w="9135.0" w:type="dxa"/>
        <w:jc w:val="left"/>
        <w:tblLayout w:type="fixed"/>
        <w:tblLook w:val="0600"/>
      </w:tblPr>
      <w:tblGrid>
        <w:gridCol w:w="1875"/>
        <w:gridCol w:w="1740"/>
        <w:gridCol w:w="1815"/>
        <w:gridCol w:w="3705"/>
      </w:tblGrid>
      <w:tr>
        <w:tc>
          <w:tcPr>
            <w:tcMar>
              <w:left w:w="100.0" w:type="dxa"/>
              <w:right w:w="100.0" w:type="dxa"/>
            </w:tcMar>
          </w:tcPr>
          <w:p w:rsidP="00000000" w:rsidRPr="00000000" w:rsidR="00000000" w:rsidDel="00000000" w:rsidRDefault="00000000">
            <w:pPr>
              <w:widowControl w:val="0"/>
              <w:spacing w:lineRule="auto" w:after="0" w:line="240" w:before="0"/>
              <w:contextualSpacing w:val="0"/>
              <w:rPr/>
            </w:pPr>
            <w:r w:rsidRPr="00000000" w:rsidR="00000000" w:rsidDel="00000000">
              <w:rPr>
                <w:rFonts w:cs="Times New Roman" w:hAnsi="Times New Roman" w:eastAsia="Times New Roman" w:ascii="Times New Roman"/>
                <w:sz w:val="24"/>
                <w:rtl w:val="0"/>
              </w:rPr>
              <w:t xml:space="preserve">CHARTER</w:t>
              <w:tab/>
            </w: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after="0" w:line="240" w:before="0"/>
              <w:contextualSpacing w:val="0"/>
              <w:rPr/>
            </w:pPr>
            <w:r w:rsidRPr="00000000" w:rsidR="00000000" w:rsidDel="00000000">
              <w:rPr>
                <w:rFonts w:cs="Times New Roman" w:hAnsi="Times New Roman" w:eastAsia="Times New Roman" w:ascii="Times New Roman"/>
                <w:sz w:val="24"/>
                <w:rtl w:val="0"/>
              </w:rPr>
              <w:t xml:space="preserve">SRS</w:t>
              <w:tab/>
            </w: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after="0" w:line="240" w:before="0"/>
              <w:contextualSpacing w:val="0"/>
              <w:rPr/>
            </w:pPr>
            <w:r w:rsidRPr="00000000" w:rsidR="00000000" w:rsidDel="00000000">
              <w:rPr>
                <w:rFonts w:cs="Times New Roman" w:hAnsi="Times New Roman" w:eastAsia="Times New Roman" w:ascii="Times New Roman"/>
                <w:sz w:val="24"/>
                <w:rtl w:val="0"/>
              </w:rPr>
              <w:t xml:space="preserve">STS</w:t>
              <w:tab/>
            </w: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after="0" w:line="240" w:before="0"/>
              <w:contextualSpacing w:val="0"/>
              <w:rPr/>
            </w:pPr>
            <w:r w:rsidRPr="00000000" w:rsidR="00000000" w:rsidDel="00000000">
              <w:rPr>
                <w:rFonts w:cs="Times New Roman" w:hAnsi="Times New Roman" w:eastAsia="Times New Roman" w:ascii="Times New Roman"/>
                <w:sz w:val="24"/>
                <w:rtl w:val="0"/>
              </w:rPr>
              <w:t xml:space="preserve">UM</w:t>
              <w:tab/>
              <w:t xml:space="preserve">  </w:t>
            </w:r>
            <w:r w:rsidRPr="00000000" w:rsidR="00000000" w:rsidDel="00000000">
              <w:rPr>
                <w:sz w:val="26"/>
                <w:rtl w:val="0"/>
              </w:rPr>
              <w:t xml:space="preserve">▢</w:t>
            </w:r>
          </w:p>
        </w:tc>
      </w:tr>
      <w:tr>
        <w:tc>
          <w:tcPr>
            <w:tcMar>
              <w:left w:w="100.0" w:type="dxa"/>
              <w:right w:w="100.0" w:type="dxa"/>
            </w:tcMar>
          </w:tcPr>
          <w:p w:rsidP="00000000" w:rsidRPr="00000000" w:rsidR="00000000" w:rsidDel="00000000" w:rsidRDefault="00000000">
            <w:pPr>
              <w:widowControl w:val="0"/>
              <w:spacing w:lineRule="auto" w:after="0" w:line="240" w:before="0"/>
              <w:contextualSpacing w:val="0"/>
              <w:rPr/>
            </w:pPr>
            <w:r w:rsidRPr="00000000" w:rsidR="00000000" w:rsidDel="00000000">
              <w:rPr>
                <w:rFonts w:cs="Times New Roman" w:hAnsi="Times New Roman" w:eastAsia="Times New Roman" w:ascii="Times New Roman"/>
                <w:sz w:val="24"/>
                <w:rtl w:val="0"/>
              </w:rPr>
              <w:t xml:space="preserve">SPMP</w:t>
              <w:tab/>
            </w:r>
            <w:r w:rsidRPr="00000000" w:rsidR="00000000" w:rsidDel="00000000">
              <w:rPr>
                <w:b w:val="1"/>
                <w:sz w:val="26"/>
                <w:rtl w:val="0"/>
              </w:rPr>
              <w:t xml:space="preserve">X</w:t>
            </w:r>
            <w:r w:rsidRPr="00000000" w:rsidR="00000000" w:rsidDel="00000000">
              <w:rPr>
                <w:rtl w:val="0"/>
              </w:rPr>
            </w:r>
          </w:p>
        </w:tc>
        <w:tc>
          <w:tcPr>
            <w:tcMar>
              <w:left w:w="100.0" w:type="dxa"/>
              <w:right w:w="100.0" w:type="dxa"/>
            </w:tcMar>
          </w:tcPr>
          <w:p w:rsidP="00000000" w:rsidRPr="00000000" w:rsidR="00000000" w:rsidDel="00000000" w:rsidRDefault="00000000">
            <w:pPr>
              <w:widowControl w:val="0"/>
              <w:spacing w:lineRule="auto" w:after="0" w:line="240" w:before="0"/>
              <w:contextualSpacing w:val="0"/>
              <w:rPr/>
            </w:pPr>
            <w:r w:rsidRPr="00000000" w:rsidR="00000000" w:rsidDel="00000000">
              <w:rPr>
                <w:rFonts w:cs="Times New Roman" w:hAnsi="Times New Roman" w:eastAsia="Times New Roman" w:ascii="Times New Roman"/>
                <w:sz w:val="24"/>
                <w:rtl w:val="0"/>
              </w:rPr>
              <w:t xml:space="preserve">SDS</w:t>
              <w:tab/>
            </w: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after="0" w:line="240" w:before="0"/>
              <w:contextualSpacing w:val="0"/>
              <w:rPr/>
            </w:pPr>
            <w:r w:rsidRPr="00000000" w:rsidR="00000000" w:rsidDel="00000000">
              <w:rPr>
                <w:rFonts w:cs="Times New Roman" w:hAnsi="Times New Roman" w:eastAsia="Times New Roman" w:ascii="Times New Roman"/>
                <w:sz w:val="24"/>
                <w:rtl w:val="0"/>
              </w:rPr>
              <w:t xml:space="preserve">STR</w:t>
              <w:tab/>
            </w: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after="0" w:line="240" w:before="0"/>
              <w:contextualSpacing w:val="0"/>
              <w:rPr/>
            </w:pPr>
            <w:r w:rsidRPr="00000000" w:rsidR="00000000" w:rsidDel="00000000">
              <w:rPr>
                <w:rFonts w:cs="Times New Roman" w:hAnsi="Times New Roman" w:eastAsia="Times New Roman" w:ascii="Times New Roman"/>
                <w:sz w:val="24"/>
                <w:rtl w:val="0"/>
              </w:rPr>
              <w:t xml:space="preserve">Other</w:t>
              <w:tab/>
            </w:r>
            <w:r w:rsidRPr="00000000" w:rsidR="00000000" w:rsidDel="00000000">
              <w:rPr>
                <w:sz w:val="26"/>
                <w:rtl w:val="0"/>
              </w:rPr>
              <w:t xml:space="preserve">▢</w:t>
            </w:r>
            <w:r w:rsidRPr="00000000" w:rsidR="00000000" w:rsidDel="00000000">
              <w:rPr>
                <w:rFonts w:cs="Times New Roman" w:hAnsi="Times New Roman" w:eastAsia="Times New Roman" w:ascii="Times New Roman"/>
                <w:sz w:val="26"/>
                <w:rtl w:val="0"/>
              </w:rPr>
              <w:t xml:space="preserve">(specify below)</w:t>
            </w:r>
          </w:p>
        </w:tc>
      </w:tr>
    </w:tbl>
    <w:p w:rsidP="00000000" w:rsidRPr="00000000" w:rsidR="00000000" w:rsidDel="00000000" w:rsidRDefault="00000000">
      <w:pPr>
        <w:widowControl w:val="0"/>
        <w:spacing w:lineRule="auto" w:after="0" w:before="0"/>
        <w:contextualSpacing w:val="0"/>
        <w:rPr/>
      </w:pPr>
      <w:r w:rsidRPr="00000000" w:rsidR="00000000" w:rsidDel="00000000">
        <w:rPr>
          <w:rtl w:val="0"/>
        </w:rPr>
      </w:r>
    </w:p>
    <w:tbl>
      <w:tblPr>
        <w:tblStyle w:val="KixTable2"/>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051"/>
        <w:gridCol w:w="2199"/>
        <w:gridCol w:w="3110"/>
      </w:tblGrid>
      <w:tr>
        <w:tc>
          <w:tcPr>
            <w:tcMar>
              <w:left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MEMBER</w:t>
            </w:r>
          </w:p>
        </w:tc>
        <w:tc>
          <w:tcPr>
            <w:tcMar>
              <w:left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left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r>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1.</w:t>
              <w:tab/>
              <w:t xml:space="preserve">Ashley Finger</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AUTHOR:  </w:t>
            </w:r>
            <w:r w:rsidRPr="00000000" w:rsidR="00000000" w:rsidDel="00000000">
              <w:rPr>
                <w:b w:val="1"/>
                <w:sz w:val="26"/>
                <w:rtl w:val="0"/>
              </w:rPr>
              <w:t xml:space="preserve">X</w:t>
            </w:r>
            <w:r w:rsidRPr="00000000" w:rsidR="00000000" w:rsidDel="00000000">
              <w:rPr>
                <w:rtl w:val="0"/>
              </w:rPr>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REVIEWER:  </w:t>
            </w:r>
            <w:r w:rsidRPr="00000000" w:rsidR="00000000" w:rsidDel="00000000">
              <w:rPr>
                <w:b w:val="1"/>
                <w:sz w:val="26"/>
                <w:rtl w:val="0"/>
              </w:rPr>
              <w:t xml:space="preserve">X</w:t>
            </w:r>
            <w:r w:rsidRPr="00000000" w:rsidR="00000000" w:rsidDel="00000000">
              <w:rPr>
                <w:rtl w:val="0"/>
              </w:rPr>
            </w:r>
          </w:p>
        </w:tc>
      </w:tr>
      <w:tr>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2.</w:t>
              <w:tab/>
              <w:t xml:space="preserve">Cody Lanier</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AUTHOR:  </w:t>
            </w:r>
            <w:r w:rsidRPr="00000000" w:rsidR="00000000" w:rsidDel="00000000">
              <w:rPr>
                <w:b w:val="1"/>
                <w:sz w:val="26"/>
                <w:rtl w:val="0"/>
              </w:rPr>
              <w:t xml:space="preserve">X</w:t>
            </w:r>
            <w:r w:rsidRPr="00000000" w:rsidR="00000000" w:rsidDel="00000000">
              <w:rPr>
                <w:rtl w:val="0"/>
              </w:rPr>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REVIEWER:  </w:t>
            </w:r>
            <w:r w:rsidRPr="00000000" w:rsidR="00000000" w:rsidDel="00000000">
              <w:rPr>
                <w:b w:val="1"/>
                <w:sz w:val="26"/>
                <w:rtl w:val="0"/>
              </w:rPr>
              <w:t xml:space="preserve">X</w:t>
            </w:r>
            <w:r w:rsidRPr="00000000" w:rsidR="00000000" w:rsidDel="00000000">
              <w:rPr>
                <w:rtl w:val="0"/>
              </w:rPr>
            </w:r>
          </w:p>
        </w:tc>
      </w:tr>
      <w:tr>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3.</w:t>
              <w:tab/>
              <w:t xml:space="preserve">Bai Xiong</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AUTHOR:  </w:t>
            </w:r>
            <w:r w:rsidRPr="00000000" w:rsidR="00000000" w:rsidDel="00000000">
              <w:rPr>
                <w:b w:val="1"/>
                <w:sz w:val="26"/>
                <w:rtl w:val="0"/>
              </w:rPr>
              <w:t xml:space="preserve">X</w:t>
            </w:r>
            <w:r w:rsidRPr="00000000" w:rsidR="00000000" w:rsidDel="00000000">
              <w:rPr>
                <w:rtl w:val="0"/>
              </w:rPr>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REVIEWER:  </w:t>
            </w:r>
            <w:r w:rsidRPr="00000000" w:rsidR="00000000" w:rsidDel="00000000">
              <w:rPr>
                <w:b w:val="1"/>
                <w:sz w:val="26"/>
                <w:rtl w:val="0"/>
              </w:rPr>
              <w:t xml:space="preserve">X</w:t>
            </w:r>
            <w:r w:rsidRPr="00000000" w:rsidR="00000000" w:rsidDel="00000000">
              <w:rPr>
                <w:rtl w:val="0"/>
              </w:rPr>
            </w:r>
          </w:p>
        </w:tc>
      </w:tr>
      <w:tr>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4.</w:t>
              <w:tab/>
              <w:t xml:space="preserve">Daniel Gallegos</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AUTHOR:  </w:t>
            </w:r>
            <w:r w:rsidRPr="00000000" w:rsidR="00000000" w:rsidDel="00000000">
              <w:rPr>
                <w:b w:val="1"/>
                <w:sz w:val="26"/>
                <w:rtl w:val="0"/>
              </w:rPr>
              <w:t xml:space="preserve">X</w:t>
            </w:r>
            <w:r w:rsidRPr="00000000" w:rsidR="00000000" w:rsidDel="00000000">
              <w:rPr>
                <w:rtl w:val="0"/>
              </w:rPr>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REVIEWER:  </w:t>
            </w:r>
            <w:r w:rsidRPr="00000000" w:rsidR="00000000" w:rsidDel="00000000">
              <w:rPr>
                <w:b w:val="1"/>
                <w:sz w:val="26"/>
                <w:rtl w:val="0"/>
              </w:rPr>
              <w:t xml:space="preserve">X</w:t>
            </w:r>
            <w:r w:rsidRPr="00000000" w:rsidR="00000000" w:rsidDel="00000000">
              <w:rPr>
                <w:rtl w:val="0"/>
              </w:rPr>
            </w:r>
          </w:p>
        </w:tc>
      </w:tr>
      <w:tr>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5.</w:t>
              <w:tab/>
              <w:t xml:space="preserve">Cody Prior</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AUTHOR:  </w:t>
            </w:r>
            <w:r w:rsidRPr="00000000" w:rsidR="00000000" w:rsidDel="00000000">
              <w:rPr>
                <w:b w:val="1"/>
                <w:sz w:val="26"/>
                <w:rtl w:val="0"/>
              </w:rPr>
              <w:t xml:space="preserve">X</w:t>
            </w:r>
            <w:r w:rsidRPr="00000000" w:rsidR="00000000" w:rsidDel="00000000">
              <w:rPr>
                <w:rtl w:val="0"/>
              </w:rPr>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REVIEWER:  </w:t>
            </w:r>
            <w:r w:rsidRPr="00000000" w:rsidR="00000000" w:rsidDel="00000000">
              <w:rPr>
                <w:b w:val="1"/>
                <w:sz w:val="26"/>
                <w:rtl w:val="0"/>
              </w:rPr>
              <w:t xml:space="preserve">X</w:t>
            </w:r>
            <w:r w:rsidRPr="00000000" w:rsidR="00000000" w:rsidDel="00000000">
              <w:rPr>
                <w:rtl w:val="0"/>
              </w:rPr>
            </w:r>
          </w:p>
        </w:tc>
      </w:tr>
      <w:tr>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6.</w:t>
              <w:tab/>
              <w:t xml:space="preserve">Michel Watson</w:t>
            </w:r>
            <w:r w:rsidRPr="00000000" w:rsidR="00000000" w:rsidDel="00000000">
              <w:rPr>
                <w:rtl w:val="0"/>
              </w:rPr>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AUTHOR:  </w:t>
            </w:r>
            <w:r w:rsidRPr="00000000" w:rsidR="00000000" w:rsidDel="00000000">
              <w:rPr>
                <w:b w:val="1"/>
                <w:sz w:val="26"/>
                <w:rtl w:val="0"/>
              </w:rPr>
              <w:t xml:space="preserve">X</w:t>
            </w:r>
            <w:r w:rsidRPr="00000000" w:rsidR="00000000" w:rsidDel="00000000">
              <w:rPr>
                <w:rtl w:val="0"/>
              </w:rPr>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REVIEWER:  </w:t>
            </w:r>
            <w:r w:rsidRPr="00000000" w:rsidR="00000000" w:rsidDel="00000000">
              <w:rPr>
                <w:b w:val="1"/>
                <w:sz w:val="26"/>
                <w:rtl w:val="0"/>
              </w:rPr>
              <w:t xml:space="preserve">X</w:t>
            </w:r>
            <w:r w:rsidRPr="00000000" w:rsidR="00000000" w:rsidDel="00000000">
              <w:rPr>
                <w:rtl w:val="0"/>
              </w:rPr>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DESCRIPTION OF ITEM AND REVIEW MATERIALS: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The SPMP is the teams Software Project Management Plan which describes how the team will finish all of the deliverables during the Senior Project.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The team has gone through and individually gone over the whole document this previous week.  After the initial review, each team member went back and edited their section to address any concerns that were brought up.  This is now the final review of the document before submitting to our advisor for grading.  </w:t>
      </w:r>
    </w:p>
    <w:p w:rsidP="00000000" w:rsidRPr="00000000" w:rsidR="00000000" w:rsidDel="00000000" w:rsidRDefault="00000000">
      <w:pPr>
        <w:keepNext w:val="0"/>
        <w:keepLines w:val="0"/>
        <w:widowControl w:val="0"/>
        <w:contextualSpacing w:val="0"/>
        <w:rPr/>
      </w:pPr>
      <w:r w:rsidRPr="00000000" w:rsidR="00000000" w:rsidDel="00000000">
        <w:rPr>
          <w:rtl w:val="0"/>
        </w:rPr>
      </w:r>
    </w:p>
    <w:tbl>
      <w:tblPr>
        <w:tblStyle w:val="KixTable3"/>
        <w:bidiVisual w:val="0"/>
        <w:tblW w:w="6630.0" w:type="dxa"/>
        <w:jc w:val="left"/>
        <w:tblLayout w:type="fixed"/>
        <w:tblLook w:val="0600"/>
      </w:tblPr>
      <w:tblGrid>
        <w:gridCol w:w="1365"/>
        <w:gridCol w:w="5265"/>
      </w:tblGrid>
      <w:tr>
        <w:tc>
          <w:tcPr>
            <w:tcMar>
              <w:left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MEETING</w:t>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TYPE:</w:t>
            </w:r>
          </w:p>
        </w:tc>
        <w:tc>
          <w:tcPr>
            <w:tcMar>
              <w:left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r>
        <w:tc>
          <w:tcPr>
            <w:tcMar>
              <w:left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b w:val="1"/>
                <w:sz w:val="26"/>
                <w:rtl w:val="0"/>
              </w:rPr>
              <w:t xml:space="preserve">X</w:t>
            </w:r>
            <w:r w:rsidRPr="00000000" w:rsidR="00000000" w:rsidDel="00000000">
              <w:rPr>
                <w:rtl w:val="0"/>
              </w:rPr>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Initial Inspection</w:t>
            </w:r>
          </w:p>
        </w:tc>
      </w:tr>
      <w:tr>
        <w:tc>
          <w:tcPr>
            <w:tcMar>
              <w:left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Re-inspection</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SUMMARY OF REVIEW FINDINGS:</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(Include any related issues affecting other items than the Item being reviewed)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RECOMMENDATION:</w:t>
      </w:r>
    </w:p>
    <w:tbl>
      <w:tblPr>
        <w:tblStyle w:val="KixTable4"/>
        <w:bidiVisual w:val="0"/>
        <w:tblW w:w="6515.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3815"/>
        <w:gridCol w:w="545"/>
        <w:gridCol w:w="1625"/>
        <w:gridCol w:w="53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Accepted (No further review needed)</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ind w:right="-399"/>
              <w:contextualSpacing w:val="0"/>
              <w:rPr/>
            </w:pPr>
            <w:r w:rsidRPr="00000000" w:rsidR="00000000" w:rsidDel="00000000">
              <w:rPr>
                <w:rFonts w:cs="Times New Roman" w:hAnsi="Times New Roman" w:eastAsia="Times New Roman" w:ascii="Times New Roman"/>
                <w:sz w:val="24"/>
                <w:rtl w:val="0"/>
              </w:rPr>
              <w:t xml:space="preserve">Not Accepted</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tbl>
      <w:tblPr>
        <w:tblStyle w:val="KixTable5"/>
        <w:bidiVisual w:val="0"/>
        <w:tblW w:w="9120.0" w:type="dxa"/>
        <w:jc w:val="left"/>
        <w:tblLayout w:type="fixed"/>
        <w:tblLook w:val="0600"/>
      </w:tblPr>
      <w:tblGrid>
        <w:gridCol w:w="1350"/>
        <w:gridCol w:w="2985"/>
        <w:gridCol w:w="525"/>
        <w:gridCol w:w="4260"/>
      </w:tblGrid>
      <w:tr>
        <w:tc>
          <w:tcPr>
            <w:tcMar>
              <w:left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As is</w:t>
            </w:r>
          </w:p>
        </w:tc>
        <w:tc>
          <w:tcPr>
            <w:tcMar>
              <w:left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Major revisions (Reinspection required)</w:t>
            </w:r>
          </w:p>
        </w:tc>
      </w:tr>
      <w:tr>
        <w:tc>
          <w:tcPr>
            <w:tcMar>
              <w:left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b w:val="1"/>
                <w:sz w:val="26"/>
                <w:rtl w:val="0"/>
              </w:rPr>
              <w:t xml:space="preserve">X</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With minor revisions</w:t>
            </w:r>
          </w:p>
        </w:tc>
        <w:tc>
          <w:tcPr>
            <w:tcMar>
              <w:left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Review not completed (to be continued)</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INCLUDE THE “ISSUES LIST” (the standard template is including on the next page).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sz w:val="24"/>
          <w:rtl w:val="0"/>
        </w:rPr>
        <w:t xml:space="preserve">‘X’ THE ITEM BEING REVIEWED:</w:t>
        <w:tab/>
        <w:t xml:space="preserve"> DATE:</w:t>
      </w:r>
      <w:r w:rsidRPr="00000000" w:rsidR="00000000" w:rsidDel="00000000">
        <w:rPr>
          <w:rFonts w:cs="Times New Roman" w:hAnsi="Times New Roman" w:eastAsia="Times New Roman" w:ascii="Times New Roman"/>
          <w:sz w:val="24"/>
          <w:rtl w:val="0"/>
        </w:rPr>
        <w:tab/>
        <w:t xml:space="preserve">03/19/2014</w:t>
      </w:r>
    </w:p>
    <w:tbl>
      <w:tblPr>
        <w:tblStyle w:val="KixTable6"/>
        <w:bidiVisual w:val="0"/>
        <w:tblW w:w="9135.0" w:type="dxa"/>
        <w:jc w:val="left"/>
        <w:tblLayout w:type="fixed"/>
        <w:tblLook w:val="0600"/>
      </w:tblPr>
      <w:tblGrid>
        <w:gridCol w:w="1875"/>
        <w:gridCol w:w="1740"/>
        <w:gridCol w:w="1815"/>
        <w:gridCol w:w="3705"/>
      </w:tblGrid>
      <w:tr>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CHARTER</w:t>
              <w:tab/>
            </w: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SRS</w:t>
              <w:tab/>
            </w: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STS</w:t>
              <w:tab/>
            </w: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UM</w:t>
              <w:tab/>
            </w:r>
            <w:r w:rsidRPr="00000000" w:rsidR="00000000" w:rsidDel="00000000">
              <w:rPr>
                <w:sz w:val="26"/>
                <w:rtl w:val="0"/>
              </w:rPr>
              <w:t xml:space="preserve">▢</w:t>
            </w:r>
          </w:p>
        </w:tc>
      </w:tr>
      <w:tr>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SPMP</w:t>
              <w:tab/>
            </w:r>
            <w:r w:rsidRPr="00000000" w:rsidR="00000000" w:rsidDel="00000000">
              <w:rPr>
                <w:b w:val="1"/>
                <w:sz w:val="26"/>
                <w:rtl w:val="0"/>
              </w:rPr>
              <w:t xml:space="preserve">X</w:t>
            </w:r>
            <w:r w:rsidRPr="00000000" w:rsidR="00000000" w:rsidDel="00000000">
              <w:rPr>
                <w:rtl w:val="0"/>
              </w:rPr>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SDS</w:t>
              <w:tab/>
            </w: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STR</w:t>
              <w:tab/>
            </w:r>
            <w:r w:rsidRPr="00000000" w:rsidR="00000000" w:rsidDel="00000000">
              <w:rPr>
                <w:sz w:val="26"/>
                <w:rtl w:val="0"/>
              </w:rPr>
              <w:t xml:space="preserve">▢</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Other</w:t>
              <w:tab/>
            </w:r>
            <w:r w:rsidRPr="00000000" w:rsidR="00000000" w:rsidDel="00000000">
              <w:rPr>
                <w:sz w:val="26"/>
                <w:rtl w:val="0"/>
              </w:rPr>
              <w:t xml:space="preserve">▢</w:t>
            </w:r>
            <w:r w:rsidRPr="00000000" w:rsidR="00000000" w:rsidDel="00000000">
              <w:rPr>
                <w:rFonts w:cs="Times New Roman" w:hAnsi="Times New Roman" w:eastAsia="Times New Roman" w:ascii="Times New Roman"/>
                <w:sz w:val="26"/>
                <w:rtl w:val="0"/>
              </w:rPr>
              <w:t xml:space="preserve">(specify below)</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TEAM: jBehaving </w:t>
      </w:r>
      <w:r w:rsidRPr="00000000" w:rsidR="00000000" w:rsidDel="00000000">
        <w:rPr>
          <w:rFonts w:cs="Times New Roman" w:hAnsi="Times New Roman" w:eastAsia="Times New Roman" w:ascii="Times New Roman"/>
          <w:sz w:val="24"/>
          <w:u w:val="single"/>
          <w:rtl w:val="0"/>
        </w:rPr>
        <w:tab/>
        <w:tab/>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COMMENTS AND QUESTIONS:</w:t>
      </w:r>
    </w:p>
    <w:tbl>
      <w:tblPr>
        <w:tblStyle w:val="KixTable7"/>
        <w:bidiVisual w:val="0"/>
        <w:tblW w:w="91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285"/>
        <w:gridCol w:w="1775"/>
        <w:gridCol w:w="2120"/>
      </w:tblGrid>
      <w:tr>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ISSUE:</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SECTION No. &amp; PAGE</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CHANGE</w:t>
            </w:r>
          </w:p>
        </w:tc>
      </w:tr>
      <w:tr>
        <w:tc>
          <w:tcPr>
            <w:tcMar>
              <w:left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Re-map the subsection content headings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left w:w="100.0" w:type="dxa"/>
              <w:right w:w="100.0" w:type="dxa"/>
            </w:tcMar>
          </w:tcPr>
          <w:p w:rsidP="00000000" w:rsidRPr="00000000" w:rsidR="00000000" w:rsidDel="00000000" w:rsidRDefault="00000000">
            <w:pPr>
              <w:widowControl w:val="0"/>
              <w:contextualSpacing w:val="0"/>
            </w:pPr>
            <w:r w:rsidRPr="00000000" w:rsidR="00000000" w:rsidDel="00000000">
              <w:rPr>
                <w:rtl w:val="0"/>
              </w:rPr>
              <w:t xml:space="preserve">Section 1.5</w:t>
            </w:r>
          </w:p>
          <w:p w:rsidP="00000000" w:rsidRPr="00000000" w:rsidR="00000000" w:rsidDel="00000000" w:rsidRDefault="00000000">
            <w:pPr>
              <w:widowControl w:val="0"/>
              <w:contextualSpacing w:val="0"/>
              <w:rPr/>
            </w:pPr>
            <w:r w:rsidRPr="00000000" w:rsidR="00000000" w:rsidDel="00000000">
              <w:rPr>
                <w:rtl w:val="0"/>
              </w:rPr>
              <w:t xml:space="preserve">Page 7</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6"/>
                <w:rtl w:val="0"/>
              </w:rPr>
              <w:t xml:space="preserve">Yes </w:t>
            </w:r>
            <w:r w:rsidRPr="00000000" w:rsidR="00000000" w:rsidDel="00000000">
              <w:rPr>
                <w:sz w:val="26"/>
                <w:rtl w:val="0"/>
              </w:rPr>
              <w:t xml:space="preserve">X </w:t>
            </w:r>
            <w:r w:rsidRPr="00000000" w:rsidR="00000000" w:rsidDel="00000000">
              <w:rPr>
                <w:rFonts w:cs="Times New Roman" w:hAnsi="Times New Roman" w:eastAsia="Times New Roman" w:ascii="Times New Roman"/>
                <w:sz w:val="26"/>
                <w:rtl w:val="0"/>
              </w:rPr>
              <w:t xml:space="preserve">No </w:t>
            </w:r>
            <w:r w:rsidRPr="00000000" w:rsidR="00000000" w:rsidDel="00000000">
              <w:rPr>
                <w:sz w:val="26"/>
                <w:rtl w:val="0"/>
              </w:rPr>
              <w:t xml:space="preserve">▢</w:t>
            </w:r>
          </w:p>
        </w:tc>
      </w:tr>
      <w:tr>
        <w:tc>
          <w:tcPr>
            <w:tcMar>
              <w:left w:w="100.0" w:type="dxa"/>
              <w:right w:w="100.0" w:type="dxa"/>
            </w:tcMar>
          </w:tcPr>
          <w:p w:rsidP="00000000" w:rsidRPr="00000000" w:rsidR="00000000" w:rsidDel="00000000" w:rsidRDefault="00000000">
            <w:pPr>
              <w:widowControl w:val="0"/>
              <w:contextualSpacing w:val="0"/>
            </w:pPr>
            <w:r w:rsidRPr="00000000" w:rsidR="00000000" w:rsidDel="00000000">
              <w:rPr>
                <w:rtl w:val="0"/>
              </w:rPr>
              <w:t xml:space="preserve">Process Model - move model from section 4 to section 3.1</w:t>
            </w:r>
          </w:p>
          <w:p w:rsidP="00000000" w:rsidRPr="00000000" w:rsidR="00000000" w:rsidDel="00000000" w:rsidRDefault="00000000">
            <w:pPr>
              <w:widowControl w:val="0"/>
              <w:contextualSpacing w:val="0"/>
              <w:rPr/>
            </w:pPr>
            <w:r w:rsidRPr="00000000" w:rsidR="00000000" w:rsidDel="00000000">
              <w:rPr>
                <w:rtl w:val="0"/>
              </w:rPr>
            </w:r>
          </w:p>
        </w:tc>
        <w:tc>
          <w:tcPr>
            <w:tcMar>
              <w:left w:w="100.0" w:type="dxa"/>
              <w:right w:w="100.0" w:type="dxa"/>
            </w:tcMar>
          </w:tcPr>
          <w:p w:rsidP="00000000" w:rsidRPr="00000000" w:rsidR="00000000" w:rsidDel="00000000" w:rsidRDefault="00000000">
            <w:pPr>
              <w:widowControl w:val="0"/>
              <w:contextualSpacing w:val="0"/>
            </w:pPr>
            <w:r w:rsidRPr="00000000" w:rsidR="00000000" w:rsidDel="00000000">
              <w:rPr>
                <w:rtl w:val="0"/>
              </w:rPr>
              <w:t xml:space="preserve">Section 3.1 &amp; 4</w:t>
            </w:r>
          </w:p>
          <w:p w:rsidP="00000000" w:rsidRPr="00000000" w:rsidR="00000000" w:rsidDel="00000000" w:rsidRDefault="00000000">
            <w:pPr>
              <w:widowControl w:val="0"/>
              <w:contextualSpacing w:val="0"/>
              <w:rPr/>
            </w:pPr>
            <w:r w:rsidRPr="00000000" w:rsidR="00000000" w:rsidDel="00000000">
              <w:rPr>
                <w:rtl w:val="0"/>
              </w:rPr>
              <w:t xml:space="preserve">Page 11</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6"/>
                <w:rtl w:val="0"/>
              </w:rPr>
              <w:t xml:space="preserve">Yes </w:t>
            </w:r>
            <w:r w:rsidRPr="00000000" w:rsidR="00000000" w:rsidDel="00000000">
              <w:rPr>
                <w:sz w:val="26"/>
                <w:rtl w:val="0"/>
              </w:rPr>
              <w:t xml:space="preserve">X</w:t>
            </w:r>
            <w:r w:rsidRPr="00000000" w:rsidR="00000000" w:rsidDel="00000000">
              <w:rPr>
                <w:sz w:val="26"/>
                <w:rtl w:val="0"/>
              </w:rPr>
              <w:t xml:space="preserve"> </w:t>
            </w:r>
            <w:r w:rsidRPr="00000000" w:rsidR="00000000" w:rsidDel="00000000">
              <w:rPr>
                <w:rFonts w:cs="Times New Roman" w:hAnsi="Times New Roman" w:eastAsia="Times New Roman" w:ascii="Times New Roman"/>
                <w:sz w:val="26"/>
                <w:rtl w:val="0"/>
              </w:rPr>
              <w:t xml:space="preserve">No </w:t>
            </w:r>
            <w:r w:rsidRPr="00000000" w:rsidR="00000000" w:rsidDel="00000000">
              <w:rPr>
                <w:sz w:val="26"/>
                <w:rtl w:val="0"/>
              </w:rPr>
              <w:t xml:space="preserve">▢</w:t>
            </w:r>
          </w:p>
        </w:tc>
      </w:tr>
      <w:tr>
        <w:tc>
          <w:tcPr>
            <w:tcMar>
              <w:left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Resource requirements - no budget required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left w:w="100.0" w:type="dxa"/>
              <w:right w:w="100.0" w:type="dxa"/>
            </w:tcMar>
          </w:tcPr>
          <w:p w:rsidP="00000000" w:rsidRPr="00000000" w:rsidR="00000000" w:rsidDel="00000000" w:rsidRDefault="00000000">
            <w:pPr>
              <w:widowControl w:val="0"/>
              <w:contextualSpacing w:val="0"/>
            </w:pPr>
            <w:r w:rsidRPr="00000000" w:rsidR="00000000" w:rsidDel="00000000">
              <w:rPr>
                <w:rtl w:val="0"/>
              </w:rPr>
              <w:t xml:space="preserve">Section 6.1</w:t>
            </w:r>
          </w:p>
          <w:p w:rsidP="00000000" w:rsidRPr="00000000" w:rsidR="00000000" w:rsidDel="00000000" w:rsidRDefault="00000000">
            <w:pPr>
              <w:widowControl w:val="0"/>
              <w:contextualSpacing w:val="0"/>
              <w:rPr/>
            </w:pPr>
            <w:r w:rsidRPr="00000000" w:rsidR="00000000" w:rsidDel="00000000">
              <w:rPr>
                <w:rtl w:val="0"/>
              </w:rPr>
              <w:t xml:space="preserve">Page 29</w:t>
            </w:r>
          </w:p>
        </w:tc>
        <w:tc>
          <w:tcPr>
            <w:tcMar>
              <w:left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6"/>
                <w:rtl w:val="0"/>
              </w:rPr>
              <w:t xml:space="preserve">Yes </w:t>
            </w:r>
            <w:r w:rsidRPr="00000000" w:rsidR="00000000" w:rsidDel="00000000">
              <w:rPr>
                <w:sz w:val="26"/>
                <w:rtl w:val="0"/>
              </w:rPr>
              <w:t xml:space="preserve">X</w:t>
            </w:r>
            <w:r w:rsidRPr="00000000" w:rsidR="00000000" w:rsidDel="00000000">
              <w:rPr>
                <w:sz w:val="26"/>
                <w:rtl w:val="0"/>
              </w:rPr>
              <w:t xml:space="preserve"> </w:t>
            </w:r>
            <w:r w:rsidRPr="00000000" w:rsidR="00000000" w:rsidDel="00000000">
              <w:rPr>
                <w:rFonts w:cs="Times New Roman" w:hAnsi="Times New Roman" w:eastAsia="Times New Roman" w:ascii="Times New Roman"/>
                <w:sz w:val="26"/>
                <w:rtl w:val="0"/>
              </w:rPr>
              <w:t xml:space="preserve">No </w:t>
            </w:r>
            <w:r w:rsidRPr="00000000" w:rsidR="00000000" w:rsidDel="00000000">
              <w:rPr>
                <w:sz w:val="26"/>
                <w:rtl w:val="0"/>
              </w:rPr>
              <w:t xml:space="preserve">▢</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SPMP Technical Review.docx</dc:title>
</cp:coreProperties>
</file>