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14.png" ContentType="image/png"/>
  <Override PartName="/word/media/image13.jpeg" ContentType="image/jpeg"/>
  <Override PartName="/word/media/image9.png" ContentType="image/png"/>
  <Override PartName="/word/media/image8.jpeg" ContentType="image/jpeg"/>
  <Override PartName="/word/media/image2.png" ContentType="image/png"/>
  <Override PartName="/word/media/image12.jpeg" ContentType="image/jpeg"/>
  <Override PartName="/word/media/image7.jpeg" ContentType="image/jpeg"/>
  <Override PartName="/word/media/image3.png" ContentType="image/png"/>
  <Override PartName="/word/media/image19.jpeg" ContentType="image/jpeg"/>
  <Override PartName="/word/media/image4.png" ContentType="image/png"/>
  <Override PartName="/word/media/image5.png" ContentType="image/png"/>
  <Override PartName="/word/media/image10.png" ContentType="image/png"/>
  <Override PartName="/word/media/image6.png" ContentType="image/png"/>
  <Override PartName="/word/media/image11.jpeg" ContentType="image/jpeg"/>
  <Override PartName="/word/media/image16.png" ContentType="image/png"/>
  <Override PartName="/word/media/image15.jpeg" ContentType="image/jpeg"/>
  <Override PartName="/word/media/image17.png" ContentType="image/png"/>
  <Override PartName="/word/media/image18.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bidi w:val="0"/>
        <w:spacing w:before="240" w:after="160"/>
        <w:jc w:val="left"/>
        <w:rPr/>
      </w:pPr>
      <w:r>
        <w:rPr/>
        <w:t>Детектирование и оценка концентрации макропластика в морских акваториях</w:t>
      </w:r>
    </w:p>
    <w:p>
      <w:pPr>
        <w:pStyle w:val="Style14"/>
        <w:bidi w:val="0"/>
        <w:spacing w:lineRule="auto" w:line="276" w:before="0" w:after="140"/>
        <w:jc w:val="left"/>
        <w:rPr/>
      </w:pPr>
      <w:r>
        <w:rPr>
          <w:b/>
        </w:rPr>
        <w:t>Научный отчёт команды по кейсу «Макропластик», КосмоХакатон 2026.</w:t>
      </w:r>
      <w:r>
        <w:rPr/>
        <w:t xml:space="preserve"> Команда: Кашин Глеб, Закон Марк, Панин Матвей, Ожигов Егор, Ведерников Фёдор.</w:t>
      </w:r>
    </w:p>
    <w:p>
      <w:pPr>
        <w:pStyle w:val="Style14"/>
        <w:bidi w:val="0"/>
        <w:spacing w:lineRule="auto" w:line="276" w:before="0" w:after="140"/>
        <w:jc w:val="left"/>
        <w:rPr/>
      </w:pPr>
      <w:r>
        <w:rPr/>
        <w:t xml:space="preserve">Каждое число отчёта подставлено из </w:t>
      </w:r>
      <w:r>
        <w:rPr>
          <w:rStyle w:val="Style11"/>
        </w:rPr>
        <w:t>reports/final_numbers.json</w:t>
      </w:r>
      <w:r>
        <w:rPr/>
        <w:t xml:space="preserve">, руками числа не пишутся. Файл собирают </w:t>
      </w:r>
      <w:r>
        <w:rPr>
          <w:rStyle w:val="Style11"/>
        </w:rPr>
        <w:t>scripts/final_numbers.py</w:t>
      </w:r>
      <w:r>
        <w:rPr/>
        <w:t xml:space="preserve"> и </w:t>
      </w:r>
      <w:r>
        <w:rPr>
          <w:rStyle w:val="Style11"/>
        </w:rPr>
        <w:t>scripts/case/collect_search.py</w:t>
      </w:r>
      <w:r>
        <w:rPr/>
        <w:t xml:space="preserve">, у каждого раздела чисел указаны источник и протокол. Несколько чисел из журналов экспериментов приведены с путём к файлу, где они записаны. Отпечаток прогона маршрута — </w:t>
      </w:r>
      <w:r>
        <w:rPr>
          <w:rStyle w:val="Style11"/>
        </w:rPr>
        <w:t>278d93fb3390edeb</w:t>
      </w:r>
      <w:r>
        <w:rPr/>
        <w:t xml:space="preserve">. Графики строит </w:t>
      </w:r>
      <w:r>
        <w:rPr>
          <w:rStyle w:val="Style11"/>
        </w:rPr>
        <w:t>scripts/case/report_figs.py</w:t>
      </w:r>
      <w:r>
        <w:rPr/>
        <w:t xml:space="preserve">, PDF собирает </w:t>
      </w:r>
      <w:r>
        <w:rPr>
          <w:rStyle w:val="Style11"/>
        </w:rPr>
        <w:t>scripts/case/report_export.py</w:t>
      </w:r>
      <w:r>
        <w:rPr/>
        <w:t xml:space="preserve">. Запуск описан в </w:t>
      </w:r>
      <w:r>
        <w:rPr>
          <w:rStyle w:val="Style11"/>
        </w:rPr>
        <w:t>README.md</w:t>
      </w:r>
      <w:r>
        <w:rPr/>
        <w:t xml:space="preserve">, рабочий отчёт с полной хронологией — </w:t>
      </w:r>
      <w:r>
        <w:rPr>
          <w:rStyle w:val="Style11"/>
        </w:rPr>
        <w:t>reports/report.md</w:t>
      </w:r>
      <w:r>
        <w:rPr/>
        <w:t>.</w:t>
      </w:r>
    </w:p>
    <w:p>
      <w:pPr>
        <w:pStyle w:val="2"/>
        <w:numPr>
          <w:ilvl w:val="0"/>
          <w:numId w:val="0"/>
        </w:numPr>
        <w:pBdr/>
        <w:bidi w:val="0"/>
        <w:spacing w:before="280" w:after="120"/>
        <w:ind w:left="280" w:right="280" w:hanging="0"/>
        <w:jc w:val="left"/>
        <w:rPr/>
      </w:pPr>
      <w:r>
        <w:rPr/>
        <w:t>Краткий проверяемый итог</w:t>
      </w:r>
    </w:p>
    <w:tbl>
      <w:tblPr>
        <w:tblW w:w="5000" w:type="pct"/>
        <w:jc w:val="left"/>
        <w:tblInd w:w="-5" w:type="dxa"/>
        <w:tblLayout w:type="fixed"/>
        <w:tblCellMar>
          <w:top w:w="30" w:type="dxa"/>
          <w:left w:w="30" w:type="dxa"/>
          <w:bottom w:w="30" w:type="dxa"/>
          <w:right w:w="30" w:type="dxa"/>
        </w:tblCellMar>
      </w:tblPr>
      <w:tblGrid>
        <w:gridCol w:w="2786"/>
        <w:gridCol w:w="2532"/>
        <w:gridCol w:w="2604"/>
        <w:gridCol w:w="2283"/>
      </w:tblGrid>
      <w:tr>
        <w:trPr/>
        <w:tc>
          <w:tcPr>
            <w:tcW w:w="278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Что утверждаем</w:t>
            </w:r>
          </w:p>
        </w:tc>
        <w:tc>
          <w:tcPr>
            <w:tcW w:w="2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w:t>
            </w:r>
          </w:p>
        </w:tc>
        <w:tc>
          <w:tcPr>
            <w:tcW w:w="260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Выборка и протокол</w:t>
            </w:r>
          </w:p>
        </w:tc>
        <w:tc>
          <w:tcPr>
            <w:tcW w:w="22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Как проверить</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Детектор скоплений плавающего материала по Sentinel-2 лучше бейзлайнов</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F1 </w:t>
            </w:r>
            <w:r>
              <w:rPr>
                <w:b/>
                <w:sz w:val="18"/>
              </w:rPr>
              <w:t>0.​871</w:t>
            </w:r>
            <w:r>
              <w:rPr>
                <w:sz w:val="18"/>
              </w:rPr>
              <w:t xml:space="preserve"> [0.​823–0.​920]; RandomForest 0.​771, U-Net MARIDA 0.​501, FDI × NDVI 0.​042</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отложенный test MARIDA: 15 сцен, 381 пиксель мусора; посчитан один раз</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run_​all.​py eval</w:t>
            </w:r>
            <w:r>
              <w:rPr>
                <w:sz w:val="18"/>
              </w:rPr>
              <w:t xml:space="preserve"> → </w:t>
            </w:r>
            <w:r>
              <w:rPr>
                <w:rStyle w:val="Style11"/>
                <w:sz w:val="18"/>
              </w:rPr>
              <w:t>reports/​case_​run/​detector_​recomputed.​json</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Концентрация шт./км² считается по полю: C = N/​A с интервалом</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S2 (пластик &gt; 2 см): ΣN/ΣA = </w:t>
            </w:r>
            <w:r>
              <w:rPr>
                <w:b/>
                <w:sz w:val="18"/>
              </w:rPr>
              <w:t>53.​9</w:t>
            </w:r>
            <w:r>
              <w:rPr>
                <w:sz w:val="18"/>
              </w:rPr>
              <w:t xml:space="preserve"> шт./км², 95 % [39.​7–70.​4]</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63 события, 697 предметов на 12.​94 км²; бутстреп по дням рейса</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expert_​check.​py --n 697 --area 12.​94</w:t>
            </w:r>
            <w:r>
              <w:rPr>
                <w:sz w:val="18"/>
              </w:rPr>
              <w:t xml:space="preserve">, </w:t>
            </w:r>
            <w:r>
              <w:rPr>
                <w:rStyle w:val="Style11"/>
                <w:sz w:val="18"/>
              </w:rPr>
              <w:t>field_​interval_​check.​py</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Модель по полевым данным на отложенном test не лучше медианы, поэтому карта показывает медиану</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S2: 30.​0 против 25.​2 шт./км² (MAE)</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14 событий, участок маршрута с буфером 1 сут; правило записано до открытия test</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reports/​case_​conc/​final_​test_​predictions.​csv</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Шт./км² по снимку не определяются</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калибровочных пар </w:t>
            </w:r>
            <w:r>
              <w:rPr>
                <w:b/>
                <w:sz w:val="18"/>
              </w:rPr>
              <w:t>0</w:t>
            </w:r>
            <w:r>
              <w:rPr>
                <w:sz w:val="18"/>
              </w:rPr>
              <w:t>, нужно 4–12</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66 пар ADIS по месту и времени; на всех синхронных отрезках с предметами детектор дал 0 пикселей</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collect_​search.​py</w:t>
            </w:r>
            <w:r>
              <w:rPr>
                <w:sz w:val="18"/>
              </w:rPr>
              <w:t xml:space="preserve"> → </w:t>
            </w:r>
            <w:r>
              <w:rPr>
                <w:rStyle w:val="Style11"/>
                <w:sz w:val="18"/>
              </w:rPr>
              <w:t>reports/​search/​search_​numbers.​json</w:t>
            </w:r>
          </w:p>
        </w:tc>
      </w:tr>
      <w:tr>
        <w:trPr/>
        <w:tc>
          <w:tcPr>
            <w:tcW w:w="2786" w:type="dxa"/>
            <w:tcBorders>
              <w:left w:val="single" w:sz="4" w:space="0" w:color="808080"/>
              <w:bottom w:val="single" w:sz="2" w:space="0" w:color="808080"/>
              <w:right w:val="single" w:sz="4" w:space="0" w:color="808080"/>
            </w:tcBorders>
          </w:tcPr>
          <w:p>
            <w:pPr>
              <w:pStyle w:val="Style18"/>
              <w:bidi w:val="0"/>
              <w:jc w:val="left"/>
              <w:rPr>
                <w:sz w:val="18"/>
              </w:rPr>
            </w:pPr>
            <w:r>
              <w:rPr>
                <w:sz w:val="18"/>
              </w:rPr>
              <w:t>Пары с разрывом до 48 ч и сдвигом полевого учёта дрейфом не помогли</w:t>
            </w:r>
          </w:p>
        </w:tc>
        <w:tc>
          <w:tcPr>
            <w:tcW w:w="2532" w:type="dxa"/>
            <w:tcBorders>
              <w:left w:val="single" w:sz="2" w:space="0" w:color="808080"/>
              <w:bottom w:val="single" w:sz="2" w:space="0" w:color="808080"/>
              <w:right w:val="single" w:sz="4" w:space="0" w:color="808080"/>
            </w:tcBorders>
          </w:tcPr>
          <w:p>
            <w:pPr>
              <w:pStyle w:val="Style18"/>
              <w:bidi w:val="0"/>
              <w:jc w:val="left"/>
              <w:rPr>
                <w:sz w:val="18"/>
              </w:rPr>
            </w:pPr>
            <w:r>
              <w:rPr>
                <w:sz w:val="18"/>
              </w:rPr>
              <w:t xml:space="preserve">порог ≤ 50 м прошли </w:t>
            </w:r>
            <w:r>
              <w:rPr>
                <w:b/>
                <w:sz w:val="18"/>
              </w:rPr>
              <w:t>0 из 8</w:t>
            </w:r>
            <w:r>
              <w:rPr>
                <w:sz w:val="18"/>
              </w:rPr>
              <w:t xml:space="preserve"> пар ISPRA</w:t>
            </w:r>
          </w:p>
        </w:tc>
        <w:tc>
          <w:tcPr>
            <w:tcW w:w="2604" w:type="dxa"/>
            <w:tcBorders>
              <w:left w:val="single" w:sz="2" w:space="0" w:color="808080"/>
              <w:bottom w:val="single" w:sz="2" w:space="0" w:color="808080"/>
              <w:right w:val="single" w:sz="4" w:space="0" w:color="808080"/>
            </w:tcBorders>
          </w:tcPr>
          <w:p>
            <w:pPr>
              <w:pStyle w:val="Style18"/>
              <w:bidi w:val="0"/>
              <w:jc w:val="left"/>
              <w:rPr>
                <w:sz w:val="18"/>
              </w:rPr>
            </w:pPr>
            <w:r>
              <w:rPr>
                <w:sz w:val="18"/>
              </w:rPr>
              <w:t>лучшие пары из 167 трансект ISPRA; OpenDrift, две гипотезы часового пояса</w:t>
            </w:r>
          </w:p>
        </w:tc>
        <w:tc>
          <w:tcPr>
            <w:tcW w:w="228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docs/​research/​pairs/​drift_​shift_​48h.​csv</w:t>
            </w:r>
          </w:p>
        </w:tc>
      </w:tr>
      <w:tr>
        <w:trPr/>
        <w:tc>
          <w:tcPr>
            <w:tcW w:w="2786" w:type="dxa"/>
            <w:tcBorders>
              <w:left w:val="single" w:sz="4" w:space="0" w:color="808080"/>
              <w:bottom w:val="single" w:sz="4" w:space="0" w:color="808080"/>
              <w:right w:val="single" w:sz="4" w:space="0" w:color="808080"/>
            </w:tcBorders>
          </w:tcPr>
          <w:p>
            <w:pPr>
              <w:pStyle w:val="Style18"/>
              <w:bidi w:val="0"/>
              <w:jc w:val="left"/>
              <w:rPr>
                <w:sz w:val="18"/>
              </w:rPr>
            </w:pPr>
            <w:r>
              <w:rPr>
                <w:sz w:val="18"/>
              </w:rPr>
              <w:t>Отдельные предметы на пикселе 10 м не различимы физически</w:t>
            </w:r>
          </w:p>
        </w:tc>
        <w:tc>
          <w:tcPr>
            <w:tcW w:w="2532"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 xml:space="preserve">≥ </w:t>
            </w:r>
            <w:r>
              <w:rPr>
                <w:sz w:val="18"/>
              </w:rPr>
              <w:t>2×2 пикселя при 10 м занимают 0 % из 22 642 предметов ADIS; при 0,3 м — 25 %</w:t>
            </w:r>
          </w:p>
        </w:tc>
        <w:tc>
          <w:tcPr>
            <w:tcW w:w="2604"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размеры предметов судовой камеры ADIS</w:t>
            </w:r>
          </w:p>
        </w:tc>
        <w:tc>
          <w:tcPr>
            <w:tcW w:w="2283"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docs/​research/​marine_​quantity/​results/​resolution_​physics.​json</w:t>
            </w:r>
          </w:p>
        </w:tc>
      </w:tr>
    </w:tbl>
    <w:p>
      <w:pPr>
        <w:pStyle w:val="Style14"/>
        <w:bidi w:val="0"/>
        <w:spacing w:lineRule="auto" w:line="276" w:before="0" w:after="140"/>
        <w:jc w:val="left"/>
        <w:rPr/>
      </w:pPr>
      <w:r>
        <w:rPr/>
        <w:t xml:space="preserve">Разделение по типу знания. </w:t>
      </w:r>
      <w:r>
        <w:rPr>
          <w:b/>
        </w:rPr>
        <w:t>Подтверждено измерением:</w:t>
      </w:r>
      <w:r>
        <w:rPr/>
        <w:t xml:space="preserve"> метрики детектора на размеченном test, полевые C = N/A и их интервалы, отрицательные результаты связи «снимок ↔ поле». </w:t>
      </w:r>
      <w:r>
        <w:rPr>
          <w:b/>
        </w:rPr>
        <w:t>Сценарий:</w:t>
      </w:r>
      <w:r>
        <w:rPr/>
        <w:t xml:space="preserve"> перевод площади маски в штуки по мишеням PLP. Он свёрнут в карточке, подписан «исследовательская оценка» и не является результатом. </w:t>
      </w:r>
      <w:r>
        <w:rPr>
          <w:b/>
        </w:rPr>
        <w:t>Синтетика:</w:t>
      </w:r>
      <w:r>
        <w:rPr/>
        <w:t xml:space="preserve"> синтетический перенос P3 проверен и отвергнут (раздел 9). </w:t>
      </w:r>
      <w:r>
        <w:rPr>
          <w:b/>
        </w:rPr>
        <w:t>Неудавшийся поиск:</w:t>
      </w:r>
      <w:r>
        <w:rPr/>
        <w:t xml:space="preserve"> пары для профилей пластика (S1, S2) не найдены. Снимка над полосами нет.</w:t>
      </w:r>
    </w:p>
    <w:p>
      <w:pPr>
        <w:pStyle w:val="Style14"/>
        <w:bidi w:val="0"/>
        <w:spacing w:lineRule="auto" w:line="276" w:before="0" w:after="140"/>
        <w:jc w:val="left"/>
        <w:rPr/>
      </w:pPr>
      <w:r>
        <w:rPr>
          <w:b/>
        </w:rPr>
        <w:t>Где в отчёте каждый критерий.</w:t>
      </w:r>
      <w:r>
        <w:rPr/>
        <w:t xml:space="preserve"> О1 — разделы 1–3. О2 — 7, 8, 15. О3 — 6, 11. О4 — 12. О5 — 8.5, 9, 16, 18. О6 — 12.4, 13, 14. Т1 — 3, 4. Т2 — 5, 6. Т3 — 7. Т4 — 10, 17. Т5 — 12.3.</w:t>
      </w:r>
    </w:p>
    <w:p>
      <w:pPr>
        <w:pStyle w:val="Style20"/>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1. Постановка: пользователь, целевая величина, размерный профиль, единицы</w:t>
      </w:r>
    </w:p>
    <w:p>
      <w:pPr>
        <w:pStyle w:val="Style14"/>
        <w:bidi w:val="0"/>
        <w:spacing w:lineRule="auto" w:line="276" w:before="0" w:after="140"/>
        <w:jc w:val="left"/>
        <w:rPr/>
      </w:pPr>
      <w:r>
        <w:rPr>
          <w:b/>
        </w:rPr>
        <w:t>Пользователь</w:t>
      </w:r>
      <w:r>
        <w:rPr/>
        <w:t xml:space="preserve"> — специалист по экологическому мониторингу. Он выбирает акваторию и дату, находит вероятные зоны скопления и сравнивает их с полевыми измерениями. Ему нужно видеть качество и неопределённость каждого числа и выгружать результат.</w:t>
      </w:r>
    </w:p>
    <w:p>
      <w:pPr>
        <w:pStyle w:val="Style14"/>
        <w:bidi w:val="0"/>
        <w:spacing w:lineRule="auto" w:line="276" w:before="0" w:after="140"/>
        <w:jc w:val="left"/>
        <w:rPr/>
      </w:pPr>
      <w:r>
        <w:rPr>
          <w:b/>
        </w:rPr>
        <w:t>Целевая величина</w:t>
      </w:r>
      <w:r>
        <w:rPr/>
        <w:t xml:space="preserve"> — суммарный плавающий пластик, предметы &gt; 2 см, шт./км². Учёт визуальный, полоса 10 м с борта судна. Это профиль </w:t>
      </w:r>
      <w:r>
        <w:rPr>
          <w:rStyle w:val="Style11"/>
        </w:rPr>
        <w:t>S2_visual_GT2 / total_plastic</w:t>
      </w:r>
      <w:r>
        <w:rPr/>
        <w:t>: 63 события Саргассова моря. Контрольный пример постановки «12 предметов на 0,20 км²» совпадает именно с этим профилем. Второй профиль нужен только для полевой проверки: трал 5–50 см в Тихом океане, 83 события. Профили не смешиваются: у них разные метод, размерный класс и площадь.</w:t>
      </w:r>
    </w:p>
    <w:p>
      <w:pPr>
        <w:pStyle w:val="Style14"/>
        <w:bidi w:val="0"/>
        <w:jc w:val="left"/>
        <w:rPr>
          <w:b/>
        </w:rPr>
      </w:pPr>
      <w:r>
        <w:rPr>
          <w:b/>
        </w:rPr>
        <w:t>Совокупности не путаем.</w:t>
      </w:r>
    </w:p>
    <w:p>
      <w:pPr>
        <w:pStyle w:val="Style14"/>
        <w:numPr>
          <w:ilvl w:val="0"/>
          <w:numId w:val="2"/>
        </w:numPr>
        <w:tabs>
          <w:tab w:val="clear" w:pos="709"/>
          <w:tab w:val="left" w:pos="709" w:leader="none"/>
        </w:tabs>
        <w:bidi w:val="0"/>
        <w:spacing w:before="0" w:after="0"/>
        <w:ind w:left="709" w:hanging="283"/>
        <w:jc w:val="left"/>
        <w:rPr/>
      </w:pPr>
      <w:r>
        <w:rPr/>
        <w:t>Весь мусор (</w:t>
      </w:r>
      <w:r>
        <w:rPr>
          <w:rStyle w:val="Style11"/>
        </w:rPr>
        <w:t>all_litter</w:t>
      </w:r>
      <w:r>
        <w:rPr/>
        <w:t>, Северное и Чёрное моря) — не пластик.</w:t>
      </w:r>
    </w:p>
    <w:p>
      <w:pPr>
        <w:pStyle w:val="Style14"/>
        <w:numPr>
          <w:ilvl w:val="0"/>
          <w:numId w:val="2"/>
        </w:numPr>
        <w:tabs>
          <w:tab w:val="clear" w:pos="709"/>
          <w:tab w:val="left" w:pos="709" w:leader="none"/>
        </w:tabs>
        <w:bidi w:val="0"/>
        <w:spacing w:before="0" w:after="0"/>
        <w:ind w:left="709" w:hanging="283"/>
        <w:jc w:val="left"/>
        <w:rPr/>
      </w:pPr>
      <w:r>
        <w:rPr/>
        <w:t>Объектная строка — не плотность.</w:t>
      </w:r>
    </w:p>
    <w:p>
      <w:pPr>
        <w:pStyle w:val="Style14"/>
        <w:numPr>
          <w:ilvl w:val="0"/>
          <w:numId w:val="2"/>
        </w:numPr>
        <w:tabs>
          <w:tab w:val="clear" w:pos="709"/>
          <w:tab w:val="left" w:pos="709" w:leader="none"/>
        </w:tabs>
        <w:bidi w:val="0"/>
        <w:spacing w:before="0" w:after="0"/>
        <w:ind w:left="709" w:hanging="283"/>
        <w:jc w:val="left"/>
        <w:rPr/>
      </w:pPr>
      <w:r>
        <w:rPr/>
        <w:t>Категория пластика — не сумма пластика. Пустое значение ≠ 0.</w:t>
      </w:r>
    </w:p>
    <w:p>
      <w:pPr>
        <w:pStyle w:val="Style14"/>
        <w:numPr>
          <w:ilvl w:val="0"/>
          <w:numId w:val="2"/>
        </w:numPr>
        <w:tabs>
          <w:tab w:val="clear" w:pos="709"/>
          <w:tab w:val="left" w:pos="709" w:leader="none"/>
        </w:tabs>
        <w:bidi w:val="0"/>
        <w:ind w:left="709" w:hanging="283"/>
        <w:jc w:val="left"/>
        <w:rPr/>
      </w:pPr>
      <w:r>
        <w:rPr/>
        <w:t>Класс детектора Marine Debris (MARIDA) — любой плавающий мусор, не только пластик. Поэтому маска подписана «вероятное скопление плавающего материала».</w:t>
      </w:r>
    </w:p>
    <w:p>
      <w:pPr>
        <w:pStyle w:val="Style14"/>
        <w:bidi w:val="0"/>
        <w:jc w:val="left"/>
        <w:rPr>
          <w:b/>
        </w:rPr>
      </w:pPr>
      <w:r>
        <w:rPr>
          <w:b/>
        </w:rPr>
        <w:t>Формулы и единицы.</w:t>
      </w:r>
    </w:p>
    <w:tbl>
      <w:tblPr>
        <w:tblW w:w="5000" w:type="pct"/>
        <w:jc w:val="left"/>
        <w:tblInd w:w="-5" w:type="dxa"/>
        <w:tblLayout w:type="fixed"/>
        <w:tblCellMar>
          <w:top w:w="30" w:type="dxa"/>
          <w:left w:w="30" w:type="dxa"/>
          <w:bottom w:w="30" w:type="dxa"/>
          <w:right w:w="30" w:type="dxa"/>
        </w:tblCellMar>
      </w:tblPr>
      <w:tblGrid>
        <w:gridCol w:w="2664"/>
        <w:gridCol w:w="2994"/>
        <w:gridCol w:w="1572"/>
        <w:gridCol w:w="2975"/>
      </w:tblGrid>
      <w:tr>
        <w:trPr/>
        <w:tc>
          <w:tcPr>
            <w:tcW w:w="26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Величина</w:t>
            </w:r>
          </w:p>
        </w:tc>
        <w:tc>
          <w:tcPr>
            <w:tcW w:w="299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Формула</w:t>
            </w:r>
          </w:p>
        </w:tc>
        <w:tc>
          <w:tcPr>
            <w:tcW w:w="157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Единица</w:t>
            </w:r>
          </w:p>
        </w:tc>
        <w:tc>
          <w:tcPr>
            <w:tcW w:w="297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Контроль</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Полевая концентрация</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 = N / A</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12 / 0.​20 км² = 60.​0 шт./км²</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Интервал счёта (Гарвуд, точный пуассоновский)</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C_​lo = χ²(0,025; 2N) / (2A)</w:t>
            </w:r>
            <w:r>
              <w:rPr>
                <w:sz w:val="18"/>
              </w:rPr>
              <w:t xml:space="preserve">, </w:t>
            </w:r>
            <w:r>
              <w:rPr>
                <w:rStyle w:val="Style11"/>
                <w:sz w:val="18"/>
              </w:rPr>
              <w:t>C_​hi = χ²(0,975; 2N+2) / (2A)</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[31.​0–104.​8] для того же примера</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Средняя по профилю</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 = ΣN_i / ΣA_i</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совпала с опубликованной у 467 из 467 строк</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Ошибка прогноза</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MAE = (1/​n) · Σ abs(Ĉ_​i − C_​i)</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шт./км²</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бейзлайн — медиана обучающих событий на том же сплите</w:t>
            </w:r>
          </w:p>
        </w:tc>
      </w:tr>
      <w:tr>
        <w:trPr/>
        <w:tc>
          <w:tcPr>
            <w:tcW w:w="2664" w:type="dxa"/>
            <w:tcBorders>
              <w:left w:val="single" w:sz="4" w:space="0" w:color="808080"/>
              <w:bottom w:val="single" w:sz="2" w:space="0" w:color="808080"/>
              <w:right w:val="single" w:sz="4" w:space="0" w:color="808080"/>
            </w:tcBorders>
          </w:tcPr>
          <w:p>
            <w:pPr>
              <w:pStyle w:val="Style18"/>
              <w:bidi w:val="0"/>
              <w:jc w:val="left"/>
              <w:rPr>
                <w:sz w:val="18"/>
              </w:rPr>
            </w:pPr>
            <w:r>
              <w:rPr>
                <w:sz w:val="18"/>
              </w:rPr>
              <w:t>Доля покрытия по снимку</w:t>
            </w:r>
          </w:p>
        </w:tc>
        <w:tc>
          <w:tcPr>
            <w:tcW w:w="299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 = A_маски / A_пригодной воды</w:t>
            </w:r>
          </w:p>
        </w:tc>
        <w:tc>
          <w:tcPr>
            <w:tcW w:w="1572" w:type="dxa"/>
            <w:tcBorders>
              <w:left w:val="single" w:sz="2" w:space="0" w:color="808080"/>
              <w:bottom w:val="single" w:sz="2" w:space="0" w:color="808080"/>
              <w:right w:val="single" w:sz="4" w:space="0" w:color="808080"/>
            </w:tcBorders>
          </w:tcPr>
          <w:p>
            <w:pPr>
              <w:pStyle w:val="Style18"/>
              <w:bidi w:val="0"/>
              <w:jc w:val="left"/>
              <w:rPr>
                <w:sz w:val="18"/>
              </w:rPr>
            </w:pPr>
            <w:r>
              <w:rPr>
                <w:sz w:val="18"/>
              </w:rPr>
              <w:t>м²/км² (как LWD у Cózar 2024)</w:t>
            </w:r>
          </w:p>
        </w:tc>
        <w:tc>
          <w:tcPr>
            <w:tcW w:w="2975" w:type="dxa"/>
            <w:tcBorders>
              <w:left w:val="single" w:sz="2" w:space="0" w:color="808080"/>
              <w:bottom w:val="single" w:sz="2" w:space="0" w:color="808080"/>
              <w:right w:val="single" w:sz="4" w:space="0" w:color="808080"/>
            </w:tcBorders>
          </w:tcPr>
          <w:p>
            <w:pPr>
              <w:pStyle w:val="Style18"/>
              <w:bidi w:val="0"/>
              <w:jc w:val="left"/>
              <w:rPr>
                <w:sz w:val="18"/>
              </w:rPr>
            </w:pPr>
            <w:r>
              <w:rPr>
                <w:sz w:val="18"/>
              </w:rPr>
              <w:t>это не шт./км² и не масса</w:t>
            </w:r>
          </w:p>
        </w:tc>
      </w:tr>
      <w:tr>
        <w:trPr/>
        <w:tc>
          <w:tcPr>
            <w:tcW w:w="2664" w:type="dxa"/>
            <w:tcBorders>
              <w:left w:val="single" w:sz="4" w:space="0" w:color="808080"/>
              <w:bottom w:val="single" w:sz="4" w:space="0" w:color="808080"/>
              <w:right w:val="single" w:sz="4" w:space="0" w:color="808080"/>
            </w:tcBorders>
          </w:tcPr>
          <w:p>
            <w:pPr>
              <w:pStyle w:val="Style18"/>
              <w:bidi w:val="0"/>
              <w:jc w:val="left"/>
              <w:rPr>
                <w:sz w:val="18"/>
              </w:rPr>
            </w:pPr>
            <w:r>
              <w:rPr>
                <w:sz w:val="18"/>
              </w:rPr>
              <w:t>Калибровка «снимок → шт./км²» (если бы были пары)</w:t>
            </w:r>
          </w:p>
        </w:tc>
        <w:tc>
          <w:tcPr>
            <w:tcW w:w="2994"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ln C = ln k + b · ln S</w:t>
            </w:r>
          </w:p>
        </w:tc>
        <w:tc>
          <w:tcPr>
            <w:tcW w:w="1572"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2975" w:type="dxa"/>
            <w:tcBorders>
              <w:left w:val="single" w:sz="2" w:space="0" w:color="808080"/>
              <w:bottom w:val="single" w:sz="4" w:space="0" w:color="808080"/>
              <w:right w:val="single" w:sz="4" w:space="0" w:color="808080"/>
            </w:tcBorders>
          </w:tcPr>
          <w:p>
            <w:pPr>
              <w:pStyle w:val="Style18"/>
              <w:bidi w:val="0"/>
              <w:jc w:val="left"/>
              <w:rPr>
                <w:sz w:val="18"/>
              </w:rPr>
            </w:pPr>
            <w:r>
              <w:rPr>
                <w:sz w:val="18"/>
              </w:rPr>
              <w:t>пар с ненулевым S — 0</w:t>
            </w:r>
          </w:p>
        </w:tc>
      </w:tr>
    </w:tbl>
    <w:p>
      <w:pPr>
        <w:pStyle w:val="Style14"/>
        <w:bidi w:val="0"/>
        <w:spacing w:lineRule="auto" w:line="276" w:before="0" w:after="140"/>
        <w:jc w:val="left"/>
        <w:rPr/>
      </w:pPr>
      <w:r>
        <w:rPr>
          <w:b/>
        </w:rPr>
        <w:t>Целевая совокупность = материал + размерный класс + единица.</w:t>
      </w:r>
      <w:r>
        <w:rPr/>
        <w:t xml:space="preserve"> Таблица показывает, что считает каждая ступень (</w:t>
      </w:r>
      <w:r>
        <w:rPr>
          <w:rStyle w:val="Style11"/>
        </w:rPr>
        <w:t>docs/LABELS.md</w:t>
      </w:r>
      <w:r>
        <w:rPr/>
        <w:t>):</w:t>
      </w:r>
    </w:p>
    <w:tbl>
      <w:tblPr>
        <w:tblW w:w="5000" w:type="pct"/>
        <w:jc w:val="left"/>
        <w:tblInd w:w="-5" w:type="dxa"/>
        <w:tblLayout w:type="fixed"/>
        <w:tblCellMar>
          <w:top w:w="30" w:type="dxa"/>
          <w:left w:w="30" w:type="dxa"/>
          <w:bottom w:w="30" w:type="dxa"/>
          <w:right w:w="30" w:type="dxa"/>
        </w:tblCellMar>
      </w:tblPr>
      <w:tblGrid>
        <w:gridCol w:w="1147"/>
        <w:gridCol w:w="1345"/>
        <w:gridCol w:w="1546"/>
        <w:gridCol w:w="1483"/>
        <w:gridCol w:w="1761"/>
        <w:gridCol w:w="1327"/>
        <w:gridCol w:w="1596"/>
      </w:tblGrid>
      <w:tr>
        <w:trPr/>
        <w:tc>
          <w:tcPr>
            <w:tcW w:w="1147"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Что считаем</w:t>
            </w:r>
          </w:p>
        </w:tc>
        <w:tc>
          <w:tcPr>
            <w:tcW w:w="1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Целевая совокупность</w:t>
            </w:r>
          </w:p>
        </w:tc>
        <w:tc>
          <w:tcPr>
            <w:tcW w:w="15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Материал</w:t>
            </w:r>
          </w:p>
        </w:tc>
        <w:tc>
          <w:tcPr>
            <w:tcW w:w="14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Размерный класс</w:t>
            </w:r>
          </w:p>
        </w:tc>
        <w:tc>
          <w:tcPr>
            <w:tcW w:w="17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Единица</w:t>
            </w:r>
          </w:p>
        </w:tc>
        <w:tc>
          <w:tcPr>
            <w:tcW w:w="132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Чем НЕ является</w:t>
            </w:r>
          </w:p>
        </w:tc>
        <w:tc>
          <w:tcPr>
            <w:tcW w:w="15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Где число</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 CSV, профиль S2 (основной)</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суммарный пластик (total_​plastic)</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пластик, все полимеры</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&gt; 2 см, визуально с судна (полоса)</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 C = ΣN / ΣA</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общий мусор, не отдельная категория, не масса</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case.​sections.​quantity.​field_​S2 / profiles.​S2</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 CSV, профиль S1 (GPGP)</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суммарный пластик (total_​plastic)</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пластик</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5–50 см, трал</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 (N в источнике нет — медиана событий)</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с S2 не смешивается (другой метод и размерный класс)</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case.​sections.​quantity.​profiles.​S1</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 CSV, S3 (Сев. море) и S4 (Чёрное море) — только справка</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общий мусор (all_litter)</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все материалы — НЕ пластик</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&gt; 2 см (S3), &gt; 2,5 см (S4), визуально</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исключены из пластиковых профилей (configs/​case_​selection.​yaml)</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case.​sections.​quantity.​profiles.​S3 / S4</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ADIS (камера судна, The Ocean Cleanup) — полевой прогноз</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все объекты детектора авторов в отрезке 10 км</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по классам детектора авторов: hard plastic 79,1 %, fibrous 12,5 %, buoy 1,3 % + animal 6,3 % и plant 0,8 % (объекты в отрезках, n = 22 184)</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&gt; 10 см (основной), &gt; 50 см (чувствительность)</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шт./км², ΣN / ΣA по отрезкам</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чистый пластик: n_​objects отрезка = все объекты, включая классы animal и plant (98,5 % отрезков)</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case.​sections.​quantity.​adis_​forecast</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Счётчик по фото — камера у воды (FML)</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отдельные предметы одного класса «мусор» (garbage)</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определён (состав не размечен)</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видимые на кадре 1920×1080; масштаба нет</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 на кадр; шт./км² — только при известной площади воды в кадре</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шт./км² моря; не пластик отдельно</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weights_​exp/​photo_​count/​model_​card.​json test_​grouped (docs/​PHOTO_​COUNT.​md)</w:t>
            </w:r>
          </w:p>
        </w:tc>
      </w:tr>
      <w:tr>
        <w:trPr/>
        <w:tc>
          <w:tcPr>
            <w:tcW w:w="1147" w:type="dxa"/>
            <w:tcBorders>
              <w:left w:val="single" w:sz="4" w:space="0" w:color="808080"/>
              <w:bottom w:val="single" w:sz="2" w:space="0" w:color="808080"/>
              <w:right w:val="single" w:sz="4" w:space="0" w:color="808080"/>
            </w:tcBorders>
          </w:tcPr>
          <w:p>
            <w:pPr>
              <w:pStyle w:val="Style18"/>
              <w:bidi w:val="0"/>
              <w:jc w:val="left"/>
              <w:rPr>
                <w:sz w:val="16"/>
              </w:rPr>
            </w:pPr>
            <w:r>
              <w:rPr>
                <w:sz w:val="16"/>
              </w:rPr>
              <w:t>Счётчик по фото — аэро/дрон, берег (Winans 2023)</w:t>
            </w:r>
          </w:p>
        </w:tc>
        <w:tc>
          <w:tcPr>
            <w:tcW w:w="1345"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отдельные предметы, все 8 классов в одном «предмет»</w:t>
            </w:r>
          </w:p>
        </w:tc>
        <w:tc>
          <w:tcPr>
            <w:tcW w:w="1546" w:type="dxa"/>
            <w:tcBorders>
              <w:left w:val="single" w:sz="2" w:space="0" w:color="808080"/>
              <w:bottom w:val="single" w:sz="2" w:space="0" w:color="808080"/>
              <w:right w:val="single" w:sz="4" w:space="0" w:color="808080"/>
            </w:tcBorders>
          </w:tcPr>
          <w:p>
            <w:pPr>
              <w:pStyle w:val="Style18"/>
              <w:bidi w:val="0"/>
              <w:jc w:val="left"/>
              <w:rPr>
                <w:sz w:val="16"/>
              </w:rPr>
            </w:pPr>
            <w:r>
              <w:rPr>
                <w:sz w:val="16"/>
              </w:rPr>
              <w:t>смесь: пластик по форме (буи, сети, лини) 36 %, неопознанное 50 %, дерево 7 %, шины 4 %, металл 2,5 % (доли рамок набора)</w:t>
            </w:r>
          </w:p>
        </w:tc>
        <w:tc>
          <w:tcPr>
            <w:tcW w:w="1483" w:type="dxa"/>
            <w:tcBorders>
              <w:left w:val="single" w:sz="2" w:space="0" w:color="808080"/>
              <w:bottom w:val="single" w:sz="2" w:space="0" w:color="808080"/>
              <w:right w:val="single" w:sz="4" w:space="0" w:color="808080"/>
            </w:tcBorders>
          </w:tcPr>
          <w:p>
            <w:pPr>
              <w:pStyle w:val="Style18"/>
              <w:bidi w:val="0"/>
              <w:jc w:val="left"/>
              <w:rPr>
                <w:sz w:val="16"/>
              </w:rPr>
            </w:pPr>
            <w:r>
              <w:rPr>
                <w:sz w:val="16"/>
              </w:rPr>
              <w:t>рамки ≳ 40 см по большей стороне (1 % &lt; 36 см), GSD 2 см</w:t>
            </w:r>
          </w:p>
        </w:tc>
        <w:tc>
          <w:tcPr>
            <w:tcW w:w="1761" w:type="dxa"/>
            <w:tcBorders>
              <w:left w:val="single" w:sz="2" w:space="0" w:color="808080"/>
              <w:bottom w:val="single" w:sz="2" w:space="0" w:color="808080"/>
              <w:right w:val="single" w:sz="4" w:space="0" w:color="808080"/>
            </w:tcBorders>
          </w:tcPr>
          <w:p>
            <w:pPr>
              <w:pStyle w:val="Style18"/>
              <w:bidi w:val="0"/>
              <w:jc w:val="left"/>
              <w:rPr>
                <w:sz w:val="16"/>
              </w:rPr>
            </w:pPr>
            <w:r>
              <w:rPr>
                <w:sz w:val="16"/>
              </w:rPr>
              <w:t>шт. на 164 м² кадра берега (чип 12,8 × 12,8 м: песок + вода + растительность, не площадь пляжа)</w:t>
            </w:r>
          </w:p>
        </w:tc>
        <w:tc>
          <w:tcPr>
            <w:tcW w:w="132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плавающий мусор (берег); не пластик; не шт./км² моря</w:t>
            </w:r>
          </w:p>
        </w:tc>
        <w:tc>
          <w:tcPr>
            <w:tcW w:w="1596" w:type="dxa"/>
            <w:tcBorders>
              <w:left w:val="single" w:sz="2" w:space="0" w:color="808080"/>
              <w:bottom w:val="single" w:sz="2" w:space="0" w:color="808080"/>
              <w:right w:val="single" w:sz="4" w:space="0" w:color="808080"/>
            </w:tcBorders>
          </w:tcPr>
          <w:p>
            <w:pPr>
              <w:pStyle w:val="Style18"/>
              <w:bidi w:val="0"/>
              <w:jc w:val="left"/>
              <w:rPr>
                <w:sz w:val="16"/>
              </w:rPr>
            </w:pPr>
            <w:r>
              <w:rPr>
                <w:sz w:val="16"/>
              </w:rPr>
              <w:t>weights_​exp/​photo_​count/​model_​card_​aerial.​json test_​spatial</w:t>
            </w:r>
          </w:p>
        </w:tc>
      </w:tr>
      <w:tr>
        <w:trPr/>
        <w:tc>
          <w:tcPr>
            <w:tcW w:w="1147" w:type="dxa"/>
            <w:tcBorders>
              <w:left w:val="single" w:sz="4" w:space="0" w:color="808080"/>
              <w:bottom w:val="single" w:sz="4" w:space="0" w:color="808080"/>
              <w:right w:val="single" w:sz="4" w:space="0" w:color="808080"/>
            </w:tcBorders>
          </w:tcPr>
          <w:p>
            <w:pPr>
              <w:pStyle w:val="Style18"/>
              <w:bidi w:val="0"/>
              <w:jc w:val="left"/>
              <w:rPr>
                <w:sz w:val="16"/>
              </w:rPr>
            </w:pPr>
            <w:r>
              <w:rPr>
                <w:sz w:val="16"/>
              </w:rPr>
              <w:t>Спутниковые зоны (Sentinel-2, наш детектор)</w:t>
            </w:r>
          </w:p>
        </w:tc>
        <w:tc>
          <w:tcPr>
            <w:tcW w:w="1345" w:type="dxa"/>
            <w:tcBorders>
              <w:left w:val="single" w:sz="2" w:space="0" w:color="808080"/>
              <w:bottom w:val="single" w:sz="4" w:space="0" w:color="808080"/>
              <w:right w:val="single" w:sz="4" w:space="0" w:color="808080"/>
            </w:tcBorders>
          </w:tcPr>
          <w:p>
            <w:pPr>
              <w:pStyle w:val="Style18"/>
              <w:bidi w:val="0"/>
              <w:jc w:val="left"/>
              <w:rPr>
                <w:sz w:val="16"/>
              </w:rPr>
            </w:pPr>
            <w:r>
              <w:rPr>
                <w:sz w:val="16"/>
              </w:rPr>
              <w:t>скопление плавающего материала (класс MARIDA Marine Debris против фона; пластик не подтверждён)</w:t>
            </w:r>
          </w:p>
        </w:tc>
        <w:tc>
          <w:tcPr>
            <w:tcW w:w="1546" w:type="dxa"/>
            <w:tcBorders>
              <w:left w:val="single" w:sz="2" w:space="0" w:color="808080"/>
              <w:bottom w:val="single" w:sz="4" w:space="0" w:color="808080"/>
              <w:right w:val="single" w:sz="4" w:space="0" w:color="808080"/>
            </w:tcBorders>
          </w:tcPr>
          <w:p>
            <w:pPr>
              <w:pStyle w:val="Style18"/>
              <w:bidi w:val="0"/>
              <w:jc w:val="left"/>
              <w:rPr>
                <w:sz w:val="16"/>
              </w:rPr>
            </w:pPr>
            <w:r>
              <w:rPr>
                <w:sz w:val="16"/>
              </w:rPr>
              <w:t>не определяется (суда, пена, блик, облака, берег, мелководье, ветер исключаются по флагам; водоросли и древесина не проверяются)</w:t>
            </w:r>
          </w:p>
        </w:tc>
        <w:tc>
          <w:tcPr>
            <w:tcW w:w="1483" w:type="dxa"/>
            <w:tcBorders>
              <w:left w:val="single" w:sz="2" w:space="0" w:color="808080"/>
              <w:bottom w:val="single" w:sz="4" w:space="0" w:color="808080"/>
              <w:right w:val="single" w:sz="4" w:space="0" w:color="808080"/>
            </w:tcBorders>
          </w:tcPr>
          <w:p>
            <w:pPr>
              <w:pStyle w:val="Style18"/>
              <w:bidi w:val="0"/>
              <w:jc w:val="left"/>
              <w:rPr>
                <w:sz w:val="16"/>
              </w:rPr>
            </w:pPr>
            <w:r>
              <w:rPr>
                <w:sz w:val="16"/>
              </w:rPr>
              <w:t>скопление, покрытие ≳ 25–30 % пикселя 10 м</w:t>
            </w:r>
          </w:p>
        </w:tc>
        <w:tc>
          <w:tcPr>
            <w:tcW w:w="1761" w:type="dxa"/>
            <w:tcBorders>
              <w:left w:val="single" w:sz="2" w:space="0" w:color="808080"/>
              <w:bottom w:val="single" w:sz="4" w:space="0" w:color="808080"/>
              <w:right w:val="single" w:sz="4" w:space="0" w:color="808080"/>
            </w:tcBorders>
          </w:tcPr>
          <w:p>
            <w:pPr>
              <w:pStyle w:val="Style18"/>
              <w:bidi w:val="0"/>
              <w:jc w:val="left"/>
              <w:rPr>
                <w:sz w:val="16"/>
              </w:rPr>
            </w:pPr>
            <w:r>
              <w:rPr>
                <w:sz w:val="16"/>
              </w:rPr>
              <w:t>м² маски на км² пригодной воды (доля покрытия); количество предметов по снимку не определено, шт./км² — только свёрнутый исследовательский сценарий по мишеням PLP</w:t>
            </w:r>
          </w:p>
        </w:tc>
        <w:tc>
          <w:tcPr>
            <w:tcW w:w="1327" w:type="dxa"/>
            <w:tcBorders>
              <w:left w:val="single" w:sz="2" w:space="0" w:color="808080"/>
              <w:bottom w:val="single" w:sz="4" w:space="0" w:color="808080"/>
              <w:right w:val="single" w:sz="4" w:space="0" w:color="808080"/>
            </w:tcBorders>
          </w:tcPr>
          <w:p>
            <w:pPr>
              <w:pStyle w:val="Style18"/>
              <w:bidi w:val="0"/>
              <w:jc w:val="left"/>
              <w:rPr>
                <w:sz w:val="16"/>
              </w:rPr>
            </w:pPr>
            <w:r>
              <w:rPr>
                <w:sz w:val="16"/>
              </w:rPr>
              <w:t>не измерение штук, не материал, не форма; перенос «снимок → шт.» не подтверждён (природных пар нет), сценарий — «если бы это были бутылки 1,5 л»</w:t>
            </w:r>
          </w:p>
        </w:tc>
        <w:tc>
          <w:tcPr>
            <w:tcW w:w="1596" w:type="dxa"/>
            <w:tcBorders>
              <w:left w:val="single" w:sz="2" w:space="0" w:color="808080"/>
              <w:bottom w:val="single" w:sz="4" w:space="0" w:color="808080"/>
              <w:right w:val="single" w:sz="4" w:space="0" w:color="808080"/>
            </w:tcBorders>
          </w:tcPr>
          <w:p>
            <w:pPr>
              <w:pStyle w:val="Style18"/>
              <w:bidi w:val="0"/>
              <w:jc w:val="left"/>
              <w:rPr>
                <w:sz w:val="16"/>
              </w:rPr>
            </w:pPr>
            <w:r>
              <w:rPr>
                <w:sz w:val="16"/>
              </w:rPr>
              <w:t>case.sections.scene_zones</w:t>
            </w:r>
          </w:p>
        </w:tc>
      </w:tr>
    </w:tbl>
    <w:p>
      <w:pPr>
        <w:pStyle w:val="Style14"/>
        <w:bidi w:val="0"/>
        <w:spacing w:lineRule="auto" w:line="276" w:before="0" w:after="140"/>
        <w:jc w:val="left"/>
        <w:rPr/>
      </w:pPr>
      <w:r>
        <w:rPr/>
        <w:t>Лестница единиц. У каждой ступени своя проверка и своя метрика. Без калибровки перейти с одной ступени на другую нельзя:</w:t>
      </w:r>
    </w:p>
    <w:p>
      <w:pPr>
        <w:pStyle w:val="Style14"/>
        <w:bidi w:val="0"/>
        <w:jc w:val="center"/>
        <w:rPr/>
      </w:pPr>
      <w:r>
        <w:rPr/>
        <w:drawing>
          <wp:inline distT="0" distB="0" distL="0" distR="0">
            <wp:extent cx="5461000" cy="1835150"/>
            <wp:effectExtent l="0" t="0" r="0" b="0"/>
            <wp:docPr id="1" name="Изображение1" descr="Лестница единиц: предмет на кадре → плотность на кадре → поле → спутниковая з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Лестница единиц: предмет на кадре → плотность на кадре → поле → спутниковая зона"/>
                    <pic:cNvPicPr>
                      <a:picLocks noChangeAspect="1" noChangeArrowheads="1"/>
                    </pic:cNvPicPr>
                  </pic:nvPicPr>
                  <pic:blipFill>
                    <a:blip r:embed="rId2"/>
                    <a:stretch>
                      <a:fillRect/>
                    </a:stretch>
                  </pic:blipFill>
                  <pic:spPr bwMode="auto">
                    <a:xfrm>
                      <a:off x="0" y="0"/>
                      <a:ext cx="5461000" cy="1835150"/>
                    </a:xfrm>
                    <a:prstGeom prst="rect">
                      <a:avLst/>
                    </a:prstGeom>
                  </pic:spPr>
                </pic:pic>
              </a:graphicData>
            </a:graphic>
          </wp:inline>
        </w:drawing>
      </w:r>
      <w:r>
        <w:rPr/>
        <w:br/>
      </w:r>
      <w:r>
        <w:rPr>
          <w:i/>
        </w:rPr>
        <w:t>Лестница единиц: предмет на кадре → плотность на кадре → поле → спутниковая зона</w:t>
      </w:r>
    </w:p>
    <w:p>
      <w:pPr>
        <w:pStyle w:val="2"/>
        <w:numPr>
          <w:ilvl w:val="0"/>
          <w:numId w:val="0"/>
        </w:numPr>
        <w:pBdr/>
        <w:bidi w:val="0"/>
        <w:spacing w:before="280" w:after="120"/>
        <w:ind w:left="280" w:right="280" w:hanging="0"/>
        <w:jc w:val="left"/>
        <w:rPr/>
      </w:pPr>
      <w:r>
        <w:rPr/>
        <w:t>2. Данные и происхождение каждого набора</w:t>
      </w:r>
    </w:p>
    <w:p>
      <w:pPr>
        <w:pStyle w:val="3"/>
        <w:numPr>
          <w:ilvl w:val="0"/>
          <w:numId w:val="0"/>
        </w:numPr>
        <w:bidi w:val="0"/>
        <w:spacing w:before="200" w:after="80"/>
        <w:ind w:left="200" w:right="200" w:hanging="0"/>
        <w:jc w:val="left"/>
        <w:rPr/>
      </w:pPr>
      <w:r>
        <w:rPr/>
        <w:t>2.1 Реестр организаторов</w:t>
      </w:r>
    </w:p>
    <w:p>
      <w:pPr>
        <w:pStyle w:val="Style14"/>
        <w:bidi w:val="0"/>
        <w:spacing w:lineRule="auto" w:line="276" w:before="0" w:after="140"/>
        <w:jc w:val="left"/>
        <w:rPr/>
      </w:pPr>
      <w:r>
        <w:rPr>
          <w:rStyle w:val="Style11"/>
        </w:rPr>
        <w:t>task/macroplastic_marine_samples.csv</w:t>
      </w:r>
      <w:r>
        <w:rPr/>
        <w:t xml:space="preserve">: </w:t>
      </w:r>
      <w:r>
        <w:rPr>
          <w:b/>
        </w:rPr>
        <w:t>935 строк, 318 событий</w:t>
      </w:r>
      <w:r>
        <w:rPr/>
        <w:t xml:space="preserve"> (</w:t>
      </w:r>
      <w:r>
        <w:rPr>
          <w:rStyle w:val="Style11"/>
        </w:rPr>
        <w:t>event_id</w:t>
      </w:r>
      <w:r>
        <w:rPr/>
        <w:t xml:space="preserve">), 56 полей. Числа прочитаны из самого файла и совпадают с </w:t>
      </w:r>
      <w:r>
        <w:rPr>
          <w:rStyle w:val="Style11"/>
        </w:rPr>
        <w:t>case.csv</w:t>
      </w:r>
      <w:r>
        <w:rPr/>
        <w:t>.</w:t>
      </w:r>
    </w:p>
    <w:tbl>
      <w:tblPr>
        <w:tblW w:w="5000" w:type="pct"/>
        <w:jc w:val="left"/>
        <w:tblInd w:w="-5" w:type="dxa"/>
        <w:tblLayout w:type="fixed"/>
        <w:tblCellMar>
          <w:top w:w="30" w:type="dxa"/>
          <w:left w:w="30" w:type="dxa"/>
          <w:bottom w:w="30" w:type="dxa"/>
          <w:right w:w="30" w:type="dxa"/>
        </w:tblCellMar>
      </w:tblPr>
      <w:tblGrid>
        <w:gridCol w:w="389"/>
        <w:gridCol w:w="3068"/>
        <w:gridCol w:w="1726"/>
        <w:gridCol w:w="1481"/>
        <w:gridCol w:w="541"/>
        <w:gridCol w:w="781"/>
        <w:gridCol w:w="2219"/>
      </w:tblGrid>
      <w:tr>
        <w:trPr/>
        <w:tc>
          <w:tcPr>
            <w:tcW w:w="38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Код</w:t>
            </w:r>
          </w:p>
        </w:tc>
        <w:tc>
          <w:tcPr>
            <w:tcW w:w="30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Источник</w:t>
            </w:r>
          </w:p>
        </w:tc>
        <w:tc>
          <w:tcPr>
            <w:tcW w:w="172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Район</w:t>
            </w:r>
          </w:p>
        </w:tc>
        <w:tc>
          <w:tcPr>
            <w:tcW w:w="14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Период</w:t>
            </w:r>
          </w:p>
        </w:tc>
        <w:tc>
          <w:tcPr>
            <w:tcW w:w="54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Строк</w:t>
            </w:r>
          </w:p>
        </w:tc>
        <w:tc>
          <w:tcPr>
            <w:tcW w:w="7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Событий</w:t>
            </w:r>
          </w:p>
        </w:tc>
        <w:tc>
          <w:tcPr>
            <w:tcW w:w="22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Лицензия, DOI</w:t>
            </w:r>
          </w:p>
        </w:tc>
      </w:tr>
      <w:tr>
        <w:trPr/>
        <w:tc>
          <w:tcPr>
            <w:tcW w:w="389" w:type="dxa"/>
            <w:tcBorders>
              <w:left w:val="single" w:sz="4" w:space="0" w:color="808080"/>
              <w:bottom w:val="single" w:sz="2" w:space="0" w:color="808080"/>
              <w:right w:val="single" w:sz="4" w:space="0" w:color="808080"/>
            </w:tcBorders>
          </w:tcPr>
          <w:p>
            <w:pPr>
              <w:pStyle w:val="Style18"/>
              <w:bidi w:val="0"/>
              <w:jc w:val="left"/>
              <w:rPr>
                <w:sz w:val="16"/>
              </w:rPr>
            </w:pPr>
            <w:r>
              <w:rPr>
                <w:sz w:val="16"/>
              </w:rPr>
              <w:t>S1</w:t>
            </w:r>
          </w:p>
        </w:tc>
        <w:tc>
          <w:tcPr>
            <w:tcW w:w="3068" w:type="dxa"/>
            <w:tcBorders>
              <w:left w:val="single" w:sz="2" w:space="0" w:color="808080"/>
              <w:bottom w:val="single" w:sz="2" w:space="0" w:color="808080"/>
              <w:right w:val="single" w:sz="4" w:space="0" w:color="808080"/>
            </w:tcBorders>
          </w:tcPr>
          <w:p>
            <w:pPr>
              <w:pStyle w:val="Style18"/>
              <w:bidi w:val="0"/>
              <w:jc w:val="left"/>
              <w:rPr>
                <w:sz w:val="16"/>
              </w:rPr>
            </w:pPr>
            <w:r>
              <w:rPr>
                <w:sz w:val="16"/>
              </w:rPr>
              <w:t>Lebreton et al. 2018, Sci Rep 8:4666</w:t>
            </w:r>
          </w:p>
        </w:tc>
        <w:tc>
          <w:tcPr>
            <w:tcW w:w="1726" w:type="dxa"/>
            <w:tcBorders>
              <w:left w:val="single" w:sz="2" w:space="0" w:color="808080"/>
              <w:bottom w:val="single" w:sz="2" w:space="0" w:color="808080"/>
              <w:right w:val="single" w:sz="4" w:space="0" w:color="808080"/>
            </w:tcBorders>
          </w:tcPr>
          <w:p>
            <w:pPr>
              <w:pStyle w:val="Style18"/>
              <w:bidi w:val="0"/>
              <w:jc w:val="left"/>
              <w:rPr>
                <w:sz w:val="16"/>
              </w:rPr>
            </w:pPr>
            <w:r>
              <w:rPr>
                <w:sz w:val="16"/>
              </w:rPr>
              <w:t>Тихий океан, мусорное пятно</w:t>
            </w:r>
          </w:p>
        </w:tc>
        <w:tc>
          <w:tcPr>
            <w:tcW w:w="1481" w:type="dxa"/>
            <w:tcBorders>
              <w:left w:val="single" w:sz="2" w:space="0" w:color="808080"/>
              <w:bottom w:val="single" w:sz="2" w:space="0" w:color="808080"/>
              <w:right w:val="single" w:sz="4" w:space="0" w:color="808080"/>
            </w:tcBorders>
          </w:tcPr>
          <w:p>
            <w:pPr>
              <w:pStyle w:val="Style18"/>
              <w:bidi w:val="0"/>
              <w:jc w:val="left"/>
              <w:rPr>
                <w:sz w:val="16"/>
              </w:rPr>
            </w:pPr>
            <w:r>
              <w:rPr>
                <w:sz w:val="16"/>
              </w:rPr>
              <w:t>2015-07-25 – 2016-10-06</w:t>
            </w:r>
          </w:p>
        </w:tc>
        <w:tc>
          <w:tcPr>
            <w:tcW w:w="541" w:type="dxa"/>
            <w:tcBorders>
              <w:left w:val="single" w:sz="2" w:space="0" w:color="808080"/>
              <w:bottom w:val="single" w:sz="2" w:space="0" w:color="808080"/>
              <w:right w:val="single" w:sz="4" w:space="0" w:color="808080"/>
            </w:tcBorders>
          </w:tcPr>
          <w:p>
            <w:pPr>
              <w:pStyle w:val="Style18"/>
              <w:bidi w:val="0"/>
              <w:jc w:val="left"/>
              <w:rPr>
                <w:sz w:val="16"/>
              </w:rPr>
            </w:pPr>
            <w:r>
              <w:rPr>
                <w:sz w:val="16"/>
              </w:rPr>
              <w:t>350</w:t>
            </w:r>
          </w:p>
        </w:tc>
        <w:tc>
          <w:tcPr>
            <w:tcW w:w="781" w:type="dxa"/>
            <w:tcBorders>
              <w:left w:val="single" w:sz="2" w:space="0" w:color="808080"/>
              <w:bottom w:val="single" w:sz="2" w:space="0" w:color="808080"/>
              <w:right w:val="single" w:sz="4" w:space="0" w:color="808080"/>
            </w:tcBorders>
          </w:tcPr>
          <w:p>
            <w:pPr>
              <w:pStyle w:val="Style18"/>
              <w:bidi w:val="0"/>
              <w:jc w:val="left"/>
              <w:rPr>
                <w:sz w:val="16"/>
              </w:rPr>
            </w:pPr>
            <w:r>
              <w:rPr>
                <w:sz w:val="16"/>
              </w:rPr>
              <w:t>181</w:t>
            </w:r>
          </w:p>
        </w:tc>
        <w:tc>
          <w:tcPr>
            <w:tcW w:w="2219"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 10.​6084/​m9.​figshare.​5873142</w:t>
            </w:r>
          </w:p>
        </w:tc>
      </w:tr>
      <w:tr>
        <w:trPr/>
        <w:tc>
          <w:tcPr>
            <w:tcW w:w="389" w:type="dxa"/>
            <w:tcBorders>
              <w:left w:val="single" w:sz="4" w:space="0" w:color="808080"/>
              <w:bottom w:val="single" w:sz="2" w:space="0" w:color="808080"/>
              <w:right w:val="single" w:sz="4" w:space="0" w:color="808080"/>
            </w:tcBorders>
          </w:tcPr>
          <w:p>
            <w:pPr>
              <w:pStyle w:val="Style18"/>
              <w:bidi w:val="0"/>
              <w:jc w:val="left"/>
              <w:rPr>
                <w:sz w:val="16"/>
              </w:rPr>
            </w:pPr>
            <w:r>
              <w:rPr>
                <w:sz w:val="16"/>
              </w:rPr>
              <w:t>S2</w:t>
            </w:r>
          </w:p>
        </w:tc>
        <w:tc>
          <w:tcPr>
            <w:tcW w:w="3068" w:type="dxa"/>
            <w:tcBorders>
              <w:left w:val="single" w:sz="2" w:space="0" w:color="808080"/>
              <w:bottom w:val="single" w:sz="2" w:space="0" w:color="808080"/>
              <w:right w:val="single" w:sz="4" w:space="0" w:color="808080"/>
            </w:tcBorders>
          </w:tcPr>
          <w:p>
            <w:pPr>
              <w:pStyle w:val="Style18"/>
              <w:bidi w:val="0"/>
              <w:jc w:val="left"/>
              <w:rPr>
                <w:sz w:val="16"/>
              </w:rPr>
            </w:pPr>
            <w:r>
              <w:rPr>
                <w:sz w:val="16"/>
              </w:rPr>
              <w:t>Gutow et al. 2021 (cruise MSM41), PANGAEA</w:t>
            </w:r>
          </w:p>
        </w:tc>
        <w:tc>
          <w:tcPr>
            <w:tcW w:w="1726" w:type="dxa"/>
            <w:tcBorders>
              <w:left w:val="single" w:sz="2" w:space="0" w:color="808080"/>
              <w:bottom w:val="single" w:sz="2" w:space="0" w:color="808080"/>
              <w:right w:val="single" w:sz="4" w:space="0" w:color="808080"/>
            </w:tcBorders>
          </w:tcPr>
          <w:p>
            <w:pPr>
              <w:pStyle w:val="Style18"/>
              <w:bidi w:val="0"/>
              <w:jc w:val="left"/>
              <w:rPr>
                <w:sz w:val="16"/>
              </w:rPr>
            </w:pPr>
            <w:r>
              <w:rPr>
                <w:sz w:val="16"/>
              </w:rPr>
              <w:t>Саргассово море</w:t>
            </w:r>
          </w:p>
        </w:tc>
        <w:tc>
          <w:tcPr>
            <w:tcW w:w="1481" w:type="dxa"/>
            <w:tcBorders>
              <w:left w:val="single" w:sz="2" w:space="0" w:color="808080"/>
              <w:bottom w:val="single" w:sz="2" w:space="0" w:color="808080"/>
              <w:right w:val="single" w:sz="4" w:space="0" w:color="808080"/>
            </w:tcBorders>
          </w:tcPr>
          <w:p>
            <w:pPr>
              <w:pStyle w:val="Style18"/>
              <w:bidi w:val="0"/>
              <w:jc w:val="left"/>
              <w:rPr>
                <w:sz w:val="16"/>
              </w:rPr>
            </w:pPr>
            <w:r>
              <w:rPr>
                <w:sz w:val="16"/>
              </w:rPr>
              <w:t>2015-04-01 – 2015-04-26</w:t>
            </w:r>
          </w:p>
        </w:tc>
        <w:tc>
          <w:tcPr>
            <w:tcW w:w="541" w:type="dxa"/>
            <w:tcBorders>
              <w:left w:val="single" w:sz="2" w:space="0" w:color="808080"/>
              <w:bottom w:val="single" w:sz="2" w:space="0" w:color="808080"/>
              <w:right w:val="single" w:sz="4" w:space="0" w:color="808080"/>
            </w:tcBorders>
          </w:tcPr>
          <w:p>
            <w:pPr>
              <w:pStyle w:val="Style18"/>
              <w:bidi w:val="0"/>
              <w:jc w:val="left"/>
              <w:rPr>
                <w:sz w:val="16"/>
              </w:rPr>
            </w:pPr>
            <w:r>
              <w:rPr>
                <w:sz w:val="16"/>
              </w:rPr>
              <w:t>330</w:t>
            </w:r>
          </w:p>
        </w:tc>
        <w:tc>
          <w:tcPr>
            <w:tcW w:w="781" w:type="dxa"/>
            <w:tcBorders>
              <w:left w:val="single" w:sz="2" w:space="0" w:color="808080"/>
              <w:bottom w:val="single" w:sz="2" w:space="0" w:color="808080"/>
              <w:right w:val="single" w:sz="4" w:space="0" w:color="808080"/>
            </w:tcBorders>
          </w:tcPr>
          <w:p>
            <w:pPr>
              <w:pStyle w:val="Style18"/>
              <w:bidi w:val="0"/>
              <w:jc w:val="left"/>
              <w:rPr>
                <w:sz w:val="16"/>
              </w:rPr>
            </w:pPr>
            <w:r>
              <w:rPr>
                <w:sz w:val="16"/>
              </w:rPr>
              <w:t>63</w:t>
            </w:r>
          </w:p>
        </w:tc>
        <w:tc>
          <w:tcPr>
            <w:tcW w:w="2219"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 10.​1594/​PANGAEA.​931833</w:t>
            </w:r>
          </w:p>
        </w:tc>
      </w:tr>
      <w:tr>
        <w:trPr/>
        <w:tc>
          <w:tcPr>
            <w:tcW w:w="389" w:type="dxa"/>
            <w:tcBorders>
              <w:left w:val="single" w:sz="4" w:space="0" w:color="808080"/>
              <w:bottom w:val="single" w:sz="2" w:space="0" w:color="808080"/>
              <w:right w:val="single" w:sz="4" w:space="0" w:color="808080"/>
            </w:tcBorders>
          </w:tcPr>
          <w:p>
            <w:pPr>
              <w:pStyle w:val="Style18"/>
              <w:bidi w:val="0"/>
              <w:jc w:val="left"/>
              <w:rPr>
                <w:sz w:val="16"/>
              </w:rPr>
            </w:pPr>
            <w:r>
              <w:rPr>
                <w:sz w:val="16"/>
              </w:rPr>
              <w:t>S3</w:t>
            </w:r>
          </w:p>
        </w:tc>
        <w:tc>
          <w:tcPr>
            <w:tcW w:w="3068" w:type="dxa"/>
            <w:tcBorders>
              <w:left w:val="single" w:sz="2" w:space="0" w:color="808080"/>
              <w:bottom w:val="single" w:sz="2" w:space="0" w:color="808080"/>
              <w:right w:val="single" w:sz="4" w:space="0" w:color="808080"/>
            </w:tcBorders>
          </w:tcPr>
          <w:p>
            <w:pPr>
              <w:pStyle w:val="Style18"/>
              <w:bidi w:val="0"/>
              <w:jc w:val="left"/>
              <w:rPr>
                <w:sz w:val="16"/>
              </w:rPr>
            </w:pPr>
            <w:r>
              <w:rPr>
                <w:sz w:val="16"/>
              </w:rPr>
              <w:t>Gutow et al. 2018, Mar Pollut Bull 131:763-772</w:t>
            </w:r>
          </w:p>
        </w:tc>
        <w:tc>
          <w:tcPr>
            <w:tcW w:w="1726" w:type="dxa"/>
            <w:tcBorders>
              <w:left w:val="single" w:sz="2" w:space="0" w:color="808080"/>
              <w:bottom w:val="single" w:sz="2" w:space="0" w:color="808080"/>
              <w:right w:val="single" w:sz="4" w:space="0" w:color="808080"/>
            </w:tcBorders>
          </w:tcPr>
          <w:p>
            <w:pPr>
              <w:pStyle w:val="Style18"/>
              <w:bidi w:val="0"/>
              <w:jc w:val="left"/>
              <w:rPr>
                <w:sz w:val="16"/>
              </w:rPr>
            </w:pPr>
            <w:r>
              <w:rPr>
                <w:sz w:val="16"/>
              </w:rPr>
              <w:t>Северное море</w:t>
            </w:r>
          </w:p>
        </w:tc>
        <w:tc>
          <w:tcPr>
            <w:tcW w:w="1481" w:type="dxa"/>
            <w:tcBorders>
              <w:left w:val="single" w:sz="2" w:space="0" w:color="808080"/>
              <w:bottom w:val="single" w:sz="2" w:space="0" w:color="808080"/>
              <w:right w:val="single" w:sz="4" w:space="0" w:color="808080"/>
            </w:tcBorders>
          </w:tcPr>
          <w:p>
            <w:pPr>
              <w:pStyle w:val="Style18"/>
              <w:bidi w:val="0"/>
              <w:jc w:val="left"/>
              <w:rPr>
                <w:sz w:val="16"/>
              </w:rPr>
            </w:pPr>
            <w:r>
              <w:rPr>
                <w:sz w:val="16"/>
              </w:rPr>
              <w:t>2014-04-03 – 2016-04-10</w:t>
            </w:r>
          </w:p>
        </w:tc>
        <w:tc>
          <w:tcPr>
            <w:tcW w:w="541" w:type="dxa"/>
            <w:tcBorders>
              <w:left w:val="single" w:sz="2" w:space="0" w:color="808080"/>
              <w:bottom w:val="single" w:sz="2" w:space="0" w:color="808080"/>
              <w:right w:val="single" w:sz="4" w:space="0" w:color="808080"/>
            </w:tcBorders>
          </w:tcPr>
          <w:p>
            <w:pPr>
              <w:pStyle w:val="Style18"/>
              <w:bidi w:val="0"/>
              <w:jc w:val="left"/>
              <w:rPr>
                <w:sz w:val="16"/>
              </w:rPr>
            </w:pPr>
            <w:r>
              <w:rPr>
                <w:sz w:val="16"/>
              </w:rPr>
              <w:t>222</w:t>
            </w:r>
          </w:p>
        </w:tc>
        <w:tc>
          <w:tcPr>
            <w:tcW w:w="781" w:type="dxa"/>
            <w:tcBorders>
              <w:left w:val="single" w:sz="2" w:space="0" w:color="808080"/>
              <w:bottom w:val="single" w:sz="2" w:space="0" w:color="808080"/>
              <w:right w:val="single" w:sz="4" w:space="0" w:color="808080"/>
            </w:tcBorders>
          </w:tcPr>
          <w:p>
            <w:pPr>
              <w:pStyle w:val="Style18"/>
              <w:bidi w:val="0"/>
              <w:jc w:val="left"/>
              <w:rPr>
                <w:sz w:val="16"/>
              </w:rPr>
            </w:pPr>
            <w:r>
              <w:rPr>
                <w:sz w:val="16"/>
              </w:rPr>
              <w:t>41</w:t>
            </w:r>
          </w:p>
        </w:tc>
        <w:tc>
          <w:tcPr>
            <w:tcW w:w="2219"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3.​0, 10.​1594/​PANGAEA.​890782</w:t>
            </w:r>
          </w:p>
        </w:tc>
      </w:tr>
      <w:tr>
        <w:trPr/>
        <w:tc>
          <w:tcPr>
            <w:tcW w:w="389" w:type="dxa"/>
            <w:tcBorders>
              <w:left w:val="single" w:sz="4" w:space="0" w:color="808080"/>
              <w:bottom w:val="single" w:sz="4" w:space="0" w:color="808080"/>
              <w:right w:val="single" w:sz="4" w:space="0" w:color="808080"/>
            </w:tcBorders>
          </w:tcPr>
          <w:p>
            <w:pPr>
              <w:pStyle w:val="Style18"/>
              <w:bidi w:val="0"/>
              <w:jc w:val="left"/>
              <w:rPr>
                <w:sz w:val="16"/>
              </w:rPr>
            </w:pPr>
            <w:r>
              <w:rPr>
                <w:sz w:val="16"/>
              </w:rPr>
              <w:t>S4</w:t>
            </w:r>
          </w:p>
        </w:tc>
        <w:tc>
          <w:tcPr>
            <w:tcW w:w="3068" w:type="dxa"/>
            <w:tcBorders>
              <w:left w:val="single" w:sz="2" w:space="0" w:color="808080"/>
              <w:bottom w:val="single" w:sz="4" w:space="0" w:color="808080"/>
              <w:right w:val="single" w:sz="4" w:space="0" w:color="808080"/>
            </w:tcBorders>
          </w:tcPr>
          <w:p>
            <w:pPr>
              <w:pStyle w:val="Style18"/>
              <w:bidi w:val="0"/>
              <w:jc w:val="left"/>
              <w:rPr>
                <w:sz w:val="16"/>
              </w:rPr>
            </w:pPr>
            <w:r>
              <w:rPr>
                <w:sz w:val="16"/>
              </w:rPr>
              <w:t>Floating marine macro litter, DOORS cruise 3 (2024), Zenodo</w:t>
            </w:r>
          </w:p>
        </w:tc>
        <w:tc>
          <w:tcPr>
            <w:tcW w:w="1726" w:type="dxa"/>
            <w:tcBorders>
              <w:left w:val="single" w:sz="2" w:space="0" w:color="808080"/>
              <w:bottom w:val="single" w:sz="4" w:space="0" w:color="808080"/>
              <w:right w:val="single" w:sz="4" w:space="0" w:color="808080"/>
            </w:tcBorders>
          </w:tcPr>
          <w:p>
            <w:pPr>
              <w:pStyle w:val="Style18"/>
              <w:bidi w:val="0"/>
              <w:jc w:val="left"/>
              <w:rPr>
                <w:sz w:val="16"/>
              </w:rPr>
            </w:pPr>
            <w:r>
              <w:rPr>
                <w:sz w:val="16"/>
              </w:rPr>
              <w:t>Чёрное море</w:t>
            </w:r>
          </w:p>
        </w:tc>
        <w:tc>
          <w:tcPr>
            <w:tcW w:w="1481" w:type="dxa"/>
            <w:tcBorders>
              <w:left w:val="single" w:sz="2" w:space="0" w:color="808080"/>
              <w:bottom w:val="single" w:sz="4" w:space="0" w:color="808080"/>
              <w:right w:val="single" w:sz="4" w:space="0" w:color="808080"/>
            </w:tcBorders>
          </w:tcPr>
          <w:p>
            <w:pPr>
              <w:pStyle w:val="Style18"/>
              <w:bidi w:val="0"/>
              <w:jc w:val="left"/>
              <w:rPr>
                <w:sz w:val="16"/>
              </w:rPr>
            </w:pPr>
            <w:r>
              <w:rPr>
                <w:sz w:val="16"/>
              </w:rPr>
              <w:t>2024-06-02 – 2024-06-18</w:t>
            </w:r>
          </w:p>
        </w:tc>
        <w:tc>
          <w:tcPr>
            <w:tcW w:w="541" w:type="dxa"/>
            <w:tcBorders>
              <w:left w:val="single" w:sz="2" w:space="0" w:color="808080"/>
              <w:bottom w:val="single" w:sz="4" w:space="0" w:color="808080"/>
              <w:right w:val="single" w:sz="4" w:space="0" w:color="808080"/>
            </w:tcBorders>
          </w:tcPr>
          <w:p>
            <w:pPr>
              <w:pStyle w:val="Style18"/>
              <w:bidi w:val="0"/>
              <w:jc w:val="left"/>
              <w:rPr>
                <w:sz w:val="16"/>
              </w:rPr>
            </w:pPr>
            <w:r>
              <w:rPr>
                <w:sz w:val="16"/>
              </w:rPr>
              <w:t>33</w:t>
            </w:r>
          </w:p>
        </w:tc>
        <w:tc>
          <w:tcPr>
            <w:tcW w:w="781" w:type="dxa"/>
            <w:tcBorders>
              <w:left w:val="single" w:sz="2" w:space="0" w:color="808080"/>
              <w:bottom w:val="single" w:sz="4" w:space="0" w:color="808080"/>
              <w:right w:val="single" w:sz="4" w:space="0" w:color="808080"/>
            </w:tcBorders>
          </w:tcPr>
          <w:p>
            <w:pPr>
              <w:pStyle w:val="Style18"/>
              <w:bidi w:val="0"/>
              <w:jc w:val="left"/>
              <w:rPr>
                <w:sz w:val="16"/>
              </w:rPr>
            </w:pPr>
            <w:r>
              <w:rPr>
                <w:sz w:val="16"/>
              </w:rPr>
              <w:t>33</w:t>
            </w:r>
          </w:p>
        </w:tc>
        <w:tc>
          <w:tcPr>
            <w:tcW w:w="2219" w:type="dxa"/>
            <w:tcBorders>
              <w:left w:val="single" w:sz="2" w:space="0" w:color="808080"/>
              <w:bottom w:val="single" w:sz="4" w:space="0" w:color="808080"/>
              <w:right w:val="single" w:sz="4" w:space="0" w:color="808080"/>
            </w:tcBorders>
          </w:tcPr>
          <w:p>
            <w:pPr>
              <w:pStyle w:val="Style18"/>
              <w:bidi w:val="0"/>
              <w:jc w:val="left"/>
              <w:rPr>
                <w:sz w:val="16"/>
              </w:rPr>
            </w:pPr>
            <w:r>
              <w:rPr>
                <w:sz w:val="16"/>
              </w:rPr>
              <w:t>CC BY 4.​0, 10.​5281/​zenodo.​15129753</w:t>
            </w:r>
          </w:p>
        </w:tc>
      </w:tr>
    </w:tbl>
    <w:p>
      <w:pPr>
        <w:pStyle w:val="Style14"/>
        <w:bidi w:val="0"/>
        <w:spacing w:lineRule="auto" w:line="276" w:before="0" w:after="140"/>
        <w:jc w:val="left"/>
        <w:rPr/>
      </w:pPr>
      <w:r>
        <w:rPr/>
        <w:t>Состав строк по охвату: суммарный пластик — 162, категория пластика — 321, объектные строки — 337, весь мусор — 74, промысловый мусор — 41.</w:t>
      </w:r>
    </w:p>
    <w:p>
      <w:pPr>
        <w:pStyle w:val="3"/>
        <w:numPr>
          <w:ilvl w:val="0"/>
          <w:numId w:val="0"/>
        </w:numPr>
        <w:bidi w:val="0"/>
        <w:spacing w:before="200" w:after="80"/>
        <w:ind w:left="200" w:right="200" w:hanging="0"/>
        <w:jc w:val="left"/>
        <w:rPr/>
      </w:pPr>
      <w:r>
        <w:rPr/>
        <w:t>2.2 Внешние наборы: роль, уровень доказательности, лицензия</w:t>
      </w:r>
    </w:p>
    <w:p>
      <w:pPr>
        <w:pStyle w:val="Style14"/>
        <w:bidi w:val="0"/>
        <w:spacing w:lineRule="auto" w:line="276" w:before="0" w:after="140"/>
        <w:jc w:val="left"/>
        <w:rPr/>
      </w:pPr>
      <w:r>
        <w:rPr/>
        <w:t xml:space="preserve">Уровни: </w:t>
      </w:r>
      <w:r>
        <w:rPr>
          <w:b/>
        </w:rPr>
        <w:t>A</w:t>
      </w:r>
      <w:r>
        <w:rPr/>
        <w:t xml:space="preserve"> — снимок и независимое полевое число совпадают по времени, месту, площади и категории. </w:t>
      </w:r>
      <w:r>
        <w:rPr>
          <w:b/>
        </w:rPr>
        <w:t>B</w:t>
      </w:r>
      <w:r>
        <w:rPr/>
        <w:t xml:space="preserve"> — подтверждённая разметка скопления без числа предметов. </w:t>
      </w:r>
      <w:r>
        <w:rPr>
          <w:b/>
        </w:rPr>
        <w:t>C</w:t>
      </w:r>
      <w:r>
        <w:rPr/>
        <w:t xml:space="preserve"> — кандидат. </w:t>
      </w:r>
      <w:r>
        <w:rPr>
          <w:b/>
        </w:rPr>
        <w:t>D</w:t>
      </w:r>
      <w:r>
        <w:rPr/>
        <w:t xml:space="preserve"> — отвергнутый или отрицательный пример. Детектор учится только на B + D. Перевод «снимок → шт./км²» допустим только на A.</w:t>
      </w:r>
    </w:p>
    <w:tbl>
      <w:tblPr>
        <w:tblW w:w="5000" w:type="pct"/>
        <w:jc w:val="left"/>
        <w:tblInd w:w="-5" w:type="dxa"/>
        <w:tblLayout w:type="fixed"/>
        <w:tblCellMar>
          <w:top w:w="30" w:type="dxa"/>
          <w:left w:w="30" w:type="dxa"/>
          <w:bottom w:w="30" w:type="dxa"/>
          <w:right w:w="30" w:type="dxa"/>
        </w:tblCellMar>
      </w:tblPr>
      <w:tblGrid>
        <w:gridCol w:w="1742"/>
        <w:gridCol w:w="1959"/>
        <w:gridCol w:w="915"/>
        <w:gridCol w:w="2136"/>
        <w:gridCol w:w="1849"/>
        <w:gridCol w:w="1604"/>
      </w:tblGrid>
      <w:tr>
        <w:trPr/>
        <w:tc>
          <w:tcPr>
            <w:tcW w:w="174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Набор</w:t>
            </w:r>
          </w:p>
        </w:tc>
        <w:tc>
          <w:tcPr>
            <w:tcW w:w="1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Что даёт</w:t>
            </w:r>
          </w:p>
        </w:tc>
        <w:tc>
          <w:tcPr>
            <w:tcW w:w="9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Уровень</w:t>
            </w:r>
          </w:p>
        </w:tc>
        <w:tc>
          <w:tcPr>
            <w:tcW w:w="213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Объём у нас</w:t>
            </w:r>
          </w:p>
        </w:tc>
        <w:tc>
          <w:tcPr>
            <w:tcW w:w="18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Роль в работе</w:t>
            </w:r>
          </w:p>
        </w:tc>
        <w:tc>
          <w:tcPr>
            <w:tcW w:w="160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Лицензия</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MARIDA (Kikaki et al. 2022)</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пиксельная разметка 15 классов, Sentinel-2</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 + 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train + val + test; test — 15 сцен</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обучение, порог (val), итоговая оценка (test, один раз)</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MADOS</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разметка мусора и нефти</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 + 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118 сцен, 2536 пикселей мусора; исключено 16 сцен, совпадающих с val MARIDA</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обучение (+ голова нефти, эксперимент)</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Cózar et al. 2024, каталог нитей</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нити плавучего материала по снимкам</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14 374 окон</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проверка полноты на L2A, подтверждение зон демо-сцены</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PLP (Plastic Litter Project)</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искусственные мишени известного состава</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65 съёмок PLP и FloatingObjects вместе</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мост «доля покрытия ↔ срабатывание»; сценарий PLP</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FloatingObjects + Refined</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естественные скопления</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B (+ 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в тех же 65 съёмках</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дообучение детектора v2 (не принято)</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Apache-2.0 / MIT</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ADIS, The Ocean Cleanup (4TU)</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судовая камера: отрезки 10 км со временем GPS, площадью и счётом по размерам</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A (по месту и времени)</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21 444 отрезков; 177 проверено со снимком; 66 пар A</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проверка «видит ли снимок предметы», полевой прогноз</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ISPRA (итальянский мониторинг MSFD)</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трансекты с координатами предметов</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A 1, C 39, D 127</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167 трансект</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пара по месту и дню; дрейф ±48 ч</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условия портала ISPRA; лицензия в файлах не указана</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Суда у Финляндии (Zenodo 15019034)</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рамки судов</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2 094 рамок</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ложные срабатывания на судах</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Cloud Mask Catalogue (Zenodo 4172871)</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облака и тени</w:t>
            </w:r>
          </w:p>
        </w:tc>
        <w:tc>
          <w:tcPr>
            <w:tcW w:w="915" w:type="dxa"/>
            <w:tcBorders>
              <w:left w:val="single" w:sz="2" w:space="0" w:color="808080"/>
              <w:bottom w:val="single" w:sz="2" w:space="0" w:color="808080"/>
              <w:right w:val="single" w:sz="4" w:space="0" w:color="808080"/>
            </w:tcBorders>
          </w:tcPr>
          <w:p>
            <w:pPr>
              <w:pStyle w:val="Style18"/>
              <w:bidi w:val="0"/>
              <w:jc w:val="left"/>
              <w:rPr>
                <w:sz w:val="16"/>
              </w:rPr>
            </w:pPr>
            <w:r>
              <w:rPr>
                <w:sz w:val="16"/>
              </w:rPr>
              <w:t>D</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28 сцен</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ложные на облаках</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FML (SEANOE)</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фото с надводного аппарата, рамки предметов</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 xml:space="preserve">— </w:t>
            </w:r>
            <w:r>
              <w:rPr>
                <w:sz w:val="16"/>
              </w:rPr>
              <w:t>(кадр без площади)</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1 190 кадров test</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счётчик по фото, шт. на кадр</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 4.0</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Winans 2023 (Zenodo 8381113)</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аэрофото берега с известной площадью кадра</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397 кадров test</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шт./м² кадра, сравнение с DebrisScan</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CC BY</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Sentinel-2 L2A (Earth Search, Planetary Computer), Landsat C2 L2</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снимки</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2" w:space="0" w:color="808080"/>
              <w:right w:val="single" w:sz="4" w:space="0" w:color="808080"/>
            </w:tcBorders>
          </w:tcPr>
          <w:p>
            <w:pPr>
              <w:pStyle w:val="Style18"/>
              <w:bidi w:val="0"/>
              <w:jc w:val="left"/>
              <w:rPr>
                <w:sz w:val="16"/>
              </w:rPr>
            </w:pPr>
            <w:r>
              <w:rPr>
                <w:sz w:val="16"/>
              </w:rPr>
              <w:t>1 774 строк-кандидатов</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пары, живые сцены, демо</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Copernicus / USGS, открыто</w:t>
            </w:r>
          </w:p>
        </w:tc>
      </w:tr>
      <w:tr>
        <w:trPr/>
        <w:tc>
          <w:tcPr>
            <w:tcW w:w="1742" w:type="dxa"/>
            <w:tcBorders>
              <w:left w:val="single" w:sz="4" w:space="0" w:color="808080"/>
              <w:bottom w:val="single" w:sz="2" w:space="0" w:color="808080"/>
              <w:right w:val="single" w:sz="4" w:space="0" w:color="808080"/>
            </w:tcBorders>
          </w:tcPr>
          <w:p>
            <w:pPr>
              <w:pStyle w:val="Style18"/>
              <w:bidi w:val="0"/>
              <w:jc w:val="left"/>
              <w:rPr>
                <w:sz w:val="16"/>
              </w:rPr>
            </w:pPr>
            <w:r>
              <w:rPr>
                <w:sz w:val="16"/>
              </w:rPr>
              <w:t>ERA5 через Open-Meteo, HYCOM ESPC, NCEP GFS</w:t>
            </w:r>
          </w:p>
        </w:tc>
        <w:tc>
          <w:tcPr>
            <w:tcW w:w="1959" w:type="dxa"/>
            <w:tcBorders>
              <w:left w:val="single" w:sz="2" w:space="0" w:color="808080"/>
              <w:bottom w:val="single" w:sz="2" w:space="0" w:color="808080"/>
              <w:right w:val="single" w:sz="4" w:space="0" w:color="808080"/>
            </w:tcBorders>
          </w:tcPr>
          <w:p>
            <w:pPr>
              <w:pStyle w:val="Style18"/>
              <w:bidi w:val="0"/>
              <w:jc w:val="left"/>
              <w:rPr>
                <w:sz w:val="16"/>
              </w:rPr>
            </w:pPr>
            <w:r>
              <w:rPr>
                <w:sz w:val="16"/>
              </w:rPr>
              <w:t>ветер и течения</w:t>
            </w:r>
          </w:p>
        </w:tc>
        <w:tc>
          <w:tcPr>
            <w:tcW w:w="91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1849" w:type="dxa"/>
            <w:tcBorders>
              <w:left w:val="single" w:sz="2" w:space="0" w:color="808080"/>
              <w:bottom w:val="single" w:sz="2" w:space="0" w:color="808080"/>
              <w:right w:val="single" w:sz="4" w:space="0" w:color="808080"/>
            </w:tcBorders>
          </w:tcPr>
          <w:p>
            <w:pPr>
              <w:pStyle w:val="Style18"/>
              <w:bidi w:val="0"/>
              <w:jc w:val="left"/>
              <w:rPr>
                <w:sz w:val="16"/>
              </w:rPr>
            </w:pPr>
            <w:r>
              <w:rPr>
                <w:sz w:val="16"/>
              </w:rPr>
              <w:t>маски ветра, дрейф</w:t>
            </w:r>
          </w:p>
        </w:tc>
        <w:tc>
          <w:tcPr>
            <w:tcW w:w="1604"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открытые условия</w:t>
            </w:r>
          </w:p>
        </w:tc>
      </w:tr>
      <w:tr>
        <w:trPr/>
        <w:tc>
          <w:tcPr>
            <w:tcW w:w="1742" w:type="dxa"/>
            <w:tcBorders>
              <w:left w:val="single" w:sz="4" w:space="0" w:color="808080"/>
              <w:bottom w:val="single" w:sz="4" w:space="0" w:color="808080"/>
              <w:right w:val="single" w:sz="4" w:space="0" w:color="808080"/>
            </w:tcBorders>
          </w:tcPr>
          <w:p>
            <w:pPr>
              <w:pStyle w:val="Style18"/>
              <w:bidi w:val="0"/>
              <w:jc w:val="left"/>
              <w:rPr>
                <w:sz w:val="16"/>
              </w:rPr>
            </w:pPr>
            <w:r>
              <w:rPr>
                <w:sz w:val="16"/>
              </w:rPr>
              <w:t>Natural Earth 1:10m</w:t>
            </w:r>
          </w:p>
        </w:tc>
        <w:tc>
          <w:tcPr>
            <w:tcW w:w="1959" w:type="dxa"/>
            <w:tcBorders>
              <w:left w:val="single" w:sz="2" w:space="0" w:color="808080"/>
              <w:bottom w:val="single" w:sz="4" w:space="0" w:color="808080"/>
              <w:right w:val="single" w:sz="4" w:space="0" w:color="808080"/>
            </w:tcBorders>
          </w:tcPr>
          <w:p>
            <w:pPr>
              <w:pStyle w:val="Style18"/>
              <w:bidi w:val="0"/>
              <w:jc w:val="left"/>
              <w:rPr>
                <w:sz w:val="16"/>
              </w:rPr>
            </w:pPr>
            <w:r>
              <w:rPr>
                <w:sz w:val="16"/>
              </w:rPr>
              <w:t>береговая линия</w:t>
            </w:r>
          </w:p>
        </w:tc>
        <w:tc>
          <w:tcPr>
            <w:tcW w:w="915"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2136"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1849" w:type="dxa"/>
            <w:tcBorders>
              <w:left w:val="single" w:sz="2" w:space="0" w:color="808080"/>
              <w:bottom w:val="single" w:sz="4" w:space="0" w:color="808080"/>
              <w:right w:val="single" w:sz="4" w:space="0" w:color="808080"/>
            </w:tcBorders>
          </w:tcPr>
          <w:p>
            <w:pPr>
              <w:pStyle w:val="Style18"/>
              <w:bidi w:val="0"/>
              <w:jc w:val="left"/>
              <w:rPr>
                <w:sz w:val="16"/>
              </w:rPr>
            </w:pPr>
            <w:r>
              <w:rPr>
                <w:sz w:val="16"/>
              </w:rPr>
              <w:t>расстояние до берега</w:t>
            </w:r>
          </w:p>
        </w:tc>
        <w:tc>
          <w:tcPr>
            <w:tcW w:w="1604" w:type="dxa"/>
            <w:tcBorders>
              <w:left w:val="single" w:sz="2" w:space="0" w:color="808080"/>
              <w:bottom w:val="single" w:sz="4" w:space="0" w:color="808080"/>
              <w:right w:val="single" w:sz="4" w:space="0" w:color="808080"/>
            </w:tcBorders>
          </w:tcPr>
          <w:p>
            <w:pPr>
              <w:pStyle w:val="Style18"/>
              <w:bidi w:val="0"/>
              <w:jc w:val="left"/>
              <w:rPr>
                <w:sz w:val="16"/>
              </w:rPr>
            </w:pPr>
            <w:r>
              <w:rPr>
                <w:sz w:val="16"/>
              </w:rPr>
              <w:t>общественное достояние</w:t>
            </w:r>
          </w:p>
        </w:tc>
      </w:tr>
    </w:tbl>
    <w:p>
      <w:pPr>
        <w:pStyle w:val="Style14"/>
        <w:bidi w:val="0"/>
        <w:spacing w:lineRule="auto" w:line="276" w:before="0" w:after="140"/>
        <w:jc w:val="left"/>
        <w:rPr/>
      </w:pPr>
      <w:r>
        <w:rPr/>
        <w:t xml:space="preserve">Полный реестр пар с классами A, A*, B, C и D — </w:t>
      </w:r>
      <w:r>
        <w:rPr>
          <w:rStyle w:val="Style11"/>
        </w:rPr>
        <w:t>docs/research/pairs/PAIRS.csv</w:t>
      </w:r>
      <w:r>
        <w:rPr/>
        <w:t>, 442 строк.</w:t>
      </w:r>
    </w:p>
    <w:p>
      <w:pPr>
        <w:pStyle w:val="2"/>
        <w:numPr>
          <w:ilvl w:val="0"/>
          <w:numId w:val="0"/>
        </w:numPr>
        <w:pBdr/>
        <w:bidi w:val="0"/>
        <w:spacing w:before="280" w:after="120"/>
        <w:ind w:left="280" w:right="280" w:hanging="0"/>
        <w:jc w:val="left"/>
        <w:rPr/>
      </w:pPr>
      <w:r>
        <w:rPr/>
        <w:t>3. Подготовка и причины исключений</w:t>
      </w:r>
    </w:p>
    <w:p>
      <w:pPr>
        <w:pStyle w:val="Style14"/>
        <w:bidi w:val="0"/>
        <w:spacing w:lineRule="auto" w:line="276" w:before="0" w:after="140"/>
        <w:jc w:val="left"/>
        <w:rPr/>
      </w:pPr>
      <w:r>
        <w:rPr/>
        <w:t>Отбор записей написан в коде (</w:t>
      </w:r>
      <w:r>
        <w:rPr>
          <w:rStyle w:val="Style11"/>
        </w:rPr>
        <w:t>src/macroplastic/case/selection.py</w:t>
      </w:r>
      <w:r>
        <w:rPr/>
        <w:t xml:space="preserve">), параметры лежат в </w:t>
      </w:r>
      <w:r>
        <w:rPr>
          <w:rStyle w:val="Style11"/>
        </w:rPr>
        <w:t>configs/case_selection.yaml</w:t>
      </w:r>
      <w:r>
        <w:rPr/>
        <w:t xml:space="preserve">. Причина каждого отказа записана в </w:t>
      </w:r>
      <w:r>
        <w:rPr>
          <w:rStyle w:val="Style11"/>
        </w:rPr>
        <w:t>data/case/run/registry_*.csv</w:t>
      </w:r>
      <w:r>
        <w:rPr/>
        <w:t>. Из 935 строк в профиль S2 входят 63 строк: одна строка на событие.</w:t>
      </w:r>
    </w:p>
    <w:p>
      <w:pPr>
        <w:pStyle w:val="Style14"/>
        <w:bidi w:val="0"/>
        <w:jc w:val="center"/>
        <w:rPr/>
      </w:pPr>
      <w:r>
        <w:rPr/>
        <w:drawing>
          <wp:inline distT="0" distB="0" distL="0" distR="0">
            <wp:extent cx="5461000" cy="1892300"/>
            <wp:effectExtent l="0" t="0" r="0" b="0"/>
            <wp:docPr id="2" name="Изображение2" descr="Отбор строк реестра в профиль S2 и причины исключен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Отбор строк реестра в профиль S2 и причины исключений"/>
                    <pic:cNvPicPr>
                      <a:picLocks noChangeAspect="1" noChangeArrowheads="1"/>
                    </pic:cNvPicPr>
                  </pic:nvPicPr>
                  <pic:blipFill>
                    <a:blip r:embed="rId3"/>
                    <a:stretch>
                      <a:fillRect/>
                    </a:stretch>
                  </pic:blipFill>
                  <pic:spPr bwMode="auto">
                    <a:xfrm>
                      <a:off x="0" y="0"/>
                      <a:ext cx="5461000" cy="1892300"/>
                    </a:xfrm>
                    <a:prstGeom prst="rect">
                      <a:avLst/>
                    </a:prstGeom>
                  </pic:spPr>
                </pic:pic>
              </a:graphicData>
            </a:graphic>
          </wp:inline>
        </w:drawing>
      </w:r>
      <w:r>
        <w:rPr/>
        <w:br/>
      </w:r>
      <w:r>
        <w:rPr>
          <w:i/>
        </w:rPr>
        <w:t>Отбор строк реестра в профиль S2 и причины исключений</w:t>
      </w:r>
    </w:p>
    <w:tbl>
      <w:tblPr>
        <w:tblW w:w="5000" w:type="pct"/>
        <w:jc w:val="left"/>
        <w:tblInd w:w="-5" w:type="dxa"/>
        <w:tblLayout w:type="fixed"/>
        <w:tblCellMar>
          <w:top w:w="30" w:type="dxa"/>
          <w:left w:w="30" w:type="dxa"/>
          <w:bottom w:w="30" w:type="dxa"/>
          <w:right w:w="30" w:type="dxa"/>
        </w:tblCellMar>
      </w:tblPr>
      <w:tblGrid>
        <w:gridCol w:w="5442"/>
        <w:gridCol w:w="4763"/>
      </w:tblGrid>
      <w:tr>
        <w:trPr/>
        <w:tc>
          <w:tcPr>
            <w:tcW w:w="544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Наблюдение в данных</w:t>
            </w:r>
          </w:p>
        </w:tc>
        <w:tc>
          <w:tcPr>
            <w:tcW w:w="47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Решение</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337 строк — отдельные предметы, а не плотность по площади</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исключены из расчёта C: у них нет площади</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321 строк — отдельная категория пластика</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не суммируются в «весь пластик»: у разных событий разные наборы категорий, пусто ≠ 0</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74 строк — весь мусор (Северное, Чёрное моря)</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пластиком не считаются; используются только в эксперименте «снимок ↔ поле»</w:t>
            </w:r>
          </w:p>
        </w:tc>
      </w:tr>
      <w:tr>
        <w:trPr/>
        <w:tc>
          <w:tcPr>
            <w:tcW w:w="5442" w:type="dxa"/>
            <w:tcBorders>
              <w:left w:val="single" w:sz="4" w:space="0" w:color="808080"/>
              <w:bottom w:val="single" w:sz="2" w:space="0" w:color="808080"/>
              <w:right w:val="single" w:sz="4" w:space="0" w:color="808080"/>
            </w:tcBorders>
          </w:tcPr>
          <w:p>
            <w:pPr>
              <w:pStyle w:val="Style18"/>
              <w:bidi w:val="0"/>
              <w:jc w:val="left"/>
              <w:rPr>
                <w:sz w:val="18"/>
              </w:rPr>
            </w:pPr>
            <w:r>
              <w:rPr>
                <w:sz w:val="18"/>
              </w:rPr>
              <w:t>16 строк — аэросъёмка &gt; 50 см</w:t>
            </w:r>
          </w:p>
        </w:tc>
        <w:tc>
          <w:tcPr>
            <w:tcW w:w="4763" w:type="dxa"/>
            <w:tcBorders>
              <w:left w:val="single" w:sz="2" w:space="0" w:color="808080"/>
              <w:bottom w:val="single" w:sz="2" w:space="0" w:color="808080"/>
              <w:right w:val="single" w:sz="4" w:space="0" w:color="808080"/>
            </w:tcBorders>
          </w:tcPr>
          <w:p>
            <w:pPr>
              <w:pStyle w:val="Style18"/>
              <w:bidi w:val="0"/>
              <w:jc w:val="left"/>
              <w:rPr>
                <w:sz w:val="18"/>
              </w:rPr>
            </w:pPr>
            <w:r>
              <w:rPr>
                <w:sz w:val="18"/>
              </w:rPr>
              <w:t>другой размерный класс; в пары S1</w:t>
            </w:r>
          </w:p>
        </w:tc>
      </w:tr>
      <w:tr>
        <w:trPr/>
        <w:tc>
          <w:tcPr>
            <w:tcW w:w="5442" w:type="dxa"/>
            <w:tcBorders>
              <w:left w:val="single" w:sz="4" w:space="0" w:color="808080"/>
              <w:bottom w:val="single" w:sz="2" w:space="0" w:color="808080"/>
              <w:right w:val="single" w:sz="4" w:space="0" w:color="808080"/>
            </w:tcBorders>
          </w:tcPr>
          <w:p>
            <w:pPr>
              <w:pStyle w:val="Style18"/>
              <w:widowControl w:val="false"/>
              <w:suppressLineNumbers/>
              <w:bidi w:val="0"/>
              <w:jc w:val="left"/>
              <w:rPr/>
            </w:pPr>
            <w:r>
              <w:rPr>
                <w:sz w:val="18"/>
              </w:rPr>
              <w:t>В 13 полях лежит ответ или его производное (</w:t>
            </w:r>
            <w:r>
              <w:rPr>
                <w:rStyle w:val="Style11"/>
                <w:sz w:val="18"/>
              </w:rPr>
              <w:t>concentration_*</w:t>
            </w:r>
            <w:r>
              <w:rPr>
                <w:sz w:val="18"/>
              </w:rPr>
              <w:t xml:space="preserve">, </w:t>
            </w:r>
            <w:r>
              <w:rPr>
                <w:rStyle w:val="Style11"/>
                <w:sz w:val="18"/>
              </w:rPr>
              <w:t>items_​count</w:t>
            </w:r>
            <w:r>
              <w:rPr>
                <w:sz w:val="18"/>
              </w:rPr>
              <w:t xml:space="preserve">, </w:t>
            </w:r>
            <w:r>
              <w:rPr>
                <w:rStyle w:val="Style11"/>
                <w:sz w:val="18"/>
              </w:rPr>
              <w:t>reported_*</w:t>
            </w:r>
            <w:r>
              <w:rPr>
                <w:sz w:val="18"/>
              </w:rPr>
              <w:t xml:space="preserve">, </w:t>
            </w:r>
            <w:r>
              <w:rPr>
                <w:rStyle w:val="Style11"/>
                <w:sz w:val="18"/>
              </w:rPr>
              <w:t>parent_*</w:t>
            </w:r>
            <w:r>
              <w:rPr>
                <w:sz w:val="18"/>
              </w:rPr>
              <w:t>)</w:t>
            </w:r>
          </w:p>
        </w:tc>
        <w:tc>
          <w:tcPr>
            <w:tcW w:w="476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в признаки не входят; </w:t>
            </w:r>
            <w:r>
              <w:rPr>
                <w:rStyle w:val="Style11"/>
                <w:sz w:val="18"/>
              </w:rPr>
              <w:t>assert_​no_​leak()</w:t>
            </w:r>
            <w:r>
              <w:rPr>
                <w:sz w:val="18"/>
              </w:rPr>
              <w:t xml:space="preserve"> и тест </w:t>
            </w:r>
            <w:r>
              <w:rPr>
                <w:rStyle w:val="Style11"/>
                <w:sz w:val="18"/>
              </w:rPr>
              <w:t>test_​no_​leak_​features</w:t>
            </w:r>
          </w:p>
        </w:tc>
      </w:tr>
      <w:tr>
        <w:trPr/>
        <w:tc>
          <w:tcPr>
            <w:tcW w:w="5442" w:type="dxa"/>
            <w:tcBorders>
              <w:left w:val="single" w:sz="4" w:space="0" w:color="808080"/>
              <w:bottom w:val="single" w:sz="4" w:space="0" w:color="808080"/>
              <w:right w:val="single" w:sz="4" w:space="0" w:color="808080"/>
            </w:tcBorders>
          </w:tcPr>
          <w:p>
            <w:pPr>
              <w:pStyle w:val="Style18"/>
              <w:bidi w:val="0"/>
              <w:jc w:val="left"/>
              <w:rPr>
                <w:sz w:val="18"/>
              </w:rPr>
            </w:pPr>
            <w:r>
              <w:rPr>
                <w:sz w:val="18"/>
              </w:rPr>
              <w:t>Дата без времени у 64 событий</w:t>
            </w:r>
          </w:p>
        </w:tc>
        <w:tc>
          <w:tcPr>
            <w:tcW w:w="4763" w:type="dxa"/>
            <w:tcBorders>
              <w:left w:val="single" w:sz="2" w:space="0" w:color="808080"/>
              <w:bottom w:val="single" w:sz="4" w:space="0" w:color="808080"/>
              <w:right w:val="single" w:sz="4" w:space="0" w:color="808080"/>
            </w:tcBorders>
          </w:tcPr>
          <w:p>
            <w:pPr>
              <w:pStyle w:val="Style18"/>
              <w:bidi w:val="0"/>
              <w:jc w:val="left"/>
              <w:rPr>
                <w:sz w:val="18"/>
              </w:rPr>
            </w:pPr>
            <w:r>
              <w:rPr>
                <w:sz w:val="18"/>
              </w:rPr>
              <w:t>окно синхронизации расширено на ±12 ч, такие пары не считаются синхронными</w:t>
            </w:r>
          </w:p>
        </w:tc>
      </w:tr>
    </w:tbl>
    <w:p>
      <w:pPr>
        <w:pStyle w:val="2"/>
        <w:numPr>
          <w:ilvl w:val="0"/>
          <w:numId w:val="0"/>
        </w:numPr>
        <w:pBdr/>
        <w:bidi w:val="0"/>
        <w:spacing w:before="280" w:after="120"/>
        <w:ind w:left="280" w:right="280" w:hanging="0"/>
        <w:jc w:val="left"/>
        <w:rPr/>
      </w:pPr>
      <w:r>
        <w:rPr/>
        <w:t>4. Временное и географическое согласование</w:t>
      </w:r>
    </w:p>
    <w:p>
      <w:pPr>
        <w:pStyle w:val="Style14"/>
        <w:bidi w:val="0"/>
        <w:spacing w:lineRule="auto" w:line="276" w:before="0" w:after="140"/>
        <w:jc w:val="left"/>
        <w:rPr/>
      </w:pPr>
      <w:r>
        <w:rPr/>
        <w:t>Пара «событие ↔ снимок» — это пересечение полосы обследования (линия start–end с шириной полосы) со сценой. Одной центральной точки мало. Снимок в окне ±1 сут ещё не делает пару синхронной: за это время вода с мусором сдвигается.</w:t>
      </w:r>
    </w:p>
    <w:p>
      <w:pPr>
        <w:pStyle w:val="Style14"/>
        <w:bidi w:val="0"/>
        <w:spacing w:lineRule="auto" w:line="276" w:before="0" w:after="140"/>
        <w:jc w:val="left"/>
        <w:rPr/>
      </w:pPr>
      <w:r>
        <w:rPr>
          <w:b/>
        </w:rPr>
        <w:t>Правило дрейфа.</w:t>
      </w:r>
      <w:r>
        <w:rPr/>
        <w:t xml:space="preserve"> Сдвиг </w:t>
      </w:r>
      <w:r>
        <w:rPr>
          <w:rStyle w:val="Style11"/>
        </w:rPr>
        <w:t>d = v · abs(Δt)</w:t>
      </w:r>
      <w:r>
        <w:rPr/>
        <w:t xml:space="preserve">. Пара синхронна, если </w:t>
      </w:r>
      <w:r>
        <w:rPr>
          <w:rStyle w:val="Style11"/>
        </w:rPr>
        <w:t>d ≤ w/2 + 3 км</w:t>
      </w:r>
      <w:r>
        <w:rPr/>
        <w:t xml:space="preserve">, где w — ширина полосы. Сценарии течения — 0,05, 0,2 и 0,5 м/с. Принят типичный сценарий 0,2 м/с. Отсюда окно синхронности </w:t>
      </w:r>
      <w:r>
        <w:rPr>
          <w:rStyle w:val="Style11"/>
        </w:rPr>
        <w:t>abs(Δt) ≤ 4.17 ч</w:t>
      </w:r>
      <w:r>
        <w:rPr/>
        <w:t>.</w:t>
      </w:r>
    </w:p>
    <w:tbl>
      <w:tblPr>
        <w:tblW w:w="5000" w:type="pct"/>
        <w:jc w:val="left"/>
        <w:tblInd w:w="-5" w:type="dxa"/>
        <w:tblLayout w:type="fixed"/>
        <w:tblCellMar>
          <w:top w:w="30" w:type="dxa"/>
          <w:left w:w="30" w:type="dxa"/>
          <w:bottom w:w="30" w:type="dxa"/>
          <w:right w:w="30" w:type="dxa"/>
        </w:tblCellMar>
      </w:tblPr>
      <w:tblGrid>
        <w:gridCol w:w="4128"/>
        <w:gridCol w:w="959"/>
        <w:gridCol w:w="960"/>
        <w:gridCol w:w="1463"/>
        <w:gridCol w:w="1648"/>
        <w:gridCol w:w="345"/>
        <w:gridCol w:w="702"/>
      </w:tblGrid>
      <w:tr>
        <w:trPr/>
        <w:tc>
          <w:tcPr>
            <w:tcW w:w="412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Источник</w:t>
            </w:r>
          </w:p>
        </w:tc>
        <w:tc>
          <w:tcPr>
            <w:tcW w:w="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Событий</w:t>
            </w:r>
          </w:p>
        </w:tc>
        <w:tc>
          <w:tcPr>
            <w:tcW w:w="96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S2 ±1 сут</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Landsat ±1 сут</w:t>
            </w:r>
          </w:p>
        </w:tc>
        <w:tc>
          <w:tcPr>
            <w:tcW w:w="164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любая сцена ±1</w:t>
            </w:r>
          </w:p>
        </w:tc>
        <w:tc>
          <w:tcPr>
            <w:tcW w:w="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±3</w:t>
            </w:r>
          </w:p>
        </w:tc>
        <w:tc>
          <w:tcPr>
            <w:tcW w:w="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±5 сут</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S1 Тихий океан, мусорное пятно (2015–2016)</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181</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S2 Саргассово море (04.​2015)</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63</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S3 Северное море (2014, 2016)</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41</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2</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13</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14</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26</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34</w:t>
            </w:r>
          </w:p>
        </w:tc>
      </w:tr>
      <w:tr>
        <w:trPr/>
        <w:tc>
          <w:tcPr>
            <w:tcW w:w="4128" w:type="dxa"/>
            <w:tcBorders>
              <w:left w:val="single" w:sz="4" w:space="0" w:color="808080"/>
              <w:bottom w:val="single" w:sz="2" w:space="0" w:color="808080"/>
              <w:right w:val="single" w:sz="4" w:space="0" w:color="808080"/>
            </w:tcBorders>
          </w:tcPr>
          <w:p>
            <w:pPr>
              <w:pStyle w:val="Style18"/>
              <w:bidi w:val="0"/>
              <w:jc w:val="left"/>
              <w:rPr>
                <w:sz w:val="16"/>
              </w:rPr>
            </w:pPr>
            <w:r>
              <w:rPr>
                <w:sz w:val="16"/>
              </w:rPr>
              <w:t>S4 Чёрное море (06.2024)</w:t>
            </w:r>
          </w:p>
        </w:tc>
        <w:tc>
          <w:tcPr>
            <w:tcW w:w="959"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960" w:type="dxa"/>
            <w:tcBorders>
              <w:left w:val="single" w:sz="2" w:space="0" w:color="808080"/>
              <w:bottom w:val="single" w:sz="2" w:space="0" w:color="808080"/>
              <w:right w:val="single" w:sz="4" w:space="0" w:color="808080"/>
            </w:tcBorders>
          </w:tcPr>
          <w:p>
            <w:pPr>
              <w:pStyle w:val="Style18"/>
              <w:bidi w:val="0"/>
              <w:jc w:val="left"/>
              <w:rPr>
                <w:sz w:val="16"/>
              </w:rPr>
            </w:pPr>
            <w:r>
              <w:rPr>
                <w:sz w:val="16"/>
              </w:rPr>
              <w:t>32</w:t>
            </w:r>
          </w:p>
        </w:tc>
        <w:tc>
          <w:tcPr>
            <w:tcW w:w="1463" w:type="dxa"/>
            <w:tcBorders>
              <w:left w:val="single" w:sz="2" w:space="0" w:color="808080"/>
              <w:bottom w:val="single" w:sz="2" w:space="0" w:color="808080"/>
              <w:right w:val="single" w:sz="4" w:space="0" w:color="808080"/>
            </w:tcBorders>
          </w:tcPr>
          <w:p>
            <w:pPr>
              <w:pStyle w:val="Style18"/>
              <w:bidi w:val="0"/>
              <w:jc w:val="left"/>
              <w:rPr>
                <w:sz w:val="16"/>
              </w:rPr>
            </w:pPr>
            <w:r>
              <w:rPr>
                <w:sz w:val="16"/>
              </w:rPr>
              <w:t>14</w:t>
            </w:r>
          </w:p>
        </w:tc>
        <w:tc>
          <w:tcPr>
            <w:tcW w:w="1648"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345"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702"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r>
      <w:tr>
        <w:trPr/>
        <w:tc>
          <w:tcPr>
            <w:tcW w:w="4128" w:type="dxa"/>
            <w:tcBorders>
              <w:left w:val="single" w:sz="4" w:space="0" w:color="808080"/>
              <w:bottom w:val="single" w:sz="4" w:space="0" w:color="808080"/>
              <w:right w:val="single" w:sz="4" w:space="0" w:color="808080"/>
            </w:tcBorders>
          </w:tcPr>
          <w:p>
            <w:pPr>
              <w:pStyle w:val="Style18"/>
              <w:bidi w:val="0"/>
              <w:jc w:val="left"/>
              <w:rPr>
                <w:b/>
                <w:sz w:val="16"/>
              </w:rPr>
            </w:pPr>
            <w:r>
              <w:rPr>
                <w:b/>
                <w:sz w:val="16"/>
              </w:rPr>
              <w:t>все</w:t>
            </w:r>
          </w:p>
        </w:tc>
        <w:tc>
          <w:tcPr>
            <w:tcW w:w="959" w:type="dxa"/>
            <w:tcBorders>
              <w:left w:val="single" w:sz="2" w:space="0" w:color="808080"/>
              <w:bottom w:val="single" w:sz="4" w:space="0" w:color="808080"/>
              <w:right w:val="single" w:sz="4" w:space="0" w:color="808080"/>
            </w:tcBorders>
          </w:tcPr>
          <w:p>
            <w:pPr>
              <w:pStyle w:val="Style18"/>
              <w:bidi w:val="0"/>
              <w:jc w:val="left"/>
              <w:rPr>
                <w:sz w:val="16"/>
              </w:rPr>
            </w:pPr>
            <w:r>
              <w:rPr>
                <w:sz w:val="16"/>
              </w:rPr>
              <w:t>318</w:t>
            </w:r>
          </w:p>
        </w:tc>
        <w:tc>
          <w:tcPr>
            <w:tcW w:w="960" w:type="dxa"/>
            <w:tcBorders>
              <w:left w:val="single" w:sz="2" w:space="0" w:color="808080"/>
              <w:bottom w:val="single" w:sz="4" w:space="0" w:color="808080"/>
              <w:right w:val="single" w:sz="4" w:space="0" w:color="808080"/>
            </w:tcBorders>
          </w:tcPr>
          <w:p>
            <w:pPr>
              <w:pStyle w:val="Style18"/>
              <w:bidi w:val="0"/>
              <w:jc w:val="left"/>
              <w:rPr>
                <w:sz w:val="16"/>
              </w:rPr>
            </w:pPr>
            <w:r>
              <w:rPr>
                <w:sz w:val="16"/>
              </w:rPr>
              <w:t>34</w:t>
            </w:r>
          </w:p>
        </w:tc>
        <w:tc>
          <w:tcPr>
            <w:tcW w:w="1463" w:type="dxa"/>
            <w:tcBorders>
              <w:left w:val="single" w:sz="2" w:space="0" w:color="808080"/>
              <w:bottom w:val="single" w:sz="4" w:space="0" w:color="808080"/>
              <w:right w:val="single" w:sz="4" w:space="0" w:color="808080"/>
            </w:tcBorders>
          </w:tcPr>
          <w:p>
            <w:pPr>
              <w:pStyle w:val="Style18"/>
              <w:bidi w:val="0"/>
              <w:jc w:val="left"/>
              <w:rPr>
                <w:sz w:val="16"/>
              </w:rPr>
            </w:pPr>
            <w:r>
              <w:rPr>
                <w:sz w:val="16"/>
              </w:rPr>
              <w:t>28</w:t>
            </w:r>
          </w:p>
        </w:tc>
        <w:tc>
          <w:tcPr>
            <w:tcW w:w="1648" w:type="dxa"/>
            <w:tcBorders>
              <w:left w:val="single" w:sz="2" w:space="0" w:color="808080"/>
              <w:bottom w:val="single" w:sz="4" w:space="0" w:color="808080"/>
              <w:right w:val="single" w:sz="4" w:space="0" w:color="808080"/>
            </w:tcBorders>
          </w:tcPr>
          <w:p>
            <w:pPr>
              <w:pStyle w:val="Style18"/>
              <w:bidi w:val="0"/>
              <w:jc w:val="left"/>
              <w:rPr>
                <w:sz w:val="16"/>
              </w:rPr>
            </w:pPr>
            <w:r>
              <w:rPr>
                <w:sz w:val="16"/>
              </w:rPr>
              <w:t>48</w:t>
            </w:r>
          </w:p>
        </w:tc>
        <w:tc>
          <w:tcPr>
            <w:tcW w:w="345" w:type="dxa"/>
            <w:tcBorders>
              <w:left w:val="single" w:sz="2" w:space="0" w:color="808080"/>
              <w:bottom w:val="single" w:sz="4" w:space="0" w:color="808080"/>
              <w:right w:val="single" w:sz="4" w:space="0" w:color="808080"/>
            </w:tcBorders>
          </w:tcPr>
          <w:p>
            <w:pPr>
              <w:pStyle w:val="Style18"/>
              <w:bidi w:val="0"/>
              <w:jc w:val="left"/>
              <w:rPr>
                <w:sz w:val="16"/>
              </w:rPr>
            </w:pPr>
            <w:r>
              <w:rPr>
                <w:sz w:val="16"/>
              </w:rPr>
              <w:t>60</w:t>
            </w:r>
          </w:p>
        </w:tc>
        <w:tc>
          <w:tcPr>
            <w:tcW w:w="702" w:type="dxa"/>
            <w:tcBorders>
              <w:left w:val="single" w:sz="2" w:space="0" w:color="808080"/>
              <w:bottom w:val="single" w:sz="4" w:space="0" w:color="808080"/>
              <w:right w:val="single" w:sz="4" w:space="0" w:color="808080"/>
            </w:tcBorders>
          </w:tcPr>
          <w:p>
            <w:pPr>
              <w:pStyle w:val="Style18"/>
              <w:bidi w:val="0"/>
              <w:jc w:val="left"/>
              <w:rPr>
                <w:sz w:val="16"/>
              </w:rPr>
            </w:pPr>
            <w:r>
              <w:rPr>
                <w:sz w:val="16"/>
              </w:rPr>
              <w:t>68</w:t>
            </w:r>
          </w:p>
        </w:tc>
      </w:tr>
    </w:tbl>
    <w:tbl>
      <w:tblPr>
        <w:tblW w:w="5000" w:type="pct"/>
        <w:jc w:val="left"/>
        <w:tblInd w:w="-5" w:type="dxa"/>
        <w:tblLayout w:type="fixed"/>
        <w:tblCellMar>
          <w:top w:w="30" w:type="dxa"/>
          <w:left w:w="30" w:type="dxa"/>
          <w:bottom w:w="30" w:type="dxa"/>
          <w:right w:w="30" w:type="dxa"/>
        </w:tblCellMar>
      </w:tblPr>
      <w:tblGrid>
        <w:gridCol w:w="1739"/>
        <w:gridCol w:w="411"/>
        <w:gridCol w:w="1708"/>
        <w:gridCol w:w="282"/>
        <w:gridCol w:w="1265"/>
        <w:gridCol w:w="2443"/>
        <w:gridCol w:w="551"/>
        <w:gridCol w:w="1806"/>
      </w:tblGrid>
      <w:tr>
        <w:trPr/>
        <w:tc>
          <w:tcPr>
            <w:tcW w:w="17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Сценарий течения</w:t>
            </w:r>
          </w:p>
        </w:tc>
        <w:tc>
          <w:tcPr>
            <w:tcW w:w="4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м/с</w:t>
            </w:r>
          </w:p>
        </w:tc>
        <w:tc>
          <w:tcPr>
            <w:tcW w:w="17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Медиана сдвига за</w:t>
            </w:r>
          </w:p>
        </w:tc>
        <w:tc>
          <w:tcPr>
            <w:tcW w:w="2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dt</w:t>
            </w:r>
          </w:p>
        </w:tc>
        <w:tc>
          <w:tcPr>
            <w:tcW w:w="126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 км (p25–p75)</w:t>
            </w:r>
          </w:p>
        </w:tc>
        <w:tc>
          <w:tcPr>
            <w:tcW w:w="24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Проходят при допуске 3 км</w:t>
            </w:r>
          </w:p>
        </w:tc>
        <w:tc>
          <w:tcPr>
            <w:tcW w:w="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10 км</w:t>
            </w:r>
          </w:p>
        </w:tc>
        <w:tc>
          <w:tcPr>
            <w:tcW w:w="18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½ длины трансекты</w:t>
            </w:r>
          </w:p>
        </w:tc>
      </w:tr>
      <w:tr>
        <w:trPr/>
        <w:tc>
          <w:tcPr>
            <w:tcW w:w="1739" w:type="dxa"/>
            <w:tcBorders>
              <w:left w:val="single" w:sz="4" w:space="0" w:color="808080"/>
              <w:bottom w:val="single" w:sz="2" w:space="0" w:color="808080"/>
              <w:right w:val="single" w:sz="4" w:space="0" w:color="808080"/>
            </w:tcBorders>
          </w:tcPr>
          <w:p>
            <w:pPr>
              <w:pStyle w:val="Style18"/>
              <w:bidi w:val="0"/>
              <w:jc w:val="left"/>
              <w:rPr>
                <w:sz w:val="16"/>
              </w:rPr>
            </w:pPr>
            <w:r>
              <w:rPr>
                <w:sz w:val="16"/>
              </w:rPr>
              <w:t>низкий</w:t>
            </w:r>
          </w:p>
        </w:tc>
        <w:tc>
          <w:tcPr>
            <w:tcW w:w="411" w:type="dxa"/>
            <w:tcBorders>
              <w:left w:val="single" w:sz="2" w:space="0" w:color="808080"/>
              <w:bottom w:val="single" w:sz="2" w:space="0" w:color="808080"/>
              <w:right w:val="single" w:sz="4" w:space="0" w:color="808080"/>
            </w:tcBorders>
          </w:tcPr>
          <w:p>
            <w:pPr>
              <w:pStyle w:val="Style18"/>
              <w:bidi w:val="0"/>
              <w:jc w:val="left"/>
              <w:rPr>
                <w:sz w:val="16"/>
              </w:rPr>
            </w:pPr>
            <w:r>
              <w:rPr>
                <w:sz w:val="16"/>
              </w:rPr>
              <w:t>0.05</w:t>
            </w:r>
          </w:p>
        </w:tc>
        <w:tc>
          <w:tcPr>
            <w:tcW w:w="1708" w:type="dxa"/>
            <w:tcBorders>
              <w:left w:val="single" w:sz="2" w:space="0" w:color="808080"/>
              <w:bottom w:val="single" w:sz="2" w:space="0" w:color="808080"/>
              <w:right w:val="single" w:sz="4" w:space="0" w:color="808080"/>
            </w:tcBorders>
          </w:tcPr>
          <w:p>
            <w:pPr>
              <w:pStyle w:val="Style18"/>
              <w:bidi w:val="0"/>
              <w:jc w:val="left"/>
              <w:rPr>
                <w:sz w:val="16"/>
              </w:rPr>
            </w:pPr>
            <w:r>
              <w:rPr>
                <w:sz w:val="16"/>
              </w:rPr>
              <w:t>5.9 (2.9–7.1)</w:t>
            </w:r>
          </w:p>
        </w:tc>
        <w:tc>
          <w:tcPr>
            <w:tcW w:w="282" w:type="dxa"/>
            <w:tcBorders>
              <w:left w:val="single" w:sz="2" w:space="0" w:color="808080"/>
              <w:bottom w:val="single" w:sz="2" w:space="0" w:color="808080"/>
              <w:right w:val="single" w:sz="4" w:space="0" w:color="808080"/>
            </w:tcBorders>
          </w:tcPr>
          <w:p>
            <w:pPr>
              <w:pStyle w:val="Style18"/>
              <w:bidi w:val="0"/>
              <w:jc w:val="left"/>
              <w:rPr>
                <w:sz w:val="16"/>
              </w:rPr>
            </w:pPr>
            <w:r>
              <w:rPr>
                <w:sz w:val="16"/>
              </w:rPr>
              <w:t>12</w:t>
            </w:r>
          </w:p>
        </w:tc>
        <w:tc>
          <w:tcPr>
            <w:tcW w:w="1265" w:type="dxa"/>
            <w:tcBorders>
              <w:left w:val="single" w:sz="2" w:space="0" w:color="808080"/>
              <w:bottom w:val="single" w:sz="2" w:space="0" w:color="808080"/>
              <w:right w:val="single" w:sz="4" w:space="0" w:color="808080"/>
            </w:tcBorders>
          </w:tcPr>
          <w:p>
            <w:pPr>
              <w:pStyle w:val="Style18"/>
              <w:bidi w:val="0"/>
              <w:jc w:val="left"/>
              <w:rPr>
                <w:sz w:val="16"/>
              </w:rPr>
            </w:pPr>
            <w:r>
              <w:rPr>
                <w:sz w:val="16"/>
              </w:rPr>
              <w:t>29</w:t>
            </w:r>
          </w:p>
        </w:tc>
        <w:tc>
          <w:tcPr>
            <w:tcW w:w="2443" w:type="dxa"/>
            <w:tcBorders>
              <w:left w:val="single" w:sz="2" w:space="0" w:color="808080"/>
              <w:bottom w:val="single" w:sz="2" w:space="0" w:color="808080"/>
              <w:right w:val="single" w:sz="4" w:space="0" w:color="808080"/>
            </w:tcBorders>
          </w:tcPr>
          <w:p>
            <w:pPr>
              <w:pStyle w:val="Style18"/>
              <w:bidi w:val="0"/>
              <w:jc w:val="left"/>
              <w:rPr>
                <w:sz w:val="16"/>
              </w:rPr>
            </w:pPr>
            <w:r>
              <w:rPr>
                <w:sz w:val="16"/>
              </w:rPr>
              <w:t>15</w:t>
            </w:r>
          </w:p>
        </w:tc>
        <w:tc>
          <w:tcPr>
            <w:tcW w:w="2357"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739"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типичный (принят)</w:t>
            </w:r>
          </w:p>
        </w:tc>
        <w:tc>
          <w:tcPr>
            <w:tcW w:w="411" w:type="dxa"/>
            <w:tcBorders>
              <w:left w:val="single" w:sz="2" w:space="0" w:color="808080"/>
              <w:bottom w:val="single" w:sz="2" w:space="0" w:color="808080"/>
              <w:right w:val="single" w:sz="4" w:space="0" w:color="808080"/>
            </w:tcBorders>
          </w:tcPr>
          <w:p>
            <w:pPr>
              <w:pStyle w:val="Style18"/>
              <w:bidi w:val="0"/>
              <w:jc w:val="left"/>
              <w:rPr>
                <w:sz w:val="16"/>
              </w:rPr>
            </w:pPr>
            <w:r>
              <w:rPr>
                <w:sz w:val="16"/>
              </w:rPr>
              <w:t>0.20</w:t>
            </w:r>
          </w:p>
        </w:tc>
        <w:tc>
          <w:tcPr>
            <w:tcW w:w="1708" w:type="dxa"/>
            <w:tcBorders>
              <w:left w:val="single" w:sz="2" w:space="0" w:color="808080"/>
              <w:bottom w:val="single" w:sz="2" w:space="0" w:color="808080"/>
              <w:right w:val="single" w:sz="4" w:space="0" w:color="808080"/>
            </w:tcBorders>
          </w:tcPr>
          <w:p>
            <w:pPr>
              <w:pStyle w:val="Style18"/>
              <w:bidi w:val="0"/>
              <w:jc w:val="left"/>
              <w:rPr>
                <w:sz w:val="16"/>
              </w:rPr>
            </w:pPr>
            <w:r>
              <w:rPr>
                <w:sz w:val="16"/>
              </w:rPr>
              <w:t>23.4 (11.4–28.4)</w:t>
            </w:r>
          </w:p>
        </w:tc>
        <w:tc>
          <w:tcPr>
            <w:tcW w:w="282"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1265"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2443" w:type="dxa"/>
            <w:tcBorders>
              <w:left w:val="single" w:sz="2" w:space="0" w:color="808080"/>
              <w:bottom w:val="single" w:sz="2" w:space="0" w:color="808080"/>
              <w:right w:val="single" w:sz="4" w:space="0" w:color="808080"/>
            </w:tcBorders>
          </w:tcPr>
          <w:p>
            <w:pPr>
              <w:pStyle w:val="Style18"/>
              <w:bidi w:val="0"/>
              <w:jc w:val="left"/>
              <w:rPr>
                <w:sz w:val="16"/>
              </w:rPr>
            </w:pPr>
            <w:r>
              <w:rPr>
                <w:sz w:val="16"/>
              </w:rPr>
              <w:t>2</w:t>
            </w:r>
          </w:p>
        </w:tc>
        <w:tc>
          <w:tcPr>
            <w:tcW w:w="2357"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739" w:type="dxa"/>
            <w:tcBorders>
              <w:left w:val="single" w:sz="4" w:space="0" w:color="808080"/>
              <w:bottom w:val="single" w:sz="4" w:space="0" w:color="808080"/>
              <w:right w:val="single" w:sz="4" w:space="0" w:color="808080"/>
            </w:tcBorders>
          </w:tcPr>
          <w:p>
            <w:pPr>
              <w:pStyle w:val="Style18"/>
              <w:bidi w:val="0"/>
              <w:jc w:val="left"/>
              <w:rPr>
                <w:sz w:val="16"/>
              </w:rPr>
            </w:pPr>
            <w:r>
              <w:rPr>
                <w:sz w:val="16"/>
              </w:rPr>
              <w:t>высокий</w:t>
            </w:r>
          </w:p>
        </w:tc>
        <w:tc>
          <w:tcPr>
            <w:tcW w:w="411" w:type="dxa"/>
            <w:tcBorders>
              <w:left w:val="single" w:sz="2" w:space="0" w:color="808080"/>
              <w:bottom w:val="single" w:sz="4" w:space="0" w:color="808080"/>
              <w:right w:val="single" w:sz="4" w:space="0" w:color="808080"/>
            </w:tcBorders>
          </w:tcPr>
          <w:p>
            <w:pPr>
              <w:pStyle w:val="Style18"/>
              <w:bidi w:val="0"/>
              <w:jc w:val="left"/>
              <w:rPr>
                <w:sz w:val="16"/>
              </w:rPr>
            </w:pPr>
            <w:r>
              <w:rPr>
                <w:sz w:val="16"/>
              </w:rPr>
              <w:t>0.50</w:t>
            </w:r>
          </w:p>
        </w:tc>
        <w:tc>
          <w:tcPr>
            <w:tcW w:w="1708" w:type="dxa"/>
            <w:tcBorders>
              <w:left w:val="single" w:sz="2" w:space="0" w:color="808080"/>
              <w:bottom w:val="single" w:sz="4" w:space="0" w:color="808080"/>
              <w:right w:val="single" w:sz="4" w:space="0" w:color="808080"/>
            </w:tcBorders>
          </w:tcPr>
          <w:p>
            <w:pPr>
              <w:pStyle w:val="Style18"/>
              <w:bidi w:val="0"/>
              <w:jc w:val="left"/>
              <w:rPr>
                <w:sz w:val="16"/>
              </w:rPr>
            </w:pPr>
            <w:r>
              <w:rPr>
                <w:sz w:val="16"/>
              </w:rPr>
              <w:t>58.5 (28.6–71.1)</w:t>
            </w:r>
          </w:p>
        </w:tc>
        <w:tc>
          <w:tcPr>
            <w:tcW w:w="282"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1265"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2443"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2357" w:type="dxa"/>
            <w:gridSpan w:val="2"/>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r>
    </w:tbl>
    <w:p>
      <w:pPr>
        <w:pStyle w:val="Style14"/>
        <w:bidi w:val="0"/>
        <w:spacing w:lineRule="auto" w:line="276" w:before="0" w:after="140"/>
        <w:jc w:val="left"/>
        <w:rPr/>
      </w:pPr>
      <w:r>
        <w:rPr/>
        <w:t xml:space="preserve">Воронка: 318 событий → 29 прошли отбор по метаданным → 12 прошли маски качества в полосе → </w:t>
      </w:r>
      <w:r>
        <w:rPr>
          <w:b/>
        </w:rPr>
        <w:t>0 синхронных</w:t>
      </w:r>
      <w:r>
        <w:rPr/>
        <w:t xml:space="preserve"> при типичном дрейфе. Причины отказа по маскам: блик — 10, облака — 6, покрытие — 1. Для профилей пластика снимков нет вообще: у S1 (181 событие) сцен нет, у S2 есть один снимок Landsat. Sentinel-2A начал съёмку после рейса. Реестр </w:t>
      </w:r>
      <w:r>
        <w:rPr>
          <w:rStyle w:val="Style11"/>
        </w:rPr>
        <w:t>data/case/run/registry_pairs.csv</w:t>
      </w:r>
      <w:r>
        <w:rPr/>
        <w:t xml:space="preserve"> содержит строку на каждое из 318 событий: статус, этап отказа, причины, сцену, Δt, сдвиг и допуск.</w:t>
      </w:r>
    </w:p>
    <w:p>
      <w:pPr>
        <w:pStyle w:val="2"/>
        <w:numPr>
          <w:ilvl w:val="0"/>
          <w:numId w:val="0"/>
        </w:numPr>
        <w:pBdr/>
        <w:bidi w:val="0"/>
        <w:spacing w:before="280" w:after="120"/>
        <w:ind w:left="280" w:right="280" w:hanging="0"/>
        <w:jc w:val="left"/>
        <w:rPr/>
      </w:pPr>
      <w:r>
        <w:rPr/>
        <w:t>5. Базовые решения (бейзлайны) на тех же выборках</w:t>
      </w:r>
    </w:p>
    <w:tbl>
      <w:tblPr>
        <w:tblW w:w="5000" w:type="pct"/>
        <w:jc w:val="left"/>
        <w:tblInd w:w="-5" w:type="dxa"/>
        <w:tblLayout w:type="fixed"/>
        <w:tblCellMar>
          <w:top w:w="30" w:type="dxa"/>
          <w:left w:w="30" w:type="dxa"/>
          <w:bottom w:w="30" w:type="dxa"/>
          <w:right w:w="30" w:type="dxa"/>
        </w:tblCellMar>
      </w:tblPr>
      <w:tblGrid>
        <w:gridCol w:w="1854"/>
        <w:gridCol w:w="3021"/>
        <w:gridCol w:w="1387"/>
        <w:gridCol w:w="1058"/>
        <w:gridCol w:w="1217"/>
        <w:gridCol w:w="1668"/>
      </w:tblGrid>
      <w:tr>
        <w:trPr/>
        <w:tc>
          <w:tcPr>
            <w:tcW w:w="185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Задача</w:t>
            </w:r>
          </w:p>
        </w:tc>
        <w:tc>
          <w:tcPr>
            <w:tcW w:w="30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Бейзлайн</w:t>
            </w:r>
          </w:p>
        </w:tc>
        <w:tc>
          <w:tcPr>
            <w:tcW w:w="138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Результат бейзлайна</w:t>
            </w:r>
          </w:p>
        </w:tc>
        <w:tc>
          <w:tcPr>
            <w:tcW w:w="105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Наше решение</w:t>
            </w:r>
          </w:p>
        </w:tc>
        <w:tc>
          <w:tcPr>
            <w:tcW w:w="121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Результат</w:t>
            </w:r>
          </w:p>
        </w:tc>
        <w:tc>
          <w:tcPr>
            <w:tcW w:w="16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Выборка</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Детектор</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одно правило FDI × NDVI (идея Biermann 2020), пороги по val</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F1 0.042</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LightGBM</w:t>
            </w:r>
          </w:p>
        </w:tc>
        <w:tc>
          <w:tcPr>
            <w:tcW w:w="1217"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test MARIDA</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Детектор</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RandomForest по протоколу статьи MARIDA</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F1 0.771</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LightGBM</w:t>
            </w:r>
          </w:p>
        </w:tc>
        <w:tc>
          <w:tcPr>
            <w:tcW w:w="1217"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test MARIDA</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Детектор</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U-Net MARIDA, веса авторов, без переобучения</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F1 0.501</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LightGBM</w:t>
            </w:r>
          </w:p>
        </w:tc>
        <w:tc>
          <w:tcPr>
            <w:tcW w:w="1217"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test MARIDA</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Концентрация, S2</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медиана обучающих событий</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MAE 25.2</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ridge_log</w:t>
            </w:r>
          </w:p>
        </w:tc>
        <w:tc>
          <w:tcPr>
            <w:tcW w:w="1217" w:type="dxa"/>
            <w:tcBorders>
              <w:left w:val="single" w:sz="2" w:space="0" w:color="808080"/>
              <w:bottom w:val="single" w:sz="2" w:space="0" w:color="808080"/>
              <w:right w:val="single" w:sz="4" w:space="0" w:color="808080"/>
            </w:tcBorders>
          </w:tcPr>
          <w:p>
            <w:pPr>
              <w:pStyle w:val="Style18"/>
              <w:bidi w:val="0"/>
              <w:jc w:val="left"/>
              <w:rPr>
                <w:sz w:val="16"/>
              </w:rPr>
            </w:pPr>
            <w:r>
              <w:rPr>
                <w:sz w:val="16"/>
              </w:rPr>
              <w:t>30.0</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отложенный test, 14 событий</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Концентрация, S1</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медиана</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MAE 371.1</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knn5_log</w:t>
            </w:r>
          </w:p>
        </w:tc>
        <w:tc>
          <w:tcPr>
            <w:tcW w:w="1217" w:type="dxa"/>
            <w:tcBorders>
              <w:left w:val="single" w:sz="2" w:space="0" w:color="808080"/>
              <w:bottom w:val="single" w:sz="2" w:space="0" w:color="808080"/>
              <w:right w:val="single" w:sz="4" w:space="0" w:color="808080"/>
            </w:tcBorders>
          </w:tcPr>
          <w:p>
            <w:pPr>
              <w:pStyle w:val="Style18"/>
              <w:bidi w:val="0"/>
              <w:jc w:val="left"/>
              <w:rPr>
                <w:sz w:val="16"/>
              </w:rPr>
            </w:pPr>
            <w:r>
              <w:rPr>
                <w:sz w:val="16"/>
              </w:rPr>
              <w:t>370.0</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отложенный test, 19 событий</w:t>
            </w:r>
          </w:p>
        </w:tc>
      </w:tr>
      <w:tr>
        <w:trPr/>
        <w:tc>
          <w:tcPr>
            <w:tcW w:w="1854" w:type="dxa"/>
            <w:tcBorders>
              <w:left w:val="single" w:sz="4" w:space="0" w:color="808080"/>
              <w:bottom w:val="single" w:sz="2" w:space="0" w:color="808080"/>
              <w:right w:val="single" w:sz="4" w:space="0" w:color="808080"/>
            </w:tcBorders>
          </w:tcPr>
          <w:p>
            <w:pPr>
              <w:pStyle w:val="Style18"/>
              <w:bidi w:val="0"/>
              <w:jc w:val="left"/>
              <w:rPr>
                <w:sz w:val="16"/>
              </w:rPr>
            </w:pPr>
            <w:r>
              <w:rPr>
                <w:sz w:val="16"/>
              </w:rPr>
              <w:t>Полевой прогноз ADIS (&gt; 10 см)</w:t>
            </w:r>
          </w:p>
        </w:tc>
        <w:tc>
          <w:tcPr>
            <w:tcW w:w="3021" w:type="dxa"/>
            <w:tcBorders>
              <w:left w:val="single" w:sz="2" w:space="0" w:color="808080"/>
              <w:bottom w:val="single" w:sz="2" w:space="0" w:color="808080"/>
              <w:right w:val="single" w:sz="4" w:space="0" w:color="808080"/>
            </w:tcBorders>
          </w:tcPr>
          <w:p>
            <w:pPr>
              <w:pStyle w:val="Style18"/>
              <w:bidi w:val="0"/>
              <w:jc w:val="left"/>
              <w:rPr>
                <w:sz w:val="16"/>
              </w:rPr>
            </w:pPr>
            <w:r>
              <w:rPr>
                <w:sz w:val="16"/>
              </w:rPr>
              <w:t>медиана профиля</w:t>
            </w:r>
          </w:p>
        </w:tc>
        <w:tc>
          <w:tcPr>
            <w:tcW w:w="1387" w:type="dxa"/>
            <w:tcBorders>
              <w:left w:val="single" w:sz="2" w:space="0" w:color="808080"/>
              <w:bottom w:val="single" w:sz="2" w:space="0" w:color="808080"/>
              <w:right w:val="single" w:sz="4" w:space="0" w:color="808080"/>
            </w:tcBorders>
          </w:tcPr>
          <w:p>
            <w:pPr>
              <w:pStyle w:val="Style18"/>
              <w:bidi w:val="0"/>
              <w:jc w:val="left"/>
              <w:rPr>
                <w:sz w:val="16"/>
              </w:rPr>
            </w:pPr>
            <w:r>
              <w:rPr>
                <w:sz w:val="16"/>
              </w:rPr>
              <w:t>MAE 1.27</w:t>
            </w:r>
          </w:p>
        </w:tc>
        <w:tc>
          <w:tcPr>
            <w:tcW w:w="1058" w:type="dxa"/>
            <w:tcBorders>
              <w:left w:val="single" w:sz="2" w:space="0" w:color="808080"/>
              <w:bottom w:val="single" w:sz="2" w:space="0" w:color="808080"/>
              <w:right w:val="single" w:sz="4" w:space="0" w:color="808080"/>
            </w:tcBorders>
          </w:tcPr>
          <w:p>
            <w:pPr>
              <w:pStyle w:val="Style18"/>
              <w:bidi w:val="0"/>
              <w:jc w:val="left"/>
              <w:rPr>
                <w:sz w:val="16"/>
              </w:rPr>
            </w:pPr>
            <w:r>
              <w:rPr>
                <w:sz w:val="16"/>
              </w:rPr>
              <w:t>B1, M1, M2</w:t>
            </w:r>
          </w:p>
        </w:tc>
        <w:tc>
          <w:tcPr>
            <w:tcW w:w="1217" w:type="dxa"/>
            <w:tcBorders>
              <w:left w:val="single" w:sz="2" w:space="0" w:color="808080"/>
              <w:bottom w:val="single" w:sz="2" w:space="0" w:color="808080"/>
              <w:right w:val="single" w:sz="4" w:space="0" w:color="808080"/>
            </w:tcBorders>
          </w:tcPr>
          <w:p>
            <w:pPr>
              <w:pStyle w:val="Style18"/>
              <w:bidi w:val="0"/>
              <w:jc w:val="left"/>
              <w:rPr>
                <w:sz w:val="16"/>
              </w:rPr>
            </w:pPr>
            <w:r>
              <w:rPr>
                <w:sz w:val="16"/>
              </w:rPr>
              <w:t>не прошли правило</w:t>
            </w:r>
          </w:p>
        </w:tc>
        <w:tc>
          <w:tcPr>
            <w:tcW w:w="1668" w:type="dxa"/>
            <w:tcBorders>
              <w:left w:val="single" w:sz="2" w:space="0" w:color="808080"/>
              <w:bottom w:val="single" w:sz="2" w:space="0" w:color="808080"/>
              <w:right w:val="single" w:sz="4" w:space="0" w:color="808080"/>
            </w:tcBorders>
          </w:tcPr>
          <w:p>
            <w:pPr>
              <w:pStyle w:val="Style18"/>
              <w:bidi w:val="0"/>
              <w:jc w:val="left"/>
              <w:rPr>
                <w:sz w:val="16"/>
              </w:rPr>
            </w:pPr>
            <w:r>
              <w:rPr>
                <w:sz w:val="16"/>
              </w:rPr>
              <w:t>отложенные регионы</w:t>
            </w:r>
          </w:p>
        </w:tc>
      </w:tr>
      <w:tr>
        <w:trPr/>
        <w:tc>
          <w:tcPr>
            <w:tcW w:w="1854" w:type="dxa"/>
            <w:tcBorders>
              <w:left w:val="single" w:sz="4" w:space="0" w:color="808080"/>
              <w:bottom w:val="single" w:sz="4" w:space="0" w:color="808080"/>
              <w:right w:val="single" w:sz="4" w:space="0" w:color="808080"/>
            </w:tcBorders>
          </w:tcPr>
          <w:p>
            <w:pPr>
              <w:pStyle w:val="Style18"/>
              <w:bidi w:val="0"/>
              <w:jc w:val="left"/>
              <w:rPr>
                <w:sz w:val="16"/>
              </w:rPr>
            </w:pPr>
            <w:r>
              <w:rPr>
                <w:sz w:val="16"/>
              </w:rPr>
              <w:t>Счётчик по фото (Winans)</w:t>
            </w:r>
          </w:p>
        </w:tc>
        <w:tc>
          <w:tcPr>
            <w:tcW w:w="3021" w:type="dxa"/>
            <w:tcBorders>
              <w:left w:val="single" w:sz="2" w:space="0" w:color="808080"/>
              <w:bottom w:val="single" w:sz="4" w:space="0" w:color="808080"/>
              <w:right w:val="single" w:sz="4" w:space="0" w:color="808080"/>
            </w:tcBorders>
          </w:tcPr>
          <w:p>
            <w:pPr>
              <w:pStyle w:val="Style18"/>
              <w:bidi w:val="0"/>
              <w:jc w:val="left"/>
              <w:rPr>
                <w:sz w:val="16"/>
              </w:rPr>
            </w:pPr>
            <w:r>
              <w:rPr>
                <w:sz w:val="16"/>
              </w:rPr>
              <w:t>DebrisScan, готовая модель</w:t>
            </w:r>
          </w:p>
        </w:tc>
        <w:tc>
          <w:tcPr>
            <w:tcW w:w="1387" w:type="dxa"/>
            <w:tcBorders>
              <w:left w:val="single" w:sz="2" w:space="0" w:color="808080"/>
              <w:bottom w:val="single" w:sz="4" w:space="0" w:color="808080"/>
              <w:right w:val="single" w:sz="4" w:space="0" w:color="808080"/>
            </w:tcBorders>
          </w:tcPr>
          <w:p>
            <w:pPr>
              <w:pStyle w:val="Style18"/>
              <w:bidi w:val="0"/>
              <w:jc w:val="left"/>
              <w:rPr>
                <w:sz w:val="16"/>
              </w:rPr>
            </w:pPr>
            <w:r>
              <w:rPr>
                <w:sz w:val="16"/>
              </w:rPr>
              <w:t>MAE 2.29 шт./кадр</w:t>
            </w:r>
          </w:p>
        </w:tc>
        <w:tc>
          <w:tcPr>
            <w:tcW w:w="1058" w:type="dxa"/>
            <w:tcBorders>
              <w:left w:val="single" w:sz="2" w:space="0" w:color="808080"/>
              <w:bottom w:val="single" w:sz="4" w:space="0" w:color="808080"/>
              <w:right w:val="single" w:sz="4" w:space="0" w:color="808080"/>
            </w:tcBorders>
          </w:tcPr>
          <w:p>
            <w:pPr>
              <w:pStyle w:val="Style18"/>
              <w:bidi w:val="0"/>
              <w:jc w:val="left"/>
              <w:rPr>
                <w:sz w:val="16"/>
              </w:rPr>
            </w:pPr>
            <w:r>
              <w:rPr>
                <w:sz w:val="16"/>
              </w:rPr>
              <w:t>Faster R-CNN</w:t>
            </w:r>
          </w:p>
        </w:tc>
        <w:tc>
          <w:tcPr>
            <w:tcW w:w="1217" w:type="dxa"/>
            <w:tcBorders>
              <w:left w:val="single" w:sz="2" w:space="0" w:color="808080"/>
              <w:bottom w:val="single" w:sz="4" w:space="0" w:color="808080"/>
              <w:right w:val="single" w:sz="4" w:space="0" w:color="808080"/>
            </w:tcBorders>
          </w:tcPr>
          <w:p>
            <w:pPr>
              <w:pStyle w:val="Style18"/>
              <w:bidi w:val="0"/>
              <w:jc w:val="left"/>
              <w:rPr>
                <w:sz w:val="16"/>
              </w:rPr>
            </w:pPr>
            <w:r>
              <w:rPr>
                <w:sz w:val="16"/>
              </w:rPr>
              <w:t>1.85</w:t>
            </w:r>
          </w:p>
        </w:tc>
        <w:tc>
          <w:tcPr>
            <w:tcW w:w="1668" w:type="dxa"/>
            <w:tcBorders>
              <w:left w:val="single" w:sz="2" w:space="0" w:color="808080"/>
              <w:bottom w:val="single" w:sz="4" w:space="0" w:color="808080"/>
              <w:right w:val="single" w:sz="4" w:space="0" w:color="808080"/>
            </w:tcBorders>
          </w:tcPr>
          <w:p>
            <w:pPr>
              <w:pStyle w:val="Style18"/>
              <w:bidi w:val="0"/>
              <w:jc w:val="left"/>
              <w:rPr>
                <w:sz w:val="16"/>
              </w:rPr>
            </w:pPr>
            <w:r>
              <w:rPr>
                <w:sz w:val="16"/>
              </w:rPr>
              <w:t>397 кадров</w:t>
            </w:r>
          </w:p>
        </w:tc>
      </w:tr>
    </w:tbl>
    <w:p>
      <w:pPr>
        <w:pStyle w:val="Style14"/>
        <w:bidi w:val="0"/>
        <w:spacing w:lineRule="auto" w:line="276" w:before="0" w:after="140"/>
        <w:jc w:val="left"/>
        <w:rPr/>
      </w:pPr>
      <w:r>
        <w:rPr/>
        <w:t>Вывод. Детектор уверенно лучше всех бейзлайнов. Разность с RandomForest — 0.100 [0.049; 0.150]. Для концентрации медиана не уступила ни одной модели. Поэтому на карте стоит медиана, и это решение записано до открытия test.</w:t>
      </w:r>
    </w:p>
    <w:p>
      <w:pPr>
        <w:pStyle w:val="2"/>
        <w:numPr>
          <w:ilvl w:val="0"/>
          <w:numId w:val="0"/>
        </w:numPr>
        <w:pBdr/>
        <w:bidi w:val="0"/>
        <w:spacing w:before="280" w:after="120"/>
        <w:ind w:left="280" w:right="280" w:hanging="0"/>
        <w:jc w:val="left"/>
        <w:rPr/>
      </w:pPr>
      <w:r>
        <w:rPr/>
        <w:t>6. Детектор и сложный фон</w:t>
      </w:r>
    </w:p>
    <w:p>
      <w:pPr>
        <w:pStyle w:val="3"/>
        <w:numPr>
          <w:ilvl w:val="0"/>
          <w:numId w:val="0"/>
        </w:numPr>
        <w:bidi w:val="0"/>
        <w:spacing w:before="200" w:after="80"/>
        <w:ind w:left="200" w:right="200" w:hanging="0"/>
        <w:jc w:val="left"/>
        <w:rPr/>
      </w:pPr>
      <w:r>
        <w:rPr/>
        <w:t>6.1 Метод</w:t>
      </w:r>
    </w:p>
    <w:p>
      <w:pPr>
        <w:pStyle w:val="Style14"/>
        <w:bidi w:val="0"/>
        <w:spacing w:lineRule="auto" w:line="276" w:before="0" w:after="140"/>
        <w:jc w:val="left"/>
        <w:rPr/>
      </w:pPr>
      <w:r>
        <w:rPr/>
        <w:t>Пиксельный LightGBM, 48 признаков: 19 базовых (11 каналов Sentinel-2 и спектральные индексы FDI, NDVI, FAI и др.) и 29 оконных (среднее, разброс и аномалия к медиане окна 3/7/15/31 пикселей). Обучение — MARIDA train + MADOS: 362 941 пикселей, из них 4 479 мусора. Порог 0.63 подобран только по val. Задача бинарная: класс Marine Debris против остальных размеченных классов. Неразмеченные пиксели фоном не считаются. Каналы 20 м переводятся в 10 м ближайшим соседом, без искусственной детализации.</w:t>
      </w:r>
    </w:p>
    <w:p>
      <w:pPr>
        <w:pStyle w:val="Style14"/>
        <w:bidi w:val="0"/>
        <w:spacing w:lineRule="auto" w:line="276" w:before="0" w:after="140"/>
        <w:jc w:val="left"/>
        <w:rPr/>
      </w:pPr>
      <w:r>
        <w:rPr/>
        <w:t>Зона — это кластер срабатываний на пригодной воде (дилатация 150 м, ≥ 5 пикселей). Пригодность пикселя (облако, тень, блик, суша, нет данных) проверяется отдельно от класса.</w:t>
      </w:r>
    </w:p>
    <w:p>
      <w:pPr>
        <w:pStyle w:val="3"/>
        <w:numPr>
          <w:ilvl w:val="0"/>
          <w:numId w:val="0"/>
        </w:numPr>
        <w:bidi w:val="0"/>
        <w:spacing w:before="200" w:after="80"/>
        <w:ind w:left="200" w:right="200" w:hanging="0"/>
        <w:jc w:val="left"/>
        <w:rPr/>
      </w:pPr>
      <w:r>
        <w:rPr/>
        <w:t>6.2 Качество на отложенном test</w:t>
      </w:r>
    </w:p>
    <w:p>
      <w:pPr>
        <w:pStyle w:val="Style14"/>
        <w:bidi w:val="0"/>
        <w:jc w:val="center"/>
        <w:rPr/>
      </w:pPr>
      <w:r>
        <w:rPr/>
        <w:drawing>
          <wp:inline distT="0" distB="0" distL="0" distR="0">
            <wp:extent cx="5461000" cy="1714500"/>
            <wp:effectExtent l="0" t="0" r="0" b="0"/>
            <wp:docPr id="3" name="Изображение3" descr="F1 детектора и бейзлайнов на test MARIDA с 95 % Д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F1 детектора и бейзлайнов на test MARIDA с 95 % ДИ"/>
                    <pic:cNvPicPr>
                      <a:picLocks noChangeAspect="1" noChangeArrowheads="1"/>
                    </pic:cNvPicPr>
                  </pic:nvPicPr>
                  <pic:blipFill>
                    <a:blip r:embed="rId4"/>
                    <a:stretch>
                      <a:fillRect/>
                    </a:stretch>
                  </pic:blipFill>
                  <pic:spPr bwMode="auto">
                    <a:xfrm>
                      <a:off x="0" y="0"/>
                      <a:ext cx="5461000" cy="1714500"/>
                    </a:xfrm>
                    <a:prstGeom prst="rect">
                      <a:avLst/>
                    </a:prstGeom>
                  </pic:spPr>
                </pic:pic>
              </a:graphicData>
            </a:graphic>
          </wp:inline>
        </w:drawing>
      </w:r>
      <w:r>
        <w:rPr/>
        <w:br/>
      </w:r>
      <w:r>
        <w:rPr>
          <w:i/>
        </w:rPr>
        <w:t>F1 детектора и бейзлайнов на test MARIDA с 95 % ДИ</w:t>
      </w:r>
    </w:p>
    <w:tbl>
      <w:tblPr>
        <w:tblW w:w="5000" w:type="pct"/>
        <w:jc w:val="left"/>
        <w:tblInd w:w="-5" w:type="dxa"/>
        <w:tblLayout w:type="fixed"/>
        <w:tblCellMar>
          <w:top w:w="30" w:type="dxa"/>
          <w:left w:w="30" w:type="dxa"/>
          <w:bottom w:w="30" w:type="dxa"/>
          <w:right w:w="30" w:type="dxa"/>
        </w:tblCellMar>
      </w:tblPr>
      <w:tblGrid>
        <w:gridCol w:w="4591"/>
        <w:gridCol w:w="1922"/>
        <w:gridCol w:w="1463"/>
        <w:gridCol w:w="1146"/>
        <w:gridCol w:w="1083"/>
      </w:tblGrid>
      <w:tr>
        <w:trPr/>
        <w:tc>
          <w:tcPr>
            <w:tcW w:w="4591"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Модель (test MARIDA)</w:t>
            </w:r>
          </w:p>
        </w:tc>
        <w:tc>
          <w:tcPr>
            <w:tcW w:w="19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F1 Marine Debris</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95 % ДИ</w:t>
            </w:r>
          </w:p>
        </w:tc>
        <w:tc>
          <w:tcPr>
            <w:tcW w:w="11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Точность</w:t>
            </w:r>
          </w:p>
        </w:tc>
        <w:tc>
          <w:tcPr>
            <w:tcW w:w="10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Полнота</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LightGBM (наш, основной)</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0.871</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[0.823–0.920]</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0.824</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0.924</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RandomForest, протокол MARIDA</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0.771</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[0.709–0.834]</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0.707</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0.848</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U-Net MARIDA, официальные веса, argmax</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0.501</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[0.362–0.683]</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0.392</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0.696</w:t>
            </w:r>
          </w:p>
        </w:tc>
      </w:tr>
      <w:tr>
        <w:trPr/>
        <w:tc>
          <w:tcPr>
            <w:tcW w:w="4591" w:type="dxa"/>
            <w:tcBorders>
              <w:left w:val="single" w:sz="4" w:space="0" w:color="808080"/>
              <w:bottom w:val="single" w:sz="2" w:space="0" w:color="808080"/>
              <w:right w:val="single" w:sz="4" w:space="0" w:color="808080"/>
            </w:tcBorders>
          </w:tcPr>
          <w:p>
            <w:pPr>
              <w:pStyle w:val="Style18"/>
              <w:bidi w:val="0"/>
              <w:jc w:val="left"/>
              <w:rPr>
                <w:sz w:val="18"/>
              </w:rPr>
            </w:pPr>
            <w:r>
              <w:rPr>
                <w:sz w:val="18"/>
              </w:rPr>
              <w:t>U-Net MARIDA, порог по val</w:t>
            </w:r>
          </w:p>
        </w:tc>
        <w:tc>
          <w:tcPr>
            <w:tcW w:w="1922" w:type="dxa"/>
            <w:tcBorders>
              <w:left w:val="single" w:sz="2" w:space="0" w:color="808080"/>
              <w:bottom w:val="single" w:sz="2" w:space="0" w:color="808080"/>
              <w:right w:val="single" w:sz="4" w:space="0" w:color="808080"/>
            </w:tcBorders>
          </w:tcPr>
          <w:p>
            <w:pPr>
              <w:pStyle w:val="Style18"/>
              <w:bidi w:val="0"/>
              <w:jc w:val="left"/>
              <w:rPr>
                <w:sz w:val="18"/>
              </w:rPr>
            </w:pPr>
            <w:r>
              <w:rPr>
                <w:sz w:val="18"/>
              </w:rPr>
              <w:t>0.527</w:t>
            </w:r>
          </w:p>
        </w:tc>
        <w:tc>
          <w:tcPr>
            <w:tcW w:w="1463" w:type="dxa"/>
            <w:tcBorders>
              <w:left w:val="single" w:sz="2" w:space="0" w:color="808080"/>
              <w:bottom w:val="single" w:sz="2" w:space="0" w:color="808080"/>
              <w:right w:val="single" w:sz="4" w:space="0" w:color="808080"/>
            </w:tcBorders>
          </w:tcPr>
          <w:p>
            <w:pPr>
              <w:pStyle w:val="Style18"/>
              <w:bidi w:val="0"/>
              <w:jc w:val="left"/>
              <w:rPr>
                <w:sz w:val="18"/>
              </w:rPr>
            </w:pPr>
            <w:r>
              <w:rPr>
                <w:sz w:val="18"/>
              </w:rPr>
              <w:t>[0.373–0.709]</w:t>
            </w:r>
          </w:p>
        </w:tc>
        <w:tc>
          <w:tcPr>
            <w:tcW w:w="1146" w:type="dxa"/>
            <w:tcBorders>
              <w:left w:val="single" w:sz="2" w:space="0" w:color="808080"/>
              <w:bottom w:val="single" w:sz="2" w:space="0" w:color="808080"/>
              <w:right w:val="single" w:sz="4" w:space="0" w:color="808080"/>
            </w:tcBorders>
          </w:tcPr>
          <w:p>
            <w:pPr>
              <w:pStyle w:val="Style18"/>
              <w:bidi w:val="0"/>
              <w:jc w:val="left"/>
              <w:rPr>
                <w:sz w:val="18"/>
              </w:rPr>
            </w:pPr>
            <w:r>
              <w:rPr>
                <w:sz w:val="18"/>
              </w:rPr>
              <w:t>0.412</w:t>
            </w:r>
          </w:p>
        </w:tc>
        <w:tc>
          <w:tcPr>
            <w:tcW w:w="1083" w:type="dxa"/>
            <w:tcBorders>
              <w:left w:val="single" w:sz="2" w:space="0" w:color="808080"/>
              <w:bottom w:val="single" w:sz="2" w:space="0" w:color="808080"/>
              <w:right w:val="single" w:sz="4" w:space="0" w:color="808080"/>
            </w:tcBorders>
          </w:tcPr>
          <w:p>
            <w:pPr>
              <w:pStyle w:val="Style18"/>
              <w:bidi w:val="0"/>
              <w:jc w:val="left"/>
              <w:rPr>
                <w:sz w:val="18"/>
              </w:rPr>
            </w:pPr>
            <w:r>
              <w:rPr>
                <w:sz w:val="18"/>
              </w:rPr>
              <w:t>0.732</w:t>
            </w:r>
          </w:p>
        </w:tc>
      </w:tr>
      <w:tr>
        <w:trPr/>
        <w:tc>
          <w:tcPr>
            <w:tcW w:w="4591" w:type="dxa"/>
            <w:tcBorders>
              <w:left w:val="single" w:sz="4" w:space="0" w:color="808080"/>
              <w:bottom w:val="single" w:sz="4" w:space="0" w:color="808080"/>
              <w:right w:val="single" w:sz="4" w:space="0" w:color="808080"/>
            </w:tcBorders>
          </w:tcPr>
          <w:p>
            <w:pPr>
              <w:pStyle w:val="Style18"/>
              <w:bidi w:val="0"/>
              <w:jc w:val="left"/>
              <w:rPr>
                <w:sz w:val="18"/>
              </w:rPr>
            </w:pPr>
            <w:r>
              <w:rPr>
                <w:sz w:val="18"/>
              </w:rPr>
              <w:t>окно FDI × NDVI</w:t>
            </w:r>
          </w:p>
        </w:tc>
        <w:tc>
          <w:tcPr>
            <w:tcW w:w="1922" w:type="dxa"/>
            <w:tcBorders>
              <w:left w:val="single" w:sz="2" w:space="0" w:color="808080"/>
              <w:bottom w:val="single" w:sz="4" w:space="0" w:color="808080"/>
              <w:right w:val="single" w:sz="4" w:space="0" w:color="808080"/>
            </w:tcBorders>
          </w:tcPr>
          <w:p>
            <w:pPr>
              <w:pStyle w:val="Style18"/>
              <w:bidi w:val="0"/>
              <w:jc w:val="left"/>
              <w:rPr>
                <w:sz w:val="18"/>
              </w:rPr>
            </w:pPr>
            <w:r>
              <w:rPr>
                <w:sz w:val="18"/>
              </w:rPr>
              <w:t>0.042</w:t>
            </w:r>
          </w:p>
        </w:tc>
        <w:tc>
          <w:tcPr>
            <w:tcW w:w="1463"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1146" w:type="dxa"/>
            <w:tcBorders>
              <w:left w:val="single" w:sz="2" w:space="0" w:color="808080"/>
              <w:bottom w:val="single" w:sz="4" w:space="0" w:color="808080"/>
              <w:right w:val="single" w:sz="4" w:space="0" w:color="808080"/>
            </w:tcBorders>
          </w:tcPr>
          <w:p>
            <w:pPr>
              <w:pStyle w:val="Style18"/>
              <w:bidi w:val="0"/>
              <w:jc w:val="left"/>
              <w:rPr>
                <w:sz w:val="18"/>
              </w:rPr>
            </w:pPr>
            <w:r>
              <w:rPr>
                <w:sz w:val="18"/>
              </w:rPr>
              <w:t>0.022</w:t>
            </w:r>
          </w:p>
        </w:tc>
        <w:tc>
          <w:tcPr>
            <w:tcW w:w="1083" w:type="dxa"/>
            <w:tcBorders>
              <w:left w:val="single" w:sz="2" w:space="0" w:color="808080"/>
              <w:bottom w:val="single" w:sz="4" w:space="0" w:color="808080"/>
              <w:right w:val="single" w:sz="4" w:space="0" w:color="808080"/>
            </w:tcBorders>
          </w:tcPr>
          <w:p>
            <w:pPr>
              <w:pStyle w:val="Style18"/>
              <w:bidi w:val="0"/>
              <w:jc w:val="left"/>
              <w:rPr>
                <w:sz w:val="18"/>
              </w:rPr>
            </w:pPr>
            <w:r>
              <w:rPr>
                <w:sz w:val="18"/>
              </w:rPr>
              <w:t>0.580</w:t>
            </w:r>
          </w:p>
        </w:tc>
      </w:tr>
    </w:tbl>
    <w:p>
      <w:pPr>
        <w:pStyle w:val="Style14"/>
        <w:bidi w:val="0"/>
        <w:spacing w:lineRule="auto" w:line="276" w:before="0" w:after="140"/>
        <w:jc w:val="left"/>
        <w:rPr/>
      </w:pPr>
      <w:r>
        <w:rPr/>
        <w:t>Честность метрики проверена отдельно. Независимый пересчёт совпал с метрикой модели. Оптимизм выбора порога на val — 0.006. ДИ по сценам val — [0.877; 0.970]. На новом регионе (leave-region-out, 4 региона) F1 0.854 против 0.923 на знакомых. Для нового места честная оценка ниже на 0.069.</w:t>
      </w:r>
    </w:p>
    <w:p>
      <w:pPr>
        <w:pStyle w:val="3"/>
        <w:numPr>
          <w:ilvl w:val="0"/>
          <w:numId w:val="0"/>
        </w:numPr>
        <w:bidi w:val="0"/>
        <w:spacing w:before="200" w:after="80"/>
        <w:ind w:left="200" w:right="200" w:hanging="0"/>
        <w:jc w:val="left"/>
        <w:rPr/>
      </w:pPr>
      <w:r>
        <w:rPr/>
        <w:t>6.3 Сложный фон: суда, пена, водоросли, мутность, блик</w:t>
      </w:r>
    </w:p>
    <w:p>
      <w:pPr>
        <w:pStyle w:val="Style14"/>
        <w:bidi w:val="0"/>
        <w:spacing w:lineRule="auto" w:line="276" w:before="0" w:after="140"/>
        <w:jc w:val="left"/>
        <w:rPr/>
      </w:pPr>
      <w:r>
        <w:rPr/>
        <w:t>На test MARIDA ложных срабатываний на саргассуме, мутной воде и воде со взвесью — 0. На суда и природную органику приходится 64 % всех ложных.</w:t>
      </w:r>
    </w:p>
    <w:tbl>
      <w:tblPr>
        <w:tblW w:w="5000" w:type="pct"/>
        <w:jc w:val="left"/>
        <w:tblInd w:w="-5" w:type="dxa"/>
        <w:tblLayout w:type="fixed"/>
        <w:tblCellMar>
          <w:top w:w="30" w:type="dxa"/>
          <w:left w:w="30" w:type="dxa"/>
          <w:bottom w:w="30" w:type="dxa"/>
          <w:right w:w="30" w:type="dxa"/>
        </w:tblCellMar>
      </w:tblPr>
      <w:tblGrid>
        <w:gridCol w:w="2496"/>
        <w:gridCol w:w="2000"/>
        <w:gridCol w:w="4206"/>
        <w:gridCol w:w="1503"/>
      </w:tblGrid>
      <w:tr>
        <w:trPr/>
        <w:tc>
          <w:tcPr>
            <w:tcW w:w="249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Класс фона MARIDA (test)</w:t>
            </w:r>
          </w:p>
        </w:tc>
        <w:tc>
          <w:tcPr>
            <w:tcW w:w="200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Размечено пикселей</w:t>
            </w:r>
          </w:p>
        </w:tc>
        <w:tc>
          <w:tcPr>
            <w:tcW w:w="42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Ложных срабатываний основного детектора</w:t>
            </w:r>
          </w:p>
        </w:tc>
        <w:tc>
          <w:tcPr>
            <w:tcW w:w="15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Доля класса, %</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суда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1 174</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27</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2.30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природная органика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49</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21</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42.86</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волны</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1 865</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12</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0.64</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смешанная вода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92</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6</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6.52</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кильватерные следы</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1 570</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5</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0.32</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чистая вода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23 443</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2</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0.01</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облака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32 843</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пена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387</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0.26</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вода со взвесью</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93 037</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мутная вода</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32 226</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тени облаков</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3 649</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мелководье</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2 506</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разреженный</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881</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плотный</w:t>
            </w:r>
          </w:p>
        </w:tc>
        <w:tc>
          <w:tcPr>
            <w:tcW w:w="2000" w:type="dxa"/>
            <w:tcBorders>
              <w:left w:val="single" w:sz="2" w:space="0" w:color="808080"/>
              <w:bottom w:val="single" w:sz="2" w:space="0" w:color="808080"/>
              <w:right w:val="single" w:sz="4" w:space="0" w:color="808080"/>
            </w:tcBorders>
          </w:tcPr>
          <w:p>
            <w:pPr>
              <w:pStyle w:val="Style18"/>
              <w:bidi w:val="0"/>
              <w:jc w:val="left"/>
              <w:rPr>
                <w:sz w:val="18"/>
              </w:rPr>
            </w:pPr>
            <w:r>
              <w:rPr>
                <w:sz w:val="18"/>
              </w:rPr>
              <w:t>760</w:t>
            </w:r>
          </w:p>
        </w:tc>
        <w:tc>
          <w:tcPr>
            <w:tcW w:w="4206"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8"/>
              <w:bidi w:val="0"/>
              <w:jc w:val="left"/>
              <w:rPr>
                <w:sz w:val="18"/>
              </w:rPr>
            </w:pPr>
            <w:r>
              <w:rPr>
                <w:sz w:val="18"/>
              </w:rPr>
              <w:t>0.00</w:t>
            </w:r>
          </w:p>
        </w:tc>
      </w:tr>
      <w:tr>
        <w:trPr/>
        <w:tc>
          <w:tcPr>
            <w:tcW w:w="2496" w:type="dxa"/>
            <w:tcBorders>
              <w:left w:val="single" w:sz="4" w:space="0" w:color="808080"/>
              <w:bottom w:val="single" w:sz="4" w:space="0" w:color="808080"/>
              <w:right w:val="single" w:sz="4" w:space="0" w:color="808080"/>
            </w:tcBorders>
          </w:tcPr>
          <w:p>
            <w:pPr>
              <w:pStyle w:val="Style18"/>
              <w:bidi w:val="0"/>
              <w:jc w:val="left"/>
              <w:rPr>
                <w:b/>
                <w:sz w:val="18"/>
              </w:rPr>
            </w:pPr>
            <w:r>
              <w:rPr>
                <w:b/>
                <w:sz w:val="18"/>
              </w:rPr>
              <w:t>всего</w:t>
            </w:r>
          </w:p>
        </w:tc>
        <w:tc>
          <w:tcPr>
            <w:tcW w:w="2000" w:type="dxa"/>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c>
          <w:tcPr>
            <w:tcW w:w="4206" w:type="dxa"/>
            <w:tcBorders>
              <w:left w:val="single" w:sz="2" w:space="0" w:color="808080"/>
              <w:bottom w:val="single" w:sz="4" w:space="0" w:color="808080"/>
              <w:right w:val="single" w:sz="4" w:space="0" w:color="808080"/>
            </w:tcBorders>
          </w:tcPr>
          <w:p>
            <w:pPr>
              <w:pStyle w:val="Style18"/>
              <w:bidi w:val="0"/>
              <w:jc w:val="left"/>
              <w:rPr>
                <w:b/>
                <w:sz w:val="18"/>
              </w:rPr>
            </w:pPr>
            <w:r>
              <w:rPr>
                <w:b/>
                <w:sz w:val="18"/>
              </w:rPr>
              <w:t>75</w:t>
            </w:r>
          </w:p>
        </w:tc>
        <w:tc>
          <w:tcPr>
            <w:tcW w:w="1503" w:type="dxa"/>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r>
    </w:tbl>
    <w:p>
      <w:pPr>
        <w:pStyle w:val="Style14"/>
        <w:bidi w:val="0"/>
        <w:spacing w:lineRule="auto" w:line="276" w:before="0" w:after="140"/>
        <w:jc w:val="left"/>
        <w:rPr/>
      </w:pPr>
      <w:r>
        <w:rPr/>
        <w:t>На новых размеченных данных L2A доля найденного считается по объектам. Нить или судно засчитаны, если хотя бы один пиксель P ≥ порога:</w:t>
      </w:r>
    </w:p>
    <w:tbl>
      <w:tblPr>
        <w:tblW w:w="5000" w:type="pct"/>
        <w:jc w:val="left"/>
        <w:tblInd w:w="-5" w:type="dxa"/>
        <w:tblLayout w:type="fixed"/>
        <w:tblCellMar>
          <w:top w:w="30" w:type="dxa"/>
          <w:left w:w="30" w:type="dxa"/>
          <w:bottom w:w="30" w:type="dxa"/>
          <w:right w:w="30" w:type="dxa"/>
        </w:tblCellMar>
      </w:tblPr>
      <w:tblGrid>
        <w:gridCol w:w="3095"/>
        <w:gridCol w:w="1602"/>
        <w:gridCol w:w="2502"/>
        <w:gridCol w:w="3006"/>
      </w:tblGrid>
      <w:tr>
        <w:trPr/>
        <w:tc>
          <w:tcPr>
            <w:tcW w:w="309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Вариант детектора</w:t>
            </w:r>
          </w:p>
        </w:tc>
        <w:tc>
          <w:tcPr>
            <w:tcW w:w="16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Нити Cózar</w:t>
            </w:r>
          </w:p>
        </w:tc>
        <w:tc>
          <w:tcPr>
            <w:tcW w:w="25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Ложные на судах</w:t>
            </w:r>
          </w:p>
        </w:tc>
        <w:tc>
          <w:tcPr>
            <w:tcW w:w="30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Пена на снимках пар</w:t>
            </w:r>
          </w:p>
        </w:tc>
      </w:tr>
      <w:tr>
        <w:trPr/>
        <w:tc>
          <w:tcPr>
            <w:tcW w:w="3095" w:type="dxa"/>
            <w:tcBorders>
              <w:left w:val="single" w:sz="4" w:space="0" w:color="808080"/>
              <w:bottom w:val="single" w:sz="2" w:space="0" w:color="808080"/>
              <w:right w:val="single" w:sz="4" w:space="0" w:color="808080"/>
            </w:tcBorders>
          </w:tcPr>
          <w:p>
            <w:pPr>
              <w:pStyle w:val="Style18"/>
              <w:bidi w:val="0"/>
              <w:jc w:val="left"/>
              <w:rPr>
                <w:sz w:val="18"/>
              </w:rPr>
            </w:pPr>
            <w:r>
              <w:rPr>
                <w:sz w:val="18"/>
              </w:rPr>
              <w:t>текущий (weights/lgbm)</w:t>
            </w:r>
          </w:p>
        </w:tc>
        <w:tc>
          <w:tcPr>
            <w:tcW w:w="1602" w:type="dxa"/>
            <w:tcBorders>
              <w:left w:val="single" w:sz="2" w:space="0" w:color="808080"/>
              <w:bottom w:val="single" w:sz="2" w:space="0" w:color="808080"/>
              <w:right w:val="single" w:sz="4" w:space="0" w:color="808080"/>
            </w:tcBorders>
          </w:tcPr>
          <w:p>
            <w:pPr>
              <w:pStyle w:val="Style18"/>
              <w:bidi w:val="0"/>
              <w:jc w:val="left"/>
              <w:rPr>
                <w:sz w:val="18"/>
              </w:rPr>
            </w:pPr>
            <w:r>
              <w:rPr>
                <w:sz w:val="18"/>
              </w:rPr>
              <w:t>36 %</w:t>
            </w:r>
          </w:p>
        </w:tc>
        <w:tc>
          <w:tcPr>
            <w:tcW w:w="2502" w:type="dxa"/>
            <w:tcBorders>
              <w:left w:val="single" w:sz="2" w:space="0" w:color="808080"/>
              <w:bottom w:val="single" w:sz="2" w:space="0" w:color="808080"/>
              <w:right w:val="single" w:sz="4" w:space="0" w:color="808080"/>
            </w:tcBorders>
          </w:tcPr>
          <w:p>
            <w:pPr>
              <w:pStyle w:val="Style18"/>
              <w:bidi w:val="0"/>
              <w:jc w:val="left"/>
              <w:rPr>
                <w:sz w:val="18"/>
              </w:rPr>
            </w:pPr>
            <w:r>
              <w:rPr>
                <w:sz w:val="18"/>
              </w:rPr>
              <w:t>26 %</w:t>
            </w:r>
          </w:p>
        </w:tc>
        <w:tc>
          <w:tcPr>
            <w:tcW w:w="3006" w:type="dxa"/>
            <w:tcBorders>
              <w:left w:val="single" w:sz="2" w:space="0" w:color="808080"/>
              <w:bottom w:val="single" w:sz="2" w:space="0" w:color="808080"/>
              <w:right w:val="single" w:sz="4" w:space="0" w:color="808080"/>
            </w:tcBorders>
          </w:tcPr>
          <w:p>
            <w:pPr>
              <w:pStyle w:val="Style18"/>
              <w:bidi w:val="0"/>
              <w:jc w:val="left"/>
              <w:rPr>
                <w:sz w:val="18"/>
              </w:rPr>
            </w:pPr>
            <w:r>
              <w:rPr>
                <w:sz w:val="18"/>
              </w:rPr>
              <w:t>4/50</w:t>
            </w:r>
          </w:p>
        </w:tc>
      </w:tr>
      <w:tr>
        <w:trPr/>
        <w:tc>
          <w:tcPr>
            <w:tcW w:w="3095" w:type="dxa"/>
            <w:tcBorders>
              <w:left w:val="single" w:sz="4" w:space="0" w:color="808080"/>
              <w:bottom w:val="single" w:sz="2" w:space="0" w:color="808080"/>
              <w:right w:val="single" w:sz="4" w:space="0" w:color="808080"/>
            </w:tcBorders>
          </w:tcPr>
          <w:p>
            <w:pPr>
              <w:pStyle w:val="Style18"/>
              <w:bidi w:val="0"/>
              <w:jc w:val="left"/>
              <w:rPr>
                <w:sz w:val="18"/>
              </w:rPr>
            </w:pPr>
            <w:r>
              <w:rPr>
                <w:sz w:val="18"/>
              </w:rPr>
              <w:t>+ естественные B</w:t>
            </w:r>
          </w:p>
        </w:tc>
        <w:tc>
          <w:tcPr>
            <w:tcW w:w="1602" w:type="dxa"/>
            <w:tcBorders>
              <w:left w:val="single" w:sz="2" w:space="0" w:color="808080"/>
              <w:bottom w:val="single" w:sz="2" w:space="0" w:color="808080"/>
              <w:right w:val="single" w:sz="4" w:space="0" w:color="808080"/>
            </w:tcBorders>
          </w:tcPr>
          <w:p>
            <w:pPr>
              <w:pStyle w:val="Style18"/>
              <w:bidi w:val="0"/>
              <w:jc w:val="left"/>
              <w:rPr>
                <w:sz w:val="18"/>
              </w:rPr>
            </w:pPr>
            <w:r>
              <w:rPr>
                <w:sz w:val="18"/>
              </w:rPr>
              <w:t>77–97 %</w:t>
            </w:r>
          </w:p>
        </w:tc>
        <w:tc>
          <w:tcPr>
            <w:tcW w:w="2502" w:type="dxa"/>
            <w:tcBorders>
              <w:left w:val="single" w:sz="2" w:space="0" w:color="808080"/>
              <w:bottom w:val="single" w:sz="2" w:space="0" w:color="808080"/>
              <w:right w:val="single" w:sz="4" w:space="0" w:color="808080"/>
            </w:tcBorders>
          </w:tcPr>
          <w:p>
            <w:pPr>
              <w:pStyle w:val="Style18"/>
              <w:bidi w:val="0"/>
              <w:jc w:val="left"/>
              <w:rPr>
                <w:sz w:val="18"/>
              </w:rPr>
            </w:pPr>
            <w:r>
              <w:rPr>
                <w:sz w:val="18"/>
              </w:rPr>
              <w:t>74–91 %</w:t>
            </w:r>
          </w:p>
        </w:tc>
        <w:tc>
          <w:tcPr>
            <w:tcW w:w="3006" w:type="dxa"/>
            <w:tcBorders>
              <w:left w:val="single" w:sz="2" w:space="0" w:color="808080"/>
              <w:bottom w:val="single" w:sz="2" w:space="0" w:color="808080"/>
              <w:right w:val="single" w:sz="4" w:space="0" w:color="808080"/>
            </w:tcBorders>
          </w:tcPr>
          <w:p>
            <w:pPr>
              <w:pStyle w:val="Style18"/>
              <w:bidi w:val="0"/>
              <w:jc w:val="left"/>
              <w:rPr>
                <w:sz w:val="18"/>
              </w:rPr>
            </w:pPr>
            <w:r>
              <w:rPr>
                <w:sz w:val="18"/>
              </w:rPr>
              <w:t>50/50</w:t>
            </w:r>
          </w:p>
        </w:tc>
      </w:tr>
      <w:tr>
        <w:trPr/>
        <w:tc>
          <w:tcPr>
            <w:tcW w:w="3095" w:type="dxa"/>
            <w:tcBorders>
              <w:left w:val="single" w:sz="4" w:space="0" w:color="808080"/>
              <w:bottom w:val="single" w:sz="4" w:space="0" w:color="808080"/>
              <w:right w:val="single" w:sz="4" w:space="0" w:color="808080"/>
            </w:tcBorders>
          </w:tcPr>
          <w:p>
            <w:pPr>
              <w:pStyle w:val="Style18"/>
              <w:bidi w:val="0"/>
              <w:jc w:val="left"/>
              <w:rPr>
                <w:sz w:val="18"/>
              </w:rPr>
            </w:pPr>
            <w:r>
              <w:rPr>
                <w:sz w:val="18"/>
              </w:rPr>
              <w:t>+ D судов</w:t>
            </w:r>
          </w:p>
        </w:tc>
        <w:tc>
          <w:tcPr>
            <w:tcW w:w="1602" w:type="dxa"/>
            <w:tcBorders>
              <w:left w:val="single" w:sz="2" w:space="0" w:color="808080"/>
              <w:bottom w:val="single" w:sz="4" w:space="0" w:color="808080"/>
              <w:right w:val="single" w:sz="4" w:space="0" w:color="808080"/>
            </w:tcBorders>
          </w:tcPr>
          <w:p>
            <w:pPr>
              <w:pStyle w:val="Style18"/>
              <w:bidi w:val="0"/>
              <w:jc w:val="left"/>
              <w:rPr>
                <w:sz w:val="18"/>
              </w:rPr>
            </w:pPr>
            <w:r>
              <w:rPr>
                <w:sz w:val="18"/>
              </w:rPr>
              <w:t>27 %</w:t>
            </w:r>
          </w:p>
        </w:tc>
        <w:tc>
          <w:tcPr>
            <w:tcW w:w="2502" w:type="dxa"/>
            <w:tcBorders>
              <w:left w:val="single" w:sz="2" w:space="0" w:color="808080"/>
              <w:bottom w:val="single" w:sz="4" w:space="0" w:color="808080"/>
              <w:right w:val="single" w:sz="4" w:space="0" w:color="808080"/>
            </w:tcBorders>
          </w:tcPr>
          <w:p>
            <w:pPr>
              <w:pStyle w:val="Style18"/>
              <w:bidi w:val="0"/>
              <w:jc w:val="left"/>
              <w:rPr>
                <w:sz w:val="18"/>
              </w:rPr>
            </w:pPr>
            <w:r>
              <w:rPr>
                <w:sz w:val="18"/>
              </w:rPr>
              <w:t>4 %</w:t>
            </w:r>
          </w:p>
        </w:tc>
        <w:tc>
          <w:tcPr>
            <w:tcW w:w="3006" w:type="dxa"/>
            <w:tcBorders>
              <w:left w:val="single" w:sz="2" w:space="0" w:color="808080"/>
              <w:bottom w:val="single" w:sz="4" w:space="0" w:color="808080"/>
              <w:right w:val="single" w:sz="4" w:space="0" w:color="808080"/>
            </w:tcBorders>
          </w:tcPr>
          <w:p>
            <w:pPr>
              <w:pStyle w:val="Style18"/>
              <w:bidi w:val="0"/>
              <w:jc w:val="left"/>
              <w:rPr>
                <w:sz w:val="18"/>
              </w:rPr>
            </w:pPr>
            <w:r>
              <w:rPr>
                <w:sz w:val="18"/>
              </w:rPr>
              <w:t>0/50</w:t>
            </w:r>
          </w:p>
        </w:tc>
      </w:tr>
    </w:tbl>
    <w:p>
      <w:pPr>
        <w:pStyle w:val="Style14"/>
        <w:bidi w:val="0"/>
        <w:spacing w:lineRule="auto" w:line="276" w:before="0" w:after="140"/>
        <w:jc w:val="left"/>
        <w:rPr/>
      </w:pPr>
      <w:r>
        <w:rPr/>
        <w:t>Наблюдение → решение. На спектрах Sentinel-2 естественные нити, пена и суда разделяются плохо. Выигрыш на одном фоне оплачивается ошибками на другом. Итог по дообучению: правило принятия (записано до экспериментов) не прошёл ни один из 13 вариантов с новыми данными (×3 seed) и контрольный r0 → остаётся weights/lgbm. В карточке зоны признаки судна, пены, блика, берега и мелководья переводят зону в статус «недостаточно данных».</w:t>
      </w:r>
    </w:p>
    <w:p>
      <w:pPr>
        <w:pStyle w:val="3"/>
        <w:numPr>
          <w:ilvl w:val="0"/>
          <w:numId w:val="0"/>
        </w:numPr>
        <w:bidi w:val="0"/>
        <w:spacing w:before="200" w:after="80"/>
        <w:ind w:left="200" w:right="200" w:hanging="0"/>
        <w:jc w:val="left"/>
        <w:rPr/>
      </w:pPr>
      <w:r>
        <w:rPr/>
        <w:t>6.4 Органика: детектор бинарный, флаг NDVI/FAI — эксперимент</w:t>
      </w:r>
    </w:p>
    <w:p>
      <w:pPr>
        <w:pStyle w:val="Style14"/>
        <w:bidi w:val="0"/>
        <w:spacing w:lineRule="auto" w:line="276" w:before="0" w:after="140"/>
        <w:jc w:val="left"/>
        <w:rPr/>
      </w:pPr>
      <w:r>
        <w:rPr/>
        <w:t xml:space="preserve">У рабочего детектора один выход: «Marine Debris / нет». Саргассум и прочая природная органика в обучении были фоном. </w:t>
      </w:r>
      <w:r>
        <w:rPr>
          <w:b/>
        </w:rPr>
        <w:t>Отдельного класса «органика» у модели нет</w:t>
      </w:r>
      <w:r>
        <w:rPr/>
        <w:t xml:space="preserve">, и интерфейс так и пишет. Поверх детектора мы проверили спектральный флаг «вероятно органика». Правило записано до расчёта: </w:t>
      </w:r>
      <w:r>
        <w:rPr>
          <w:rStyle w:val="Style11"/>
        </w:rPr>
        <w:t>NDVI ≥ 0,20 и FAI &gt; 0 (медианы по пикселям детекции зоны)</w:t>
      </w:r>
      <w:r>
        <w:rPr/>
        <w:t xml:space="preserve">, где </w:t>
      </w:r>
      <w:r>
        <w:rPr>
          <w:rStyle w:val="Style11"/>
        </w:rPr>
        <w:t>NDVI = (B8 − B4)/(B8 + B4)</w:t>
      </w:r>
      <w:r>
        <w:rPr/>
        <w:t xml:space="preserve"> и </w:t>
      </w:r>
      <w:r>
        <w:rPr>
          <w:rStyle w:val="Style11"/>
        </w:rPr>
        <w:t>FAI = B8 − [B4 + (B11 − B4)·(833 − 665)/(1614 − 665)]</w:t>
      </w:r>
      <w:r>
        <w:rPr/>
        <w:t>. Проверка — MARIDA val (официальный), test не читался, 328 патчей.</w:t>
      </w:r>
    </w:p>
    <w:p>
      <w:pPr>
        <w:pStyle w:val="Style14"/>
        <w:bidi w:val="0"/>
        <w:jc w:val="center"/>
        <w:rPr/>
      </w:pPr>
      <w:r>
        <w:rPr/>
        <w:drawing>
          <wp:inline distT="0" distB="0" distL="0" distR="0">
            <wp:extent cx="5461000" cy="2082800"/>
            <wp:effectExtent l="0" t="0" r="0" b="0"/>
            <wp:docPr id="4" name="Изображение4" descr="Органика: доля пикселей, которые детектор назвал мусором, и доля с флагом NDVI/FAI (MARIDA 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Органика: доля пикселей, которые детектор назвал мусором, и доля с флагом NDVI/FAI (MARIDA val)"/>
                    <pic:cNvPicPr>
                      <a:picLocks noChangeAspect="1" noChangeArrowheads="1"/>
                    </pic:cNvPicPr>
                  </pic:nvPicPr>
                  <pic:blipFill>
                    <a:blip r:embed="rId5"/>
                    <a:stretch>
                      <a:fillRect/>
                    </a:stretch>
                  </pic:blipFill>
                  <pic:spPr bwMode="auto">
                    <a:xfrm>
                      <a:off x="0" y="0"/>
                      <a:ext cx="5461000" cy="2082800"/>
                    </a:xfrm>
                    <a:prstGeom prst="rect">
                      <a:avLst/>
                    </a:prstGeom>
                  </pic:spPr>
                </pic:pic>
              </a:graphicData>
            </a:graphic>
          </wp:inline>
        </w:drawing>
      </w:r>
      <w:r>
        <w:rPr/>
        <w:br/>
      </w:r>
      <w:r>
        <w:rPr>
          <w:i/>
        </w:rPr>
        <w:t>Органика: доля пикселей, которые детектор назвал мусором, и доля с флагом NDVI/FAI (MARIDA val)</w:t>
      </w:r>
    </w:p>
    <w:tbl>
      <w:tblPr>
        <w:tblW w:w="5000" w:type="pct"/>
        <w:jc w:val="left"/>
        <w:tblInd w:w="-5" w:type="dxa"/>
        <w:tblLayout w:type="fixed"/>
        <w:tblCellMar>
          <w:top w:w="30" w:type="dxa"/>
          <w:left w:w="30" w:type="dxa"/>
          <w:bottom w:w="30" w:type="dxa"/>
          <w:right w:w="30" w:type="dxa"/>
        </w:tblCellMar>
      </w:tblPr>
      <w:tblGrid>
        <w:gridCol w:w="2246"/>
        <w:gridCol w:w="1155"/>
        <w:gridCol w:w="2959"/>
        <w:gridCol w:w="2211"/>
        <w:gridCol w:w="1634"/>
      </w:tblGrid>
      <w:tr>
        <w:trPr/>
        <w:tc>
          <w:tcPr>
            <w:tcW w:w="224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Класс MARIDA (val)</w:t>
            </w:r>
          </w:p>
        </w:tc>
        <w:tc>
          <w:tcPr>
            <w:tcW w:w="115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Пикселей</w:t>
            </w:r>
          </w:p>
        </w:tc>
        <w:tc>
          <w:tcPr>
            <w:tcW w:w="2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Детектор назвал мусором</w:t>
            </w:r>
          </w:p>
        </w:tc>
        <w:tc>
          <w:tcPr>
            <w:tcW w:w="22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Объектов с флагом</w:t>
            </w:r>
          </w:p>
        </w:tc>
        <w:tc>
          <w:tcPr>
            <w:tcW w:w="163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95 % (Уилсон)</w:t>
            </w:r>
          </w:p>
        </w:tc>
      </w:tr>
      <w:tr>
        <w:trPr/>
        <w:tc>
          <w:tcPr>
            <w:tcW w:w="2246" w:type="dxa"/>
            <w:tcBorders>
              <w:left w:val="single" w:sz="4" w:space="0" w:color="808080"/>
              <w:bottom w:val="single" w:sz="2" w:space="0" w:color="808080"/>
              <w:right w:val="single" w:sz="4" w:space="0" w:color="808080"/>
            </w:tcBorders>
          </w:tcPr>
          <w:p>
            <w:pPr>
              <w:pStyle w:val="Style18"/>
              <w:bidi w:val="0"/>
              <w:jc w:val="left"/>
              <w:rPr>
                <w:sz w:val="18"/>
              </w:rPr>
            </w:pPr>
            <w:r>
              <w:rPr>
                <w:sz w:val="18"/>
              </w:rPr>
              <w:t>мусор</w:t>
            </w:r>
          </w:p>
        </w:tc>
        <w:tc>
          <w:tcPr>
            <w:tcW w:w="1155" w:type="dxa"/>
            <w:tcBorders>
              <w:left w:val="single" w:sz="2" w:space="0" w:color="808080"/>
              <w:bottom w:val="single" w:sz="2" w:space="0" w:color="808080"/>
              <w:right w:val="single" w:sz="4" w:space="0" w:color="808080"/>
            </w:tcBorders>
          </w:tcPr>
          <w:p>
            <w:pPr>
              <w:pStyle w:val="Style18"/>
              <w:bidi w:val="0"/>
              <w:jc w:val="left"/>
              <w:rPr>
                <w:sz w:val="18"/>
              </w:rPr>
            </w:pPr>
            <w:r>
              <w:rPr>
                <w:sz w:val="18"/>
              </w:rPr>
              <w:t>1075</w:t>
            </w:r>
          </w:p>
        </w:tc>
        <w:tc>
          <w:tcPr>
            <w:tcW w:w="2959" w:type="dxa"/>
            <w:tcBorders>
              <w:left w:val="single" w:sz="2" w:space="0" w:color="808080"/>
              <w:bottom w:val="single" w:sz="2" w:space="0" w:color="808080"/>
              <w:right w:val="single" w:sz="4" w:space="0" w:color="808080"/>
            </w:tcBorders>
          </w:tcPr>
          <w:p>
            <w:pPr>
              <w:pStyle w:val="Style18"/>
              <w:bidi w:val="0"/>
              <w:jc w:val="left"/>
              <w:rPr>
                <w:sz w:val="18"/>
              </w:rPr>
            </w:pPr>
            <w:r>
              <w:rPr>
                <w:sz w:val="18"/>
              </w:rPr>
              <w:t>984</w:t>
            </w:r>
          </w:p>
        </w:tc>
        <w:tc>
          <w:tcPr>
            <w:tcW w:w="2211" w:type="dxa"/>
            <w:tcBorders>
              <w:left w:val="single" w:sz="2" w:space="0" w:color="808080"/>
              <w:bottom w:val="single" w:sz="2" w:space="0" w:color="808080"/>
              <w:right w:val="single" w:sz="4" w:space="0" w:color="808080"/>
            </w:tcBorders>
          </w:tcPr>
          <w:p>
            <w:pPr>
              <w:pStyle w:val="Style18"/>
              <w:bidi w:val="0"/>
              <w:jc w:val="left"/>
              <w:rPr>
                <w:sz w:val="18"/>
              </w:rPr>
            </w:pPr>
            <w:r>
              <w:rPr>
                <w:sz w:val="18"/>
              </w:rPr>
              <w:t>1 / 418</w:t>
            </w:r>
          </w:p>
        </w:tc>
        <w:tc>
          <w:tcPr>
            <w:tcW w:w="1634" w:type="dxa"/>
            <w:tcBorders>
              <w:left w:val="single" w:sz="2" w:space="0" w:color="808080"/>
              <w:bottom w:val="single" w:sz="2" w:space="0" w:color="808080"/>
              <w:right w:val="single" w:sz="4" w:space="0" w:color="808080"/>
            </w:tcBorders>
          </w:tcPr>
          <w:p>
            <w:pPr>
              <w:pStyle w:val="Style18"/>
              <w:bidi w:val="0"/>
              <w:jc w:val="left"/>
              <w:rPr>
                <w:sz w:val="18"/>
              </w:rPr>
            </w:pPr>
            <w:r>
              <w:rPr>
                <w:sz w:val="18"/>
              </w:rPr>
              <w:t>[0.000; 0.013]</w:t>
            </w:r>
          </w:p>
        </w:tc>
      </w:tr>
      <w:tr>
        <w:trPr/>
        <w:tc>
          <w:tcPr>
            <w:tcW w:w="224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плотный</w:t>
            </w:r>
          </w:p>
        </w:tc>
        <w:tc>
          <w:tcPr>
            <w:tcW w:w="1155" w:type="dxa"/>
            <w:tcBorders>
              <w:left w:val="single" w:sz="2" w:space="0" w:color="808080"/>
              <w:bottom w:val="single" w:sz="2" w:space="0" w:color="808080"/>
              <w:right w:val="single" w:sz="4" w:space="0" w:color="808080"/>
            </w:tcBorders>
          </w:tcPr>
          <w:p>
            <w:pPr>
              <w:pStyle w:val="Style18"/>
              <w:bidi w:val="0"/>
              <w:jc w:val="left"/>
              <w:rPr>
                <w:sz w:val="18"/>
              </w:rPr>
            </w:pPr>
            <w:r>
              <w:rPr>
                <w:sz w:val="18"/>
              </w:rPr>
              <w:t>1167</w:t>
            </w:r>
          </w:p>
        </w:tc>
        <w:tc>
          <w:tcPr>
            <w:tcW w:w="2959"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c>
          <w:tcPr>
            <w:tcW w:w="2211" w:type="dxa"/>
            <w:tcBorders>
              <w:left w:val="single" w:sz="2" w:space="0" w:color="808080"/>
              <w:bottom w:val="single" w:sz="2" w:space="0" w:color="808080"/>
              <w:right w:val="single" w:sz="4" w:space="0" w:color="808080"/>
            </w:tcBorders>
          </w:tcPr>
          <w:p>
            <w:pPr>
              <w:pStyle w:val="Style18"/>
              <w:bidi w:val="0"/>
              <w:jc w:val="left"/>
              <w:rPr>
                <w:sz w:val="18"/>
              </w:rPr>
            </w:pPr>
            <w:r>
              <w:rPr>
                <w:sz w:val="18"/>
              </w:rPr>
              <w:t>16 / 16</w:t>
            </w:r>
          </w:p>
        </w:tc>
        <w:tc>
          <w:tcPr>
            <w:tcW w:w="1634" w:type="dxa"/>
            <w:tcBorders>
              <w:left w:val="single" w:sz="2" w:space="0" w:color="808080"/>
              <w:bottom w:val="single" w:sz="2" w:space="0" w:color="808080"/>
              <w:right w:val="single" w:sz="4" w:space="0" w:color="808080"/>
            </w:tcBorders>
          </w:tcPr>
          <w:p>
            <w:pPr>
              <w:pStyle w:val="Style18"/>
              <w:bidi w:val="0"/>
              <w:jc w:val="left"/>
              <w:rPr>
                <w:sz w:val="18"/>
              </w:rPr>
            </w:pPr>
            <w:r>
              <w:rPr>
                <w:sz w:val="18"/>
              </w:rPr>
              <w:t>[0.806; 1.000]</w:t>
            </w:r>
          </w:p>
        </w:tc>
      </w:tr>
      <w:tr>
        <w:trPr/>
        <w:tc>
          <w:tcPr>
            <w:tcW w:w="2246" w:type="dxa"/>
            <w:tcBorders>
              <w:left w:val="single" w:sz="4" w:space="0" w:color="808080"/>
              <w:bottom w:val="single" w:sz="2" w:space="0" w:color="808080"/>
              <w:right w:val="single" w:sz="4" w:space="0" w:color="808080"/>
            </w:tcBorders>
          </w:tcPr>
          <w:p>
            <w:pPr>
              <w:pStyle w:val="Style18"/>
              <w:bidi w:val="0"/>
              <w:jc w:val="left"/>
              <w:rPr>
                <w:sz w:val="18"/>
              </w:rPr>
            </w:pPr>
            <w:r>
              <w:rPr>
                <w:sz w:val="18"/>
              </w:rPr>
              <w:t>саргассум редкий</w:t>
            </w:r>
          </w:p>
        </w:tc>
        <w:tc>
          <w:tcPr>
            <w:tcW w:w="1155" w:type="dxa"/>
            <w:tcBorders>
              <w:left w:val="single" w:sz="2" w:space="0" w:color="808080"/>
              <w:bottom w:val="single" w:sz="2" w:space="0" w:color="808080"/>
              <w:right w:val="single" w:sz="4" w:space="0" w:color="808080"/>
            </w:tcBorders>
          </w:tcPr>
          <w:p>
            <w:pPr>
              <w:pStyle w:val="Style18"/>
              <w:bidi w:val="0"/>
              <w:jc w:val="left"/>
              <w:rPr>
                <w:sz w:val="18"/>
              </w:rPr>
            </w:pPr>
            <w:r>
              <w:rPr>
                <w:sz w:val="18"/>
              </w:rPr>
              <w:t>385</w:t>
            </w:r>
          </w:p>
        </w:tc>
        <w:tc>
          <w:tcPr>
            <w:tcW w:w="2959" w:type="dxa"/>
            <w:tcBorders>
              <w:left w:val="single" w:sz="2" w:space="0" w:color="808080"/>
              <w:bottom w:val="single" w:sz="2" w:space="0" w:color="808080"/>
              <w:right w:val="single" w:sz="4" w:space="0" w:color="808080"/>
            </w:tcBorders>
          </w:tcPr>
          <w:p>
            <w:pPr>
              <w:pStyle w:val="Style18"/>
              <w:bidi w:val="0"/>
              <w:jc w:val="left"/>
              <w:rPr>
                <w:sz w:val="18"/>
              </w:rPr>
            </w:pPr>
            <w:r>
              <w:rPr>
                <w:sz w:val="18"/>
              </w:rPr>
              <w:t>6</w:t>
            </w:r>
          </w:p>
        </w:tc>
        <w:tc>
          <w:tcPr>
            <w:tcW w:w="2211" w:type="dxa"/>
            <w:tcBorders>
              <w:left w:val="single" w:sz="2" w:space="0" w:color="808080"/>
              <w:bottom w:val="single" w:sz="2" w:space="0" w:color="808080"/>
              <w:right w:val="single" w:sz="4" w:space="0" w:color="808080"/>
            </w:tcBorders>
          </w:tcPr>
          <w:p>
            <w:pPr>
              <w:pStyle w:val="Style18"/>
              <w:bidi w:val="0"/>
              <w:jc w:val="left"/>
              <w:rPr>
                <w:sz w:val="18"/>
              </w:rPr>
            </w:pPr>
            <w:r>
              <w:rPr>
                <w:sz w:val="18"/>
              </w:rPr>
              <w:t>42 / 60</w:t>
            </w:r>
          </w:p>
        </w:tc>
        <w:tc>
          <w:tcPr>
            <w:tcW w:w="1634" w:type="dxa"/>
            <w:tcBorders>
              <w:left w:val="single" w:sz="2" w:space="0" w:color="808080"/>
              <w:bottom w:val="single" w:sz="2" w:space="0" w:color="808080"/>
              <w:right w:val="single" w:sz="4" w:space="0" w:color="808080"/>
            </w:tcBorders>
          </w:tcPr>
          <w:p>
            <w:pPr>
              <w:pStyle w:val="Style18"/>
              <w:bidi w:val="0"/>
              <w:jc w:val="left"/>
              <w:rPr>
                <w:sz w:val="18"/>
              </w:rPr>
            </w:pPr>
            <w:r>
              <w:rPr>
                <w:sz w:val="18"/>
              </w:rPr>
              <w:t>[0.575; 0.801]</w:t>
            </w:r>
          </w:p>
        </w:tc>
      </w:tr>
      <w:tr>
        <w:trPr/>
        <w:tc>
          <w:tcPr>
            <w:tcW w:w="2246" w:type="dxa"/>
            <w:tcBorders>
              <w:left w:val="single" w:sz="4" w:space="0" w:color="808080"/>
              <w:bottom w:val="single" w:sz="4" w:space="0" w:color="808080"/>
              <w:right w:val="single" w:sz="4" w:space="0" w:color="808080"/>
            </w:tcBorders>
          </w:tcPr>
          <w:p>
            <w:pPr>
              <w:pStyle w:val="Style18"/>
              <w:bidi w:val="0"/>
              <w:jc w:val="left"/>
              <w:rPr>
                <w:sz w:val="18"/>
              </w:rPr>
            </w:pPr>
            <w:r>
              <w:rPr>
                <w:sz w:val="18"/>
              </w:rPr>
              <w:t>прочая органика</w:t>
            </w:r>
          </w:p>
        </w:tc>
        <w:tc>
          <w:tcPr>
            <w:tcW w:w="1155" w:type="dxa"/>
            <w:tcBorders>
              <w:left w:val="single" w:sz="2" w:space="0" w:color="808080"/>
              <w:bottom w:val="single" w:sz="4" w:space="0" w:color="808080"/>
              <w:right w:val="single" w:sz="4" w:space="0" w:color="808080"/>
            </w:tcBorders>
          </w:tcPr>
          <w:p>
            <w:pPr>
              <w:pStyle w:val="Style18"/>
              <w:bidi w:val="0"/>
              <w:jc w:val="left"/>
              <w:rPr>
                <w:sz w:val="18"/>
              </w:rPr>
            </w:pPr>
            <w:r>
              <w:rPr>
                <w:sz w:val="18"/>
              </w:rPr>
              <w:t>92</w:t>
            </w:r>
          </w:p>
        </w:tc>
        <w:tc>
          <w:tcPr>
            <w:tcW w:w="2959" w:type="dxa"/>
            <w:tcBorders>
              <w:left w:val="single" w:sz="2" w:space="0" w:color="808080"/>
              <w:bottom w:val="single" w:sz="4" w:space="0" w:color="808080"/>
              <w:right w:val="single" w:sz="4" w:space="0" w:color="808080"/>
            </w:tcBorders>
          </w:tcPr>
          <w:p>
            <w:pPr>
              <w:pStyle w:val="Style18"/>
              <w:bidi w:val="0"/>
              <w:jc w:val="left"/>
              <w:rPr>
                <w:sz w:val="18"/>
              </w:rPr>
            </w:pPr>
            <w:r>
              <w:rPr>
                <w:sz w:val="18"/>
              </w:rPr>
              <w:t>53</w:t>
            </w:r>
          </w:p>
        </w:tc>
        <w:tc>
          <w:tcPr>
            <w:tcW w:w="2211" w:type="dxa"/>
            <w:tcBorders>
              <w:left w:val="single" w:sz="2" w:space="0" w:color="808080"/>
              <w:bottom w:val="single" w:sz="4" w:space="0" w:color="808080"/>
              <w:right w:val="single" w:sz="4" w:space="0" w:color="808080"/>
            </w:tcBorders>
          </w:tcPr>
          <w:p>
            <w:pPr>
              <w:pStyle w:val="Style18"/>
              <w:bidi w:val="0"/>
              <w:jc w:val="left"/>
              <w:rPr>
                <w:sz w:val="18"/>
              </w:rPr>
            </w:pPr>
            <w:r>
              <w:rPr>
                <w:sz w:val="18"/>
              </w:rPr>
              <w:t>0 / 46</w:t>
            </w:r>
          </w:p>
        </w:tc>
        <w:tc>
          <w:tcPr>
            <w:tcW w:w="1634" w:type="dxa"/>
            <w:tcBorders>
              <w:left w:val="single" w:sz="2" w:space="0" w:color="808080"/>
              <w:bottom w:val="single" w:sz="4" w:space="0" w:color="808080"/>
              <w:right w:val="single" w:sz="4" w:space="0" w:color="808080"/>
            </w:tcBorders>
          </w:tcPr>
          <w:p>
            <w:pPr>
              <w:pStyle w:val="Style18"/>
              <w:bidi w:val="0"/>
              <w:jc w:val="left"/>
              <w:rPr>
                <w:sz w:val="18"/>
              </w:rPr>
            </w:pPr>
            <w:r>
              <w:rPr>
                <w:sz w:val="18"/>
              </w:rPr>
              <w:t>[0.000; 0.077]</w:t>
            </w:r>
          </w:p>
        </w:tc>
      </w:tr>
    </w:tbl>
    <w:p>
      <w:pPr>
        <w:pStyle w:val="Style14"/>
        <w:bidi w:val="0"/>
        <w:spacing w:lineRule="auto" w:line="276" w:before="0" w:after="140"/>
        <w:jc w:val="left"/>
        <w:rPr/>
      </w:pPr>
      <w:r>
        <w:rPr/>
        <w:t>Наблюдение → решение.</w:t>
      </w:r>
    </w:p>
    <w:p>
      <w:pPr>
        <w:pStyle w:val="Style14"/>
        <w:numPr>
          <w:ilvl w:val="0"/>
          <w:numId w:val="3"/>
        </w:numPr>
        <w:tabs>
          <w:tab w:val="clear" w:pos="709"/>
          <w:tab w:val="left" w:pos="709" w:leader="none"/>
        </w:tabs>
        <w:bidi w:val="0"/>
        <w:spacing w:before="0" w:after="0"/>
        <w:ind w:left="709" w:hanging="283"/>
        <w:jc w:val="left"/>
        <w:rPr/>
      </w:pPr>
      <w:r>
        <w:rPr/>
        <w:t>Флаг почти не задевает мусор и надёжно отмечает саргассум.</w:t>
      </w:r>
    </w:p>
    <w:p>
      <w:pPr>
        <w:pStyle w:val="Style14"/>
        <w:numPr>
          <w:ilvl w:val="0"/>
          <w:numId w:val="3"/>
        </w:numPr>
        <w:tabs>
          <w:tab w:val="clear" w:pos="709"/>
          <w:tab w:val="left" w:pos="709" w:leader="none"/>
        </w:tabs>
        <w:bidi w:val="0"/>
        <w:spacing w:before="0" w:after="0"/>
        <w:ind w:left="709" w:hanging="283"/>
        <w:jc w:val="left"/>
        <w:rPr/>
      </w:pPr>
      <w:r>
        <w:rPr/>
        <w:t xml:space="preserve">Но саргассум детектор и так не путает с мусором. Путает он прочую органику (древесину, растительные остатки): 53 из 92 пикселей. Её флаг </w:t>
      </w:r>
      <w:r>
        <w:rPr>
          <w:b/>
        </w:rPr>
        <w:t>не ловит</w:t>
      </w:r>
      <w:r>
        <w:rPr/>
        <w:t>: у неё NDVI ниже 0,2, как у мусора.</w:t>
      </w:r>
    </w:p>
    <w:p>
      <w:pPr>
        <w:pStyle w:val="Style14"/>
        <w:numPr>
          <w:ilvl w:val="0"/>
          <w:numId w:val="3"/>
        </w:numPr>
        <w:tabs>
          <w:tab w:val="clear" w:pos="709"/>
          <w:tab w:val="left" w:pos="709" w:leader="none"/>
        </w:tabs>
        <w:bidi w:val="0"/>
        <w:spacing w:before="0" w:after="0"/>
        <w:ind w:left="709" w:hanging="283"/>
        <w:jc w:val="left"/>
        <w:rPr/>
      </w:pPr>
      <w:r>
        <w:rPr/>
        <w:t>Флаг оставлен подсказкой «похоже на водоросли» с подписью «эксперимент». Статус зоны он не меняет. В сервисе флаг стоит у 2 из 255 зон на 83 сценах.</w:t>
      </w:r>
    </w:p>
    <w:p>
      <w:pPr>
        <w:pStyle w:val="Style14"/>
        <w:numPr>
          <w:ilvl w:val="0"/>
          <w:numId w:val="3"/>
        </w:numPr>
        <w:tabs>
          <w:tab w:val="clear" w:pos="709"/>
          <w:tab w:val="left" w:pos="709" w:leader="none"/>
        </w:tabs>
        <w:bidi w:val="0"/>
        <w:ind w:left="709" w:hanging="283"/>
        <w:jc w:val="left"/>
        <w:rPr/>
      </w:pPr>
      <w:r>
        <w:rPr/>
        <w:t>Test на флаг не открывали. Сцен мало (саргассум — 3 сцены val), поэтому доли ориентировочные.</w:t>
      </w:r>
    </w:p>
    <w:p>
      <w:pPr>
        <w:pStyle w:val="2"/>
        <w:numPr>
          <w:ilvl w:val="0"/>
          <w:numId w:val="0"/>
        </w:numPr>
        <w:pBdr/>
        <w:bidi w:val="0"/>
        <w:spacing w:before="280" w:after="120"/>
        <w:ind w:left="280" w:right="280" w:hanging="0"/>
        <w:jc w:val="left"/>
        <w:rPr/>
      </w:pPr>
      <w:r>
        <w:rPr/>
        <w:t>7. Концентрация шт./км²: расчёт N/A и интервалы</w:t>
      </w:r>
    </w:p>
    <w:p>
      <w:pPr>
        <w:pStyle w:val="3"/>
        <w:numPr>
          <w:ilvl w:val="0"/>
          <w:numId w:val="0"/>
        </w:numPr>
        <w:bidi w:val="0"/>
        <w:spacing w:before="200" w:after="80"/>
        <w:ind w:left="200" w:right="200" w:hanging="0"/>
        <w:jc w:val="left"/>
        <w:rPr/>
      </w:pPr>
      <w:r>
        <w:rPr/>
        <w:t>7.1 Расчёт</w:t>
      </w:r>
    </w:p>
    <w:p>
      <w:pPr>
        <w:pStyle w:val="Style14"/>
        <w:bidi w:val="0"/>
        <w:spacing w:lineRule="auto" w:line="276" w:before="0" w:after="140"/>
        <w:jc w:val="left"/>
        <w:rPr/>
      </w:pPr>
      <w:r>
        <w:rPr/>
        <w:t xml:space="preserve">Код — </w:t>
      </w:r>
      <w:r>
        <w:rPr>
          <w:rStyle w:val="Style11"/>
        </w:rPr>
        <w:t>src/macroplastic/case/concentration.py</w:t>
      </w:r>
      <w:r>
        <w:rPr/>
        <w:t xml:space="preserve">. Для события </w:t>
      </w:r>
      <w:r>
        <w:rPr>
          <w:rStyle w:val="Style11"/>
        </w:rPr>
        <w:t>C = N/A</w:t>
      </w:r>
      <w:r>
        <w:rPr/>
        <w:t xml:space="preserve">, интервал Гарвуда (раздел 1). Для профиля считается </w:t>
      </w:r>
      <w:r>
        <w:rPr>
          <w:rStyle w:val="Style11"/>
        </w:rPr>
        <w:t>ΣN/ΣA</w:t>
      </w:r>
      <w:r>
        <w:rPr/>
        <w:t xml:space="preserve">. Разброс между днями рейса (сверхпуассоновский) оценивается кластерным бутстрепом: дни рейса выбираются с возвращением, 2 000 повторов, </w:t>
      </w:r>
      <w:r>
        <w:rPr>
          <w:rStyle w:val="Style11"/>
        </w:rPr>
        <w:t>C* = ΣN*/ΣA*</w:t>
      </w:r>
      <w:r>
        <w:rPr/>
        <w:t>, 2,5-й и 97,5-й перцентили. Разложение разброса ln C в S2: общий SD 0.84, из них пуассоновский 0.43 (27 %). Остальное — реальная пятнистость поля.</w:t>
      </w:r>
    </w:p>
    <w:p>
      <w:pPr>
        <w:pStyle w:val="3"/>
        <w:numPr>
          <w:ilvl w:val="0"/>
          <w:numId w:val="0"/>
        </w:numPr>
        <w:bidi w:val="0"/>
        <w:spacing w:before="200" w:after="80"/>
        <w:ind w:left="200" w:right="200" w:hanging="0"/>
        <w:jc w:val="left"/>
        <w:rPr/>
      </w:pPr>
      <w:r>
        <w:rPr/>
        <w:t>7.2 Отложенный test и интервалы</w:t>
      </w:r>
    </w:p>
    <w:tbl>
      <w:tblPr>
        <w:tblW w:w="5000" w:type="pct"/>
        <w:jc w:val="left"/>
        <w:tblInd w:w="-5" w:type="dxa"/>
        <w:tblLayout w:type="fixed"/>
        <w:tblCellMar>
          <w:top w:w="30" w:type="dxa"/>
          <w:left w:w="30" w:type="dxa"/>
          <w:bottom w:w="30" w:type="dxa"/>
          <w:right w:w="30" w:type="dxa"/>
        </w:tblCellMar>
      </w:tblPr>
      <w:tblGrid>
        <w:gridCol w:w="2010"/>
        <w:gridCol w:w="1301"/>
        <w:gridCol w:w="1509"/>
        <w:gridCol w:w="762"/>
        <w:gridCol w:w="511"/>
        <w:gridCol w:w="698"/>
        <w:gridCol w:w="1592"/>
        <w:gridCol w:w="1822"/>
      </w:tblGrid>
      <w:tr>
        <w:trPr/>
        <w:tc>
          <w:tcPr>
            <w:tcW w:w="201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Профиль (отложенный test)</w:t>
            </w:r>
          </w:p>
        </w:tc>
        <w:tc>
          <w:tcPr>
            <w:tcW w:w="130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n событий (дней рейса)</w:t>
            </w:r>
          </w:p>
        </w:tc>
        <w:tc>
          <w:tcPr>
            <w:tcW w:w="15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Модель</w:t>
            </w:r>
          </w:p>
        </w:tc>
        <w:tc>
          <w:tcPr>
            <w:tcW w:w="76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RMSE</w:t>
            </w:r>
          </w:p>
        </w:tc>
        <w:tc>
          <w:tcPr>
            <w:tcW w:w="69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log1p</w:t>
            </w:r>
          </w:p>
        </w:tc>
        <w:tc>
          <w:tcPr>
            <w:tcW w:w="15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Покрытие 90 %-интервала</w:t>
            </w:r>
          </w:p>
        </w:tc>
        <w:tc>
          <w:tcPr>
            <w:tcW w:w="18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ΔMAE модель − медиана [95 % ДИ]</w:t>
            </w:r>
          </w:p>
        </w:tc>
      </w:tr>
      <w:tr>
        <w:trPr/>
        <w:tc>
          <w:tcPr>
            <w:tcW w:w="2010" w:type="dxa"/>
            <w:tcBorders>
              <w:left w:val="single" w:sz="4" w:space="0" w:color="808080"/>
              <w:bottom w:val="single" w:sz="2" w:space="0" w:color="808080"/>
              <w:right w:val="single" w:sz="4" w:space="0" w:color="808080"/>
            </w:tcBorders>
          </w:tcPr>
          <w:p>
            <w:pPr>
              <w:pStyle w:val="Style18"/>
              <w:bidi w:val="0"/>
              <w:jc w:val="left"/>
              <w:rPr>
                <w:sz w:val="16"/>
              </w:rPr>
            </w:pPr>
            <w:r>
              <w:rPr>
                <w:sz w:val="16"/>
              </w:rPr>
              <w:t>S2 пластик &gt; 2 см, визуально (основной)</w:t>
            </w:r>
          </w:p>
        </w:tc>
        <w:tc>
          <w:tcPr>
            <w:tcW w:w="1301" w:type="dxa"/>
            <w:tcBorders>
              <w:left w:val="single" w:sz="2" w:space="0" w:color="808080"/>
              <w:bottom w:val="single" w:sz="2" w:space="0" w:color="808080"/>
              <w:right w:val="single" w:sz="4" w:space="0" w:color="808080"/>
            </w:tcBorders>
          </w:tcPr>
          <w:p>
            <w:pPr>
              <w:pStyle w:val="Style18"/>
              <w:bidi w:val="0"/>
              <w:jc w:val="left"/>
              <w:rPr>
                <w:sz w:val="16"/>
              </w:rPr>
            </w:pPr>
            <w:r>
              <w:rPr>
                <w:sz w:val="16"/>
              </w:rPr>
              <w:t>14 (5)</w:t>
            </w:r>
          </w:p>
        </w:tc>
        <w:tc>
          <w:tcPr>
            <w:tcW w:w="1509" w:type="dxa"/>
            <w:tcBorders>
              <w:left w:val="single" w:sz="2" w:space="0" w:color="808080"/>
              <w:bottom w:val="single" w:sz="2" w:space="0" w:color="808080"/>
              <w:right w:val="single" w:sz="4" w:space="0" w:color="808080"/>
            </w:tcBorders>
          </w:tcPr>
          <w:p>
            <w:pPr>
              <w:pStyle w:val="Style18"/>
              <w:bidi w:val="0"/>
              <w:jc w:val="left"/>
              <w:rPr>
                <w:sz w:val="16"/>
              </w:rPr>
            </w:pPr>
            <w:r>
              <w:rPr>
                <w:sz w:val="16"/>
              </w:rPr>
              <w:t>ridge_log</w:t>
            </w:r>
          </w:p>
        </w:tc>
        <w:tc>
          <w:tcPr>
            <w:tcW w:w="762" w:type="dxa"/>
            <w:tcBorders>
              <w:left w:val="single" w:sz="2" w:space="0" w:color="808080"/>
              <w:bottom w:val="single" w:sz="2" w:space="0" w:color="808080"/>
              <w:right w:val="single" w:sz="4" w:space="0" w:color="808080"/>
            </w:tcBorders>
          </w:tcPr>
          <w:p>
            <w:pPr>
              <w:pStyle w:val="Style18"/>
              <w:bidi w:val="0"/>
              <w:jc w:val="left"/>
              <w:rPr>
                <w:sz w:val="16"/>
              </w:rPr>
            </w:pPr>
            <w:r>
              <w:rPr>
                <w:sz w:val="16"/>
              </w:rPr>
              <w:t>30.0</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41.5</w:t>
            </w:r>
          </w:p>
        </w:tc>
        <w:tc>
          <w:tcPr>
            <w:tcW w:w="698" w:type="dxa"/>
            <w:tcBorders>
              <w:left w:val="single" w:sz="2" w:space="0" w:color="808080"/>
              <w:bottom w:val="single" w:sz="2" w:space="0" w:color="808080"/>
              <w:right w:val="single" w:sz="4" w:space="0" w:color="808080"/>
            </w:tcBorders>
          </w:tcPr>
          <w:p>
            <w:pPr>
              <w:pStyle w:val="Style18"/>
              <w:bidi w:val="0"/>
              <w:jc w:val="left"/>
              <w:rPr>
                <w:sz w:val="16"/>
              </w:rPr>
            </w:pPr>
            <w:r>
              <w:rPr>
                <w:sz w:val="16"/>
              </w:rPr>
              <w:t>0.849</w:t>
            </w:r>
          </w:p>
        </w:tc>
        <w:tc>
          <w:tcPr>
            <w:tcW w:w="1592" w:type="dxa"/>
            <w:tcBorders>
              <w:left w:val="single" w:sz="2" w:space="0" w:color="808080"/>
              <w:bottom w:val="single" w:sz="2" w:space="0" w:color="808080"/>
              <w:right w:val="single" w:sz="4" w:space="0" w:color="808080"/>
            </w:tcBorders>
          </w:tcPr>
          <w:p>
            <w:pPr>
              <w:pStyle w:val="Style18"/>
              <w:bidi w:val="0"/>
              <w:jc w:val="left"/>
              <w:rPr>
                <w:sz w:val="16"/>
              </w:rPr>
            </w:pPr>
            <w:r>
              <w:rPr>
                <w:sz w:val="16"/>
              </w:rPr>
              <w:t>71 %</w:t>
            </w:r>
          </w:p>
        </w:tc>
        <w:tc>
          <w:tcPr>
            <w:tcW w:w="1822" w:type="dxa"/>
            <w:tcBorders>
              <w:left w:val="single" w:sz="2" w:space="0" w:color="808080"/>
              <w:bottom w:val="single" w:sz="2" w:space="0" w:color="808080"/>
              <w:right w:val="single" w:sz="4" w:space="0" w:color="808080"/>
            </w:tcBorders>
          </w:tcPr>
          <w:p>
            <w:pPr>
              <w:pStyle w:val="Style18"/>
              <w:bidi w:val="0"/>
              <w:jc w:val="left"/>
              <w:rPr>
                <w:sz w:val="16"/>
              </w:rPr>
            </w:pPr>
            <w:r>
              <w:rPr>
                <w:sz w:val="16"/>
              </w:rPr>
              <w:t>4.8 [-1.6; 12.9]</w:t>
            </w:r>
          </w:p>
        </w:tc>
      </w:tr>
      <w:tr>
        <w:trPr/>
        <w:tc>
          <w:tcPr>
            <w:tcW w:w="2010" w:type="dxa"/>
            <w:tcBorders>
              <w:left w:val="single" w:sz="4"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01"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509"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медиана профиля (на карте)</w:t>
            </w:r>
          </w:p>
        </w:tc>
        <w:tc>
          <w:tcPr>
            <w:tcW w:w="762"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25.2</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32.3</w:t>
            </w:r>
          </w:p>
        </w:tc>
        <w:tc>
          <w:tcPr>
            <w:tcW w:w="698" w:type="dxa"/>
            <w:tcBorders>
              <w:left w:val="single" w:sz="2" w:space="0" w:color="808080"/>
              <w:bottom w:val="single" w:sz="2" w:space="0" w:color="808080"/>
              <w:right w:val="single" w:sz="4" w:space="0" w:color="808080"/>
            </w:tcBorders>
          </w:tcPr>
          <w:p>
            <w:pPr>
              <w:pStyle w:val="Style18"/>
              <w:bidi w:val="0"/>
              <w:jc w:val="left"/>
              <w:rPr>
                <w:sz w:val="16"/>
              </w:rPr>
            </w:pPr>
            <w:r>
              <w:rPr>
                <w:sz w:val="16"/>
              </w:rPr>
              <w:t>0.595</w:t>
            </w:r>
          </w:p>
        </w:tc>
        <w:tc>
          <w:tcPr>
            <w:tcW w:w="1592" w:type="dxa"/>
            <w:tcBorders>
              <w:left w:val="single" w:sz="2" w:space="0" w:color="808080"/>
              <w:bottom w:val="single" w:sz="2" w:space="0" w:color="808080"/>
              <w:right w:val="single" w:sz="4" w:space="0" w:color="808080"/>
            </w:tcBorders>
          </w:tcPr>
          <w:p>
            <w:pPr>
              <w:pStyle w:val="Style18"/>
              <w:bidi w:val="0"/>
              <w:jc w:val="left"/>
              <w:rPr>
                <w:sz w:val="16"/>
              </w:rPr>
            </w:pPr>
            <w:r>
              <w:rPr>
                <w:sz w:val="16"/>
              </w:rPr>
              <w:t>93 %</w:t>
            </w:r>
          </w:p>
        </w:tc>
        <w:tc>
          <w:tcPr>
            <w:tcW w:w="1822" w:type="dxa"/>
            <w:tcBorders>
              <w:left w:val="single" w:sz="2" w:space="0" w:color="808080"/>
              <w:bottom w:val="single" w:sz="2" w:space="0" w:color="808080"/>
              <w:right w:val="single" w:sz="4" w:space="0" w:color="808080"/>
            </w:tcBorders>
          </w:tcPr>
          <w:p>
            <w:pPr>
              <w:pStyle w:val="Style18"/>
              <w:bidi w:val="0"/>
              <w:jc w:val="left"/>
              <w:rPr>
                <w:sz w:val="16"/>
              </w:rPr>
            </w:pPr>
            <w:r>
              <w:rPr>
                <w:sz w:val="16"/>
              </w:rPr>
              <w:t>основная модель не лучше медианы</w:t>
            </w:r>
          </w:p>
        </w:tc>
      </w:tr>
      <w:tr>
        <w:trPr/>
        <w:tc>
          <w:tcPr>
            <w:tcW w:w="2010" w:type="dxa"/>
            <w:tcBorders>
              <w:left w:val="single" w:sz="4" w:space="0" w:color="808080"/>
              <w:bottom w:val="single" w:sz="2" w:space="0" w:color="808080"/>
              <w:right w:val="single" w:sz="4" w:space="0" w:color="808080"/>
            </w:tcBorders>
          </w:tcPr>
          <w:p>
            <w:pPr>
              <w:pStyle w:val="Style18"/>
              <w:bidi w:val="0"/>
              <w:jc w:val="left"/>
              <w:rPr>
                <w:sz w:val="16"/>
              </w:rPr>
            </w:pPr>
            <w:r>
              <w:rPr>
                <w:sz w:val="16"/>
              </w:rPr>
              <w:t>S1 пластик 5–50 см, трал</w:t>
            </w:r>
          </w:p>
        </w:tc>
        <w:tc>
          <w:tcPr>
            <w:tcW w:w="1301" w:type="dxa"/>
            <w:tcBorders>
              <w:left w:val="single" w:sz="2" w:space="0" w:color="808080"/>
              <w:bottom w:val="single" w:sz="2" w:space="0" w:color="808080"/>
              <w:right w:val="single" w:sz="4" w:space="0" w:color="808080"/>
            </w:tcBorders>
          </w:tcPr>
          <w:p>
            <w:pPr>
              <w:pStyle w:val="Style18"/>
              <w:bidi w:val="0"/>
              <w:jc w:val="left"/>
              <w:rPr>
                <w:sz w:val="16"/>
              </w:rPr>
            </w:pPr>
            <w:r>
              <w:rPr>
                <w:sz w:val="16"/>
              </w:rPr>
              <w:t>19 (5)</w:t>
            </w:r>
          </w:p>
        </w:tc>
        <w:tc>
          <w:tcPr>
            <w:tcW w:w="1509" w:type="dxa"/>
            <w:tcBorders>
              <w:left w:val="single" w:sz="2" w:space="0" w:color="808080"/>
              <w:bottom w:val="single" w:sz="2" w:space="0" w:color="808080"/>
              <w:right w:val="single" w:sz="4" w:space="0" w:color="808080"/>
            </w:tcBorders>
          </w:tcPr>
          <w:p>
            <w:pPr>
              <w:pStyle w:val="Style18"/>
              <w:bidi w:val="0"/>
              <w:jc w:val="left"/>
              <w:rPr>
                <w:sz w:val="16"/>
              </w:rPr>
            </w:pPr>
            <w:r>
              <w:rPr>
                <w:sz w:val="16"/>
              </w:rPr>
              <w:t>knn5_log</w:t>
            </w:r>
          </w:p>
        </w:tc>
        <w:tc>
          <w:tcPr>
            <w:tcW w:w="762" w:type="dxa"/>
            <w:tcBorders>
              <w:left w:val="single" w:sz="2" w:space="0" w:color="808080"/>
              <w:bottom w:val="single" w:sz="2" w:space="0" w:color="808080"/>
              <w:right w:val="single" w:sz="4" w:space="0" w:color="808080"/>
            </w:tcBorders>
          </w:tcPr>
          <w:p>
            <w:pPr>
              <w:pStyle w:val="Style18"/>
              <w:bidi w:val="0"/>
              <w:jc w:val="left"/>
              <w:rPr>
                <w:sz w:val="16"/>
              </w:rPr>
            </w:pPr>
            <w:r>
              <w:rPr>
                <w:sz w:val="16"/>
              </w:rPr>
              <w:t>370.0</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522.5</w:t>
            </w:r>
          </w:p>
        </w:tc>
        <w:tc>
          <w:tcPr>
            <w:tcW w:w="698" w:type="dxa"/>
            <w:tcBorders>
              <w:left w:val="single" w:sz="2" w:space="0" w:color="808080"/>
              <w:bottom w:val="single" w:sz="2" w:space="0" w:color="808080"/>
              <w:right w:val="single" w:sz="4" w:space="0" w:color="808080"/>
            </w:tcBorders>
          </w:tcPr>
          <w:p>
            <w:pPr>
              <w:pStyle w:val="Style18"/>
              <w:bidi w:val="0"/>
              <w:jc w:val="left"/>
              <w:rPr>
                <w:sz w:val="16"/>
              </w:rPr>
            </w:pPr>
            <w:r>
              <w:rPr>
                <w:sz w:val="16"/>
              </w:rPr>
              <w:t>0.605</w:t>
            </w:r>
          </w:p>
        </w:tc>
        <w:tc>
          <w:tcPr>
            <w:tcW w:w="1592"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822" w:type="dxa"/>
            <w:tcBorders>
              <w:left w:val="single" w:sz="2" w:space="0" w:color="808080"/>
              <w:bottom w:val="single" w:sz="2" w:space="0" w:color="808080"/>
              <w:right w:val="single" w:sz="4" w:space="0" w:color="808080"/>
            </w:tcBorders>
          </w:tcPr>
          <w:p>
            <w:pPr>
              <w:pStyle w:val="Style18"/>
              <w:bidi w:val="0"/>
              <w:jc w:val="left"/>
              <w:rPr>
                <w:sz w:val="16"/>
              </w:rPr>
            </w:pPr>
            <w:r>
              <w:rPr>
                <w:sz w:val="16"/>
              </w:rPr>
              <w:t>-1.1 [-60.7; 49.2]</w:t>
            </w:r>
          </w:p>
        </w:tc>
      </w:tr>
      <w:tr>
        <w:trPr/>
        <w:tc>
          <w:tcPr>
            <w:tcW w:w="2010" w:type="dxa"/>
            <w:tcBorders>
              <w:left w:val="single" w:sz="4" w:space="0" w:color="808080"/>
              <w:bottom w:val="single" w:sz="4" w:space="0" w:color="808080"/>
              <w:right w:val="single" w:sz="4" w:space="0" w:color="808080"/>
            </w:tcBorders>
          </w:tcPr>
          <w:p>
            <w:pPr>
              <w:pStyle w:val="Style18"/>
              <w:bidi w:val="0"/>
              <w:jc w:val="left"/>
              <w:rPr>
                <w:sz w:val="4"/>
                <w:szCs w:val="4"/>
              </w:rPr>
            </w:pPr>
            <w:r>
              <w:rPr>
                <w:sz w:val="4"/>
                <w:szCs w:val="4"/>
              </w:rPr>
            </w:r>
          </w:p>
        </w:tc>
        <w:tc>
          <w:tcPr>
            <w:tcW w:w="1301" w:type="dxa"/>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c>
          <w:tcPr>
            <w:tcW w:w="1509"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медиана профиля (на карте)</w:t>
            </w:r>
          </w:p>
        </w:tc>
        <w:tc>
          <w:tcPr>
            <w:tcW w:w="762"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371.1</w:t>
            </w:r>
          </w:p>
        </w:tc>
        <w:tc>
          <w:tcPr>
            <w:tcW w:w="511" w:type="dxa"/>
            <w:tcBorders>
              <w:left w:val="single" w:sz="2" w:space="0" w:color="808080"/>
              <w:bottom w:val="single" w:sz="4" w:space="0" w:color="808080"/>
              <w:right w:val="single" w:sz="4" w:space="0" w:color="808080"/>
            </w:tcBorders>
          </w:tcPr>
          <w:p>
            <w:pPr>
              <w:pStyle w:val="Style18"/>
              <w:bidi w:val="0"/>
              <w:jc w:val="left"/>
              <w:rPr>
                <w:sz w:val="16"/>
              </w:rPr>
            </w:pPr>
            <w:r>
              <w:rPr>
                <w:sz w:val="16"/>
              </w:rPr>
              <w:t>502.4</w:t>
            </w:r>
          </w:p>
        </w:tc>
        <w:tc>
          <w:tcPr>
            <w:tcW w:w="698" w:type="dxa"/>
            <w:tcBorders>
              <w:left w:val="single" w:sz="2" w:space="0" w:color="808080"/>
              <w:bottom w:val="single" w:sz="4" w:space="0" w:color="808080"/>
              <w:right w:val="single" w:sz="4" w:space="0" w:color="808080"/>
            </w:tcBorders>
          </w:tcPr>
          <w:p>
            <w:pPr>
              <w:pStyle w:val="Style18"/>
              <w:bidi w:val="0"/>
              <w:jc w:val="left"/>
              <w:rPr>
                <w:sz w:val="16"/>
              </w:rPr>
            </w:pPr>
            <w:r>
              <w:rPr>
                <w:sz w:val="16"/>
              </w:rPr>
              <w:t>0.599</w:t>
            </w:r>
          </w:p>
        </w:tc>
        <w:tc>
          <w:tcPr>
            <w:tcW w:w="1592" w:type="dxa"/>
            <w:tcBorders>
              <w:left w:val="single" w:sz="2" w:space="0" w:color="808080"/>
              <w:bottom w:val="single" w:sz="4" w:space="0" w:color="808080"/>
              <w:right w:val="single" w:sz="4" w:space="0" w:color="808080"/>
            </w:tcBorders>
          </w:tcPr>
          <w:p>
            <w:pPr>
              <w:pStyle w:val="Style18"/>
              <w:bidi w:val="0"/>
              <w:jc w:val="left"/>
              <w:rPr>
                <w:sz w:val="16"/>
              </w:rPr>
            </w:pPr>
            <w:r>
              <w:rPr>
                <w:sz w:val="16"/>
              </w:rPr>
              <w:t>100 %</w:t>
            </w:r>
          </w:p>
        </w:tc>
        <w:tc>
          <w:tcPr>
            <w:tcW w:w="1822" w:type="dxa"/>
            <w:tcBorders>
              <w:left w:val="single" w:sz="2" w:space="0" w:color="808080"/>
              <w:bottom w:val="single" w:sz="4" w:space="0" w:color="808080"/>
              <w:right w:val="single" w:sz="4" w:space="0" w:color="808080"/>
            </w:tcBorders>
          </w:tcPr>
          <w:p>
            <w:pPr>
              <w:pStyle w:val="Style18"/>
              <w:bidi w:val="0"/>
              <w:jc w:val="left"/>
              <w:rPr>
                <w:sz w:val="16"/>
              </w:rPr>
            </w:pPr>
            <w:r>
              <w:rPr>
                <w:sz w:val="16"/>
              </w:rPr>
              <w:t>разницы с медианой нет</w:t>
            </w:r>
          </w:p>
        </w:tc>
      </w:tr>
    </w:tbl>
    <w:p>
      <w:pPr>
        <w:pStyle w:val="Style14"/>
        <w:bidi w:val="0"/>
        <w:jc w:val="center"/>
        <w:rPr/>
      </w:pPr>
      <w:r>
        <w:rPr/>
        <w:drawing>
          <wp:inline distT="0" distB="0" distL="0" distR="0">
            <wp:extent cx="5461000" cy="1949450"/>
            <wp:effectExtent l="0" t="0" r="0" b="0"/>
            <wp:docPr id="5" name="Изображение5" descr="Отложенный test (MAE модели против медианы) и три интервала для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Отложенный test (MAE модели против медианы) и три интервала для S2"/>
                    <pic:cNvPicPr>
                      <a:picLocks noChangeAspect="1" noChangeArrowheads="1"/>
                    </pic:cNvPicPr>
                  </pic:nvPicPr>
                  <pic:blipFill>
                    <a:blip r:embed="rId6"/>
                    <a:stretch>
                      <a:fillRect/>
                    </a:stretch>
                  </pic:blipFill>
                  <pic:spPr bwMode="auto">
                    <a:xfrm>
                      <a:off x="0" y="0"/>
                      <a:ext cx="5461000" cy="1949450"/>
                    </a:xfrm>
                    <a:prstGeom prst="rect">
                      <a:avLst/>
                    </a:prstGeom>
                  </pic:spPr>
                </pic:pic>
              </a:graphicData>
            </a:graphic>
          </wp:inline>
        </w:drawing>
      </w:r>
      <w:r>
        <w:rPr/>
        <w:br/>
      </w:r>
      <w:r>
        <w:rPr>
          <w:i/>
        </w:rPr>
        <w:t>Отложенный test (MAE модели против медианы) и три интервала для S2</w:t>
      </w:r>
    </w:p>
    <w:p>
      <w:pPr>
        <w:pStyle w:val="Style14"/>
        <w:bidi w:val="0"/>
        <w:spacing w:lineRule="auto" w:line="276" w:before="0" w:after="140"/>
        <w:jc w:val="left"/>
        <w:rPr/>
      </w:pPr>
      <w:r>
        <w:rPr/>
        <w:t>Три числа Саргассова моря (профиль S2, пластик &gt; 2 см) не путать:</w:t>
      </w:r>
    </w:p>
    <w:p>
      <w:pPr>
        <w:pStyle w:val="Style14"/>
        <w:numPr>
          <w:ilvl w:val="0"/>
          <w:numId w:val="4"/>
        </w:numPr>
        <w:tabs>
          <w:tab w:val="clear" w:pos="709"/>
          <w:tab w:val="left" w:pos="709" w:leader="none"/>
        </w:tabs>
        <w:bidi w:val="0"/>
        <w:spacing w:before="0" w:after="0"/>
        <w:ind w:left="709" w:hanging="283"/>
        <w:jc w:val="left"/>
        <w:rPr/>
      </w:pPr>
      <w:r>
        <w:rPr/>
        <w:t>53.9 шт./км² — среднее профиля ΣN/ΣA по всем событиям. Это измерение.</w:t>
      </w:r>
    </w:p>
    <w:p>
      <w:pPr>
        <w:pStyle w:val="Style14"/>
        <w:numPr>
          <w:ilvl w:val="0"/>
          <w:numId w:val="4"/>
        </w:numPr>
        <w:tabs>
          <w:tab w:val="clear" w:pos="709"/>
          <w:tab w:val="left" w:pos="709" w:leader="none"/>
        </w:tabs>
        <w:bidi w:val="0"/>
        <w:spacing w:before="0" w:after="0"/>
        <w:ind w:left="709" w:hanging="283"/>
        <w:jc w:val="left"/>
        <w:rPr/>
      </w:pPr>
      <w:r>
        <w:rPr/>
        <w:t>37.0 шт./км² — медиана события. Карта показывает её как оценку для нового места.</w:t>
      </w:r>
    </w:p>
    <w:p>
      <w:pPr>
        <w:pStyle w:val="Style14"/>
        <w:numPr>
          <w:ilvl w:val="0"/>
          <w:numId w:val="4"/>
        </w:numPr>
        <w:tabs>
          <w:tab w:val="clear" w:pos="709"/>
          <w:tab w:val="left" w:pos="709" w:leader="none"/>
        </w:tabs>
        <w:bidi w:val="0"/>
        <w:ind w:left="709" w:hanging="283"/>
        <w:jc w:val="left"/>
        <w:rPr/>
      </w:pPr>
      <w:r>
        <w:rPr/>
        <w:t>25.2 шт./км² — средняя ошибка этой медианы на отложенном test.</w:t>
      </w:r>
    </w:p>
    <w:p>
      <w:pPr>
        <w:pStyle w:val="Style14"/>
        <w:bidi w:val="0"/>
        <w:spacing w:lineRule="auto" w:line="276" w:before="0" w:after="140"/>
        <w:jc w:val="left"/>
        <w:rPr/>
      </w:pPr>
      <w:r>
        <w:rPr/>
        <w:t>Интервалы для среднего S2:</w:t>
      </w:r>
    </w:p>
    <w:p>
      <w:pPr>
        <w:pStyle w:val="Style14"/>
        <w:numPr>
          <w:ilvl w:val="0"/>
          <w:numId w:val="5"/>
        </w:numPr>
        <w:tabs>
          <w:tab w:val="clear" w:pos="709"/>
          <w:tab w:val="left" w:pos="709" w:leader="none"/>
        </w:tabs>
        <w:bidi w:val="0"/>
        <w:spacing w:before="0" w:after="0"/>
        <w:ind w:left="709" w:hanging="283"/>
        <w:jc w:val="left"/>
        <w:rPr/>
      </w:pPr>
      <w:r>
        <w:rPr/>
        <w:t>только ошибка счёта (Пуассон) — [49.9–58.0];</w:t>
      </w:r>
    </w:p>
    <w:p>
      <w:pPr>
        <w:pStyle w:val="Style14"/>
        <w:numPr>
          <w:ilvl w:val="0"/>
          <w:numId w:val="5"/>
        </w:numPr>
        <w:tabs>
          <w:tab w:val="clear" w:pos="709"/>
          <w:tab w:val="left" w:pos="709" w:leader="none"/>
        </w:tabs>
        <w:bidi w:val="0"/>
        <w:spacing w:before="0" w:after="0"/>
        <w:ind w:left="709" w:hanging="283"/>
        <w:jc w:val="left"/>
        <w:rPr/>
      </w:pPr>
      <w:r>
        <w:rPr/>
        <w:t>с разбросом между днями рейса — [39.7–70.4], в 3.8 раза шире;</w:t>
      </w:r>
    </w:p>
    <w:p>
      <w:pPr>
        <w:pStyle w:val="Style14"/>
        <w:numPr>
          <w:ilvl w:val="0"/>
          <w:numId w:val="5"/>
        </w:numPr>
        <w:tabs>
          <w:tab w:val="clear" w:pos="709"/>
          <w:tab w:val="left" w:pos="709" w:leader="none"/>
        </w:tabs>
        <w:bidi w:val="0"/>
        <w:ind w:left="709" w:hanging="283"/>
        <w:jc w:val="left"/>
        <w:rPr/>
      </w:pPr>
      <w:r>
        <w:rPr/>
        <w:t>для одного нового места — 10.0–160.3 шт./км², покрытие на test 92.9 %.</w:t>
      </w:r>
    </w:p>
    <w:p>
      <w:pPr>
        <w:pStyle w:val="Style14"/>
        <w:bidi w:val="0"/>
        <w:spacing w:lineRule="auto" w:line="276" w:before="0" w:after="140"/>
        <w:jc w:val="left"/>
        <w:rPr/>
      </w:pPr>
      <w:r>
        <w:rPr/>
        <w:t>Наблюдение → решение. Пуассоновский интервал не накрывает среднее test (46.0), бутстреп по дням накрывает. Поэтому на карте показан интервал с разбросом между днями.</w:t>
      </w:r>
    </w:p>
    <w:p>
      <w:pPr>
        <w:pStyle w:val="3"/>
        <w:numPr>
          <w:ilvl w:val="0"/>
          <w:numId w:val="0"/>
        </w:numPr>
        <w:bidi w:val="0"/>
        <w:spacing w:before="200" w:after="80"/>
        <w:ind w:left="200" w:right="200" w:hanging="0"/>
        <w:jc w:val="left"/>
        <w:rPr/>
      </w:pPr>
      <w:r>
        <w:rPr/>
        <w:t>7.3 Модели на dev и утечка маршрута</w:t>
      </w:r>
    </w:p>
    <w:p>
      <w:pPr>
        <w:pStyle w:val="Style14"/>
        <w:bidi w:val="0"/>
        <w:spacing w:lineRule="auto" w:line="276" w:before="0" w:after="140"/>
        <w:jc w:val="left"/>
        <w:rPr/>
      </w:pPr>
      <w:r>
        <w:rPr/>
        <w:t>Кросс-валидация внутри dev (S2), 5 участков маршрута с буфером 1 сут. Кандидаты и правило записаны до CV (</w:t>
      </w:r>
      <w:r>
        <w:rPr>
          <w:rStyle w:val="Style11"/>
        </w:rPr>
        <w:t>configs/case_conc_model.yaml</w:t>
      </w:r>
      <w:r>
        <w:rPr/>
        <w:t>):</w:t>
      </w:r>
    </w:p>
    <w:tbl>
      <w:tblPr>
        <w:tblW w:w="5000" w:type="pct"/>
        <w:jc w:val="left"/>
        <w:tblInd w:w="-5" w:type="dxa"/>
        <w:tblLayout w:type="fixed"/>
        <w:tblCellMar>
          <w:top w:w="30" w:type="dxa"/>
          <w:left w:w="30" w:type="dxa"/>
          <w:bottom w:w="30" w:type="dxa"/>
          <w:right w:w="30" w:type="dxa"/>
        </w:tblCellMar>
      </w:tblPr>
      <w:tblGrid>
        <w:gridCol w:w="2139"/>
        <w:gridCol w:w="623"/>
        <w:gridCol w:w="511"/>
        <w:gridCol w:w="1005"/>
        <w:gridCol w:w="646"/>
        <w:gridCol w:w="1118"/>
        <w:gridCol w:w="1419"/>
        <w:gridCol w:w="1366"/>
        <w:gridCol w:w="1378"/>
      </w:tblGrid>
      <w:tr>
        <w:trPr/>
        <w:tc>
          <w:tcPr>
            <w:tcW w:w="21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Модель</w:t>
            </w:r>
          </w:p>
        </w:tc>
        <w:tc>
          <w:tcPr>
            <w:tcW w:w="6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RMSE</w:t>
            </w:r>
          </w:p>
        </w:tc>
        <w:tc>
          <w:tcPr>
            <w:tcW w:w="10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медиана abs ошибки</w:t>
            </w:r>
          </w:p>
        </w:tc>
        <w:tc>
          <w:tcPr>
            <w:tcW w:w="6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в log1p</w:t>
            </w:r>
          </w:p>
        </w:tc>
        <w:tc>
          <w:tcPr>
            <w:tcW w:w="11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ΔMAE к медиане [95 % ДИ]</w:t>
            </w:r>
          </w:p>
        </w:tc>
        <w:tc>
          <w:tcPr>
            <w:tcW w:w="14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ДИ с поправкой Бонферрони</w:t>
            </w:r>
          </w:p>
        </w:tc>
        <w:tc>
          <w:tcPr>
            <w:tcW w:w="136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Покрытие 90 %-интервала</w:t>
            </w:r>
          </w:p>
        </w:tc>
        <w:tc>
          <w:tcPr>
            <w:tcW w:w="137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Медианная ширина интервала</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медиана train (бейзлайн)</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44.2</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57.5</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32.5</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0.922</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141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174</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среднее train</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53.4</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39.6</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0.865</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0.9 [−6.3; +5.2]</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[−8.2; +7.2]</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169</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геометрическое среднее</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39.7</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54.1</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28.5</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0.821</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4.5 [−7.7; −1.8]</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[−9.0; −1.1]</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82 %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166</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ΣN/ΣA (пуассоновская без признаков)</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53.3</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39.9</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0.864</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0.9 [−6.6; +5.4]</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[−8.7; +7.5]</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168</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kNN-5 в log (соседи ±1 сут запрещены)</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28.8</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38.1</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18.2</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0.593</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15.4 [−26.2; −3.6]</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[−30.6; +2.0]</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91 %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102</w:t>
            </w:r>
          </w:p>
        </w:tc>
      </w:tr>
      <w:tr>
        <w:trPr/>
        <w:tc>
          <w:tcPr>
            <w:tcW w:w="2139"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ridge в log (широта, долгота, сезон, время суток) — основная</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28.5</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41.4</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20.8</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0.612</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15.7 [−31.6; −0.3]</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[−38.7; +7.3]</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90</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пуассоновская GLM (вес A, offset log A)</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35.9</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54.0</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24.0</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0.658</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8.3 [−24.2; +12.7]</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[−29.3; +24.5]</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133</w:t>
            </w:r>
          </w:p>
        </w:tc>
      </w:tr>
      <w:tr>
        <w:trPr/>
        <w:tc>
          <w:tcPr>
            <w:tcW w:w="2139" w:type="dxa"/>
            <w:tcBorders>
              <w:left w:val="single" w:sz="4" w:space="0" w:color="808080"/>
              <w:bottom w:val="single" w:sz="2" w:space="0" w:color="808080"/>
              <w:right w:val="single" w:sz="4" w:space="0" w:color="808080"/>
            </w:tcBorders>
          </w:tcPr>
          <w:p>
            <w:pPr>
              <w:pStyle w:val="Style18"/>
              <w:bidi w:val="0"/>
              <w:jc w:val="left"/>
              <w:rPr>
                <w:sz w:val="16"/>
              </w:rPr>
            </w:pPr>
            <w:r>
              <w:rPr>
                <w:sz w:val="16"/>
              </w:rPr>
              <w:t>Tweedie GLM (p = 1,5)</w:t>
            </w:r>
          </w:p>
        </w:tc>
        <w:tc>
          <w:tcPr>
            <w:tcW w:w="623" w:type="dxa"/>
            <w:tcBorders>
              <w:left w:val="single" w:sz="2" w:space="0" w:color="808080"/>
              <w:bottom w:val="single" w:sz="2" w:space="0" w:color="808080"/>
              <w:right w:val="single" w:sz="4" w:space="0" w:color="808080"/>
            </w:tcBorders>
          </w:tcPr>
          <w:p>
            <w:pPr>
              <w:pStyle w:val="Style18"/>
              <w:bidi w:val="0"/>
              <w:jc w:val="left"/>
              <w:rPr>
                <w:sz w:val="16"/>
              </w:rPr>
            </w:pPr>
            <w:r>
              <w:rPr>
                <w:sz w:val="16"/>
              </w:rPr>
              <w:t>31.3</w:t>
            </w:r>
          </w:p>
        </w:tc>
        <w:tc>
          <w:tcPr>
            <w:tcW w:w="511" w:type="dxa"/>
            <w:tcBorders>
              <w:left w:val="single" w:sz="2" w:space="0" w:color="808080"/>
              <w:bottom w:val="single" w:sz="2" w:space="0" w:color="808080"/>
              <w:right w:val="single" w:sz="4" w:space="0" w:color="808080"/>
            </w:tcBorders>
          </w:tcPr>
          <w:p>
            <w:pPr>
              <w:pStyle w:val="Style18"/>
              <w:bidi w:val="0"/>
              <w:jc w:val="left"/>
              <w:rPr>
                <w:sz w:val="16"/>
              </w:rPr>
            </w:pPr>
            <w:r>
              <w:rPr>
                <w:sz w:val="16"/>
              </w:rPr>
              <w:t>45.3</w:t>
            </w:r>
          </w:p>
        </w:tc>
        <w:tc>
          <w:tcPr>
            <w:tcW w:w="1005" w:type="dxa"/>
            <w:tcBorders>
              <w:left w:val="single" w:sz="2" w:space="0" w:color="808080"/>
              <w:bottom w:val="single" w:sz="2" w:space="0" w:color="808080"/>
              <w:right w:val="single" w:sz="4" w:space="0" w:color="808080"/>
            </w:tcBorders>
          </w:tcPr>
          <w:p>
            <w:pPr>
              <w:pStyle w:val="Style18"/>
              <w:bidi w:val="0"/>
              <w:jc w:val="left"/>
              <w:rPr>
                <w:sz w:val="16"/>
              </w:rPr>
            </w:pPr>
            <w:r>
              <w:rPr>
                <w:sz w:val="16"/>
              </w:rPr>
              <w:t>20.5</w:t>
            </w:r>
          </w:p>
        </w:tc>
        <w:tc>
          <w:tcPr>
            <w:tcW w:w="646" w:type="dxa"/>
            <w:tcBorders>
              <w:left w:val="single" w:sz="2" w:space="0" w:color="808080"/>
              <w:bottom w:val="single" w:sz="2" w:space="0" w:color="808080"/>
              <w:right w:val="single" w:sz="4" w:space="0" w:color="808080"/>
            </w:tcBorders>
          </w:tcPr>
          <w:p>
            <w:pPr>
              <w:pStyle w:val="Style18"/>
              <w:bidi w:val="0"/>
              <w:jc w:val="left"/>
              <w:rPr>
                <w:sz w:val="16"/>
              </w:rPr>
            </w:pPr>
            <w:r>
              <w:rPr>
                <w:sz w:val="16"/>
              </w:rPr>
              <w:t>0.619</w:t>
            </w:r>
          </w:p>
        </w:tc>
        <w:tc>
          <w:tcPr>
            <w:tcW w:w="111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12.9 [−29.1; +5.6]</w:t>
            </w:r>
          </w:p>
        </w:tc>
        <w:tc>
          <w:tcPr>
            <w:tcW w:w="1419" w:type="dxa"/>
            <w:tcBorders>
              <w:left w:val="single" w:sz="2" w:space="0" w:color="808080"/>
              <w:bottom w:val="single" w:sz="2" w:space="0" w:color="808080"/>
              <w:right w:val="single" w:sz="4" w:space="0" w:color="808080"/>
            </w:tcBorders>
          </w:tcPr>
          <w:p>
            <w:pPr>
              <w:pStyle w:val="Style18"/>
              <w:bidi w:val="0"/>
              <w:jc w:val="left"/>
              <w:rPr>
                <w:sz w:val="16"/>
              </w:rPr>
            </w:pPr>
            <w:r>
              <w:rPr>
                <w:sz w:val="16"/>
              </w:rPr>
              <w:t>[−33.9; +15.7]</w:t>
            </w:r>
          </w:p>
        </w:tc>
        <w:tc>
          <w:tcPr>
            <w:tcW w:w="1366" w:type="dxa"/>
            <w:tcBorders>
              <w:left w:val="single" w:sz="2" w:space="0" w:color="808080"/>
              <w:bottom w:val="single" w:sz="2" w:space="0" w:color="808080"/>
              <w:right w:val="single" w:sz="4" w:space="0" w:color="808080"/>
            </w:tcBorders>
          </w:tcPr>
          <w:p>
            <w:pPr>
              <w:pStyle w:val="Style18"/>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8"/>
              <w:bidi w:val="0"/>
              <w:jc w:val="left"/>
              <w:rPr>
                <w:sz w:val="16"/>
              </w:rPr>
            </w:pPr>
            <w:r>
              <w:rPr>
                <w:sz w:val="16"/>
              </w:rPr>
              <w:t>101</w:t>
            </w:r>
          </w:p>
        </w:tc>
      </w:tr>
      <w:tr>
        <w:trPr/>
        <w:tc>
          <w:tcPr>
            <w:tcW w:w="2139" w:type="dxa"/>
            <w:tcBorders>
              <w:left w:val="single" w:sz="4" w:space="0" w:color="808080"/>
              <w:bottom w:val="single" w:sz="4" w:space="0" w:color="808080"/>
              <w:right w:val="single" w:sz="4" w:space="0" w:color="808080"/>
            </w:tcBorders>
          </w:tcPr>
          <w:p>
            <w:pPr>
              <w:pStyle w:val="Style18"/>
              <w:bidi w:val="0"/>
              <w:jc w:val="left"/>
              <w:rPr>
                <w:sz w:val="16"/>
              </w:rPr>
            </w:pPr>
            <w:r>
              <w:rPr>
                <w:sz w:val="16"/>
              </w:rPr>
              <w:t>LightGBM в log (100 деревьев, 4 листа)</w:t>
            </w:r>
          </w:p>
        </w:tc>
        <w:tc>
          <w:tcPr>
            <w:tcW w:w="623" w:type="dxa"/>
            <w:tcBorders>
              <w:left w:val="single" w:sz="2" w:space="0" w:color="808080"/>
              <w:bottom w:val="single" w:sz="4" w:space="0" w:color="808080"/>
              <w:right w:val="single" w:sz="4" w:space="0" w:color="808080"/>
            </w:tcBorders>
          </w:tcPr>
          <w:p>
            <w:pPr>
              <w:pStyle w:val="Style18"/>
              <w:bidi w:val="0"/>
              <w:jc w:val="left"/>
              <w:rPr>
                <w:sz w:val="16"/>
              </w:rPr>
            </w:pPr>
            <w:r>
              <w:rPr>
                <w:sz w:val="16"/>
              </w:rPr>
              <w:t>30.9</w:t>
            </w:r>
          </w:p>
        </w:tc>
        <w:tc>
          <w:tcPr>
            <w:tcW w:w="511" w:type="dxa"/>
            <w:tcBorders>
              <w:left w:val="single" w:sz="2" w:space="0" w:color="808080"/>
              <w:bottom w:val="single" w:sz="4" w:space="0" w:color="808080"/>
              <w:right w:val="single" w:sz="4" w:space="0" w:color="808080"/>
            </w:tcBorders>
          </w:tcPr>
          <w:p>
            <w:pPr>
              <w:pStyle w:val="Style18"/>
              <w:bidi w:val="0"/>
              <w:jc w:val="left"/>
              <w:rPr>
                <w:sz w:val="16"/>
              </w:rPr>
            </w:pPr>
            <w:r>
              <w:rPr>
                <w:sz w:val="16"/>
              </w:rPr>
              <w:t>41.7</w:t>
            </w:r>
          </w:p>
        </w:tc>
        <w:tc>
          <w:tcPr>
            <w:tcW w:w="1005" w:type="dxa"/>
            <w:tcBorders>
              <w:left w:val="single" w:sz="2" w:space="0" w:color="808080"/>
              <w:bottom w:val="single" w:sz="4" w:space="0" w:color="808080"/>
              <w:right w:val="single" w:sz="4" w:space="0" w:color="808080"/>
            </w:tcBorders>
          </w:tcPr>
          <w:p>
            <w:pPr>
              <w:pStyle w:val="Style18"/>
              <w:bidi w:val="0"/>
              <w:jc w:val="left"/>
              <w:rPr>
                <w:sz w:val="16"/>
              </w:rPr>
            </w:pPr>
            <w:r>
              <w:rPr>
                <w:sz w:val="16"/>
              </w:rPr>
              <w:t>25.3</w:t>
            </w:r>
          </w:p>
        </w:tc>
        <w:tc>
          <w:tcPr>
            <w:tcW w:w="646" w:type="dxa"/>
            <w:tcBorders>
              <w:left w:val="single" w:sz="2" w:space="0" w:color="808080"/>
              <w:bottom w:val="single" w:sz="4" w:space="0" w:color="808080"/>
              <w:right w:val="single" w:sz="4" w:space="0" w:color="808080"/>
            </w:tcBorders>
          </w:tcPr>
          <w:p>
            <w:pPr>
              <w:pStyle w:val="Style18"/>
              <w:bidi w:val="0"/>
              <w:jc w:val="left"/>
              <w:rPr>
                <w:sz w:val="16"/>
              </w:rPr>
            </w:pPr>
            <w:r>
              <w:rPr>
                <w:sz w:val="16"/>
              </w:rPr>
              <w:t>0.645</w:t>
            </w:r>
          </w:p>
        </w:tc>
        <w:tc>
          <w:tcPr>
            <w:tcW w:w="1118"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r>
              <w:rPr>
                <w:sz w:val="16"/>
              </w:rPr>
              <w:t>13.3 [−24.4; −2.2]</w:t>
            </w:r>
          </w:p>
        </w:tc>
        <w:tc>
          <w:tcPr>
            <w:tcW w:w="1419" w:type="dxa"/>
            <w:tcBorders>
              <w:left w:val="single" w:sz="2" w:space="0" w:color="808080"/>
              <w:bottom w:val="single" w:sz="4" w:space="0" w:color="808080"/>
              <w:right w:val="single" w:sz="4" w:space="0" w:color="808080"/>
            </w:tcBorders>
          </w:tcPr>
          <w:p>
            <w:pPr>
              <w:pStyle w:val="Style18"/>
              <w:bidi w:val="0"/>
              <w:jc w:val="left"/>
              <w:rPr>
                <w:sz w:val="16"/>
              </w:rPr>
            </w:pPr>
            <w:r>
              <w:rPr>
                <w:sz w:val="16"/>
              </w:rPr>
              <w:t>[−28.0; +3.5]</w:t>
            </w:r>
          </w:p>
        </w:tc>
        <w:tc>
          <w:tcPr>
            <w:tcW w:w="1366" w:type="dxa"/>
            <w:tcBorders>
              <w:left w:val="single" w:sz="2" w:space="0" w:color="808080"/>
              <w:bottom w:val="single" w:sz="4" w:space="0" w:color="808080"/>
              <w:right w:val="single" w:sz="4" w:space="0" w:color="808080"/>
            </w:tcBorders>
          </w:tcPr>
          <w:p>
            <w:pPr>
              <w:pStyle w:val="Style18"/>
              <w:bidi w:val="0"/>
              <w:jc w:val="left"/>
              <w:rPr>
                <w:sz w:val="16"/>
              </w:rPr>
            </w:pPr>
            <w:r>
              <w:rPr>
                <w:sz w:val="16"/>
              </w:rPr>
              <w:t>86 %</w:t>
            </w:r>
          </w:p>
        </w:tc>
        <w:tc>
          <w:tcPr>
            <w:tcW w:w="1378" w:type="dxa"/>
            <w:tcBorders>
              <w:left w:val="single" w:sz="2" w:space="0" w:color="808080"/>
              <w:bottom w:val="single" w:sz="4" w:space="0" w:color="808080"/>
              <w:right w:val="single" w:sz="4" w:space="0" w:color="808080"/>
            </w:tcBorders>
          </w:tcPr>
          <w:p>
            <w:pPr>
              <w:pStyle w:val="Style18"/>
              <w:bidi w:val="0"/>
              <w:jc w:val="left"/>
              <w:rPr>
                <w:sz w:val="16"/>
              </w:rPr>
            </w:pPr>
            <w:r>
              <w:rPr>
                <w:sz w:val="16"/>
              </w:rPr>
              <w:t>172</w:t>
            </w:r>
          </w:p>
        </w:tc>
      </w:tr>
    </w:tbl>
    <w:p>
      <w:pPr>
        <w:pStyle w:val="Style14"/>
        <w:bidi w:val="0"/>
        <w:spacing w:lineRule="auto" w:line="276" w:before="0" w:after="140"/>
        <w:jc w:val="left"/>
        <w:rPr/>
      </w:pPr>
      <w:r>
        <w:rPr/>
        <w:t>Схемы разбиения. Утечку через соседей того же дня нашли до выбора моделей:</w:t>
      </w:r>
    </w:p>
    <w:tbl>
      <w:tblPr>
        <w:tblW w:w="5000" w:type="pct"/>
        <w:jc w:val="left"/>
        <w:tblInd w:w="-5" w:type="dxa"/>
        <w:tblLayout w:type="fixed"/>
        <w:tblCellMar>
          <w:top w:w="30" w:type="dxa"/>
          <w:left w:w="30" w:type="dxa"/>
          <w:bottom w:w="30" w:type="dxa"/>
          <w:right w:w="30" w:type="dxa"/>
        </w:tblCellMar>
      </w:tblPr>
      <w:tblGrid>
        <w:gridCol w:w="2553"/>
        <w:gridCol w:w="821"/>
        <w:gridCol w:w="1047"/>
        <w:gridCol w:w="1030"/>
        <w:gridCol w:w="1951"/>
        <w:gridCol w:w="2803"/>
      </w:tblGrid>
      <w:tr>
        <w:trPr/>
        <w:tc>
          <w:tcPr>
            <w:tcW w:w="255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Схема разбиения</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Профиль</w:t>
            </w:r>
          </w:p>
        </w:tc>
        <w:tc>
          <w:tcPr>
            <w:tcW w:w="10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медианы</w:t>
            </w:r>
          </w:p>
        </w:tc>
        <w:tc>
          <w:tcPr>
            <w:tcW w:w="10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MAE kNN-5 (log)</w:t>
            </w:r>
          </w:p>
        </w:tc>
        <w:tc>
          <w:tcPr>
            <w:tcW w:w="19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ΔMAE kNN − медиана [95 % ДИ]</w:t>
            </w:r>
          </w:p>
        </w:tc>
        <w:tc>
          <w:tcPr>
            <w:tcW w:w="28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Соседей kNN из того же или соседнего дня рейса</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33.0</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26.3</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6.7 [−15.1; +0.6]</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64 %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33.1</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24.8</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8.2 [−19.8; +2.2]</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48 %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34.9</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30.3</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4.6 [−10.3; +1.4]</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42 %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37.2</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25.6</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11.6 [−23.1; −0.9]</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27 %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36.1</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35.0</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1.0 [−7.9; +7.1]</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9 %</w:t>
            </w:r>
          </w:p>
        </w:tc>
      </w:tr>
      <w:tr>
        <w:trPr/>
        <w:tc>
          <w:tcPr>
            <w:tcW w:w="2553"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участки маршрута + буфер 1 сут (основная)</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35.9</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31.7</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4.2 [−12.0; +3.4]</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0 %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406.3</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323.4</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82.8 [−142.5; −30.3]</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59 %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402.6</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333.4</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69.2 [−129.6; −10.9]</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49 %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414.6</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408.5</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6.1 [−64.9; +55.1]</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29 %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450.0</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425.3</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24.7 [−88.1; +35.7]</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11 %</w:t>
            </w:r>
          </w:p>
        </w:tc>
      </w:tr>
      <w:tr>
        <w:trPr/>
        <w:tc>
          <w:tcPr>
            <w:tcW w:w="2553" w:type="dxa"/>
            <w:tcBorders>
              <w:left w:val="single" w:sz="4" w:space="0" w:color="808080"/>
              <w:bottom w:val="single" w:sz="2" w:space="0" w:color="808080"/>
              <w:right w:val="single" w:sz="4" w:space="0" w:color="808080"/>
            </w:tcBorders>
          </w:tcPr>
          <w:p>
            <w:pPr>
              <w:pStyle w:val="Style18"/>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8"/>
              <w:bidi w:val="0"/>
              <w:jc w:val="left"/>
              <w:rPr>
                <w:sz w:val="16"/>
              </w:rPr>
            </w:pPr>
            <w:r>
              <w:rPr>
                <w:sz w:val="16"/>
              </w:rPr>
              <w:t>443.0</w:t>
            </w:r>
          </w:p>
        </w:tc>
        <w:tc>
          <w:tcPr>
            <w:tcW w:w="1030" w:type="dxa"/>
            <w:tcBorders>
              <w:left w:val="single" w:sz="2" w:space="0" w:color="808080"/>
              <w:bottom w:val="single" w:sz="2" w:space="0" w:color="808080"/>
              <w:right w:val="single" w:sz="4" w:space="0" w:color="808080"/>
            </w:tcBorders>
          </w:tcPr>
          <w:p>
            <w:pPr>
              <w:pStyle w:val="Style18"/>
              <w:bidi w:val="0"/>
              <w:jc w:val="left"/>
              <w:rPr>
                <w:sz w:val="16"/>
              </w:rPr>
            </w:pPr>
            <w:r>
              <w:rPr>
                <w:sz w:val="16"/>
              </w:rPr>
              <w:t>378.5</w:t>
            </w:r>
          </w:p>
        </w:tc>
        <w:tc>
          <w:tcPr>
            <w:tcW w:w="19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r>
              <w:rPr>
                <w:sz w:val="16"/>
              </w:rPr>
              <w:t>64.4 [−138.2; +13.4]</w:t>
            </w:r>
          </w:p>
        </w:tc>
        <w:tc>
          <w:tcPr>
            <w:tcW w:w="2803" w:type="dxa"/>
            <w:tcBorders>
              <w:left w:val="single" w:sz="2" w:space="0" w:color="808080"/>
              <w:bottom w:val="single" w:sz="2" w:space="0" w:color="808080"/>
              <w:right w:val="single" w:sz="4" w:space="0" w:color="808080"/>
            </w:tcBorders>
          </w:tcPr>
          <w:p>
            <w:pPr>
              <w:pStyle w:val="Style18"/>
              <w:bidi w:val="0"/>
              <w:jc w:val="left"/>
              <w:rPr>
                <w:sz w:val="16"/>
              </w:rPr>
            </w:pPr>
            <w:r>
              <w:rPr>
                <w:sz w:val="16"/>
              </w:rPr>
              <w:t>8 %</w:t>
            </w:r>
          </w:p>
        </w:tc>
      </w:tr>
      <w:tr>
        <w:trPr/>
        <w:tc>
          <w:tcPr>
            <w:tcW w:w="2553" w:type="dxa"/>
            <w:tcBorders>
              <w:left w:val="single" w:sz="4" w:space="0" w:color="808080"/>
              <w:bottom w:val="single" w:sz="4" w:space="0" w:color="808080"/>
              <w:right w:val="single" w:sz="4" w:space="0" w:color="808080"/>
            </w:tcBorders>
          </w:tcPr>
          <w:p>
            <w:pPr>
              <w:pStyle w:val="Style18"/>
              <w:bidi w:val="0"/>
              <w:jc w:val="left"/>
              <w:rPr>
                <w:b/>
                <w:sz w:val="16"/>
              </w:rPr>
            </w:pPr>
            <w:r>
              <w:rPr>
                <w:b/>
                <w:sz w:val="16"/>
              </w:rPr>
              <w:t>участки маршрута + буфер 1 сут (основная)</w:t>
            </w:r>
          </w:p>
        </w:tc>
        <w:tc>
          <w:tcPr>
            <w:tcW w:w="821" w:type="dxa"/>
            <w:tcBorders>
              <w:left w:val="single" w:sz="2" w:space="0" w:color="808080"/>
              <w:bottom w:val="single" w:sz="4" w:space="0" w:color="808080"/>
              <w:right w:val="single" w:sz="4" w:space="0" w:color="808080"/>
            </w:tcBorders>
          </w:tcPr>
          <w:p>
            <w:pPr>
              <w:pStyle w:val="Style18"/>
              <w:bidi w:val="0"/>
              <w:jc w:val="left"/>
              <w:rPr>
                <w:sz w:val="16"/>
              </w:rPr>
            </w:pPr>
            <w:r>
              <w:rPr>
                <w:sz w:val="16"/>
              </w:rPr>
              <w:t>S1</w:t>
            </w:r>
          </w:p>
        </w:tc>
        <w:tc>
          <w:tcPr>
            <w:tcW w:w="1047" w:type="dxa"/>
            <w:tcBorders>
              <w:left w:val="single" w:sz="2" w:space="0" w:color="808080"/>
              <w:bottom w:val="single" w:sz="4" w:space="0" w:color="808080"/>
              <w:right w:val="single" w:sz="4" w:space="0" w:color="808080"/>
            </w:tcBorders>
          </w:tcPr>
          <w:p>
            <w:pPr>
              <w:pStyle w:val="Style18"/>
              <w:bidi w:val="0"/>
              <w:jc w:val="left"/>
              <w:rPr>
                <w:sz w:val="16"/>
              </w:rPr>
            </w:pPr>
            <w:r>
              <w:rPr>
                <w:sz w:val="16"/>
              </w:rPr>
              <w:t>456.4</w:t>
            </w:r>
          </w:p>
        </w:tc>
        <w:tc>
          <w:tcPr>
            <w:tcW w:w="1030" w:type="dxa"/>
            <w:tcBorders>
              <w:left w:val="single" w:sz="2" w:space="0" w:color="808080"/>
              <w:bottom w:val="single" w:sz="4" w:space="0" w:color="808080"/>
              <w:right w:val="single" w:sz="4" w:space="0" w:color="808080"/>
            </w:tcBorders>
          </w:tcPr>
          <w:p>
            <w:pPr>
              <w:pStyle w:val="Style18"/>
              <w:bidi w:val="0"/>
              <w:jc w:val="left"/>
              <w:rPr>
                <w:sz w:val="16"/>
              </w:rPr>
            </w:pPr>
            <w:r>
              <w:rPr>
                <w:sz w:val="16"/>
              </w:rPr>
              <w:t>388.1</w:t>
            </w:r>
          </w:p>
        </w:tc>
        <w:tc>
          <w:tcPr>
            <w:tcW w:w="1951"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r>
              <w:rPr>
                <w:sz w:val="16"/>
              </w:rPr>
              <w:t>68.3 [−138.8; −1.0]</w:t>
            </w:r>
          </w:p>
        </w:tc>
        <w:tc>
          <w:tcPr>
            <w:tcW w:w="2803" w:type="dxa"/>
            <w:tcBorders>
              <w:left w:val="single" w:sz="2" w:space="0" w:color="808080"/>
              <w:bottom w:val="single" w:sz="4" w:space="0" w:color="808080"/>
              <w:right w:val="single" w:sz="4" w:space="0" w:color="808080"/>
            </w:tcBorders>
          </w:tcPr>
          <w:p>
            <w:pPr>
              <w:pStyle w:val="Style18"/>
              <w:bidi w:val="0"/>
              <w:jc w:val="left"/>
              <w:rPr>
                <w:sz w:val="16"/>
              </w:rPr>
            </w:pPr>
            <w:r>
              <w:rPr>
                <w:sz w:val="16"/>
              </w:rPr>
              <w:t>0 %</w:t>
            </w:r>
          </w:p>
        </w:tc>
      </w:tr>
    </w:tbl>
    <w:p>
      <w:pPr>
        <w:pStyle w:val="Style14"/>
        <w:bidi w:val="0"/>
        <w:spacing w:lineRule="auto" w:line="276" w:before="0" w:after="140"/>
        <w:jc w:val="left"/>
        <w:rPr/>
      </w:pPr>
      <w:r>
        <w:rPr/>
        <w:t>Наблюдение → решение. При разбиении «по событиям» kNN выглядел выигрышем. Но 64 % его соседей были из того же или соседнего дня рейса. На участках маршрута с буфером доля таких соседей 0 %, и выигрыш незначим. Основная схема — участки маршрута + буфер.</w:t>
      </w:r>
    </w:p>
    <w:p>
      <w:pPr>
        <w:pStyle w:val="3"/>
        <w:numPr>
          <w:ilvl w:val="0"/>
          <w:numId w:val="0"/>
        </w:numPr>
        <w:bidi w:val="0"/>
        <w:spacing w:before="200" w:after="80"/>
        <w:ind w:left="200" w:right="200" w:hanging="0"/>
        <w:jc w:val="left"/>
        <w:rPr/>
      </w:pPr>
      <w:r>
        <w:rPr/>
        <w:t>7.4 Полевой прогноз ADIS</w:t>
      </w:r>
    </w:p>
    <w:p>
      <w:pPr>
        <w:pStyle w:val="Style14"/>
        <w:bidi w:val="0"/>
        <w:spacing w:lineRule="auto" w:line="276" w:before="0" w:after="140"/>
        <w:jc w:val="left"/>
        <w:rPr/>
      </w:pPr>
      <w:r>
        <w:rPr/>
        <w:t>Профиль &gt; 10 см, 20 836 отрезков. ΣN/ΣA = 1.54 [1.52–1.56] шт./км², нулевых отрезков 72 %. Итог: ни один кандидат (B1, M1, M2) не прошёл правило на val в обеих схемах → медиана профиля остаётся. Медиана на отложенных регионах — MAE 1.27 шт./км². Оговорка: в счёт ADIS входят и объекты классов «животное» и «растение» (</w:t>
      </w:r>
      <w:r>
        <w:rPr>
          <w:rStyle w:val="Style11"/>
        </w:rPr>
        <w:t>docs/LABELS.md</w:t>
      </w:r>
      <w:r>
        <w:rPr/>
        <w:t>), так что это не чистый пластик.</w:t>
      </w:r>
    </w:p>
    <w:p>
      <w:pPr>
        <w:pStyle w:val="2"/>
        <w:numPr>
          <w:ilvl w:val="0"/>
          <w:numId w:val="0"/>
        </w:numPr>
        <w:pBdr/>
        <w:bidi w:val="0"/>
        <w:spacing w:before="280" w:after="120"/>
        <w:ind w:left="280" w:right="280" w:hanging="0"/>
        <w:jc w:val="left"/>
        <w:rPr/>
      </w:pPr>
      <w:r>
        <w:rPr/>
        <w:t>8. Попытки связать снимок с числом: история и негативные результаты</w:t>
      </w:r>
    </w:p>
    <w:p>
      <w:pPr>
        <w:pStyle w:val="3"/>
        <w:numPr>
          <w:ilvl w:val="0"/>
          <w:numId w:val="0"/>
        </w:numPr>
        <w:bidi w:val="0"/>
        <w:spacing w:before="200" w:after="80"/>
        <w:ind w:left="200" w:right="200" w:hanging="0"/>
        <w:jc w:val="left"/>
        <w:rPr/>
      </w:pPr>
      <w:r>
        <w:rPr/>
        <w:t>8.1 Три уровня связи и воронка поиска</w:t>
      </w:r>
    </w:p>
    <w:tbl>
      <w:tblPr>
        <w:tblW w:w="5000" w:type="pct"/>
        <w:jc w:val="left"/>
        <w:tblInd w:w="-5" w:type="dxa"/>
        <w:tblLayout w:type="fixed"/>
        <w:tblCellMar>
          <w:top w:w="30" w:type="dxa"/>
          <w:left w:w="30" w:type="dxa"/>
          <w:bottom w:w="30" w:type="dxa"/>
          <w:right w:w="30" w:type="dxa"/>
        </w:tblCellMar>
      </w:tblPr>
      <w:tblGrid>
        <w:gridCol w:w="2489"/>
        <w:gridCol w:w="1886"/>
        <w:gridCol w:w="5830"/>
      </w:tblGrid>
      <w:tr>
        <w:trPr/>
        <w:tc>
          <w:tcPr>
            <w:tcW w:w="248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Уровень связи</w:t>
            </w:r>
          </w:p>
        </w:tc>
        <w:tc>
          <w:tcPr>
            <w:tcW w:w="18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Сколько</w:t>
            </w:r>
          </w:p>
        </w:tc>
        <w:tc>
          <w:tcPr>
            <w:tcW w:w="58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это значит</w:t>
            </w:r>
          </w:p>
        </w:tc>
      </w:tr>
      <w:tr>
        <w:trPr/>
        <w:tc>
          <w:tcPr>
            <w:tcW w:w="2489" w:type="dxa"/>
            <w:tcBorders>
              <w:left w:val="single" w:sz="4" w:space="0" w:color="808080"/>
              <w:bottom w:val="single" w:sz="2" w:space="0" w:color="808080"/>
              <w:right w:val="single" w:sz="4" w:space="0" w:color="808080"/>
            </w:tcBorders>
          </w:tcPr>
          <w:p>
            <w:pPr>
              <w:pStyle w:val="Style18"/>
              <w:bidi w:val="0"/>
              <w:jc w:val="left"/>
              <w:rPr>
                <w:sz w:val="18"/>
              </w:rPr>
            </w:pPr>
            <w:r>
              <w:rPr>
                <w:sz w:val="18"/>
              </w:rPr>
              <w:t>Пара по месту и времени (уровень A, ADIS)</w:t>
            </w:r>
          </w:p>
        </w:tc>
        <w:tc>
          <w:tcPr>
            <w:tcW w:w="1886" w:type="dxa"/>
            <w:tcBorders>
              <w:left w:val="single" w:sz="2" w:space="0" w:color="808080"/>
              <w:bottom w:val="single" w:sz="2" w:space="0" w:color="808080"/>
              <w:right w:val="single" w:sz="4" w:space="0" w:color="808080"/>
            </w:tcBorders>
          </w:tcPr>
          <w:p>
            <w:pPr>
              <w:pStyle w:val="Style18"/>
              <w:bidi w:val="0"/>
              <w:jc w:val="left"/>
              <w:rPr>
                <w:sz w:val="18"/>
              </w:rPr>
            </w:pPr>
            <w:r>
              <w:rPr>
                <w:b/>
                <w:sz w:val="18"/>
              </w:rPr>
              <w:t>66</w:t>
            </w:r>
            <w:r>
              <w:rPr>
                <w:sz w:val="18"/>
              </w:rPr>
              <w:t xml:space="preserve"> (детектор оценивается на 28)</w:t>
            </w:r>
          </w:p>
        </w:tc>
        <w:tc>
          <w:tcPr>
            <w:tcW w:w="5830" w:type="dxa"/>
            <w:tcBorders>
              <w:left w:val="single" w:sz="2" w:space="0" w:color="808080"/>
              <w:bottom w:val="single" w:sz="2" w:space="0" w:color="808080"/>
              <w:right w:val="single" w:sz="4" w:space="0" w:color="808080"/>
            </w:tcBorders>
          </w:tcPr>
          <w:p>
            <w:pPr>
              <w:pStyle w:val="Style18"/>
              <w:bidi w:val="0"/>
              <w:jc w:val="left"/>
              <w:rPr>
                <w:sz w:val="18"/>
              </w:rPr>
            </w:pPr>
            <w:r>
              <w:rPr>
                <w:sz w:val="18"/>
              </w:rPr>
              <w:t>пара по месту и времени (уровень A): снимок и полевой счёт совпадают по времени, месту и площади; не калибровочная пара</w:t>
            </w:r>
          </w:p>
        </w:tc>
      </w:tr>
      <w:tr>
        <w:trPr/>
        <w:tc>
          <w:tcPr>
            <w:tcW w:w="2489" w:type="dxa"/>
            <w:tcBorders>
              <w:left w:val="single" w:sz="4" w:space="0" w:color="808080"/>
              <w:bottom w:val="single" w:sz="2" w:space="0" w:color="808080"/>
              <w:right w:val="single" w:sz="4" w:space="0" w:color="808080"/>
            </w:tcBorders>
          </w:tcPr>
          <w:p>
            <w:pPr>
              <w:pStyle w:val="Style18"/>
              <w:bidi w:val="0"/>
              <w:jc w:val="left"/>
              <w:rPr>
                <w:sz w:val="18"/>
              </w:rPr>
            </w:pPr>
            <w:r>
              <w:rPr>
                <w:sz w:val="18"/>
              </w:rPr>
              <w:t>Видимый сигнал на снимке</w:t>
            </w:r>
          </w:p>
        </w:tc>
        <w:tc>
          <w:tcPr>
            <w:tcW w:w="1886" w:type="dxa"/>
            <w:tcBorders>
              <w:left w:val="single" w:sz="2" w:space="0" w:color="808080"/>
              <w:bottom w:val="single" w:sz="2" w:space="0" w:color="808080"/>
              <w:right w:val="single" w:sz="4" w:space="0" w:color="808080"/>
            </w:tcBorders>
          </w:tcPr>
          <w:p>
            <w:pPr>
              <w:pStyle w:val="Style18"/>
              <w:bidi w:val="0"/>
              <w:jc w:val="left"/>
              <w:rPr>
                <w:sz w:val="18"/>
              </w:rPr>
            </w:pPr>
            <w:r>
              <w:rPr>
                <w:b/>
                <w:sz w:val="18"/>
              </w:rPr>
              <w:t>0</w:t>
            </w:r>
            <w:r>
              <w:rPr>
                <w:sz w:val="18"/>
              </w:rPr>
              <w:t xml:space="preserve"> из 3</w:t>
            </w:r>
          </w:p>
        </w:tc>
        <w:tc>
          <w:tcPr>
            <w:tcW w:w="5830" w:type="dxa"/>
            <w:tcBorders>
              <w:left w:val="single" w:sz="2" w:space="0" w:color="808080"/>
              <w:bottom w:val="single" w:sz="2" w:space="0" w:color="808080"/>
              <w:right w:val="single" w:sz="4" w:space="0" w:color="808080"/>
            </w:tcBorders>
          </w:tcPr>
          <w:p>
            <w:pPr>
              <w:pStyle w:val="Style18"/>
              <w:bidi w:val="0"/>
              <w:jc w:val="left"/>
              <w:rPr>
                <w:sz w:val="18"/>
              </w:rPr>
            </w:pPr>
            <w:r>
              <w:rPr>
                <w:sz w:val="18"/>
              </w:rPr>
              <w:t>видимый сигнал на снимке: в паре с предметами в поле и оцениваемым детектором есть срабатывания в полосе</w:t>
            </w:r>
          </w:p>
        </w:tc>
      </w:tr>
      <w:tr>
        <w:trPr/>
        <w:tc>
          <w:tcPr>
            <w:tcW w:w="2489" w:type="dxa"/>
            <w:tcBorders>
              <w:left w:val="single" w:sz="4" w:space="0" w:color="808080"/>
              <w:bottom w:val="single" w:sz="4" w:space="0" w:color="808080"/>
              <w:right w:val="single" w:sz="4" w:space="0" w:color="808080"/>
            </w:tcBorders>
          </w:tcPr>
          <w:p>
            <w:pPr>
              <w:pStyle w:val="Style18"/>
              <w:bidi w:val="0"/>
              <w:jc w:val="left"/>
              <w:rPr>
                <w:sz w:val="18"/>
              </w:rPr>
            </w:pPr>
            <w:r>
              <w:rPr>
                <w:sz w:val="18"/>
              </w:rPr>
              <w:t>Калибровочная пара «снимок → шт./км²»</w:t>
            </w:r>
          </w:p>
        </w:tc>
        <w:tc>
          <w:tcPr>
            <w:tcW w:w="1886" w:type="dxa"/>
            <w:tcBorders>
              <w:left w:val="single" w:sz="2" w:space="0" w:color="808080"/>
              <w:bottom w:val="single" w:sz="4" w:space="0" w:color="808080"/>
              <w:right w:val="single" w:sz="4" w:space="0" w:color="808080"/>
            </w:tcBorders>
          </w:tcPr>
          <w:p>
            <w:pPr>
              <w:pStyle w:val="Style18"/>
              <w:bidi w:val="0"/>
              <w:jc w:val="left"/>
              <w:rPr>
                <w:sz w:val="18"/>
              </w:rPr>
            </w:pPr>
            <w:r>
              <w:rPr>
                <w:b/>
                <w:sz w:val="18"/>
              </w:rPr>
              <w:t>0</w:t>
            </w:r>
            <w:r>
              <w:rPr>
                <w:sz w:val="18"/>
              </w:rPr>
              <w:t xml:space="preserve"> (нужно 4–12)</w:t>
            </w:r>
          </w:p>
        </w:tc>
        <w:tc>
          <w:tcPr>
            <w:tcW w:w="5830" w:type="dxa"/>
            <w:tcBorders>
              <w:left w:val="single" w:sz="2" w:space="0" w:color="808080"/>
              <w:bottom w:val="single" w:sz="4" w:space="0" w:color="808080"/>
              <w:right w:val="single" w:sz="4" w:space="0" w:color="808080"/>
            </w:tcBorders>
          </w:tcPr>
          <w:p>
            <w:pPr>
              <w:pStyle w:val="Style18"/>
              <w:bidi w:val="0"/>
              <w:jc w:val="left"/>
              <w:rPr>
                <w:sz w:val="18"/>
              </w:rPr>
            </w:pPr>
            <w:r>
              <w:rPr>
                <w:sz w:val="18"/>
              </w:rPr>
              <w:t>калибровочная пара «снимок → шт./км²»: пара по месту и времени с ненулевым сигналом снимка</w:t>
            </w:r>
          </w:p>
        </w:tc>
      </w:tr>
    </w:tbl>
    <w:p>
      <w:pPr>
        <w:pStyle w:val="Style14"/>
        <w:bidi w:val="0"/>
        <w:jc w:val="center"/>
        <w:rPr/>
      </w:pPr>
      <w:r>
        <w:rPr/>
        <w:drawing>
          <wp:inline distT="0" distB="0" distL="0" distR="0">
            <wp:extent cx="5461000" cy="3276600"/>
            <wp:effectExtent l="0" t="0" r="0" b="0"/>
            <wp:docPr id="6" name="Изображение6" descr="Воронка поиска пар «снимок ↔ полевое числ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Воронка поиска пар «снимок ↔ полевое число»"/>
                    <pic:cNvPicPr>
                      <a:picLocks noChangeAspect="1" noChangeArrowheads="1"/>
                    </pic:cNvPicPr>
                  </pic:nvPicPr>
                  <pic:blipFill>
                    <a:blip r:embed="rId7"/>
                    <a:stretch>
                      <a:fillRect/>
                    </a:stretch>
                  </pic:blipFill>
                  <pic:spPr bwMode="auto">
                    <a:xfrm>
                      <a:off x="0" y="0"/>
                      <a:ext cx="5461000" cy="3276600"/>
                    </a:xfrm>
                    <a:prstGeom prst="rect">
                      <a:avLst/>
                    </a:prstGeom>
                  </pic:spPr>
                </pic:pic>
              </a:graphicData>
            </a:graphic>
          </wp:inline>
        </w:drawing>
      </w:r>
      <w:r>
        <w:rPr/>
        <w:br/>
      </w:r>
      <w:r>
        <w:rPr>
          <w:i/>
        </w:rPr>
        <w:t>Воронка поиска пар «снимок ↔ полевое число»</w:t>
      </w:r>
    </w:p>
    <w:tbl>
      <w:tblPr>
        <w:tblW w:w="5000" w:type="pct"/>
        <w:jc w:val="left"/>
        <w:tblInd w:w="-5" w:type="dxa"/>
        <w:tblLayout w:type="fixed"/>
        <w:tblCellMar>
          <w:top w:w="30" w:type="dxa"/>
          <w:left w:w="30" w:type="dxa"/>
          <w:bottom w:w="30" w:type="dxa"/>
          <w:right w:w="30" w:type="dxa"/>
        </w:tblCellMar>
      </w:tblPr>
      <w:tblGrid>
        <w:gridCol w:w="2282"/>
        <w:gridCol w:w="1868"/>
        <w:gridCol w:w="2395"/>
        <w:gridCol w:w="471"/>
        <w:gridCol w:w="261"/>
        <w:gridCol w:w="181"/>
        <w:gridCol w:w="351"/>
        <w:gridCol w:w="2396"/>
      </w:tblGrid>
      <w:tr>
        <w:trPr/>
        <w:tc>
          <w:tcPr>
            <w:tcW w:w="228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Источник</w:t>
            </w:r>
          </w:p>
        </w:tc>
        <w:tc>
          <w:tcPr>
            <w:tcW w:w="18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Событий в CSV организаторов</w:t>
            </w:r>
          </w:p>
        </w:tc>
        <w:tc>
          <w:tcPr>
            <w:tcW w:w="239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Строк-кандидатов (событий проверено)</w:t>
            </w:r>
          </w:p>
        </w:tc>
        <w:tc>
          <w:tcPr>
            <w:tcW w:w="4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Сцен</w:t>
            </w:r>
          </w:p>
        </w:tc>
        <w:tc>
          <w:tcPr>
            <w:tcW w:w="2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A</w:t>
            </w:r>
          </w:p>
        </w:tc>
        <w:tc>
          <w:tcPr>
            <w:tcW w:w="1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C</w:t>
            </w:r>
          </w:p>
        </w:tc>
        <w:tc>
          <w:tcPr>
            <w:tcW w:w="3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D</w:t>
            </w:r>
          </w:p>
        </w:tc>
        <w:tc>
          <w:tcPr>
            <w:tcW w:w="23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Главные причины D</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S1 Тихий океан, аэросъёмка 2016</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181</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10 (3)</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10</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10</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датчик не видит предметы 10</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S2 Саргассово море, MSM41</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63</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63 (63)</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1</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62</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снимка нет 62</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S3 Северное море, HE419/​HE460</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41</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68 (20)</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34</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68</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маршрут вне снимка 29; облака 21; пена/барашки 13</w:t>
            </w:r>
          </w:p>
        </w:tc>
      </w:tr>
      <w:tr>
        <w:trPr/>
        <w:tc>
          <w:tcPr>
            <w:tcW w:w="2282" w:type="dxa"/>
            <w:tcBorders>
              <w:left w:val="single" w:sz="4" w:space="0" w:color="808080"/>
              <w:bottom w:val="single" w:sz="2" w:space="0" w:color="808080"/>
              <w:right w:val="single" w:sz="4" w:space="0" w:color="808080"/>
            </w:tcBorders>
          </w:tcPr>
          <w:p>
            <w:pPr>
              <w:pStyle w:val="Style18"/>
              <w:bidi w:val="0"/>
              <w:jc w:val="left"/>
              <w:rPr>
                <w:sz w:val="16"/>
              </w:rPr>
            </w:pPr>
            <w:r>
              <w:rPr>
                <w:sz w:val="16"/>
              </w:rPr>
              <w:t>S4 Чёрное море, DOORS 2024</w:t>
            </w:r>
          </w:p>
        </w:tc>
        <w:tc>
          <w:tcPr>
            <w:tcW w:w="1868" w:type="dxa"/>
            <w:tcBorders>
              <w:left w:val="single" w:sz="2" w:space="0" w:color="808080"/>
              <w:bottom w:val="single" w:sz="2" w:space="0" w:color="808080"/>
              <w:right w:val="single" w:sz="4" w:space="0" w:color="808080"/>
            </w:tcBorders>
          </w:tcPr>
          <w:p>
            <w:pPr>
              <w:pStyle w:val="Style18"/>
              <w:bidi w:val="0"/>
              <w:jc w:val="left"/>
              <w:rPr>
                <w:sz w:val="16"/>
              </w:rPr>
            </w:pPr>
            <w:r>
              <w:rPr>
                <w:sz w:val="16"/>
              </w:rPr>
              <w:t>33</w:t>
            </w:r>
          </w:p>
        </w:tc>
        <w:tc>
          <w:tcPr>
            <w:tcW w:w="2395" w:type="dxa"/>
            <w:tcBorders>
              <w:left w:val="single" w:sz="2" w:space="0" w:color="808080"/>
              <w:bottom w:val="single" w:sz="2" w:space="0" w:color="808080"/>
              <w:right w:val="single" w:sz="4" w:space="0" w:color="808080"/>
            </w:tcBorders>
          </w:tcPr>
          <w:p>
            <w:pPr>
              <w:pStyle w:val="Style18"/>
              <w:bidi w:val="0"/>
              <w:jc w:val="left"/>
              <w:rPr>
                <w:sz w:val="16"/>
              </w:rPr>
            </w:pPr>
            <w:r>
              <w:rPr>
                <w:sz w:val="16"/>
              </w:rPr>
              <w:t>33 (33)</w:t>
            </w:r>
          </w:p>
        </w:tc>
        <w:tc>
          <w:tcPr>
            <w:tcW w:w="471" w:type="dxa"/>
            <w:tcBorders>
              <w:left w:val="single" w:sz="2" w:space="0" w:color="808080"/>
              <w:bottom w:val="single" w:sz="2" w:space="0" w:color="808080"/>
              <w:right w:val="single" w:sz="4" w:space="0" w:color="808080"/>
            </w:tcBorders>
          </w:tcPr>
          <w:p>
            <w:pPr>
              <w:pStyle w:val="Style18"/>
              <w:bidi w:val="0"/>
              <w:jc w:val="left"/>
              <w:rPr>
                <w:sz w:val="16"/>
              </w:rPr>
            </w:pPr>
            <w:r>
              <w:rPr>
                <w:sz w:val="16"/>
              </w:rPr>
              <w:t>6</w:t>
            </w:r>
          </w:p>
        </w:tc>
        <w:tc>
          <w:tcPr>
            <w:tcW w:w="261"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8"/>
              <w:bidi w:val="0"/>
              <w:jc w:val="left"/>
              <w:rPr>
                <w:sz w:val="16"/>
              </w:rPr>
            </w:pPr>
            <w:r>
              <w:rPr>
                <w:sz w:val="16"/>
              </w:rPr>
              <w:t>8</w:t>
            </w:r>
          </w:p>
        </w:tc>
        <w:tc>
          <w:tcPr>
            <w:tcW w:w="351" w:type="dxa"/>
            <w:tcBorders>
              <w:left w:val="single" w:sz="2" w:space="0" w:color="808080"/>
              <w:bottom w:val="single" w:sz="2" w:space="0" w:color="808080"/>
              <w:right w:val="single" w:sz="4" w:space="0" w:color="808080"/>
            </w:tcBorders>
          </w:tcPr>
          <w:p>
            <w:pPr>
              <w:pStyle w:val="Style18"/>
              <w:bidi w:val="0"/>
              <w:jc w:val="left"/>
              <w:rPr>
                <w:sz w:val="16"/>
              </w:rPr>
            </w:pPr>
            <w:r>
              <w:rPr>
                <w:sz w:val="16"/>
              </w:rPr>
              <w:t>25</w:t>
            </w:r>
          </w:p>
        </w:tc>
        <w:tc>
          <w:tcPr>
            <w:tcW w:w="2396" w:type="dxa"/>
            <w:tcBorders>
              <w:left w:val="single" w:sz="2" w:space="0" w:color="808080"/>
              <w:bottom w:val="single" w:sz="2" w:space="0" w:color="808080"/>
              <w:right w:val="single" w:sz="4" w:space="0" w:color="808080"/>
            </w:tcBorders>
          </w:tcPr>
          <w:p>
            <w:pPr>
              <w:pStyle w:val="Style18"/>
              <w:bidi w:val="0"/>
              <w:jc w:val="left"/>
              <w:rPr>
                <w:sz w:val="16"/>
              </w:rPr>
            </w:pPr>
            <w:r>
              <w:rPr>
                <w:sz w:val="16"/>
              </w:rPr>
              <w:t>снимка нет 21; блик 2; облака 2</w:t>
            </w:r>
          </w:p>
        </w:tc>
      </w:tr>
      <w:tr>
        <w:trPr/>
        <w:tc>
          <w:tcPr>
            <w:tcW w:w="2282" w:type="dxa"/>
            <w:tcBorders>
              <w:left w:val="single" w:sz="4" w:space="0" w:color="808080"/>
              <w:bottom w:val="single" w:sz="4" w:space="0" w:color="808080"/>
              <w:right w:val="single" w:sz="4" w:space="0" w:color="808080"/>
            </w:tcBorders>
          </w:tcPr>
          <w:p>
            <w:pPr>
              <w:pStyle w:val="Style18"/>
              <w:bidi w:val="0"/>
              <w:jc w:val="left"/>
              <w:rPr>
                <w:sz w:val="16"/>
              </w:rPr>
            </w:pPr>
            <w:r>
              <w:rPr>
                <w:sz w:val="16"/>
              </w:rPr>
              <w:t>ADIS, The Ocean Cleanup — найден нами, не в CSV</w:t>
            </w:r>
          </w:p>
        </w:tc>
        <w:tc>
          <w:tcPr>
            <w:tcW w:w="1868" w:type="dxa"/>
            <w:tcBorders>
              <w:left w:val="single" w:sz="2" w:space="0" w:color="808080"/>
              <w:bottom w:val="single" w:sz="4" w:space="0" w:color="808080"/>
              <w:right w:val="single" w:sz="4" w:space="0" w:color="808080"/>
            </w:tcBorders>
          </w:tcPr>
          <w:p>
            <w:pPr>
              <w:pStyle w:val="Style18"/>
              <w:bidi w:val="0"/>
              <w:jc w:val="left"/>
              <w:rPr>
                <w:sz w:val="16"/>
              </w:rPr>
            </w:pPr>
            <w:r>
              <w:rPr>
                <w:sz w:val="16"/>
              </w:rPr>
              <w:t>0</w:t>
            </w:r>
          </w:p>
        </w:tc>
        <w:tc>
          <w:tcPr>
            <w:tcW w:w="2395" w:type="dxa"/>
            <w:tcBorders>
              <w:left w:val="single" w:sz="2" w:space="0" w:color="808080"/>
              <w:bottom w:val="single" w:sz="4" w:space="0" w:color="808080"/>
              <w:right w:val="single" w:sz="4" w:space="0" w:color="808080"/>
            </w:tcBorders>
          </w:tcPr>
          <w:p>
            <w:pPr>
              <w:pStyle w:val="Style18"/>
              <w:bidi w:val="0"/>
              <w:jc w:val="left"/>
              <w:rPr>
                <w:sz w:val="16"/>
              </w:rPr>
            </w:pPr>
            <w:r>
              <w:rPr>
                <w:sz w:val="16"/>
              </w:rPr>
              <w:t>177 (177)</w:t>
            </w:r>
          </w:p>
        </w:tc>
        <w:tc>
          <w:tcPr>
            <w:tcW w:w="471" w:type="dxa"/>
            <w:tcBorders>
              <w:left w:val="single" w:sz="2" w:space="0" w:color="808080"/>
              <w:bottom w:val="single" w:sz="4" w:space="0" w:color="808080"/>
              <w:right w:val="single" w:sz="4" w:space="0" w:color="808080"/>
            </w:tcBorders>
          </w:tcPr>
          <w:p>
            <w:pPr>
              <w:pStyle w:val="Style18"/>
              <w:bidi w:val="0"/>
              <w:jc w:val="left"/>
              <w:rPr>
                <w:sz w:val="16"/>
              </w:rPr>
            </w:pPr>
            <w:r>
              <w:rPr>
                <w:sz w:val="16"/>
              </w:rPr>
              <w:t>40</w:t>
            </w:r>
          </w:p>
        </w:tc>
        <w:tc>
          <w:tcPr>
            <w:tcW w:w="261"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66</w:t>
            </w:r>
          </w:p>
        </w:tc>
        <w:tc>
          <w:tcPr>
            <w:tcW w:w="181" w:type="dxa"/>
            <w:tcBorders>
              <w:left w:val="single" w:sz="2" w:space="0" w:color="808080"/>
              <w:bottom w:val="single" w:sz="4" w:space="0" w:color="808080"/>
              <w:right w:val="single" w:sz="4" w:space="0" w:color="808080"/>
            </w:tcBorders>
          </w:tcPr>
          <w:p>
            <w:pPr>
              <w:pStyle w:val="Style18"/>
              <w:bidi w:val="0"/>
              <w:jc w:val="left"/>
              <w:rPr>
                <w:sz w:val="16"/>
              </w:rPr>
            </w:pPr>
            <w:r>
              <w:rPr>
                <w:sz w:val="16"/>
              </w:rPr>
              <w:t>3</w:t>
            </w:r>
          </w:p>
        </w:tc>
        <w:tc>
          <w:tcPr>
            <w:tcW w:w="351" w:type="dxa"/>
            <w:tcBorders>
              <w:left w:val="single" w:sz="2" w:space="0" w:color="808080"/>
              <w:bottom w:val="single" w:sz="4" w:space="0" w:color="808080"/>
              <w:right w:val="single" w:sz="4" w:space="0" w:color="808080"/>
            </w:tcBorders>
          </w:tcPr>
          <w:p>
            <w:pPr>
              <w:pStyle w:val="Style18"/>
              <w:bidi w:val="0"/>
              <w:jc w:val="left"/>
              <w:rPr>
                <w:sz w:val="16"/>
              </w:rPr>
            </w:pPr>
            <w:r>
              <w:rPr>
                <w:sz w:val="16"/>
              </w:rPr>
              <w:t>108</w:t>
            </w:r>
          </w:p>
        </w:tc>
        <w:tc>
          <w:tcPr>
            <w:tcW w:w="2396" w:type="dxa"/>
            <w:tcBorders>
              <w:left w:val="single" w:sz="2" w:space="0" w:color="808080"/>
              <w:bottom w:val="single" w:sz="4" w:space="0" w:color="808080"/>
              <w:right w:val="single" w:sz="4" w:space="0" w:color="808080"/>
            </w:tcBorders>
          </w:tcPr>
          <w:p>
            <w:pPr>
              <w:pStyle w:val="Style18"/>
              <w:bidi w:val="0"/>
              <w:jc w:val="left"/>
              <w:rPr>
                <w:sz w:val="16"/>
              </w:rPr>
            </w:pPr>
            <w:r>
              <w:rPr>
                <w:sz w:val="16"/>
              </w:rPr>
              <w:t>блик 63; облака 29; край снимка / покрытие 9</w:t>
            </w:r>
          </w:p>
        </w:tc>
      </w:tr>
    </w:tbl>
    <w:tbl>
      <w:tblPr>
        <w:tblW w:w="5000" w:type="pct"/>
        <w:jc w:val="left"/>
        <w:tblInd w:w="-5" w:type="dxa"/>
        <w:tblLayout w:type="fixed"/>
        <w:tblCellMar>
          <w:top w:w="30" w:type="dxa"/>
          <w:left w:w="30" w:type="dxa"/>
          <w:bottom w:w="30" w:type="dxa"/>
          <w:right w:w="30" w:type="dxa"/>
        </w:tblCellMar>
      </w:tblPr>
      <w:tblGrid>
        <w:gridCol w:w="1936"/>
        <w:gridCol w:w="821"/>
        <w:gridCol w:w="1482"/>
        <w:gridCol w:w="2367"/>
        <w:gridCol w:w="3599"/>
      </w:tblGrid>
      <w:tr>
        <w:trPr/>
        <w:tc>
          <w:tcPr>
            <w:tcW w:w="193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Набор</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Уровень</w:t>
            </w:r>
          </w:p>
        </w:tc>
        <w:tc>
          <w:tcPr>
            <w:tcW w:w="14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Объём</w:t>
            </w:r>
          </w:p>
        </w:tc>
        <w:tc>
          <w:tcPr>
            <w:tcW w:w="236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Лицензия</w:t>
            </w:r>
          </w:p>
        </w:tc>
        <w:tc>
          <w:tcPr>
            <w:tcW w:w="359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Текущий детектор без дообучения</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PLP (Plastic Litter Project), искусственные мишени</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38 съёмок S2</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CC-BY-4.​0 / не указана (зеркало MIT marinedebrisdetector)</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мишени из пластика (доля ≥ 0.​5): найдено 0.​9 % пикселей</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FloatingObjects + Refined, естественные скопления</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B (+ D)</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27 съёмок, 25 регионов</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Apache-2.0 / MIT</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Refined B: 2.​8 % пикселей; линии FO: 1.​1 %; Refined D: 0.​0 %</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Cózar et al. 2024, нити плавучего материала</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14 374 окон, 4 435 съёмок, 94.​46 км²</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85 из 234 случайных нитей на L2A (36 %: хотя бы один пиксель нити; ≥ 3 пикс. — 21 %, по пикселям 7 %); на другой выборке — 146 окнах 15 съёмок каталога — 94</w:t>
            </w:r>
          </w:p>
        </w:tc>
      </w:tr>
      <w:tr>
        <w:trPr/>
        <w:tc>
          <w:tcPr>
            <w:tcW w:w="1936" w:type="dxa"/>
            <w:tcBorders>
              <w:left w:val="single" w:sz="4" w:space="0" w:color="808080"/>
              <w:bottom w:val="single" w:sz="2" w:space="0" w:color="808080"/>
              <w:right w:val="single" w:sz="4" w:space="0" w:color="808080"/>
            </w:tcBorders>
          </w:tcPr>
          <w:p>
            <w:pPr>
              <w:pStyle w:val="Style18"/>
              <w:bidi w:val="0"/>
              <w:jc w:val="left"/>
              <w:rPr>
                <w:sz w:val="18"/>
              </w:rPr>
            </w:pPr>
            <w:r>
              <w:rPr>
                <w:sz w:val="18"/>
              </w:rPr>
              <w:t>Суда у Финляндии (Zenodo 15019034)</w:t>
            </w:r>
          </w:p>
        </w:tc>
        <w:tc>
          <w:tcPr>
            <w:tcW w:w="821" w:type="dxa"/>
            <w:tcBorders>
              <w:left w:val="single" w:sz="2" w:space="0" w:color="808080"/>
              <w:bottom w:val="single" w:sz="2" w:space="0" w:color="808080"/>
              <w:right w:val="single" w:sz="4" w:space="0" w:color="808080"/>
            </w:tcBorders>
          </w:tcPr>
          <w:p>
            <w:pPr>
              <w:pStyle w:val="Style18"/>
              <w:bidi w:val="0"/>
              <w:jc w:val="left"/>
              <w:rPr>
                <w:sz w:val="18"/>
              </w:rPr>
            </w:pPr>
            <w:r>
              <w:rPr>
                <w:sz w:val="18"/>
              </w:rPr>
              <w:t>D</w:t>
            </w:r>
          </w:p>
        </w:tc>
        <w:tc>
          <w:tcPr>
            <w:tcW w:w="1482" w:type="dxa"/>
            <w:tcBorders>
              <w:left w:val="single" w:sz="2" w:space="0" w:color="808080"/>
              <w:bottom w:val="single" w:sz="2" w:space="0" w:color="808080"/>
              <w:right w:val="single" w:sz="4" w:space="0" w:color="808080"/>
            </w:tcBorders>
          </w:tcPr>
          <w:p>
            <w:pPr>
              <w:pStyle w:val="Style18"/>
              <w:bidi w:val="0"/>
              <w:jc w:val="left"/>
              <w:rPr>
                <w:sz w:val="18"/>
              </w:rPr>
            </w:pPr>
            <w:r>
              <w:rPr>
                <w:sz w:val="18"/>
              </w:rPr>
              <w:t>2 094 рамок, 18 съёмок, 12 631 пикс. корпусов</w:t>
            </w:r>
          </w:p>
        </w:tc>
        <w:tc>
          <w:tcPr>
            <w:tcW w:w="2367" w:type="dxa"/>
            <w:tcBorders>
              <w:left w:val="single" w:sz="2" w:space="0" w:color="808080"/>
              <w:bottom w:val="single" w:sz="2" w:space="0" w:color="808080"/>
              <w:right w:val="single" w:sz="4" w:space="0" w:color="808080"/>
            </w:tcBorders>
          </w:tcPr>
          <w:p>
            <w:pPr>
              <w:pStyle w:val="Style18"/>
              <w:bidi w:val="0"/>
              <w:jc w:val="left"/>
              <w:rPr>
                <w:sz w:val="18"/>
              </w:rPr>
            </w:pPr>
            <w:r>
              <w:rPr>
                <w:sz w:val="18"/>
              </w:rPr>
              <w:t>CC-BY-4.0</w:t>
            </w:r>
          </w:p>
        </w:tc>
        <w:tc>
          <w:tcPr>
            <w:tcW w:w="3599" w:type="dxa"/>
            <w:tcBorders>
              <w:left w:val="single" w:sz="2" w:space="0" w:color="808080"/>
              <w:bottom w:val="single" w:sz="2" w:space="0" w:color="808080"/>
              <w:right w:val="single" w:sz="4" w:space="0" w:color="808080"/>
            </w:tcBorders>
          </w:tcPr>
          <w:p>
            <w:pPr>
              <w:pStyle w:val="Style18"/>
              <w:bidi w:val="0"/>
              <w:jc w:val="left"/>
              <w:rPr>
                <w:sz w:val="18"/>
              </w:rPr>
            </w:pPr>
            <w:r>
              <w:rPr>
                <w:sz w:val="18"/>
              </w:rPr>
              <w:t>ложные на 543 рамках (25.​9 %)</w:t>
            </w:r>
          </w:p>
        </w:tc>
      </w:tr>
      <w:tr>
        <w:trPr/>
        <w:tc>
          <w:tcPr>
            <w:tcW w:w="1936" w:type="dxa"/>
            <w:tcBorders>
              <w:left w:val="single" w:sz="4" w:space="0" w:color="808080"/>
              <w:bottom w:val="single" w:sz="4" w:space="0" w:color="808080"/>
              <w:right w:val="single" w:sz="4" w:space="0" w:color="808080"/>
            </w:tcBorders>
          </w:tcPr>
          <w:p>
            <w:pPr>
              <w:pStyle w:val="Style18"/>
              <w:bidi w:val="0"/>
              <w:jc w:val="left"/>
              <w:rPr>
                <w:sz w:val="18"/>
              </w:rPr>
            </w:pPr>
            <w:r>
              <w:rPr>
                <w:sz w:val="18"/>
              </w:rPr>
              <w:t>Cloud Mask Catalogue (Zenodo 4172871)</w:t>
            </w:r>
          </w:p>
        </w:tc>
        <w:tc>
          <w:tcPr>
            <w:tcW w:w="821" w:type="dxa"/>
            <w:tcBorders>
              <w:left w:val="single" w:sz="2" w:space="0" w:color="808080"/>
              <w:bottom w:val="single" w:sz="4" w:space="0" w:color="808080"/>
              <w:right w:val="single" w:sz="4" w:space="0" w:color="808080"/>
            </w:tcBorders>
          </w:tcPr>
          <w:p>
            <w:pPr>
              <w:pStyle w:val="Style18"/>
              <w:bidi w:val="0"/>
              <w:jc w:val="left"/>
              <w:rPr>
                <w:sz w:val="18"/>
              </w:rPr>
            </w:pPr>
            <w:r>
              <w:rPr>
                <w:sz w:val="18"/>
              </w:rPr>
              <w:t>D</w:t>
            </w:r>
          </w:p>
        </w:tc>
        <w:tc>
          <w:tcPr>
            <w:tcW w:w="1482" w:type="dxa"/>
            <w:tcBorders>
              <w:left w:val="single" w:sz="2" w:space="0" w:color="808080"/>
              <w:bottom w:val="single" w:sz="4" w:space="0" w:color="808080"/>
              <w:right w:val="single" w:sz="4" w:space="0" w:color="808080"/>
            </w:tcBorders>
          </w:tcPr>
          <w:p>
            <w:pPr>
              <w:pStyle w:val="Style18"/>
              <w:bidi w:val="0"/>
              <w:jc w:val="left"/>
              <w:rPr>
                <w:sz w:val="18"/>
              </w:rPr>
            </w:pPr>
            <w:r>
              <w:rPr>
                <w:sz w:val="18"/>
              </w:rPr>
              <w:t>28 сцен, 420 000 пикс. облаков, 128 000 теней</w:t>
            </w:r>
          </w:p>
        </w:tc>
        <w:tc>
          <w:tcPr>
            <w:tcW w:w="2367" w:type="dxa"/>
            <w:tcBorders>
              <w:left w:val="single" w:sz="2" w:space="0" w:color="808080"/>
              <w:bottom w:val="single" w:sz="4" w:space="0" w:color="808080"/>
              <w:right w:val="single" w:sz="4" w:space="0" w:color="808080"/>
            </w:tcBorders>
          </w:tcPr>
          <w:p>
            <w:pPr>
              <w:pStyle w:val="Style18"/>
              <w:bidi w:val="0"/>
              <w:jc w:val="left"/>
              <w:rPr>
                <w:sz w:val="18"/>
              </w:rPr>
            </w:pPr>
            <w:r>
              <w:rPr>
                <w:sz w:val="18"/>
              </w:rPr>
              <w:t>CC-BY-4.0</w:t>
            </w:r>
          </w:p>
        </w:tc>
        <w:tc>
          <w:tcPr>
            <w:tcW w:w="3599" w:type="dxa"/>
            <w:tcBorders>
              <w:left w:val="single" w:sz="2" w:space="0" w:color="808080"/>
              <w:bottom w:val="single" w:sz="4" w:space="0" w:color="808080"/>
              <w:right w:val="single" w:sz="4" w:space="0" w:color="808080"/>
            </w:tcBorders>
          </w:tcPr>
          <w:p>
            <w:pPr>
              <w:pStyle w:val="Style18"/>
              <w:bidi w:val="0"/>
              <w:jc w:val="left"/>
              <w:rPr>
                <w:sz w:val="18"/>
              </w:rPr>
            </w:pPr>
            <w:r>
              <w:rPr>
                <w:sz w:val="18"/>
              </w:rPr>
              <w:t>4 пикс. облаков из 420 000</w:t>
            </w:r>
          </w:p>
        </w:tc>
      </w:tr>
    </w:tbl>
    <w:p>
      <w:pPr>
        <w:pStyle w:val="3"/>
        <w:numPr>
          <w:ilvl w:val="0"/>
          <w:numId w:val="0"/>
        </w:numPr>
        <w:bidi w:val="0"/>
        <w:spacing w:before="200" w:after="80"/>
        <w:ind w:left="200" w:right="200" w:hanging="0"/>
        <w:jc w:val="left"/>
        <w:rPr/>
      </w:pPr>
      <w:r>
        <w:rPr/>
        <w:t>8.2 Пары ADIS по месту и времени: что видит снимок</w:t>
      </w:r>
    </w:p>
    <w:p>
      <w:pPr>
        <w:pStyle w:val="Style14"/>
        <w:bidi w:val="0"/>
        <w:spacing w:lineRule="auto" w:line="276" w:before="0" w:after="140"/>
        <w:jc w:val="left"/>
        <w:rPr/>
      </w:pPr>
      <w:r>
        <w:rPr/>
        <w:t>На 6 синхронных отрезках ADIS с единичными предметами детектор предметы не увидел. Оценить детектор можно на 3 из 6, и на всех 0 пикселей. Плотность там 3.5–4.4 шт./км², доля покрытия предметами ≈ 6.6·10⁻⁸.</w:t>
      </w:r>
    </w:p>
    <w:p>
      <w:pPr>
        <w:pStyle w:val="Style14"/>
        <w:bidi w:val="0"/>
        <w:spacing w:lineRule="auto" w:line="276" w:before="0" w:after="140"/>
        <w:jc w:val="left"/>
        <w:rPr/>
      </w:pPr>
      <w:r>
        <w:rPr/>
        <w:t>При полевом нуле (25 пар) ложные срабатывания зависят от ветра:</w:t>
      </w:r>
    </w:p>
    <w:p>
      <w:pPr>
        <w:pStyle w:val="Style14"/>
        <w:numPr>
          <w:ilvl w:val="0"/>
          <w:numId w:val="6"/>
        </w:numPr>
        <w:tabs>
          <w:tab w:val="clear" w:pos="709"/>
          <w:tab w:val="left" w:pos="709" w:leader="none"/>
        </w:tabs>
        <w:bidi w:val="0"/>
        <w:spacing w:before="0" w:after="0"/>
        <w:ind w:left="709" w:hanging="283"/>
        <w:jc w:val="left"/>
        <w:rPr/>
      </w:pPr>
      <w:r>
        <w:rPr/>
        <w:t>при ветре &lt; 7 м/с — 0 пикселей на 9.5 км²;</w:t>
      </w:r>
    </w:p>
    <w:p>
      <w:pPr>
        <w:pStyle w:val="Style14"/>
        <w:numPr>
          <w:ilvl w:val="0"/>
          <w:numId w:val="6"/>
        </w:numPr>
        <w:tabs>
          <w:tab w:val="clear" w:pos="709"/>
          <w:tab w:val="left" w:pos="709" w:leader="none"/>
        </w:tabs>
        <w:bidi w:val="0"/>
        <w:ind w:left="709" w:hanging="283"/>
        <w:jc w:val="left"/>
        <w:rPr/>
      </w:pPr>
      <w:r>
        <w:rPr/>
        <w:t>при более сильном ветре — 0.16 объекта/км² (барашки).</w:t>
      </w:r>
    </w:p>
    <w:p>
      <w:pPr>
        <w:pStyle w:val="Style14"/>
        <w:bidi w:val="0"/>
        <w:jc w:val="center"/>
        <w:rPr/>
      </w:pPr>
      <w:r>
        <w:rPr/>
        <w:drawing>
          <wp:inline distT="0" distB="0" distL="0" distR="0">
            <wp:extent cx="5461000" cy="1352550"/>
            <wp:effectExtent l="0" t="0" r="0" b="0"/>
            <wp:docPr id="7" name="Изображение7" descr="Пара по месту и времени ADIS ↔ Sentinel-2: судно-съёмщик видно на снимке, детектор в полосе пикселей не д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Пара по месту и времени ADIS ↔ Sentinel-2: судно-съёмщик видно на снимке, детектор в полосе пикселей не дал"/>
                    <pic:cNvPicPr>
                      <a:picLocks noChangeAspect="1" noChangeArrowheads="1"/>
                    </pic:cNvPicPr>
                  </pic:nvPicPr>
                  <pic:blipFill>
                    <a:blip r:embed="rId8"/>
                    <a:stretch>
                      <a:fillRect/>
                    </a:stretch>
                  </pic:blipFill>
                  <pic:spPr bwMode="auto">
                    <a:xfrm>
                      <a:off x="0" y="0"/>
                      <a:ext cx="5461000" cy="1352550"/>
                    </a:xfrm>
                    <a:prstGeom prst="rect">
                      <a:avLst/>
                    </a:prstGeom>
                  </pic:spPr>
                </pic:pic>
              </a:graphicData>
            </a:graphic>
          </wp:inline>
        </w:drawing>
      </w:r>
      <w:r>
        <w:rPr/>
        <w:br/>
      </w:r>
      <w:r>
        <w:rPr>
          <w:i/>
        </w:rPr>
        <w:t>Пара по месту и времени ADIS ↔ Sentinel-2: судно-съёмщик видно на снимке, детектор в полосе пикселей не дал</w:t>
      </w:r>
    </w:p>
    <w:p>
      <w:pPr>
        <w:pStyle w:val="Style14"/>
        <w:bidi w:val="0"/>
        <w:spacing w:lineRule="auto" w:line="276" w:before="0" w:after="140"/>
        <w:jc w:val="left"/>
        <w:rPr/>
      </w:pPr>
      <w:r>
        <w:rPr/>
        <w:t>Независимая проверка. Член команды заново скачал первичные данные и не использовал наших результатов. Он нашёл 6 наглядных пар ADIS ↔ S2 по предметам &gt; 50 см. Снимок S2 в тот же день есть у 12 из 36 маршрутов. Предметы на снимках не различимы. На PLP2019 связь «спектр → доля покрытия» — ρ(FDI) = 0.09. Вердикт: перевод «спектр пикселя → доля покрытия пластиком» не подтверждён: связь слабая, знак меняется по датам, модель по FDI на отложенной дате не лучше предсказания средним.</w:t>
      </w:r>
    </w:p>
    <w:p>
      <w:pPr>
        <w:pStyle w:val="Style14"/>
        <w:bidi w:val="0"/>
        <w:jc w:val="center"/>
        <w:rPr/>
      </w:pPr>
      <w:r>
        <w:rPr/>
        <w:drawing>
          <wp:inline distT="0" distB="0" distL="0" distR="0">
            <wp:extent cx="5461000" cy="2717800"/>
            <wp:effectExtent l="0" t="0" r="0" b="0"/>
            <wp:docPr id="8" name="Изображение8" descr="Независимая проверка: пары ADIS ↔ Sentinel-2 по предметам &gt; 50 с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Независимая проверка: пары ADIS ↔ Sentinel-2 по предметам &gt; 50 см"/>
                    <pic:cNvPicPr>
                      <a:picLocks noChangeAspect="1" noChangeArrowheads="1"/>
                    </pic:cNvPicPr>
                  </pic:nvPicPr>
                  <pic:blipFill>
                    <a:blip r:embed="rId9"/>
                    <a:stretch>
                      <a:fillRect/>
                    </a:stretch>
                  </pic:blipFill>
                  <pic:spPr bwMode="auto">
                    <a:xfrm>
                      <a:off x="0" y="0"/>
                      <a:ext cx="5461000" cy="2717800"/>
                    </a:xfrm>
                    <a:prstGeom prst="rect">
                      <a:avLst/>
                    </a:prstGeom>
                  </pic:spPr>
                </pic:pic>
              </a:graphicData>
            </a:graphic>
          </wp:inline>
        </w:drawing>
      </w:r>
      <w:r>
        <w:rPr/>
        <w:br/>
      </w:r>
      <w:r>
        <w:rPr>
          <w:i/>
        </w:rPr>
        <w:t>Независимая проверка: пары ADIS ↔ Sentinel-2 по предметам &gt; 50 см</w:t>
      </w:r>
    </w:p>
    <w:p>
      <w:pPr>
        <w:pStyle w:val="3"/>
        <w:numPr>
          <w:ilvl w:val="0"/>
          <w:numId w:val="0"/>
        </w:numPr>
        <w:bidi w:val="0"/>
        <w:spacing w:before="200" w:after="80"/>
        <w:ind w:left="200" w:right="200" w:hanging="0"/>
        <w:jc w:val="left"/>
        <w:rPr/>
      </w:pPr>
      <w:r>
        <w:rPr/>
        <w:t>8.3 ISPRA и пары с разрывом до 48 ч со сдвигом дрейфом</w:t>
      </w:r>
    </w:p>
    <w:p>
      <w:pPr>
        <w:pStyle w:val="Style14"/>
        <w:bidi w:val="0"/>
        <w:spacing w:lineRule="auto" w:line="276" w:before="0" w:after="140"/>
        <w:jc w:val="left"/>
        <w:rPr/>
      </w:pPr>
      <w:r>
        <w:rPr/>
        <w:t>В 167 трансектах ISPRA одна пара уровня A по месту и дню (трансекта 604, 16.09.2019). Остальные: C — 39, D — 127. Эксперт на чекпоинте разрешил разрыв до 2 суток при условии, что полевые точки сдвинуты течением и ветром к моменту снимка. Мы проверили 8 лучших пар. Только у них в буфере 500 м вокруг трека вообще есть пиксели детектора. Предметы учёта сдвигались OpenDrift (</w:t>
      </w:r>
      <w:r>
        <w:rPr>
          <w:rStyle w:val="Style11"/>
        </w:rPr>
        <w:t>src/macroplastic/drift/</w:t>
      </w:r>
      <w:r>
        <w:rPr/>
        <w:t>) от времени учёта к времени снимка. Часовой пояс ISPRA не записан, поэтому проверены две гипотезы.</w:t>
      </w:r>
    </w:p>
    <w:p>
      <w:pPr>
        <w:pStyle w:val="Style14"/>
        <w:bidi w:val="0"/>
        <w:jc w:val="center"/>
        <w:rPr/>
      </w:pPr>
      <w:r>
        <w:rPr/>
        <w:drawing>
          <wp:inline distT="0" distB="0" distL="0" distR="0">
            <wp:extent cx="5461000" cy="2260600"/>
            <wp:effectExtent l="0" t="0" r="0" b="0"/>
            <wp:docPr id="9" name="Изображение9" descr="Расстояние «предмет → ближайший пиксель детектора» до и после сдвига дрейф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Расстояние «предмет → ближайший пиксель детектора» до и после сдвига дрейфом"/>
                    <pic:cNvPicPr>
                      <a:picLocks noChangeAspect="1" noChangeArrowheads="1"/>
                    </pic:cNvPicPr>
                  </pic:nvPicPr>
                  <pic:blipFill>
                    <a:blip r:embed="rId10"/>
                    <a:stretch>
                      <a:fillRect/>
                    </a:stretch>
                  </pic:blipFill>
                  <pic:spPr bwMode="auto">
                    <a:xfrm>
                      <a:off x="0" y="0"/>
                      <a:ext cx="5461000" cy="2260600"/>
                    </a:xfrm>
                    <a:prstGeom prst="rect">
                      <a:avLst/>
                    </a:prstGeom>
                  </pic:spPr>
                </pic:pic>
              </a:graphicData>
            </a:graphic>
          </wp:inline>
        </w:drawing>
      </w:r>
      <w:r>
        <w:rPr/>
        <w:br/>
      </w:r>
      <w:r>
        <w:rPr>
          <w:i/>
        </w:rPr>
        <w:t>Расстояние «предмет → ближайший пиксель детектора» до и после сдвига дрейфом</w:t>
      </w:r>
    </w:p>
    <w:tbl>
      <w:tblPr>
        <w:tblW w:w="5000" w:type="pct"/>
        <w:jc w:val="left"/>
        <w:tblInd w:w="-5" w:type="dxa"/>
        <w:tblLayout w:type="fixed"/>
        <w:tblCellMar>
          <w:top w:w="30" w:type="dxa"/>
          <w:left w:w="30" w:type="dxa"/>
          <w:bottom w:w="30" w:type="dxa"/>
          <w:right w:w="30" w:type="dxa"/>
        </w:tblCellMar>
      </w:tblPr>
      <w:tblGrid>
        <w:gridCol w:w="1199"/>
        <w:gridCol w:w="1973"/>
        <w:gridCol w:w="1176"/>
        <w:gridCol w:w="2634"/>
        <w:gridCol w:w="1470"/>
        <w:gridCol w:w="1753"/>
      </w:tblGrid>
      <w:tr>
        <w:trPr/>
        <w:tc>
          <w:tcPr>
            <w:tcW w:w="119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Пара ISPRA</w:t>
            </w:r>
          </w:p>
        </w:tc>
        <w:tc>
          <w:tcPr>
            <w:tcW w:w="197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Трансекта</w:t>
            </w:r>
          </w:p>
        </w:tc>
        <w:tc>
          <w:tcPr>
            <w:tcW w:w="117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Предметов</w:t>
            </w:r>
          </w:p>
        </w:tc>
        <w:tc>
          <w:tcPr>
            <w:tcW w:w="263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Δt, ч (две гипотезы пояса)</w:t>
            </w:r>
          </w:p>
        </w:tc>
        <w:tc>
          <w:tcPr>
            <w:tcW w:w="147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Без дрейфа, м</w:t>
            </w:r>
          </w:p>
        </w:tc>
        <w:tc>
          <w:tcPr>
            <w:tcW w:w="175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После дрейфа, м</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32-ER604</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604 (ER604)</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16</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0.2 / -1.8</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85</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66</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29</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0222-MS01380_TR12</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7</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3.5 / 1.5</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1030</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1785</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36</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PLM1</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32</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1.2 / -0.8</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554</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460</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55</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1_ABR_VA13</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12</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-0.4 / -2.4</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964</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220</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80</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SMTS_S0518_LitA</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18</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0.8 / -1.2</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293</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154</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94</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NAPA_S012_Lita</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19</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6.9 / 4.9</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1354</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1743</w:t>
            </w:r>
          </w:p>
        </w:tc>
      </w:tr>
      <w:tr>
        <w:trPr/>
        <w:tc>
          <w:tcPr>
            <w:tcW w:w="1199" w:type="dxa"/>
            <w:tcBorders>
              <w:left w:val="single" w:sz="4" w:space="0" w:color="808080"/>
              <w:bottom w:val="single" w:sz="2" w:space="0" w:color="808080"/>
              <w:right w:val="single" w:sz="4" w:space="0" w:color="808080"/>
            </w:tcBorders>
          </w:tcPr>
          <w:p>
            <w:pPr>
              <w:pStyle w:val="Style18"/>
              <w:bidi w:val="0"/>
              <w:jc w:val="left"/>
              <w:rPr>
                <w:sz w:val="16"/>
              </w:rPr>
            </w:pPr>
            <w:r>
              <w:rPr>
                <w:sz w:val="16"/>
              </w:rPr>
              <w:t>114</w:t>
            </w:r>
          </w:p>
        </w:tc>
        <w:tc>
          <w:tcPr>
            <w:tcW w:w="1973" w:type="dxa"/>
            <w:tcBorders>
              <w:left w:val="single" w:sz="2" w:space="0" w:color="808080"/>
              <w:bottom w:val="single" w:sz="2" w:space="0" w:color="808080"/>
              <w:right w:val="single" w:sz="4" w:space="0" w:color="808080"/>
            </w:tcBorders>
          </w:tcPr>
          <w:p>
            <w:pPr>
              <w:pStyle w:val="Style18"/>
              <w:bidi w:val="0"/>
              <w:jc w:val="left"/>
              <w:rPr>
                <w:sz w:val="16"/>
              </w:rPr>
            </w:pPr>
            <w:r>
              <w:rPr>
                <w:sz w:val="16"/>
              </w:rPr>
              <w:t>8PC03_S009_LitB</w:t>
            </w:r>
          </w:p>
        </w:tc>
        <w:tc>
          <w:tcPr>
            <w:tcW w:w="1176" w:type="dxa"/>
            <w:tcBorders>
              <w:left w:val="single" w:sz="2" w:space="0" w:color="808080"/>
              <w:bottom w:val="single" w:sz="2" w:space="0" w:color="808080"/>
              <w:right w:val="single" w:sz="4" w:space="0" w:color="808080"/>
            </w:tcBorders>
          </w:tcPr>
          <w:p>
            <w:pPr>
              <w:pStyle w:val="Style18"/>
              <w:bidi w:val="0"/>
              <w:jc w:val="left"/>
              <w:rPr>
                <w:sz w:val="16"/>
              </w:rPr>
            </w:pPr>
            <w:r>
              <w:rPr>
                <w:sz w:val="16"/>
              </w:rPr>
              <w:t>47</w:t>
            </w:r>
          </w:p>
        </w:tc>
        <w:tc>
          <w:tcPr>
            <w:tcW w:w="2634" w:type="dxa"/>
            <w:tcBorders>
              <w:left w:val="single" w:sz="2" w:space="0" w:color="808080"/>
              <w:bottom w:val="single" w:sz="2" w:space="0" w:color="808080"/>
              <w:right w:val="single" w:sz="4" w:space="0" w:color="808080"/>
            </w:tcBorders>
          </w:tcPr>
          <w:p>
            <w:pPr>
              <w:pStyle w:val="Style18"/>
              <w:bidi w:val="0"/>
              <w:jc w:val="left"/>
              <w:rPr>
                <w:sz w:val="16"/>
              </w:rPr>
            </w:pPr>
            <w:r>
              <w:rPr>
                <w:sz w:val="16"/>
              </w:rPr>
              <w:t>-3.4 / -5.4</w:t>
            </w:r>
          </w:p>
        </w:tc>
        <w:tc>
          <w:tcPr>
            <w:tcW w:w="1470" w:type="dxa"/>
            <w:tcBorders>
              <w:left w:val="single" w:sz="2" w:space="0" w:color="808080"/>
              <w:bottom w:val="single" w:sz="2" w:space="0" w:color="808080"/>
              <w:right w:val="single" w:sz="4" w:space="0" w:color="808080"/>
            </w:tcBorders>
          </w:tcPr>
          <w:p>
            <w:pPr>
              <w:pStyle w:val="Style18"/>
              <w:bidi w:val="0"/>
              <w:jc w:val="left"/>
              <w:rPr>
                <w:sz w:val="16"/>
              </w:rPr>
            </w:pPr>
            <w:r>
              <w:rPr>
                <w:sz w:val="16"/>
              </w:rPr>
              <w:t>209</w:t>
            </w:r>
          </w:p>
        </w:tc>
        <w:tc>
          <w:tcPr>
            <w:tcW w:w="1753" w:type="dxa"/>
            <w:tcBorders>
              <w:left w:val="single" w:sz="2" w:space="0" w:color="808080"/>
              <w:bottom w:val="single" w:sz="2" w:space="0" w:color="808080"/>
              <w:right w:val="single" w:sz="4" w:space="0" w:color="808080"/>
            </w:tcBorders>
          </w:tcPr>
          <w:p>
            <w:pPr>
              <w:pStyle w:val="Style18"/>
              <w:bidi w:val="0"/>
              <w:jc w:val="left"/>
              <w:rPr>
                <w:sz w:val="16"/>
              </w:rPr>
            </w:pPr>
            <w:r>
              <w:rPr>
                <w:sz w:val="16"/>
              </w:rPr>
              <w:t>94</w:t>
            </w:r>
          </w:p>
        </w:tc>
      </w:tr>
      <w:tr>
        <w:trPr/>
        <w:tc>
          <w:tcPr>
            <w:tcW w:w="1199" w:type="dxa"/>
            <w:tcBorders>
              <w:left w:val="single" w:sz="4" w:space="0" w:color="808080"/>
              <w:bottom w:val="single" w:sz="4" w:space="0" w:color="808080"/>
              <w:right w:val="single" w:sz="4" w:space="0" w:color="808080"/>
            </w:tcBorders>
          </w:tcPr>
          <w:p>
            <w:pPr>
              <w:pStyle w:val="Style18"/>
              <w:bidi w:val="0"/>
              <w:jc w:val="left"/>
              <w:rPr>
                <w:sz w:val="16"/>
              </w:rPr>
            </w:pPr>
            <w:r>
              <w:rPr>
                <w:sz w:val="16"/>
              </w:rPr>
              <w:t>117</w:t>
            </w:r>
          </w:p>
        </w:tc>
        <w:tc>
          <w:tcPr>
            <w:tcW w:w="1973" w:type="dxa"/>
            <w:tcBorders>
              <w:left w:val="single" w:sz="2" w:space="0" w:color="808080"/>
              <w:bottom w:val="single" w:sz="4" w:space="0" w:color="808080"/>
              <w:right w:val="single" w:sz="4" w:space="0" w:color="808080"/>
            </w:tcBorders>
          </w:tcPr>
          <w:p>
            <w:pPr>
              <w:pStyle w:val="Style18"/>
              <w:bidi w:val="0"/>
              <w:jc w:val="left"/>
              <w:rPr>
                <w:sz w:val="16"/>
              </w:rPr>
            </w:pPr>
            <w:r>
              <w:rPr>
                <w:sz w:val="16"/>
              </w:rPr>
              <w:t>9PN04_S009_LitA</w:t>
            </w:r>
          </w:p>
        </w:tc>
        <w:tc>
          <w:tcPr>
            <w:tcW w:w="1176" w:type="dxa"/>
            <w:tcBorders>
              <w:left w:val="single" w:sz="2" w:space="0" w:color="808080"/>
              <w:bottom w:val="single" w:sz="4" w:space="0" w:color="808080"/>
              <w:right w:val="single" w:sz="4" w:space="0" w:color="808080"/>
            </w:tcBorders>
          </w:tcPr>
          <w:p>
            <w:pPr>
              <w:pStyle w:val="Style18"/>
              <w:bidi w:val="0"/>
              <w:jc w:val="left"/>
              <w:rPr>
                <w:sz w:val="16"/>
              </w:rPr>
            </w:pPr>
            <w:r>
              <w:rPr>
                <w:sz w:val="16"/>
              </w:rPr>
              <w:t>65</w:t>
            </w:r>
          </w:p>
        </w:tc>
        <w:tc>
          <w:tcPr>
            <w:tcW w:w="2634" w:type="dxa"/>
            <w:tcBorders>
              <w:left w:val="single" w:sz="2" w:space="0" w:color="808080"/>
              <w:bottom w:val="single" w:sz="4" w:space="0" w:color="808080"/>
              <w:right w:val="single" w:sz="4" w:space="0" w:color="808080"/>
            </w:tcBorders>
          </w:tcPr>
          <w:p>
            <w:pPr>
              <w:pStyle w:val="Style18"/>
              <w:bidi w:val="0"/>
              <w:jc w:val="left"/>
              <w:rPr>
                <w:sz w:val="16"/>
              </w:rPr>
            </w:pPr>
            <w:r>
              <w:rPr>
                <w:sz w:val="16"/>
              </w:rPr>
              <w:t>0.7 / -1.3</w:t>
            </w:r>
          </w:p>
        </w:tc>
        <w:tc>
          <w:tcPr>
            <w:tcW w:w="1470" w:type="dxa"/>
            <w:tcBorders>
              <w:left w:val="single" w:sz="2" w:space="0" w:color="808080"/>
              <w:bottom w:val="single" w:sz="4" w:space="0" w:color="808080"/>
              <w:right w:val="single" w:sz="4" w:space="0" w:color="808080"/>
            </w:tcBorders>
          </w:tcPr>
          <w:p>
            <w:pPr>
              <w:pStyle w:val="Style18"/>
              <w:bidi w:val="0"/>
              <w:jc w:val="left"/>
              <w:rPr>
                <w:sz w:val="16"/>
              </w:rPr>
            </w:pPr>
            <w:r>
              <w:rPr>
                <w:sz w:val="16"/>
              </w:rPr>
              <w:t>392</w:t>
            </w:r>
          </w:p>
        </w:tc>
        <w:tc>
          <w:tcPr>
            <w:tcW w:w="1753" w:type="dxa"/>
            <w:tcBorders>
              <w:left w:val="single" w:sz="2" w:space="0" w:color="808080"/>
              <w:bottom w:val="single" w:sz="4" w:space="0" w:color="808080"/>
              <w:right w:val="single" w:sz="4" w:space="0" w:color="808080"/>
            </w:tcBorders>
          </w:tcPr>
          <w:p>
            <w:pPr>
              <w:pStyle w:val="Style18"/>
              <w:bidi w:val="0"/>
              <w:jc w:val="left"/>
              <w:rPr>
                <w:sz w:val="16"/>
              </w:rPr>
            </w:pPr>
            <w:r>
              <w:rPr>
                <w:sz w:val="16"/>
              </w:rPr>
              <w:t>435</w:t>
            </w:r>
          </w:p>
        </w:tc>
      </w:tr>
    </w:tbl>
    <w:p>
      <w:pPr>
        <w:pStyle w:val="Style14"/>
        <w:bidi w:val="0"/>
        <w:spacing w:lineRule="auto" w:line="276" w:before="0" w:after="140"/>
        <w:jc w:val="left"/>
        <w:rPr/>
      </w:pPr>
      <w:r>
        <w:rPr/>
        <w:t xml:space="preserve">Итог: порог 50 м </w:t>
      </w:r>
      <w:r>
        <w:rPr>
          <w:b/>
        </w:rPr>
        <w:t>не прошла ни одна пара (0 из 8)</w:t>
      </w:r>
      <w:r>
        <w:rPr/>
        <w:t>. Лучшее сближение — 66 м. Дрейф приблизил предметы к пикселям детектора у 5 пар и отдалил у остальных. Реальные Δt не больше 6.9 ч, так что допуск 48 ч здесь не понадобился. Ограничение источника: до 2022 года в цепочке дрейфа нет реального поля течений. Для 6 из 8 пар это фактически дрейф только под ветром (</w:t>
      </w:r>
      <w:r>
        <w:rPr>
          <w:rStyle w:val="Style11"/>
        </w:rPr>
        <w:t>docs/research/pairs/drift_shift_48h.md</w:t>
      </w:r>
      <w:r>
        <w:rPr/>
        <w:t>). Уровни не меняются: A по месту и дню для трансекты 604 (не калибровочная), C для остальных.</w:t>
      </w:r>
    </w:p>
    <w:p>
      <w:pPr>
        <w:pStyle w:val="3"/>
        <w:numPr>
          <w:ilvl w:val="0"/>
          <w:numId w:val="0"/>
        </w:numPr>
        <w:bidi w:val="0"/>
        <w:spacing w:before="200" w:after="80"/>
        <w:ind w:left="200" w:right="200" w:hanging="0"/>
        <w:jc w:val="left"/>
        <w:rPr/>
      </w:pPr>
      <w:r>
        <w:rPr/>
        <w:t>8.4 Все попытки перевода «снимок → число»</w:t>
      </w:r>
    </w:p>
    <w:tbl>
      <w:tblPr>
        <w:tblW w:w="5000" w:type="pct"/>
        <w:jc w:val="left"/>
        <w:tblInd w:w="-5" w:type="dxa"/>
        <w:tblLayout w:type="fixed"/>
        <w:tblCellMar>
          <w:top w:w="30" w:type="dxa"/>
          <w:left w:w="30" w:type="dxa"/>
          <w:bottom w:w="30" w:type="dxa"/>
          <w:right w:w="30" w:type="dxa"/>
        </w:tblCellMar>
      </w:tblPr>
      <w:tblGrid>
        <w:gridCol w:w="3212"/>
        <w:gridCol w:w="2485"/>
        <w:gridCol w:w="2285"/>
        <w:gridCol w:w="2223"/>
      </w:tblGrid>
      <w:tr>
        <w:trPr/>
        <w:tc>
          <w:tcPr>
            <w:tcW w:w="321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Попытка</w:t>
            </w:r>
          </w:p>
        </w:tc>
        <w:tc>
          <w:tcPr>
            <w:tcW w:w="248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w:t>
            </w:r>
          </w:p>
        </w:tc>
        <w:tc>
          <w:tcPr>
            <w:tcW w:w="228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Вывод</w:t>
            </w:r>
          </w:p>
        </w:tc>
        <w:tc>
          <w:tcPr>
            <w:tcW w:w="22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Файл</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Ранговая связь признаков снимка с полевой плотностью всего мусора, 11 пар (6 групп «район × день»)</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FDI ρ = -0.​75, p Холма 0.​12; у случайной воды той же сцены -0.​52</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связь не установлена</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reports/​case_​pairs/​experiment.​json</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Калибровка по ячейкам 0,25° (LWD Cózar и наш детектор против полевой плотности)</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общих дат в одном периоде 0; климатологии разных лет ρ = 0.​18 [-0.​03; 0.​38]</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правило не пройдено</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reports/​quantity/​cell_​calibration.​md</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Спектр пикселя → доля покрытия (PLP2019, независимая проверка)</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ρ(FDI) = 0.​09; модель по FDI на отложенной дате не лучше среднего</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не подтверждено</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docs/​research/​gleb_​quantitative_​link/​results/</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Синтетический перенос P3</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MAE 893.​5 против 100.​9 у плоской калибровки и 113.​5 у ответа «0»</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отвергнуто</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reports/​p3/​p3_​synth.​json</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Поиск оценщика (единые ворота)</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методов 5, прошли ворота 0; природных пар A 0</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ни один метод не принят</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docs/​research/​discovery/​LEADERBOARD.​csv</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Архивы пар (VHR, дроны, разовые кампании)</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файлов 42, кандидатов 18</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калибровочных пар не дали</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docs/​research/​pairs/​archives/</w:t>
            </w:r>
          </w:p>
        </w:tc>
      </w:tr>
      <w:tr>
        <w:trPr/>
        <w:tc>
          <w:tcPr>
            <w:tcW w:w="3212" w:type="dxa"/>
            <w:tcBorders>
              <w:left w:val="single" w:sz="4" w:space="0" w:color="808080"/>
              <w:bottom w:val="single" w:sz="2" w:space="0" w:color="808080"/>
              <w:right w:val="single" w:sz="4" w:space="0" w:color="808080"/>
            </w:tcBorders>
          </w:tcPr>
          <w:p>
            <w:pPr>
              <w:pStyle w:val="Style18"/>
              <w:bidi w:val="0"/>
              <w:jc w:val="left"/>
              <w:rPr>
                <w:sz w:val="18"/>
              </w:rPr>
            </w:pPr>
            <w:r>
              <w:rPr>
                <w:sz w:val="18"/>
              </w:rPr>
              <w:t>Сценарий PLP в карточке: площадь маски × штук на пиксель мишени</w:t>
            </w:r>
          </w:p>
        </w:tc>
        <w:tc>
          <w:tcPr>
            <w:tcW w:w="2485"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разброс перевода при разных допущениях ×3 125 (≈ 3,5 порядка)</w:t>
            </w:r>
          </w:p>
        </w:tc>
        <w:tc>
          <w:tcPr>
            <w:tcW w:w="2285" w:type="dxa"/>
            <w:tcBorders>
              <w:left w:val="single" w:sz="2" w:space="0" w:color="808080"/>
              <w:bottom w:val="single" w:sz="2" w:space="0" w:color="808080"/>
              <w:right w:val="single" w:sz="4" w:space="0" w:color="808080"/>
            </w:tcBorders>
          </w:tcPr>
          <w:p>
            <w:pPr>
              <w:pStyle w:val="Style18"/>
              <w:bidi w:val="0"/>
              <w:jc w:val="left"/>
              <w:rPr>
                <w:sz w:val="18"/>
              </w:rPr>
            </w:pPr>
            <w:r>
              <w:rPr>
                <w:sz w:val="18"/>
              </w:rPr>
              <w:t>только свёрнутый сценарий с допущениями, не результат</w:t>
            </w:r>
          </w:p>
        </w:tc>
        <w:tc>
          <w:tcPr>
            <w:tcW w:w="222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configs/​zone_​estimate.​yaml</w:t>
            </w:r>
          </w:p>
        </w:tc>
      </w:tr>
      <w:tr>
        <w:trPr/>
        <w:tc>
          <w:tcPr>
            <w:tcW w:w="3212" w:type="dxa"/>
            <w:tcBorders>
              <w:left w:val="single" w:sz="4" w:space="0" w:color="808080"/>
              <w:bottom w:val="single" w:sz="4" w:space="0" w:color="808080"/>
              <w:right w:val="single" w:sz="4" w:space="0" w:color="808080"/>
            </w:tcBorders>
          </w:tcPr>
          <w:p>
            <w:pPr>
              <w:pStyle w:val="Style18"/>
              <w:bidi w:val="0"/>
              <w:jc w:val="left"/>
              <w:rPr>
                <w:sz w:val="18"/>
              </w:rPr>
            </w:pPr>
            <w:r>
              <w:rPr>
                <w:sz w:val="18"/>
              </w:rPr>
              <w:t>Регрессия «снимок → шт./км²» по парам</w:t>
            </w:r>
          </w:p>
        </w:tc>
        <w:tc>
          <w:tcPr>
            <w:tcW w:w="2485"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c>
          <w:tcPr>
            <w:tcW w:w="2285" w:type="dxa"/>
            <w:tcBorders>
              <w:left w:val="single" w:sz="2" w:space="0" w:color="808080"/>
              <w:bottom w:val="single" w:sz="4" w:space="0" w:color="808080"/>
              <w:right w:val="single" w:sz="4" w:space="0" w:color="808080"/>
            </w:tcBorders>
          </w:tcPr>
          <w:p>
            <w:pPr>
              <w:pStyle w:val="Style18"/>
              <w:bidi w:val="0"/>
              <w:jc w:val="left"/>
              <w:rPr>
                <w:sz w:val="18"/>
              </w:rPr>
            </w:pPr>
            <w:r>
              <w:rPr>
                <w:b/>
                <w:sz w:val="18"/>
              </w:rPr>
              <w:t>не делали</w:t>
            </w:r>
            <w:r>
              <w:rPr>
                <w:sz w:val="18"/>
              </w:rPr>
              <w:t>: при 0 синхронных пар это была бы подгонка</w:t>
            </w:r>
          </w:p>
        </w:tc>
        <w:tc>
          <w:tcPr>
            <w:tcW w:w="2223"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r>
    </w:tbl>
    <w:p>
      <w:pPr>
        <w:pStyle w:val="Style14"/>
        <w:bidi w:val="0"/>
        <w:spacing w:lineRule="auto" w:line="276" w:before="0" w:after="140"/>
        <w:jc w:val="left"/>
        <w:rPr/>
      </w:pPr>
      <w:r>
        <w:rPr/>
        <w:t>Авторы крупнейшего каталога мусорных нитей пишут то же: «The current matching of satellite detections and field observations is limited to fake targets (artificial LWs), and reports of dense LW sightings» (Cózar et al. 2024, Nat Commun, раздел «A new scenario for research and management» (PMC11178853)).</w:t>
      </w:r>
    </w:p>
    <w:p>
      <w:pPr>
        <w:pStyle w:val="3"/>
        <w:numPr>
          <w:ilvl w:val="0"/>
          <w:numId w:val="0"/>
        </w:numPr>
        <w:bidi w:val="0"/>
        <w:spacing w:before="200" w:after="80"/>
        <w:ind w:left="200" w:right="200" w:hanging="0"/>
        <w:jc w:val="left"/>
        <w:rPr/>
      </w:pPr>
      <w:r>
        <w:rPr/>
        <w:t>8.5 История ошибок: наблюдение → решение</w:t>
      </w:r>
    </w:p>
    <w:tbl>
      <w:tblPr>
        <w:tblW w:w="5000" w:type="pct"/>
        <w:jc w:val="left"/>
        <w:tblInd w:w="-5" w:type="dxa"/>
        <w:tblLayout w:type="fixed"/>
        <w:tblCellMar>
          <w:top w:w="30" w:type="dxa"/>
          <w:left w:w="30" w:type="dxa"/>
          <w:bottom w:w="30" w:type="dxa"/>
          <w:right w:w="30" w:type="dxa"/>
        </w:tblCellMar>
      </w:tblPr>
      <w:tblGrid>
        <w:gridCol w:w="289"/>
        <w:gridCol w:w="3692"/>
        <w:gridCol w:w="4115"/>
        <w:gridCol w:w="2109"/>
      </w:tblGrid>
      <w:tr>
        <w:trPr/>
        <w:tc>
          <w:tcPr>
            <w:tcW w:w="28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w:t>
            </w:r>
          </w:p>
        </w:tc>
        <w:tc>
          <w:tcPr>
            <w:tcW w:w="36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Наблюдение</w:t>
            </w:r>
          </w:p>
        </w:tc>
        <w:tc>
          <w:tcPr>
            <w:tcW w:w="41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Решение</w:t>
            </w:r>
          </w:p>
        </w:tc>
        <w:tc>
          <w:tcPr>
            <w:tcW w:w="21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Где записано</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1</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kNN по полю «обыгрывал» медиану, но его соседи оказались из того же дня рейса</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сплит по участкам маршрута с буфером 1 сут; выигрыш исчез</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раздел 7.​3, </w:t>
            </w:r>
            <w:r>
              <w:rPr>
                <w:rStyle w:val="Style11"/>
                <w:sz w:val="18"/>
              </w:rPr>
              <w:t>reports/​case_​conc/​baseline.​md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2</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На отложенном test модель хуже медианы (30.​0 против 25.​2)</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правилу, записанному заранее, на карте медиана; модель после test не подбиралась</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docs/DECISIONS.md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3</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С гармонизацией L2A детектор дал 975 объектов на снимках пар; визуально вероятных скоплений ≈ 1.​7 %</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гармонизация выключена (на MARIDA val она тоже хуже); текущий режим дал 5 одиночных пикселей, все ложные</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reports/​case_​pairs/​detector_​review.​md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4</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Лучшие зоны живых сцен оказались кильватером, швом детекторов и судами</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фильтр линейных артефактов; зона с признаками артефакта получает статус «недостаточно данных»</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reports/artifacts.md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5</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Береговая линия 1:110m ставила морские точки «на сушу» (расстояние 0 → ложный «высокий» алерт)</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контур Natural Earth 1:10m; точка на суше даёт «нет данных», а не 0; алерты пересчитаны</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docs/ALERTS.md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6</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Прогноз дрейфа на следующем снимке попал в 7/​18 — столько же, сколько «нулевой дрейф»</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дрейф подписан «прогноз, эксперимент»; в ранге важности — дополнительный множитель, не решающий</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reports/drift_check.md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7</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Перевод площади маски в штуки даёт разброс ×3 125</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в карточке «по снимку: не определено»; сценарий PLP свёрнут и подписан</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docs/QUANTITY.md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8</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В число ADIS входят животные и растения</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ADIS — «все объекты камеры», не пластик; в таблице совокупностей указано отдельно</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docs/LABELS.md</w:t>
            </w:r>
          </w:p>
        </w:tc>
      </w:tr>
      <w:tr>
        <w:trPr/>
        <w:tc>
          <w:tcPr>
            <w:tcW w:w="289" w:type="dxa"/>
            <w:tcBorders>
              <w:left w:val="single" w:sz="4" w:space="0" w:color="808080"/>
              <w:bottom w:val="single" w:sz="2" w:space="0" w:color="808080"/>
              <w:right w:val="single" w:sz="4" w:space="0" w:color="808080"/>
            </w:tcBorders>
          </w:tcPr>
          <w:p>
            <w:pPr>
              <w:pStyle w:val="Style18"/>
              <w:bidi w:val="0"/>
              <w:jc w:val="left"/>
              <w:rPr>
                <w:sz w:val="18"/>
              </w:rPr>
            </w:pPr>
            <w:r>
              <w:rPr>
                <w:sz w:val="18"/>
              </w:rPr>
              <w:t>9</w:t>
            </w:r>
          </w:p>
        </w:tc>
        <w:tc>
          <w:tcPr>
            <w:tcW w:w="3692" w:type="dxa"/>
            <w:tcBorders>
              <w:left w:val="single" w:sz="2" w:space="0" w:color="808080"/>
              <w:bottom w:val="single" w:sz="2" w:space="0" w:color="808080"/>
              <w:right w:val="single" w:sz="4" w:space="0" w:color="808080"/>
            </w:tcBorders>
          </w:tcPr>
          <w:p>
            <w:pPr>
              <w:pStyle w:val="Style18"/>
              <w:bidi w:val="0"/>
              <w:jc w:val="left"/>
              <w:rPr>
                <w:sz w:val="18"/>
              </w:rPr>
            </w:pPr>
            <w:r>
              <w:rPr>
                <w:sz w:val="18"/>
              </w:rPr>
              <w:t>Для дат до 2022 поле течений в цепочке дрейфа пустое</w:t>
            </w:r>
          </w:p>
        </w:tc>
        <w:tc>
          <w:tcPr>
            <w:tcW w:w="4115" w:type="dxa"/>
            <w:tcBorders>
              <w:left w:val="single" w:sz="2" w:space="0" w:color="808080"/>
              <w:bottom w:val="single" w:sz="2" w:space="0" w:color="808080"/>
              <w:right w:val="single" w:sz="4" w:space="0" w:color="808080"/>
            </w:tcBorders>
          </w:tcPr>
          <w:p>
            <w:pPr>
              <w:pStyle w:val="Style18"/>
              <w:bidi w:val="0"/>
              <w:jc w:val="left"/>
              <w:rPr>
                <w:sz w:val="18"/>
              </w:rPr>
            </w:pPr>
            <w:r>
              <w:rPr>
                <w:sz w:val="18"/>
              </w:rPr>
              <w:t>для 6 из 8 пар ISPRA это записано как дрейф только под ветром</w:t>
            </w:r>
          </w:p>
        </w:tc>
        <w:tc>
          <w:tcPr>
            <w:tcW w:w="2109"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docs/​research/​pairs/​drift_​shift_​48h.​md</w:t>
            </w:r>
          </w:p>
        </w:tc>
      </w:tr>
      <w:tr>
        <w:trPr/>
        <w:tc>
          <w:tcPr>
            <w:tcW w:w="289" w:type="dxa"/>
            <w:tcBorders>
              <w:left w:val="single" w:sz="4" w:space="0" w:color="808080"/>
              <w:bottom w:val="single" w:sz="4" w:space="0" w:color="808080"/>
              <w:right w:val="single" w:sz="4" w:space="0" w:color="808080"/>
            </w:tcBorders>
          </w:tcPr>
          <w:p>
            <w:pPr>
              <w:pStyle w:val="Style18"/>
              <w:bidi w:val="0"/>
              <w:jc w:val="left"/>
              <w:rPr>
                <w:sz w:val="18"/>
              </w:rPr>
            </w:pPr>
            <w:r>
              <w:rPr>
                <w:sz w:val="18"/>
              </w:rPr>
              <w:t>10</w:t>
            </w:r>
          </w:p>
        </w:tc>
        <w:tc>
          <w:tcPr>
            <w:tcW w:w="3692" w:type="dxa"/>
            <w:tcBorders>
              <w:left w:val="single" w:sz="2" w:space="0" w:color="808080"/>
              <w:bottom w:val="single" w:sz="4" w:space="0" w:color="808080"/>
              <w:right w:val="single" w:sz="4" w:space="0" w:color="808080"/>
            </w:tcBorders>
          </w:tcPr>
          <w:p>
            <w:pPr>
              <w:pStyle w:val="Style18"/>
              <w:bidi w:val="0"/>
              <w:jc w:val="left"/>
              <w:rPr>
                <w:sz w:val="18"/>
              </w:rPr>
            </w:pPr>
            <w:r>
              <w:rPr>
                <w:sz w:val="18"/>
              </w:rPr>
              <w:t>Детектор v2 с естественными B находит больше нитей, но путает суда и пену</w:t>
            </w:r>
          </w:p>
        </w:tc>
        <w:tc>
          <w:tcPr>
            <w:tcW w:w="4115" w:type="dxa"/>
            <w:tcBorders>
              <w:left w:val="single" w:sz="2" w:space="0" w:color="808080"/>
              <w:bottom w:val="single" w:sz="4" w:space="0" w:color="808080"/>
              <w:right w:val="single" w:sz="4" w:space="0" w:color="808080"/>
            </w:tcBorders>
          </w:tcPr>
          <w:p>
            <w:pPr>
              <w:pStyle w:val="Style18"/>
              <w:bidi w:val="0"/>
              <w:jc w:val="left"/>
              <w:rPr>
                <w:sz w:val="18"/>
              </w:rPr>
            </w:pPr>
            <w:r>
              <w:rPr>
                <w:sz w:val="18"/>
              </w:rPr>
              <w:t>правило принятия записано заранее, его не прошёл ни один вариант; в сервисе текущие веса</w:t>
            </w:r>
          </w:p>
        </w:tc>
        <w:tc>
          <w:tcPr>
            <w:tcW w:w="2109"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раздел 6.3</w:t>
            </w:r>
          </w:p>
        </w:tc>
      </w:tr>
    </w:tbl>
    <w:p>
      <w:pPr>
        <w:pStyle w:val="2"/>
        <w:numPr>
          <w:ilvl w:val="0"/>
          <w:numId w:val="0"/>
        </w:numPr>
        <w:pBdr/>
        <w:bidi w:val="0"/>
        <w:spacing w:before="280" w:after="120"/>
        <w:ind w:left="280" w:right="280" w:hanging="0"/>
        <w:jc w:val="left"/>
        <w:rPr/>
      </w:pPr>
      <w:r>
        <w:rPr/>
        <w:t>9. Реестр гипотез</w:t>
      </w:r>
    </w:p>
    <w:p>
      <w:pPr>
        <w:pStyle w:val="Style14"/>
        <w:bidi w:val="0"/>
        <w:spacing w:lineRule="auto" w:line="276" w:before="0" w:after="140"/>
        <w:jc w:val="left"/>
        <w:rPr/>
      </w:pPr>
      <w:r>
        <w:rPr/>
        <w:t xml:space="preserve">Журнал экспериментов </w:t>
      </w:r>
      <w:r>
        <w:rPr>
          <w:rStyle w:val="Style11"/>
        </w:rPr>
        <w:t>docs/PIPELINE.md</w:t>
      </w:r>
      <w:r>
        <w:rPr/>
        <w:t>: 71 строк вида «проверка → число → решение». Ниже гипотезы разнесены по четырём статусам. Идеи, которые не проверялись, отмечены отдельно и за эксперименты не выдаются.</w:t>
      </w:r>
    </w:p>
    <w:p>
      <w:pPr>
        <w:pStyle w:val="Style14"/>
        <w:bidi w:val="0"/>
        <w:jc w:val="center"/>
        <w:rPr/>
      </w:pPr>
      <w:r>
        <w:rPr/>
        <w:drawing>
          <wp:inline distT="0" distB="0" distL="0" distR="0">
            <wp:extent cx="5461000" cy="1924050"/>
            <wp:effectExtent l="0" t="0" r="0" b="0"/>
            <wp:docPr id="10" name="Изображение10" descr="Строки журнала экспериментов по направления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Строки журнала экспериментов по направлениям"/>
                    <pic:cNvPicPr>
                      <a:picLocks noChangeAspect="1" noChangeArrowheads="1"/>
                    </pic:cNvPicPr>
                  </pic:nvPicPr>
                  <pic:blipFill>
                    <a:blip r:embed="rId11"/>
                    <a:stretch>
                      <a:fillRect/>
                    </a:stretch>
                  </pic:blipFill>
                  <pic:spPr bwMode="auto">
                    <a:xfrm>
                      <a:off x="0" y="0"/>
                      <a:ext cx="5461000" cy="1924050"/>
                    </a:xfrm>
                    <a:prstGeom prst="rect">
                      <a:avLst/>
                    </a:prstGeom>
                  </pic:spPr>
                </pic:pic>
              </a:graphicData>
            </a:graphic>
          </wp:inline>
        </w:drawing>
      </w:r>
      <w:r>
        <w:rPr/>
        <w:br/>
      </w:r>
      <w:r>
        <w:rPr>
          <w:i/>
        </w:rPr>
        <w:t>Строки журнала экспериментов по направлениям</w:t>
      </w:r>
    </w:p>
    <w:p>
      <w:pPr>
        <w:pStyle w:val="Style14"/>
        <w:bidi w:val="0"/>
        <w:jc w:val="left"/>
        <w:rPr>
          <w:b/>
        </w:rPr>
      </w:pPr>
      <w:r>
        <w:rPr>
          <w:b/>
        </w:rPr>
        <w:t>Принято (проверено экспериментом, число и правило записаны).</w:t>
      </w:r>
    </w:p>
    <w:tbl>
      <w:tblPr>
        <w:tblW w:w="5000" w:type="pct"/>
        <w:jc w:val="left"/>
        <w:tblInd w:w="-5" w:type="dxa"/>
        <w:tblLayout w:type="fixed"/>
        <w:tblCellMar>
          <w:top w:w="30" w:type="dxa"/>
          <w:left w:w="30" w:type="dxa"/>
          <w:bottom w:w="30" w:type="dxa"/>
          <w:right w:w="30" w:type="dxa"/>
        </w:tblCellMar>
      </w:tblPr>
      <w:tblGrid>
        <w:gridCol w:w="3262"/>
        <w:gridCol w:w="4415"/>
        <w:gridCol w:w="2528"/>
      </w:tblGrid>
      <w:tr>
        <w:trPr/>
        <w:tc>
          <w:tcPr>
            <w:tcW w:w="326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Гипотеза</w:t>
            </w:r>
          </w:p>
        </w:tc>
        <w:tc>
          <w:tcPr>
            <w:tcW w:w="44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Результат</w:t>
            </w:r>
          </w:p>
        </w:tc>
        <w:tc>
          <w:tcPr>
            <w:tcW w:w="252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Источник</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Оконные признаки (аномалия к медиане окна) улучшают детектор</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прирост F1 val +0.​013 при пороге 0.​01</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reports/​experiments.​md</w:t>
            </w:r>
            <w:r>
              <w:rPr>
                <w:sz w:val="18"/>
              </w:rPr>
              <w:t xml:space="preserve"> (H1)</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MADOS в обучении улучшает детектор</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val 0.​923; прирост 0.​015 [0.​007; 0.​038]; на новом регионе 0.​854 против 0.​755 без MADOS</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final_​numbers: metric_​audit</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C = N/​A воспроизводит опубликованные плотности</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467 из 467 строк</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src/​macroplastic/​case/​concentration.​py</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Синхронность нужно проверять дрейфом, а не окном ±1 сут</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29 пар по метаданным → 0 синхронных</w:t>
            </w:r>
          </w:p>
        </w:tc>
        <w:tc>
          <w:tcPr>
            <w:tcW w:w="2528"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4</w:t>
            </w:r>
          </w:p>
        </w:tc>
      </w:tr>
      <w:tr>
        <w:trPr/>
        <w:tc>
          <w:tcPr>
            <w:tcW w:w="3262" w:type="dxa"/>
            <w:tcBorders>
              <w:left w:val="single" w:sz="4" w:space="0" w:color="808080"/>
              <w:bottom w:val="single" w:sz="2" w:space="0" w:color="808080"/>
              <w:right w:val="single" w:sz="4" w:space="0" w:color="808080"/>
            </w:tcBorders>
          </w:tcPr>
          <w:p>
            <w:pPr>
              <w:pStyle w:val="Style18"/>
              <w:bidi w:val="0"/>
              <w:jc w:val="left"/>
              <w:rPr>
                <w:sz w:val="18"/>
              </w:rPr>
            </w:pPr>
            <w:r>
              <w:rPr>
                <w:sz w:val="18"/>
              </w:rPr>
              <w:t>Интервал профиля — бутстреп по дням рейса</w:t>
            </w:r>
          </w:p>
        </w:tc>
        <w:tc>
          <w:tcPr>
            <w:tcW w:w="4415" w:type="dxa"/>
            <w:tcBorders>
              <w:left w:val="single" w:sz="2" w:space="0" w:color="808080"/>
              <w:bottom w:val="single" w:sz="2" w:space="0" w:color="808080"/>
              <w:right w:val="single" w:sz="4" w:space="0" w:color="808080"/>
            </w:tcBorders>
          </w:tcPr>
          <w:p>
            <w:pPr>
              <w:pStyle w:val="Style18"/>
              <w:bidi w:val="0"/>
              <w:jc w:val="left"/>
              <w:rPr>
                <w:sz w:val="18"/>
              </w:rPr>
            </w:pPr>
            <w:r>
              <w:rPr>
                <w:sz w:val="18"/>
              </w:rPr>
              <w:t>покрытие одного нового места на test 92.​9 %; пуассоновский интервал среднее test не накрывает</w:t>
            </w:r>
          </w:p>
        </w:tc>
        <w:tc>
          <w:tcPr>
            <w:tcW w:w="252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reports/​quantity/​field_​intervals.​md</w:t>
            </w:r>
          </w:p>
        </w:tc>
      </w:tr>
      <w:tr>
        <w:trPr/>
        <w:tc>
          <w:tcPr>
            <w:tcW w:w="3262" w:type="dxa"/>
            <w:tcBorders>
              <w:left w:val="single" w:sz="4" w:space="0" w:color="808080"/>
              <w:bottom w:val="single" w:sz="4" w:space="0" w:color="808080"/>
              <w:right w:val="single" w:sz="4" w:space="0" w:color="808080"/>
            </w:tcBorders>
          </w:tcPr>
          <w:p>
            <w:pPr>
              <w:pStyle w:val="Style18"/>
              <w:bidi w:val="0"/>
              <w:jc w:val="left"/>
              <w:rPr>
                <w:sz w:val="18"/>
              </w:rPr>
            </w:pPr>
            <w:r>
              <w:rPr>
                <w:sz w:val="18"/>
              </w:rPr>
              <w:t>Флаг NDVI/​FAI отмечает саргассум</w:t>
            </w:r>
          </w:p>
        </w:tc>
        <w:tc>
          <w:tcPr>
            <w:tcW w:w="4415" w:type="dxa"/>
            <w:tcBorders>
              <w:left w:val="single" w:sz="2" w:space="0" w:color="808080"/>
              <w:bottom w:val="single" w:sz="4" w:space="0" w:color="808080"/>
              <w:right w:val="single" w:sz="4" w:space="0" w:color="808080"/>
            </w:tcBorders>
          </w:tcPr>
          <w:p>
            <w:pPr>
              <w:pStyle w:val="Style18"/>
              <w:bidi w:val="0"/>
              <w:jc w:val="left"/>
              <w:rPr>
                <w:sz w:val="18"/>
              </w:rPr>
            </w:pPr>
            <w:r>
              <w:rPr>
                <w:sz w:val="18"/>
              </w:rPr>
              <w:t>плотный 16/​16, мусор 1/​418 объектов (val)</w:t>
            </w:r>
          </w:p>
        </w:tc>
        <w:tc>
          <w:tcPr>
            <w:tcW w:w="2528"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раздел 6.4</w:t>
            </w:r>
          </w:p>
        </w:tc>
      </w:tr>
    </w:tbl>
    <w:p>
      <w:pPr>
        <w:pStyle w:val="Style14"/>
        <w:bidi w:val="0"/>
        <w:jc w:val="left"/>
        <w:rPr>
          <w:b/>
        </w:rPr>
      </w:pPr>
      <w:r>
        <w:rPr>
          <w:b/>
        </w:rPr>
        <w:t>Отвергнуто (проверено, не подтвердилось).</w:t>
      </w:r>
    </w:p>
    <w:tbl>
      <w:tblPr>
        <w:tblW w:w="5000" w:type="pct"/>
        <w:jc w:val="left"/>
        <w:tblInd w:w="-5" w:type="dxa"/>
        <w:tblLayout w:type="fixed"/>
        <w:tblCellMar>
          <w:top w:w="30" w:type="dxa"/>
          <w:left w:w="30" w:type="dxa"/>
          <w:bottom w:w="30" w:type="dxa"/>
          <w:right w:w="30" w:type="dxa"/>
        </w:tblCellMar>
      </w:tblPr>
      <w:tblGrid>
        <w:gridCol w:w="2404"/>
        <w:gridCol w:w="5424"/>
        <w:gridCol w:w="2377"/>
      </w:tblGrid>
      <w:tr>
        <w:trPr/>
        <w:tc>
          <w:tcPr>
            <w:tcW w:w="240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Гипотеза</w:t>
            </w:r>
          </w:p>
        </w:tc>
        <w:tc>
          <w:tcPr>
            <w:tcW w:w="542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Результат</w:t>
            </w:r>
          </w:p>
        </w:tc>
        <w:tc>
          <w:tcPr>
            <w:tcW w:w="23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Источник</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U-Net сильнее бустинга на точечной разметке</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val 0.​893 против 0.​923; U-Net MARIDA на test 0.​501</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reports/​l4_​unet.​md</w:t>
            </w:r>
            <w:r>
              <w:rPr>
                <w:sz w:val="18"/>
              </w:rPr>
              <w:t xml:space="preserve">, </w:t>
            </w:r>
            <w:r>
              <w:rPr>
                <w:rStyle w:val="Style11"/>
                <w:sz w:val="18"/>
              </w:rPr>
              <w:t>reports/​detector_​v2/​unet_​test.​json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Стек U-Net + LightGBM, лёгкая и средняя модели, z-оценки сцены</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прирост ниже порога или хуже перенос на новый регион</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reports/​experiments.​md</w:t>
            </w:r>
            <w:r>
              <w:rPr>
                <w:sz w:val="18"/>
              </w:rPr>
              <w:t xml:space="preserve">, </w:t>
            </w:r>
            <w:r>
              <w:rPr>
                <w:rStyle w:val="Style11"/>
                <w:sz w:val="18"/>
              </w:rPr>
              <w:t>docs/​PIPELINE.​md</w:t>
            </w:r>
            <w:r>
              <w:rPr>
                <w:sz w:val="18"/>
              </w:rPr>
              <w:t xml:space="preserve"> D10, D14–D16</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Модель по полевым признакам лучше медианы</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S2 30.​0 против 25.​2, S1 370.​0 против 371.​1</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reports/​case_​conc/​final_​test.​json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Дообучение детектора на новых B + D</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вариантов 13 × 3 seed, принято 0</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reports/​detector_​v2/​experiments_​snapshot.​json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Признаки снимка ранжируют полевую плотность</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связь не установлена (ρ -0.​75, p Холма 0.​12)</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reports/​case_​pairs/​experiment.​json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Прогноз дрейфа точнее «нулевого дрейфа»</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7/18 против 7/18</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reports/drift_check.md</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Калибровка по ячейкам</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калибровки по ячейкам нет: в одном периоде общих дат поле × спутник 0; климатологии разных лет ранжируют районы слабо (ρ ≈ география — удалённость от берега), правило принятия не пройдено</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reports/​quantity/​cell_​calibration.​md</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Флаг NDVI/​FAI защищает от прочей органики</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0/​46 объектов, 0 из 53 спутанных пикселей</w:t>
            </w:r>
          </w:p>
        </w:tc>
        <w:tc>
          <w:tcPr>
            <w:tcW w:w="23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6.4</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Сдвиг полевых точек дрейфом создаёт пары (±48 ч)</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0 из 8</w:t>
            </w:r>
          </w:p>
        </w:tc>
        <w:tc>
          <w:tcPr>
            <w:tcW w:w="23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8.3</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Синтетический перенос P3</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не принята: на 11 датах мишеней A* (оставь-одну-дату) MAE 893.​5 против 100.​9 у плоской калибровки и 113.​5 у ответа «0»</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reports/​p3/​p3_​synth.​json</w:t>
            </w:r>
          </w:p>
        </w:tc>
      </w:tr>
      <w:tr>
        <w:trPr/>
        <w:tc>
          <w:tcPr>
            <w:tcW w:w="2404" w:type="dxa"/>
            <w:tcBorders>
              <w:left w:val="single" w:sz="4" w:space="0" w:color="808080"/>
              <w:bottom w:val="single" w:sz="2" w:space="0" w:color="808080"/>
              <w:right w:val="single" w:sz="4" w:space="0" w:color="808080"/>
            </w:tcBorders>
          </w:tcPr>
          <w:p>
            <w:pPr>
              <w:pStyle w:val="Style18"/>
              <w:bidi w:val="0"/>
              <w:jc w:val="left"/>
              <w:rPr>
                <w:sz w:val="18"/>
              </w:rPr>
            </w:pPr>
            <w:r>
              <w:rPr>
                <w:sz w:val="18"/>
              </w:rPr>
              <w:t>Счётчик по фото переносится на чужие наборы без дообучения</w:t>
            </w:r>
          </w:p>
        </w:tc>
        <w:tc>
          <w:tcPr>
            <w:tcW w:w="5424" w:type="dxa"/>
            <w:tcBorders>
              <w:left w:val="single" w:sz="2" w:space="0" w:color="808080"/>
              <w:bottom w:val="single" w:sz="2" w:space="0" w:color="808080"/>
              <w:right w:val="single" w:sz="4" w:space="0" w:color="808080"/>
            </w:tcBorders>
          </w:tcPr>
          <w:p>
            <w:pPr>
              <w:pStyle w:val="Style18"/>
              <w:bidi w:val="0"/>
              <w:jc w:val="left"/>
              <w:rPr>
                <w:sz w:val="18"/>
              </w:rPr>
            </w:pPr>
            <w:r>
              <w:rPr>
                <w:sz w:val="18"/>
              </w:rPr>
              <w:t>вне обучающих наборов найдено 92 из 193, ложных 202 (UCWD 44/​78, ложных 139); на своих наборах (Winans, FML) 182 из 251, ложных 55</w:t>
            </w:r>
          </w:p>
        </w:tc>
        <w:tc>
          <w:tcPr>
            <w:tcW w:w="2377"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data/​case/​drones/​pred.​json</w:t>
            </w:r>
          </w:p>
        </w:tc>
      </w:tr>
      <w:tr>
        <w:trPr/>
        <w:tc>
          <w:tcPr>
            <w:tcW w:w="2404" w:type="dxa"/>
            <w:tcBorders>
              <w:left w:val="single" w:sz="4" w:space="0" w:color="808080"/>
              <w:bottom w:val="single" w:sz="4" w:space="0" w:color="808080"/>
              <w:right w:val="single" w:sz="4" w:space="0" w:color="808080"/>
            </w:tcBorders>
          </w:tcPr>
          <w:p>
            <w:pPr>
              <w:pStyle w:val="Style18"/>
              <w:bidi w:val="0"/>
              <w:jc w:val="left"/>
              <w:rPr>
                <w:sz w:val="18"/>
              </w:rPr>
            </w:pPr>
            <w:r>
              <w:rPr>
                <w:sz w:val="18"/>
              </w:rPr>
              <w:t>Нефтяное пятно на реальных L2A</w:t>
            </w:r>
          </w:p>
        </w:tc>
        <w:tc>
          <w:tcPr>
            <w:tcW w:w="5424" w:type="dxa"/>
            <w:tcBorders>
              <w:left w:val="single" w:sz="2" w:space="0" w:color="808080"/>
              <w:bottom w:val="single" w:sz="4" w:space="0" w:color="808080"/>
              <w:right w:val="single" w:sz="4" w:space="0" w:color="808080"/>
            </w:tcBorders>
          </w:tcPr>
          <w:p>
            <w:pPr>
              <w:pStyle w:val="Style18"/>
              <w:bidi w:val="0"/>
              <w:jc w:val="left"/>
              <w:rPr>
                <w:sz w:val="18"/>
              </w:rPr>
            </w:pPr>
            <w:r>
              <w:rPr>
                <w:sz w:val="18"/>
              </w:rPr>
              <w:t>MADOS test F1 0.​733 против OSI 0.​324, но разлив Wakashio не найден</w:t>
            </w:r>
          </w:p>
        </w:tc>
        <w:tc>
          <w:tcPr>
            <w:tcW w:w="2377"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docs/OIL.md</w:t>
            </w:r>
          </w:p>
        </w:tc>
      </w:tr>
    </w:tbl>
    <w:p>
      <w:pPr>
        <w:pStyle w:val="Style14"/>
        <w:bidi w:val="0"/>
        <w:jc w:val="left"/>
        <w:rPr>
          <w:b/>
        </w:rPr>
      </w:pPr>
      <w:r>
        <w:rPr>
          <w:b/>
        </w:rPr>
        <w:t>Не доказано (проверка была, данных для вывода мало).</w:t>
      </w:r>
    </w:p>
    <w:tbl>
      <w:tblPr>
        <w:tblW w:w="5000" w:type="pct"/>
        <w:jc w:val="left"/>
        <w:tblInd w:w="-5" w:type="dxa"/>
        <w:tblLayout w:type="fixed"/>
        <w:tblCellMar>
          <w:top w:w="30" w:type="dxa"/>
          <w:left w:w="30" w:type="dxa"/>
          <w:bottom w:w="30" w:type="dxa"/>
          <w:right w:w="30" w:type="dxa"/>
        </w:tblCellMar>
      </w:tblPr>
      <w:tblGrid>
        <w:gridCol w:w="2870"/>
        <w:gridCol w:w="3552"/>
        <w:gridCol w:w="3783"/>
      </w:tblGrid>
      <w:tr>
        <w:trPr/>
        <w:tc>
          <w:tcPr>
            <w:tcW w:w="287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Гипотеза</w:t>
            </w:r>
          </w:p>
        </w:tc>
        <w:tc>
          <w:tcPr>
            <w:tcW w:w="35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есть</w:t>
            </w:r>
          </w:p>
        </w:tc>
        <w:tc>
          <w:tcPr>
            <w:tcW w:w="37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Чего не хватает</w:t>
            </w:r>
          </w:p>
        </w:tc>
      </w:tr>
      <w:tr>
        <w:trPr/>
        <w:tc>
          <w:tcPr>
            <w:tcW w:w="2870" w:type="dxa"/>
            <w:tcBorders>
              <w:left w:val="single" w:sz="4" w:space="0" w:color="808080"/>
              <w:bottom w:val="single" w:sz="2" w:space="0" w:color="808080"/>
              <w:right w:val="single" w:sz="4" w:space="0" w:color="808080"/>
            </w:tcBorders>
          </w:tcPr>
          <w:p>
            <w:pPr>
              <w:pStyle w:val="Style18"/>
              <w:widowControl w:val="false"/>
              <w:suppressLineNumbers/>
              <w:bidi w:val="0"/>
              <w:jc w:val="left"/>
              <w:rPr/>
            </w:pPr>
            <w:r>
              <w:rPr>
                <w:sz w:val="18"/>
              </w:rPr>
              <w:t xml:space="preserve">Снимок даёт шт./км² через калибровку </w:t>
            </w:r>
            <w:r>
              <w:rPr>
                <w:rStyle w:val="Style11"/>
                <w:sz w:val="18"/>
              </w:rPr>
              <w:t>ln C = ln k + b · ln S</w:t>
            </w:r>
          </w:p>
        </w:tc>
        <w:tc>
          <w:tcPr>
            <w:tcW w:w="3552"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калибровочных пар 0</w:t>
            </w:r>
          </w:p>
        </w:tc>
        <w:tc>
          <w:tcPr>
            <w:tcW w:w="3783" w:type="dxa"/>
            <w:tcBorders>
              <w:left w:val="single" w:sz="2" w:space="0" w:color="808080"/>
              <w:bottom w:val="single" w:sz="2" w:space="0" w:color="808080"/>
              <w:right w:val="single" w:sz="4" w:space="0" w:color="808080"/>
            </w:tcBorders>
          </w:tcPr>
          <w:p>
            <w:pPr>
              <w:pStyle w:val="Style18"/>
              <w:bidi w:val="0"/>
              <w:jc w:val="left"/>
              <w:rPr>
                <w:sz w:val="18"/>
              </w:rPr>
            </w:pPr>
            <w:r>
              <w:rPr>
                <w:sz w:val="18"/>
              </w:rPr>
              <w:t>4–12 синхронных пар с ненулевым сигналом снимка</w:t>
            </w:r>
          </w:p>
        </w:tc>
      </w:tr>
      <w:tr>
        <w:trPr/>
        <w:tc>
          <w:tcPr>
            <w:tcW w:w="2870" w:type="dxa"/>
            <w:tcBorders>
              <w:left w:val="single" w:sz="4" w:space="0" w:color="808080"/>
              <w:bottom w:val="single" w:sz="2" w:space="0" w:color="808080"/>
              <w:right w:val="single" w:sz="4" w:space="0" w:color="808080"/>
            </w:tcBorders>
          </w:tcPr>
          <w:p>
            <w:pPr>
              <w:pStyle w:val="Style18"/>
              <w:bidi w:val="0"/>
              <w:jc w:val="left"/>
              <w:rPr>
                <w:sz w:val="18"/>
              </w:rPr>
            </w:pPr>
            <w:r>
              <w:rPr>
                <w:sz w:val="18"/>
              </w:rPr>
              <w:t>Плотные нити детектор видит, единичные предметы — нет</w:t>
            </w:r>
          </w:p>
        </w:tc>
        <w:tc>
          <w:tcPr>
            <w:tcW w:w="3552" w:type="dxa"/>
            <w:tcBorders>
              <w:left w:val="single" w:sz="2" w:space="0" w:color="808080"/>
              <w:bottom w:val="single" w:sz="2" w:space="0" w:color="808080"/>
              <w:right w:val="single" w:sz="4" w:space="0" w:color="808080"/>
            </w:tcBorders>
          </w:tcPr>
          <w:p>
            <w:pPr>
              <w:pStyle w:val="Style18"/>
              <w:bidi w:val="0"/>
              <w:jc w:val="left"/>
              <w:rPr>
                <w:sz w:val="18"/>
              </w:rPr>
            </w:pPr>
            <w:r>
              <w:rPr>
                <w:sz w:val="18"/>
              </w:rPr>
              <w:t>на 3 оцениваемых парах с предметами 0 пикселей; на нитях Cózar 36 % объектов</w:t>
            </w:r>
          </w:p>
        </w:tc>
        <w:tc>
          <w:tcPr>
            <w:tcW w:w="3783" w:type="dxa"/>
            <w:tcBorders>
              <w:left w:val="single" w:sz="2" w:space="0" w:color="808080"/>
              <w:bottom w:val="single" w:sz="2" w:space="0" w:color="808080"/>
              <w:right w:val="single" w:sz="4" w:space="0" w:color="808080"/>
            </w:tcBorders>
          </w:tcPr>
          <w:p>
            <w:pPr>
              <w:pStyle w:val="Style18"/>
              <w:bidi w:val="0"/>
              <w:jc w:val="left"/>
              <w:rPr>
                <w:sz w:val="18"/>
              </w:rPr>
            </w:pPr>
            <w:r>
              <w:rPr>
                <w:sz w:val="18"/>
              </w:rPr>
              <w:t>пар «плотная нить + полевой счёт» нет</w:t>
            </w:r>
          </w:p>
        </w:tc>
      </w:tr>
      <w:tr>
        <w:trPr/>
        <w:tc>
          <w:tcPr>
            <w:tcW w:w="2870" w:type="dxa"/>
            <w:tcBorders>
              <w:left w:val="single" w:sz="4" w:space="0" w:color="808080"/>
              <w:bottom w:val="single" w:sz="2" w:space="0" w:color="808080"/>
              <w:right w:val="single" w:sz="4" w:space="0" w:color="808080"/>
            </w:tcBorders>
          </w:tcPr>
          <w:p>
            <w:pPr>
              <w:pStyle w:val="Style18"/>
              <w:bidi w:val="0"/>
              <w:jc w:val="left"/>
              <w:rPr>
                <w:sz w:val="18"/>
              </w:rPr>
            </w:pPr>
            <w:r>
              <w:rPr>
                <w:sz w:val="18"/>
              </w:rPr>
              <w:t>Пара ISPRA 604 годится для калибровки</w:t>
            </w:r>
          </w:p>
        </w:tc>
        <w:tc>
          <w:tcPr>
            <w:tcW w:w="3552" w:type="dxa"/>
            <w:tcBorders>
              <w:left w:val="single" w:sz="2" w:space="0" w:color="808080"/>
              <w:bottom w:val="single" w:sz="2" w:space="0" w:color="808080"/>
              <w:right w:val="single" w:sz="4" w:space="0" w:color="808080"/>
            </w:tcBorders>
          </w:tcPr>
          <w:p>
            <w:pPr>
              <w:pStyle w:val="Style18"/>
              <w:bidi w:val="0"/>
              <w:jc w:val="left"/>
              <w:rPr>
                <w:sz w:val="18"/>
              </w:rPr>
            </w:pPr>
            <w:r>
              <w:rPr>
                <w:sz w:val="18"/>
              </w:rPr>
              <w:t>одна пара A по месту и дню</w:t>
            </w:r>
          </w:p>
        </w:tc>
        <w:tc>
          <w:tcPr>
            <w:tcW w:w="3783" w:type="dxa"/>
            <w:tcBorders>
              <w:left w:val="single" w:sz="2" w:space="0" w:color="808080"/>
              <w:bottom w:val="single" w:sz="2" w:space="0" w:color="808080"/>
              <w:right w:val="single" w:sz="4" w:space="0" w:color="808080"/>
            </w:tcBorders>
          </w:tcPr>
          <w:p>
            <w:pPr>
              <w:pStyle w:val="Style18"/>
              <w:bidi w:val="0"/>
              <w:jc w:val="left"/>
              <w:rPr>
                <w:sz w:val="18"/>
              </w:rPr>
            </w:pPr>
            <w:r>
              <w:rPr>
                <w:sz w:val="18"/>
              </w:rPr>
              <w:t>ширина полосы 2019 г. не записана, часовой пояс не записан; одна пара ничего не калибрует</w:t>
            </w:r>
          </w:p>
        </w:tc>
      </w:tr>
      <w:tr>
        <w:trPr/>
        <w:tc>
          <w:tcPr>
            <w:tcW w:w="2870" w:type="dxa"/>
            <w:tcBorders>
              <w:left w:val="single" w:sz="4" w:space="0" w:color="808080"/>
              <w:bottom w:val="single" w:sz="4" w:space="0" w:color="808080"/>
              <w:right w:val="single" w:sz="4" w:space="0" w:color="808080"/>
            </w:tcBorders>
          </w:tcPr>
          <w:p>
            <w:pPr>
              <w:pStyle w:val="Style18"/>
              <w:bidi w:val="0"/>
              <w:jc w:val="left"/>
              <w:rPr>
                <w:sz w:val="18"/>
              </w:rPr>
            </w:pPr>
            <w:r>
              <w:rPr>
                <w:sz w:val="18"/>
              </w:rPr>
              <w:t>Облако дрейфа «сдвиг назад» лучше прогноза</w:t>
            </w:r>
          </w:p>
        </w:tc>
        <w:tc>
          <w:tcPr>
            <w:tcW w:w="3552" w:type="dxa"/>
            <w:tcBorders>
              <w:left w:val="single" w:sz="2" w:space="0" w:color="808080"/>
              <w:bottom w:val="single" w:sz="4" w:space="0" w:color="808080"/>
              <w:right w:val="single" w:sz="4" w:space="0" w:color="808080"/>
            </w:tcBorders>
          </w:tcPr>
          <w:p>
            <w:pPr>
              <w:pStyle w:val="Style18"/>
              <w:bidi w:val="0"/>
              <w:jc w:val="left"/>
              <w:rPr>
                <w:sz w:val="18"/>
              </w:rPr>
            </w:pPr>
            <w:r>
              <w:rPr>
                <w:sz w:val="18"/>
              </w:rPr>
              <w:t>11/18 против 7/18</w:t>
            </w:r>
          </w:p>
        </w:tc>
        <w:tc>
          <w:tcPr>
            <w:tcW w:w="3783" w:type="dxa"/>
            <w:tcBorders>
              <w:left w:val="single" w:sz="2" w:space="0" w:color="808080"/>
              <w:bottom w:val="single" w:sz="4" w:space="0" w:color="808080"/>
              <w:right w:val="single" w:sz="4" w:space="0" w:color="808080"/>
            </w:tcBorders>
          </w:tcPr>
          <w:p>
            <w:pPr>
              <w:pStyle w:val="Style18"/>
              <w:bidi w:val="0"/>
              <w:jc w:val="left"/>
              <w:rPr>
                <w:sz w:val="18"/>
              </w:rPr>
            </w:pPr>
            <w:r>
              <w:rPr>
                <w:sz w:val="18"/>
              </w:rPr>
              <w:t>проверено на 18 парах одного протокола</w:t>
            </w:r>
          </w:p>
        </w:tc>
      </w:tr>
    </w:tbl>
    <w:p>
      <w:pPr>
        <w:pStyle w:val="Style14"/>
        <w:bidi w:val="0"/>
        <w:jc w:val="left"/>
        <w:rPr>
          <w:b/>
        </w:rPr>
      </w:pPr>
      <w:r>
        <w:rPr>
          <w:b/>
        </w:rPr>
        <w:t>Не проверялось (идеи, не эксперименты).</w:t>
      </w:r>
    </w:p>
    <w:p>
      <w:pPr>
        <w:pStyle w:val="Style14"/>
        <w:numPr>
          <w:ilvl w:val="0"/>
          <w:numId w:val="7"/>
        </w:numPr>
        <w:tabs>
          <w:tab w:val="clear" w:pos="709"/>
          <w:tab w:val="left" w:pos="709" w:leader="none"/>
        </w:tabs>
        <w:bidi w:val="0"/>
        <w:spacing w:before="0" w:after="0"/>
        <w:ind w:left="709" w:hanging="283"/>
        <w:jc w:val="left"/>
        <w:rPr/>
      </w:pPr>
      <w:r>
        <w:rPr/>
        <w:t>Классификация материала (пластик против других материалов) по спектру Sentinel-2. Класс детектора — «плавающий материал».</w:t>
      </w:r>
    </w:p>
    <w:p>
      <w:pPr>
        <w:pStyle w:val="Style14"/>
        <w:numPr>
          <w:ilvl w:val="0"/>
          <w:numId w:val="7"/>
        </w:numPr>
        <w:tabs>
          <w:tab w:val="clear" w:pos="709"/>
          <w:tab w:val="left" w:pos="709" w:leader="none"/>
        </w:tabs>
        <w:bidi w:val="0"/>
        <w:spacing w:before="0" w:after="0"/>
        <w:ind w:left="709" w:hanging="283"/>
        <w:jc w:val="left"/>
        <w:rPr/>
      </w:pPr>
      <w:r>
        <w:rPr/>
        <w:t>Масса пластика (г/км²) по снимку. Масса есть только в S1 и в продукт не входит.</w:t>
      </w:r>
    </w:p>
    <w:p>
      <w:pPr>
        <w:pStyle w:val="Style14"/>
        <w:numPr>
          <w:ilvl w:val="0"/>
          <w:numId w:val="7"/>
        </w:numPr>
        <w:tabs>
          <w:tab w:val="clear" w:pos="709"/>
          <w:tab w:val="left" w:pos="709" w:leader="none"/>
        </w:tabs>
        <w:bidi w:val="0"/>
        <w:spacing w:before="0" w:after="0"/>
        <w:ind w:left="709" w:hanging="283"/>
        <w:jc w:val="left"/>
        <w:rPr/>
      </w:pPr>
      <w:r>
        <w:rPr/>
        <w:t>Съёмка высокого разрешения над полосами обследования. Доступа нет: коллекций VHR в Copernicus Data Space 0, продукт Pléiades — ошибка 403 (</w:t>
      </w:r>
      <w:r>
        <w:rPr>
          <w:rStyle w:val="Style11"/>
        </w:rPr>
        <w:t>docs/PIPELINE.md</w:t>
      </w:r>
      <w:r>
        <w:rPr/>
        <w:t xml:space="preserve"> Q4).</w:t>
      </w:r>
    </w:p>
    <w:p>
      <w:pPr>
        <w:pStyle w:val="Style14"/>
        <w:numPr>
          <w:ilvl w:val="0"/>
          <w:numId w:val="7"/>
        </w:numPr>
        <w:tabs>
          <w:tab w:val="clear" w:pos="709"/>
          <w:tab w:val="left" w:pos="709" w:leader="none"/>
        </w:tabs>
        <w:bidi w:val="0"/>
        <w:spacing w:before="0" w:after="0"/>
        <w:ind w:left="709" w:hanging="283"/>
        <w:jc w:val="left"/>
        <w:rPr/>
      </w:pPr>
      <w:r>
        <w:rPr/>
        <w:t>Многовременной детектор, накопление нитей по серии снимков.</w:t>
      </w:r>
    </w:p>
    <w:p>
      <w:pPr>
        <w:pStyle w:val="Style14"/>
        <w:numPr>
          <w:ilvl w:val="0"/>
          <w:numId w:val="7"/>
        </w:numPr>
        <w:tabs>
          <w:tab w:val="clear" w:pos="709"/>
          <w:tab w:val="left" w:pos="709" w:leader="none"/>
        </w:tabs>
        <w:bidi w:val="0"/>
        <w:ind w:left="709" w:hanging="283"/>
        <w:jc w:val="left"/>
        <w:rPr/>
      </w:pPr>
      <w:r>
        <w:rPr/>
        <w:t>Трансекты, спланированные под пролёт Sentinel-2. Инструмент «Подобрать снимок» есть, полевых данных под него нет.</w:t>
      </w:r>
    </w:p>
    <w:p>
      <w:pPr>
        <w:pStyle w:val="2"/>
        <w:numPr>
          <w:ilvl w:val="0"/>
          <w:numId w:val="0"/>
        </w:numPr>
        <w:pBdr/>
        <w:bidi w:val="0"/>
        <w:spacing w:before="280" w:after="120"/>
        <w:ind w:left="280" w:right="280" w:hanging="0"/>
        <w:jc w:val="left"/>
        <w:rPr/>
      </w:pPr>
      <w:r>
        <w:rPr/>
        <w:t>10. Независимые тесты и защита от утечек</w:t>
      </w:r>
    </w:p>
    <w:tbl>
      <w:tblPr>
        <w:tblW w:w="5000" w:type="pct"/>
        <w:jc w:val="left"/>
        <w:tblInd w:w="-5" w:type="dxa"/>
        <w:tblLayout w:type="fixed"/>
        <w:tblCellMar>
          <w:top w:w="30" w:type="dxa"/>
          <w:left w:w="30" w:type="dxa"/>
          <w:bottom w:w="30" w:type="dxa"/>
          <w:right w:w="30" w:type="dxa"/>
        </w:tblCellMar>
      </w:tblPr>
      <w:tblGrid>
        <w:gridCol w:w="1914"/>
        <w:gridCol w:w="5555"/>
        <w:gridCol w:w="2736"/>
      </w:tblGrid>
      <w:tr>
        <w:trPr/>
        <w:tc>
          <w:tcPr>
            <w:tcW w:w="191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Решение</w:t>
            </w:r>
          </w:p>
        </w:tc>
        <w:tc>
          <w:tcPr>
            <w:tcW w:w="555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Какие данные</w:t>
            </w:r>
          </w:p>
        </w:tc>
        <w:tc>
          <w:tcPr>
            <w:tcW w:w="273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Использовались ли финальные ответы</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Отбор записей</w:t>
            </w:r>
          </w:p>
        </w:tc>
        <w:tc>
          <w:tcPr>
            <w:tcW w:w="555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правила в </w:t>
            </w:r>
            <w:r>
              <w:rPr>
                <w:rStyle w:val="Style11"/>
                <w:sz w:val="18"/>
              </w:rPr>
              <w:t>configs/​case_​selection.​yaml</w:t>
            </w:r>
            <w:r>
              <w:rPr>
                <w:sz w:val="18"/>
              </w:rPr>
              <w:t>, причина у каждого отказа</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нет</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Разбиение по концентрации</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дни рейса → 5 участков маршрута, буфер 1 сут; test выбран по sha256 от seed</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нет: состав test зафиксирован до моделей</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Выбор модели концентрации</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CV на dev (44 события S2, 19 дней), правило записано до CV</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нет</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Показываемый прогноз</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правило «модель не лучше медианы → медиана» записано до открытия test</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открыт один раз (25.​09.​2026 19:15)</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Порог детектора</w:t>
            </w:r>
          </w:p>
        </w:tc>
        <w:tc>
          <w:tcPr>
            <w:tcW w:w="5555" w:type="dxa"/>
            <w:tcBorders>
              <w:left w:val="single" w:sz="2" w:space="0" w:color="808080"/>
              <w:bottom w:val="single" w:sz="2" w:space="0" w:color="808080"/>
              <w:right w:val="single" w:sz="4" w:space="0" w:color="808080"/>
            </w:tcBorders>
          </w:tcPr>
          <w:p>
            <w:pPr>
              <w:pStyle w:val="Style18"/>
              <w:bidi w:val="0"/>
              <w:jc w:val="left"/>
              <w:rPr>
                <w:sz w:val="18"/>
              </w:rPr>
            </w:pPr>
            <w:r>
              <w:rPr>
                <w:sz w:val="18"/>
              </w:rPr>
              <w:t>только val MARIDA</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MARIDA открыт один раз, после заморозки</w:t>
            </w:r>
          </w:p>
        </w:tc>
      </w:tr>
      <w:tr>
        <w:trPr/>
        <w:tc>
          <w:tcPr>
            <w:tcW w:w="1914" w:type="dxa"/>
            <w:tcBorders>
              <w:left w:val="single" w:sz="4" w:space="0" w:color="808080"/>
              <w:bottom w:val="single" w:sz="2" w:space="0" w:color="808080"/>
              <w:right w:val="single" w:sz="4" w:space="0" w:color="808080"/>
            </w:tcBorders>
          </w:tcPr>
          <w:p>
            <w:pPr>
              <w:pStyle w:val="Style18"/>
              <w:bidi w:val="0"/>
              <w:jc w:val="left"/>
              <w:rPr>
                <w:sz w:val="18"/>
              </w:rPr>
            </w:pPr>
            <w:r>
              <w:rPr>
                <w:sz w:val="18"/>
              </w:rPr>
              <w:t>Детектор v2</w:t>
            </w:r>
          </w:p>
        </w:tc>
        <w:tc>
          <w:tcPr>
            <w:tcW w:w="5555"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проверка зафиксирована до экспериментов (sha256 в </w:t>
            </w:r>
            <w:r>
              <w:rPr>
                <w:rStyle w:val="Style11"/>
                <w:sz w:val="18"/>
              </w:rPr>
              <w:t>configs/​detector_​v2_​eval.​yaml</w:t>
            </w:r>
            <w:r>
              <w:rPr>
                <w:sz w:val="18"/>
              </w:rPr>
              <w:t>)</w:t>
            </w:r>
          </w:p>
        </w:tc>
        <w:tc>
          <w:tcPr>
            <w:tcW w:w="2736"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MARIDA не читался</w:t>
            </w:r>
          </w:p>
        </w:tc>
      </w:tr>
      <w:tr>
        <w:trPr/>
        <w:tc>
          <w:tcPr>
            <w:tcW w:w="1914" w:type="dxa"/>
            <w:tcBorders>
              <w:left w:val="single" w:sz="4" w:space="0" w:color="808080"/>
              <w:bottom w:val="single" w:sz="4" w:space="0" w:color="808080"/>
              <w:right w:val="single" w:sz="4" w:space="0" w:color="808080"/>
            </w:tcBorders>
          </w:tcPr>
          <w:p>
            <w:pPr>
              <w:pStyle w:val="Style18"/>
              <w:bidi w:val="0"/>
              <w:jc w:val="left"/>
              <w:rPr>
                <w:sz w:val="18"/>
              </w:rPr>
            </w:pPr>
            <w:r>
              <w:rPr>
                <w:sz w:val="18"/>
              </w:rPr>
              <w:t>Демо-сцена 30SXE</w:t>
            </w:r>
          </w:p>
        </w:tc>
        <w:tc>
          <w:tcPr>
            <w:tcW w:w="5555" w:type="dxa"/>
            <w:tcBorders>
              <w:left w:val="single" w:sz="2" w:space="0" w:color="808080"/>
              <w:bottom w:val="single" w:sz="4" w:space="0" w:color="808080"/>
              <w:right w:val="single" w:sz="4" w:space="0" w:color="808080"/>
            </w:tcBorders>
          </w:tcPr>
          <w:p>
            <w:pPr>
              <w:pStyle w:val="Style18"/>
              <w:bidi w:val="0"/>
              <w:jc w:val="left"/>
              <w:rPr>
                <w:sz w:val="18"/>
              </w:rPr>
            </w:pPr>
            <w:r>
              <w:rPr>
                <w:sz w:val="18"/>
              </w:rPr>
              <w:t>не участвовала в обучении, подборе порога и экспериментах; проверено по MARIDA (тайл и дата) и MADOS (содержимое)</w:t>
            </w:r>
          </w:p>
        </w:tc>
        <w:tc>
          <w:tcPr>
            <w:tcW w:w="2736"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t>—</w:t>
            </w:r>
          </w:p>
        </w:tc>
      </w:tr>
    </w:tbl>
    <w:p>
      <w:pPr>
        <w:pStyle w:val="Style14"/>
        <w:bidi w:val="0"/>
        <w:spacing w:lineRule="auto" w:line="276" w:before="0" w:after="140"/>
        <w:jc w:val="left"/>
        <w:rPr/>
      </w:pPr>
      <w:r>
        <w:rPr/>
        <w:t>Проверки утечек в данных:</w:t>
      </w:r>
    </w:p>
    <w:p>
      <w:pPr>
        <w:pStyle w:val="Style14"/>
        <w:numPr>
          <w:ilvl w:val="0"/>
          <w:numId w:val="8"/>
        </w:numPr>
        <w:tabs>
          <w:tab w:val="clear" w:pos="709"/>
          <w:tab w:val="left" w:pos="709" w:leader="none"/>
        </w:tabs>
        <w:bidi w:val="0"/>
        <w:spacing w:before="0" w:after="0"/>
        <w:ind w:left="709" w:hanging="283"/>
        <w:jc w:val="left"/>
        <w:rPr/>
      </w:pPr>
      <w:r>
        <w:rPr/>
        <w:t>с MARIDA по тайлу и дате — 0 совпадений;</w:t>
      </w:r>
    </w:p>
    <w:p>
      <w:pPr>
        <w:pStyle w:val="Style14"/>
        <w:numPr>
          <w:ilvl w:val="0"/>
          <w:numId w:val="8"/>
        </w:numPr>
        <w:tabs>
          <w:tab w:val="clear" w:pos="709"/>
          <w:tab w:val="left" w:pos="709" w:leader="none"/>
        </w:tabs>
        <w:bidi w:val="0"/>
        <w:spacing w:before="0" w:after="0"/>
        <w:ind w:left="709" w:hanging="283"/>
        <w:jc w:val="left"/>
        <w:rPr/>
      </w:pPr>
      <w:r>
        <w:rPr/>
        <w:t>с MADOS по пикселям (PLP, FloatingObjects) — 0 из 119;</w:t>
      </w:r>
    </w:p>
    <w:p>
      <w:pPr>
        <w:pStyle w:val="Style14"/>
        <w:numPr>
          <w:ilvl w:val="0"/>
          <w:numId w:val="8"/>
        </w:numPr>
        <w:tabs>
          <w:tab w:val="clear" w:pos="709"/>
          <w:tab w:val="left" w:pos="709" w:leader="none"/>
        </w:tabs>
        <w:bidi w:val="0"/>
        <w:ind w:left="709" w:hanging="283"/>
        <w:jc w:val="left"/>
        <w:rPr/>
      </w:pPr>
      <w:r>
        <w:rPr/>
        <w:t>поля с ответом в признаках отсутствуют (</w:t>
      </w:r>
      <w:r>
        <w:rPr>
          <w:rStyle w:val="Style11"/>
        </w:rPr>
        <w:t>assert_no_leak()</w:t>
      </w:r>
      <w:r>
        <w:rPr/>
        <w:t>).</w:t>
      </w:r>
    </w:p>
    <w:p>
      <w:pPr>
        <w:pStyle w:val="Style14"/>
        <w:bidi w:val="0"/>
        <w:spacing w:lineRule="auto" w:line="276" w:before="0" w:after="140"/>
        <w:jc w:val="left"/>
        <w:rPr/>
      </w:pPr>
      <w:r>
        <w:rPr/>
        <w:t xml:space="preserve">Составы всех выборок — </w:t>
      </w:r>
      <w:r>
        <w:rPr>
          <w:rStyle w:val="Style11"/>
        </w:rPr>
        <w:t>reports/case_splits/</w:t>
      </w:r>
      <w:r>
        <w:rPr/>
        <w:t xml:space="preserve"> (17 файлов). Тесты проверяют непересечение групп, дней рейса и сцен, отсутствие полей-утечек и однократность test. Тесты кейса: 252 passed, 2 skipped, 3 failed. Честная оговорка: ранняя разведка бейзлайнов видела все события профиля, включая будущий test. Поэтому test не абсолютно нетронутый.</w:t>
      </w:r>
    </w:p>
    <w:p>
      <w:pPr>
        <w:pStyle w:val="2"/>
        <w:numPr>
          <w:ilvl w:val="0"/>
          <w:numId w:val="0"/>
        </w:numPr>
        <w:pBdr/>
        <w:bidi w:val="0"/>
        <w:spacing w:before="280" w:after="120"/>
        <w:ind w:left="280" w:right="280" w:hanging="0"/>
        <w:jc w:val="left"/>
        <w:rPr/>
      </w:pPr>
      <w:r>
        <w:rPr/>
        <w:t>11. Примеры удачи и ошибки</w:t>
      </w:r>
    </w:p>
    <w:p>
      <w:pPr>
        <w:pStyle w:val="Style14"/>
        <w:bidi w:val="0"/>
        <w:spacing w:lineRule="auto" w:line="276" w:before="0" w:after="140"/>
        <w:jc w:val="left"/>
        <w:rPr/>
      </w:pPr>
      <w:r>
        <w:rPr/>
        <w:t xml:space="preserve">Пять обязательных типов примеров выбраны правилом, а не вручную. Их отдаёт </w:t>
      </w:r>
      <w:r>
        <w:rPr>
          <w:rStyle w:val="Style11"/>
        </w:rPr>
        <w:t>/api/v3/defense_examples</w:t>
      </w:r>
      <w:r>
        <w:rPr/>
        <w:t>, в интерфейсе они лежат во вкладке «Проверка качества» → «Примеры для защиты»:</w:t>
      </w:r>
    </w:p>
    <w:p>
      <w:pPr>
        <w:pStyle w:val="Style14"/>
        <w:bidi w:val="0"/>
        <w:jc w:val="center"/>
        <w:rPr/>
      </w:pPr>
      <w:r>
        <w:rPr/>
        <w:drawing>
          <wp:inline distT="0" distB="0" distL="0" distR="0">
            <wp:extent cx="5461000" cy="2489200"/>
            <wp:effectExtent l="0" t="0" r="0" b="0"/>
            <wp:docPr id="11" name="Изображение11" descr="Пять типов примеров: правильное обнаружение, пропуск, ложное на судне, ошибка на сложном фоне, область без анализ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Пять типов примеров: правильное обнаружение, пропуск, ложное на судне, ошибка на сложном фоне, область без анализа"/>
                    <pic:cNvPicPr>
                      <a:picLocks noChangeAspect="1" noChangeArrowheads="1"/>
                    </pic:cNvPicPr>
                  </pic:nvPicPr>
                  <pic:blipFill>
                    <a:blip r:embed="rId12"/>
                    <a:stretch>
                      <a:fillRect/>
                    </a:stretch>
                  </pic:blipFill>
                  <pic:spPr bwMode="auto">
                    <a:xfrm>
                      <a:off x="0" y="0"/>
                      <a:ext cx="5461000" cy="2489200"/>
                    </a:xfrm>
                    <a:prstGeom prst="rect">
                      <a:avLst/>
                    </a:prstGeom>
                  </pic:spPr>
                </pic:pic>
              </a:graphicData>
            </a:graphic>
          </wp:inline>
        </w:drawing>
      </w:r>
      <w:r>
        <w:rPr/>
        <w:br/>
      </w:r>
      <w:r>
        <w:rPr>
          <w:i/>
        </w:rPr>
        <w:t>Пять типов примеров: правильное обнаружение, пропуск, ложное на судне, ошибка на сложном фоне, область без анализа</w:t>
      </w:r>
    </w:p>
    <w:tbl>
      <w:tblPr>
        <w:tblW w:w="5000" w:type="pct"/>
        <w:jc w:val="left"/>
        <w:tblInd w:w="-5" w:type="dxa"/>
        <w:tblLayout w:type="fixed"/>
        <w:tblCellMar>
          <w:top w:w="30" w:type="dxa"/>
          <w:left w:w="30" w:type="dxa"/>
          <w:bottom w:w="30" w:type="dxa"/>
          <w:right w:w="30" w:type="dxa"/>
        </w:tblCellMar>
      </w:tblPr>
      <w:tblGrid>
        <w:gridCol w:w="2593"/>
        <w:gridCol w:w="1426"/>
        <w:gridCol w:w="3389"/>
        <w:gridCol w:w="2797"/>
      </w:tblGrid>
      <w:tr>
        <w:trPr/>
        <w:tc>
          <w:tcPr>
            <w:tcW w:w="259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Тип</w:t>
            </w:r>
          </w:p>
        </w:tc>
        <w:tc>
          <w:tcPr>
            <w:tcW w:w="142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Сцена</w:t>
            </w:r>
          </w:p>
        </w:tc>
        <w:tc>
          <w:tcPr>
            <w:tcW w:w="338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Эталон</w:t>
            </w:r>
          </w:p>
        </w:tc>
        <w:tc>
          <w:tcPr>
            <w:tcW w:w="279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Вывод</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Правильное обнаружение скопления</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30SXE · зона 16</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каталог Cózar 2024, уровень B (нити проверены людьми по снимку)</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правильно</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Пропуск скопления</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30SXE · нить Cózar 9602</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каталог Cózar 2024, уровень B: нить 9602, 124 пикс.</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пропуск (большая часть нити не отмечена)</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Ложное обнаружение судна или следа</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Гондурас · Омоа · зона 7</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независимой разметки нет — качественный разбор по снимку</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ложное срабатывание</w:t>
            </w:r>
          </w:p>
        </w:tc>
      </w:tr>
      <w:tr>
        <w:trPr/>
        <w:tc>
          <w:tcPr>
            <w:tcW w:w="2593" w:type="dxa"/>
            <w:tcBorders>
              <w:left w:val="single" w:sz="4" w:space="0" w:color="808080"/>
              <w:bottom w:val="single" w:sz="2" w:space="0" w:color="808080"/>
              <w:right w:val="single" w:sz="4" w:space="0" w:color="808080"/>
            </w:tcBorders>
          </w:tcPr>
          <w:p>
            <w:pPr>
              <w:pStyle w:val="Style18"/>
              <w:bidi w:val="0"/>
              <w:jc w:val="left"/>
              <w:rPr>
                <w:sz w:val="18"/>
              </w:rPr>
            </w:pPr>
            <w:r>
              <w:rPr>
                <w:sz w:val="18"/>
              </w:rPr>
              <w:t>Ошибка на пене, блике или другом сложном фоне</w:t>
            </w:r>
          </w:p>
        </w:tc>
        <w:tc>
          <w:tcPr>
            <w:tcW w:w="1426" w:type="dxa"/>
            <w:tcBorders>
              <w:left w:val="single" w:sz="2" w:space="0" w:color="808080"/>
              <w:bottom w:val="single" w:sz="2" w:space="0" w:color="808080"/>
              <w:right w:val="single" w:sz="4" w:space="0" w:color="808080"/>
            </w:tcBorders>
          </w:tcPr>
          <w:p>
            <w:pPr>
              <w:pStyle w:val="Style18"/>
              <w:bidi w:val="0"/>
              <w:jc w:val="left"/>
              <w:rPr>
                <w:sz w:val="18"/>
              </w:rPr>
            </w:pPr>
            <w:r>
              <w:rPr>
                <w:sz w:val="18"/>
              </w:rPr>
              <w:t>Манила · зона 1</w:t>
            </w:r>
          </w:p>
        </w:tc>
        <w:tc>
          <w:tcPr>
            <w:tcW w:w="3389" w:type="dxa"/>
            <w:tcBorders>
              <w:left w:val="single" w:sz="2" w:space="0" w:color="808080"/>
              <w:bottom w:val="single" w:sz="2" w:space="0" w:color="808080"/>
              <w:right w:val="single" w:sz="4" w:space="0" w:color="808080"/>
            </w:tcBorders>
          </w:tcPr>
          <w:p>
            <w:pPr>
              <w:pStyle w:val="Style18"/>
              <w:bidi w:val="0"/>
              <w:jc w:val="left"/>
              <w:rPr>
                <w:sz w:val="18"/>
              </w:rPr>
            </w:pPr>
            <w:r>
              <w:rPr>
                <w:sz w:val="18"/>
              </w:rPr>
              <w:t>независимой разметки нет — качественный разбор по снимку</w:t>
            </w:r>
          </w:p>
        </w:tc>
        <w:tc>
          <w:tcPr>
            <w:tcW w:w="2797" w:type="dxa"/>
            <w:tcBorders>
              <w:left w:val="single" w:sz="2" w:space="0" w:color="808080"/>
              <w:bottom w:val="single" w:sz="2" w:space="0" w:color="808080"/>
              <w:right w:val="single" w:sz="4" w:space="0" w:color="808080"/>
            </w:tcBorders>
          </w:tcPr>
          <w:p>
            <w:pPr>
              <w:pStyle w:val="Style18"/>
              <w:bidi w:val="0"/>
              <w:jc w:val="left"/>
              <w:rPr>
                <w:sz w:val="18"/>
              </w:rPr>
            </w:pPr>
            <w:r>
              <w:rPr>
                <w:sz w:val="18"/>
              </w:rPr>
              <w:t>ошибка модели на сложном фоне (поймана фильтром)</w:t>
            </w:r>
          </w:p>
        </w:tc>
      </w:tr>
      <w:tr>
        <w:trPr/>
        <w:tc>
          <w:tcPr>
            <w:tcW w:w="2593" w:type="dxa"/>
            <w:tcBorders>
              <w:left w:val="single" w:sz="4" w:space="0" w:color="808080"/>
              <w:bottom w:val="single" w:sz="4" w:space="0" w:color="808080"/>
              <w:right w:val="single" w:sz="4" w:space="0" w:color="808080"/>
            </w:tcBorders>
          </w:tcPr>
          <w:p>
            <w:pPr>
              <w:pStyle w:val="Style18"/>
              <w:bidi w:val="0"/>
              <w:jc w:val="left"/>
              <w:rPr>
                <w:sz w:val="18"/>
              </w:rPr>
            </w:pPr>
            <w:r>
              <w:rPr>
                <w:sz w:val="18"/>
              </w:rPr>
              <w:t>Область, где анализ невозможен из-за качества</w:t>
            </w:r>
          </w:p>
        </w:tc>
        <w:tc>
          <w:tcPr>
            <w:tcW w:w="1426" w:type="dxa"/>
            <w:tcBorders>
              <w:left w:val="single" w:sz="2" w:space="0" w:color="808080"/>
              <w:bottom w:val="single" w:sz="4" w:space="0" w:color="808080"/>
              <w:right w:val="single" w:sz="4" w:space="0" w:color="808080"/>
            </w:tcBorders>
          </w:tcPr>
          <w:p>
            <w:pPr>
              <w:pStyle w:val="Style18"/>
              <w:bidi w:val="0"/>
              <w:jc w:val="left"/>
              <w:rPr>
                <w:sz w:val="18"/>
              </w:rPr>
            </w:pPr>
            <w:r>
              <w:rPr>
                <w:sz w:val="18"/>
              </w:rPr>
              <w:t>Дурбан · 2025-07-31</w:t>
            </w:r>
          </w:p>
        </w:tc>
        <w:tc>
          <w:tcPr>
            <w:tcW w:w="3389" w:type="dxa"/>
            <w:tcBorders>
              <w:left w:val="single" w:sz="2" w:space="0" w:color="808080"/>
              <w:bottom w:val="single" w:sz="4" w:space="0" w:color="808080"/>
              <w:right w:val="single" w:sz="4" w:space="0" w:color="808080"/>
            </w:tcBorders>
          </w:tcPr>
          <w:p>
            <w:pPr>
              <w:pStyle w:val="Style18"/>
              <w:bidi w:val="0"/>
              <w:jc w:val="left"/>
              <w:rPr>
                <w:sz w:val="18"/>
              </w:rPr>
            </w:pPr>
            <w:r>
              <w:rPr>
                <w:sz w:val="18"/>
              </w:rPr>
              <w:t>не нужен: вывод по правилу освещённости, до модели</w:t>
            </w:r>
          </w:p>
        </w:tc>
        <w:tc>
          <w:tcPr>
            <w:tcW w:w="2797" w:type="dxa"/>
            <w:tcBorders>
              <w:left w:val="single" w:sz="2" w:space="0" w:color="808080"/>
              <w:bottom w:val="single" w:sz="4" w:space="0" w:color="808080"/>
              <w:right w:val="single" w:sz="4" w:space="0" w:color="808080"/>
            </w:tcBorders>
          </w:tcPr>
          <w:p>
            <w:pPr>
              <w:pStyle w:val="Style18"/>
              <w:bidi w:val="0"/>
              <w:jc w:val="left"/>
              <w:rPr>
                <w:sz w:val="18"/>
              </w:rPr>
            </w:pPr>
            <w:r>
              <w:rPr>
                <w:sz w:val="18"/>
              </w:rPr>
              <w:t>анализ невозможен</w:t>
            </w:r>
          </w:p>
        </w:tc>
      </w:tr>
    </w:tbl>
    <w:p>
      <w:pPr>
        <w:pStyle w:val="Style14"/>
        <w:bidi w:val="0"/>
        <w:spacing w:lineRule="auto" w:line="276" w:before="0" w:after="140"/>
        <w:jc w:val="left"/>
        <w:rPr/>
      </w:pPr>
      <w:r>
        <w:rPr/>
        <w:t>На полевых парах:</w:t>
      </w:r>
    </w:p>
    <w:p>
      <w:pPr>
        <w:pStyle w:val="Style14"/>
        <w:numPr>
          <w:ilvl w:val="0"/>
          <w:numId w:val="9"/>
        </w:numPr>
        <w:tabs>
          <w:tab w:val="clear" w:pos="709"/>
          <w:tab w:val="left" w:pos="709" w:leader="none"/>
        </w:tabs>
        <w:bidi w:val="0"/>
        <w:spacing w:before="0" w:after="0"/>
        <w:ind w:left="709" w:hanging="283"/>
        <w:jc w:val="left"/>
        <w:rPr/>
      </w:pPr>
      <w:r>
        <w:rPr/>
        <w:t>Чёрное море, трансекта T30 и снимок того же дня: полоса чистая, детектор объектов не дал. Время и площадь трансекты не опубликованы, поэтому уровень C, а не A.</w:t>
      </w:r>
    </w:p>
    <w:p>
      <w:pPr>
        <w:pStyle w:val="Style14"/>
        <w:numPr>
          <w:ilvl w:val="0"/>
          <w:numId w:val="9"/>
        </w:numPr>
        <w:tabs>
          <w:tab w:val="clear" w:pos="709"/>
          <w:tab w:val="left" w:pos="709" w:leader="none"/>
        </w:tabs>
        <w:bidi w:val="0"/>
        <w:ind w:left="709" w:hanging="283"/>
        <w:jc w:val="left"/>
        <w:rPr/>
      </w:pPr>
      <w:r>
        <w:rPr/>
        <w:t>Северное море, HE460 т.03: полоса чистая, но за время между съёмкой и трансектой вода ушла дальше допуска.</w:t>
      </w:r>
    </w:p>
    <w:p>
      <w:pPr>
        <w:pStyle w:val="Style14"/>
        <w:bidi w:val="0"/>
        <w:jc w:val="center"/>
        <w:rPr/>
      </w:pPr>
      <w:r>
        <w:rPr/>
        <w:drawing>
          <wp:inline distT="0" distB="0" distL="0" distR="0">
            <wp:extent cx="5461000" cy="1803400"/>
            <wp:effectExtent l="0" t="0" r="0" b="0"/>
            <wp:docPr id="12" name="Изображение12" descr="Чёрное море, T30: RGB · SWIR · маска детек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descr="Чёрное море, T30: RGB · SWIR · маска детектора"/>
                    <pic:cNvPicPr>
                      <a:picLocks noChangeAspect="1" noChangeArrowheads="1"/>
                    </pic:cNvPicPr>
                  </pic:nvPicPr>
                  <pic:blipFill>
                    <a:blip r:embed="rId13"/>
                    <a:stretch>
                      <a:fillRect/>
                    </a:stretch>
                  </pic:blipFill>
                  <pic:spPr bwMode="auto">
                    <a:xfrm>
                      <a:off x="0" y="0"/>
                      <a:ext cx="5461000" cy="1803400"/>
                    </a:xfrm>
                    <a:prstGeom prst="rect">
                      <a:avLst/>
                    </a:prstGeom>
                  </pic:spPr>
                </pic:pic>
              </a:graphicData>
            </a:graphic>
          </wp:inline>
        </w:drawing>
      </w:r>
      <w:r>
        <w:rPr/>
        <w:br/>
      </w:r>
      <w:r>
        <w:rPr>
          <w:i/>
        </w:rPr>
        <w:t>Чёрное море, T30: RGB · SWIR · маска детектора</w:t>
      </w:r>
    </w:p>
    <w:p>
      <w:pPr>
        <w:pStyle w:val="2"/>
        <w:numPr>
          <w:ilvl w:val="0"/>
          <w:numId w:val="0"/>
        </w:numPr>
        <w:pBdr/>
        <w:bidi w:val="0"/>
        <w:spacing w:before="280" w:after="120"/>
        <w:ind w:left="280" w:right="280" w:hanging="0"/>
        <w:jc w:val="left"/>
        <w:rPr/>
      </w:pPr>
      <w:r>
        <w:rPr/>
        <w:t>12. Карточка и веб-сервис</w:t>
      </w:r>
    </w:p>
    <w:p>
      <w:pPr>
        <w:pStyle w:val="3"/>
        <w:numPr>
          <w:ilvl w:val="0"/>
          <w:numId w:val="0"/>
        </w:numPr>
        <w:bidi w:val="0"/>
        <w:spacing w:before="200" w:after="80"/>
        <w:ind w:left="200" w:right="200" w:hanging="0"/>
        <w:jc w:val="left"/>
        <w:rPr/>
      </w:pPr>
      <w:r>
        <w:rPr/>
        <w:t>12.1 Сценарий и слои</w:t>
      </w:r>
    </w:p>
    <w:p>
      <w:pPr>
        <w:pStyle w:val="Style14"/>
        <w:bidi w:val="0"/>
        <w:spacing w:lineRule="auto" w:line="276" w:before="0" w:after="140"/>
        <w:jc w:val="left"/>
        <w:rPr/>
      </w:pPr>
      <w:r>
        <w:rPr/>
        <w:t xml:space="preserve">Карта открывается обзором Земли с точками зон из уже обработанных сцен. Путь эколога: </w:t>
      </w:r>
      <w:r>
        <w:rPr>
          <w:b/>
        </w:rPr>
        <w:t>Земля → точка → карточка зоны → «В студию» → «Назад»</w:t>
      </w:r>
      <w:r>
        <w:rPr/>
        <w:t xml:space="preserve"> к прежнему масштабу → следующая зона → выгрузка. Слои:</w:t>
      </w:r>
    </w:p>
    <w:p>
      <w:pPr>
        <w:pStyle w:val="Style14"/>
        <w:numPr>
          <w:ilvl w:val="0"/>
          <w:numId w:val="10"/>
        </w:numPr>
        <w:tabs>
          <w:tab w:val="clear" w:pos="709"/>
          <w:tab w:val="left" w:pos="709" w:leader="none"/>
        </w:tabs>
        <w:bidi w:val="0"/>
        <w:spacing w:before="0" w:after="0"/>
        <w:ind w:left="709" w:hanging="283"/>
        <w:jc w:val="left"/>
        <w:rPr/>
      </w:pPr>
      <w:r>
        <w:rPr/>
        <w:t>полевые измерения (шт./км² с интервалом, профилем и источником);</w:t>
      </w:r>
    </w:p>
    <w:p>
      <w:pPr>
        <w:pStyle w:val="Style14"/>
        <w:numPr>
          <w:ilvl w:val="0"/>
          <w:numId w:val="10"/>
        </w:numPr>
        <w:tabs>
          <w:tab w:val="clear" w:pos="709"/>
          <w:tab w:val="left" w:pos="709" w:leader="none"/>
        </w:tabs>
        <w:bidi w:val="0"/>
        <w:spacing w:before="0" w:after="0"/>
        <w:ind w:left="709" w:hanging="283"/>
        <w:jc w:val="left"/>
        <w:rPr/>
      </w:pPr>
      <w:r>
        <w:rPr/>
        <w:t>полосы обследования со снимками-кандидатами — 29;</w:t>
      </w:r>
    </w:p>
    <w:p>
      <w:pPr>
        <w:pStyle w:val="Style14"/>
        <w:numPr>
          <w:ilvl w:val="0"/>
          <w:numId w:val="10"/>
        </w:numPr>
        <w:tabs>
          <w:tab w:val="clear" w:pos="709"/>
          <w:tab w:val="left" w:pos="709" w:leader="none"/>
        </w:tabs>
        <w:bidi w:val="0"/>
        <w:spacing w:before="0" w:after="0"/>
        <w:ind w:left="709" w:hanging="283"/>
        <w:jc w:val="left"/>
        <w:rPr/>
      </w:pPr>
      <w:r>
        <w:rPr/>
        <w:t>спутниковые находки — 77 из 286 обработанных зон на 75 оцениваемых сценах;</w:t>
      </w:r>
    </w:p>
    <w:p>
      <w:pPr>
        <w:pStyle w:val="Style14"/>
        <w:numPr>
          <w:ilvl w:val="0"/>
          <w:numId w:val="10"/>
        </w:numPr>
        <w:tabs>
          <w:tab w:val="clear" w:pos="709"/>
          <w:tab w:val="left" w:pos="709" w:leader="none"/>
        </w:tabs>
        <w:bidi w:val="0"/>
        <w:ind w:left="709" w:hanging="283"/>
        <w:jc w:val="left"/>
        <w:rPr/>
      </w:pPr>
      <w:r>
        <w:rPr/>
        <w:t>маска качества снимка.</w:t>
      </w:r>
    </w:p>
    <w:p>
      <w:pPr>
        <w:pStyle w:val="Style14"/>
        <w:bidi w:val="0"/>
        <w:spacing w:lineRule="auto" w:line="276" w:before="0" w:after="140"/>
        <w:jc w:val="left"/>
        <w:rPr/>
      </w:pPr>
      <w:r>
        <w:rPr/>
        <w:t>У каждой зоны два статуса: детекция и концентрация.</w:t>
      </w:r>
    </w:p>
    <w:tbl>
      <w:tblPr>
        <w:tblW w:w="5000" w:type="pct"/>
        <w:jc w:val="left"/>
        <w:tblInd w:w="-5" w:type="dxa"/>
        <w:tblLayout w:type="fixed"/>
        <w:tblCellMar>
          <w:top w:w="30" w:type="dxa"/>
          <w:left w:w="30" w:type="dxa"/>
          <w:bottom w:w="30" w:type="dxa"/>
          <w:right w:w="30" w:type="dxa"/>
        </w:tblCellMar>
      </w:tblPr>
      <w:tblGrid>
        <w:gridCol w:w="2713"/>
        <w:gridCol w:w="6039"/>
        <w:gridCol w:w="1453"/>
      </w:tblGrid>
      <w:tr>
        <w:trPr/>
        <w:tc>
          <w:tcPr>
            <w:tcW w:w="271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Статус зоны</w:t>
            </w:r>
          </w:p>
        </w:tc>
        <w:tc>
          <w:tcPr>
            <w:tcW w:w="60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Подтверждение или причина</w:t>
            </w:r>
          </w:p>
        </w:tc>
        <w:tc>
          <w:tcPr>
            <w:tcW w:w="145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 зон</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обнаружено</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совпадает с нитями Cózar 2024 (уровень B)</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14</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обнаружено</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независимой разметки нет</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64</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недостаточно данных</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признаки пены, блика, судна, берега, мелководья</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180</w:t>
            </w:r>
          </w:p>
        </w:tc>
      </w:tr>
      <w:tr>
        <w:trPr/>
        <w:tc>
          <w:tcPr>
            <w:tcW w:w="2713" w:type="dxa"/>
            <w:tcBorders>
              <w:left w:val="single" w:sz="4" w:space="0" w:color="808080"/>
              <w:bottom w:val="single" w:sz="2" w:space="0" w:color="808080"/>
              <w:right w:val="single" w:sz="4" w:space="0" w:color="808080"/>
            </w:tcBorders>
          </w:tcPr>
          <w:p>
            <w:pPr>
              <w:pStyle w:val="Style18"/>
              <w:bidi w:val="0"/>
              <w:jc w:val="left"/>
              <w:rPr>
                <w:sz w:val="18"/>
              </w:rPr>
            </w:pPr>
            <w:r>
              <w:rPr>
                <w:sz w:val="18"/>
              </w:rPr>
              <w:t>недостаточно данных</w:t>
            </w:r>
          </w:p>
        </w:tc>
        <w:tc>
          <w:tcPr>
            <w:tcW w:w="6039" w:type="dxa"/>
            <w:tcBorders>
              <w:left w:val="single" w:sz="2" w:space="0" w:color="808080"/>
              <w:bottom w:val="single" w:sz="2" w:space="0" w:color="808080"/>
              <w:right w:val="single" w:sz="4" w:space="0" w:color="808080"/>
            </w:tcBorders>
          </w:tcPr>
          <w:p>
            <w:pPr>
              <w:pStyle w:val="Style18"/>
              <w:bidi w:val="0"/>
              <w:jc w:val="left"/>
              <w:rPr>
                <w:sz w:val="18"/>
              </w:rPr>
            </w:pPr>
            <w:r>
              <w:rPr>
                <w:sz w:val="18"/>
              </w:rPr>
              <w:t>ветер &gt; 5 м/с: ноль не информативен</w:t>
            </w:r>
          </w:p>
        </w:tc>
        <w:tc>
          <w:tcPr>
            <w:tcW w:w="1453" w:type="dxa"/>
            <w:tcBorders>
              <w:left w:val="single" w:sz="2" w:space="0" w:color="808080"/>
              <w:bottom w:val="single" w:sz="2" w:space="0" w:color="808080"/>
              <w:right w:val="single" w:sz="4" w:space="0" w:color="808080"/>
            </w:tcBorders>
          </w:tcPr>
          <w:p>
            <w:pPr>
              <w:pStyle w:val="Style18"/>
              <w:bidi w:val="0"/>
              <w:jc w:val="left"/>
              <w:rPr>
                <w:sz w:val="18"/>
              </w:rPr>
            </w:pPr>
            <w:r>
              <w:rPr>
                <w:sz w:val="18"/>
              </w:rPr>
              <w:t>0</w:t>
            </w:r>
          </w:p>
        </w:tc>
      </w:tr>
      <w:tr>
        <w:trPr/>
        <w:tc>
          <w:tcPr>
            <w:tcW w:w="2713" w:type="dxa"/>
            <w:tcBorders>
              <w:left w:val="single" w:sz="4" w:space="0" w:color="808080"/>
              <w:bottom w:val="single" w:sz="4" w:space="0" w:color="808080"/>
              <w:right w:val="single" w:sz="4" w:space="0" w:color="808080"/>
            </w:tcBorders>
          </w:tcPr>
          <w:p>
            <w:pPr>
              <w:pStyle w:val="Style18"/>
              <w:bidi w:val="0"/>
              <w:jc w:val="left"/>
              <w:rPr>
                <w:sz w:val="18"/>
              </w:rPr>
            </w:pPr>
            <w:r>
              <w:rPr>
                <w:sz w:val="18"/>
              </w:rPr>
              <w:t>не обнаружено</w:t>
            </w:r>
          </w:p>
        </w:tc>
        <w:tc>
          <w:tcPr>
            <w:tcW w:w="6039" w:type="dxa"/>
            <w:tcBorders>
              <w:left w:val="single" w:sz="2" w:space="0" w:color="808080"/>
              <w:bottom w:val="single" w:sz="4" w:space="0" w:color="808080"/>
              <w:right w:val="single" w:sz="4" w:space="0" w:color="808080"/>
            </w:tcBorders>
          </w:tcPr>
          <w:p>
            <w:pPr>
              <w:pStyle w:val="Style18"/>
              <w:bidi w:val="0"/>
              <w:jc w:val="left"/>
              <w:rPr>
                <w:sz w:val="18"/>
              </w:rPr>
            </w:pPr>
            <w:r>
              <w:rPr>
                <w:sz w:val="18"/>
              </w:rPr>
              <w:t>детектор оценивается, объектов нет</w:t>
            </w:r>
          </w:p>
        </w:tc>
        <w:tc>
          <w:tcPr>
            <w:tcW w:w="1453" w:type="dxa"/>
            <w:tcBorders>
              <w:left w:val="single" w:sz="2" w:space="0" w:color="808080"/>
              <w:bottom w:val="single" w:sz="4" w:space="0" w:color="808080"/>
              <w:right w:val="single" w:sz="4" w:space="0" w:color="808080"/>
            </w:tcBorders>
          </w:tcPr>
          <w:p>
            <w:pPr>
              <w:pStyle w:val="Style18"/>
              <w:bidi w:val="0"/>
              <w:jc w:val="left"/>
              <w:rPr>
                <w:sz w:val="18"/>
              </w:rPr>
            </w:pPr>
            <w:r>
              <w:rPr>
                <w:sz w:val="18"/>
              </w:rPr>
              <w:t>28</w:t>
            </w:r>
          </w:p>
        </w:tc>
      </w:tr>
    </w:tbl>
    <w:p>
      <w:pPr>
        <w:pStyle w:val="Style14"/>
        <w:bidi w:val="0"/>
        <w:spacing w:lineRule="auto" w:line="276" w:before="0" w:after="140"/>
        <w:jc w:val="left"/>
        <w:rPr/>
      </w:pPr>
      <w:r>
        <w:rPr/>
        <w:t xml:space="preserve">Статус «обнаружено» стоит у 14 + 64 зон. Из них 1 на снимке из обучения детектора и в находки не входит. Остаётся </w:t>
      </w:r>
      <w:r>
        <w:rPr>
          <w:b/>
        </w:rPr>
        <w:t>77 находок</w:t>
      </w:r>
      <w:r>
        <w:rPr/>
        <w:t>.</w:t>
      </w:r>
    </w:p>
    <w:p>
      <w:pPr>
        <w:pStyle w:val="Style14"/>
        <w:bidi w:val="0"/>
        <w:jc w:val="center"/>
        <w:rPr/>
      </w:pPr>
      <w:r>
        <w:rPr/>
        <w:drawing>
          <wp:inline distT="0" distB="0" distL="0" distR="0">
            <wp:extent cx="5461000" cy="3073400"/>
            <wp:effectExtent l="0" t="0" r="0" b="0"/>
            <wp:docPr id="13" name="Изображение13" descr="Финальный интерфейс, первый экран (localhost:8070, 1920×1080): Земля с находками, список снимков Sentinel-2, «Реальное время», переключатели источников, NASA-обзор, PRIME MODE · демо-данные, общая шкала време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descr="Финальный интерфейс, первый экран (localhost:8070, 1920×1080): Земля с находками, список снимков Sentinel-2, «Реальное время», переключатели источников, NASA-обзор, PRIME MODE · демо-данные, общая шкала времени"/>
                    <pic:cNvPicPr>
                      <a:picLocks noChangeAspect="1" noChangeArrowheads="1"/>
                    </pic:cNvPicPr>
                  </pic:nvPicPr>
                  <pic:blipFill>
                    <a:blip r:embed="rId14"/>
                    <a:stretch>
                      <a:fillRect/>
                    </a:stretch>
                  </pic:blipFill>
                  <pic:spPr bwMode="auto">
                    <a:xfrm>
                      <a:off x="0" y="0"/>
                      <a:ext cx="5461000" cy="3073400"/>
                    </a:xfrm>
                    <a:prstGeom prst="rect">
                      <a:avLst/>
                    </a:prstGeom>
                  </pic:spPr>
                </pic:pic>
              </a:graphicData>
            </a:graphic>
          </wp:inline>
        </w:drawing>
      </w:r>
      <w:r>
        <w:rPr/>
        <w:br/>
      </w:r>
      <w:r>
        <w:rPr>
          <w:i/>
        </w:rPr>
        <w:t>Финальный интерфейс, первый экран (localhost:8070, 1920×1080): Земля с находками, список снимков Sentinel-2, «Реальное время», переключатели источников, NASA-обзор, PRIME MODE · демо-данные, общая шкала времени</w:t>
      </w:r>
    </w:p>
    <w:p>
      <w:pPr>
        <w:pStyle w:val="3"/>
        <w:numPr>
          <w:ilvl w:val="0"/>
          <w:numId w:val="0"/>
        </w:numPr>
        <w:bidi w:val="0"/>
        <w:spacing w:before="200" w:after="80"/>
        <w:ind w:left="200" w:right="200" w:hanging="0"/>
        <w:jc w:val="left"/>
        <w:rPr/>
      </w:pPr>
      <w:r>
        <w:rPr/>
        <w:t>12.2 Карточка зоны: что показано и откуда число</w:t>
      </w:r>
    </w:p>
    <w:p>
      <w:pPr>
        <w:pStyle w:val="Style14"/>
        <w:bidi w:val="0"/>
        <w:spacing w:lineRule="auto" w:line="276" w:before="0" w:after="140"/>
        <w:jc w:val="left"/>
        <w:rPr/>
      </w:pPr>
      <w:r>
        <w:rPr/>
        <w:t>Замечания эксперта с чекпоинта (</w:t>
      </w:r>
      <w:r>
        <w:rPr>
          <w:rStyle w:val="Style11"/>
        </w:rPr>
        <w:t>docs/acceptance/MATVEY_CHECKPOINT_NOTES.txt</w:t>
      </w:r>
      <w:r>
        <w:rPr/>
        <w:t xml:space="preserve">) закрыты полями карточки. Числа ниже посчитаны теми же функциями сервиса, что отдают </w:t>
      </w:r>
      <w:r>
        <w:rPr>
          <w:rStyle w:val="Style11"/>
        </w:rPr>
        <w:t>/api/v3</w:t>
      </w:r>
      <w:r>
        <w:rPr/>
        <w:t xml:space="preserve"> (</w:t>
      </w:r>
      <w:r>
        <w:rPr>
          <w:rStyle w:val="Style11"/>
        </w:rPr>
        <w:t>reports/report_extra/service_card.json</w:t>
      </w:r>
      <w:r>
        <w:rPr/>
        <w:t xml:space="preserve">, команда </w:t>
      </w:r>
      <w:r>
        <w:rPr>
          <w:rStyle w:val="Style11"/>
        </w:rPr>
        <w:t>scripts/case/report_figs.py</w:t>
      </w:r>
      <w:r>
        <w:rPr/>
        <w:t>).</w:t>
      </w:r>
    </w:p>
    <w:tbl>
      <w:tblPr>
        <w:tblW w:w="5000" w:type="pct"/>
        <w:jc w:val="left"/>
        <w:tblInd w:w="-5" w:type="dxa"/>
        <w:tblLayout w:type="fixed"/>
        <w:tblCellMar>
          <w:top w:w="30" w:type="dxa"/>
          <w:left w:w="30" w:type="dxa"/>
          <w:bottom w:w="30" w:type="dxa"/>
          <w:right w:w="30" w:type="dxa"/>
        </w:tblCellMar>
      </w:tblPr>
      <w:tblGrid>
        <w:gridCol w:w="1502"/>
        <w:gridCol w:w="3108"/>
        <w:gridCol w:w="2290"/>
        <w:gridCol w:w="3305"/>
      </w:tblGrid>
      <w:tr>
        <w:trPr/>
        <w:tc>
          <w:tcPr>
            <w:tcW w:w="150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Блок карточки</w:t>
            </w:r>
          </w:p>
        </w:tc>
        <w:tc>
          <w:tcPr>
            <w:tcW w:w="31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показано</w:t>
            </w:r>
          </w:p>
        </w:tc>
        <w:tc>
          <w:tcPr>
            <w:tcW w:w="229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Число по всем находкам</w:t>
            </w:r>
          </w:p>
        </w:tc>
        <w:tc>
          <w:tcPr>
            <w:tcW w:w="33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Чего это НЕ означает</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Оценка количества</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снимку: не определено (принятых пар 0)». По полю — ближайшая полевая оценка шт./км² с датой, источником и расстоянием</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полевая оценка есть у 29 из 77 находок</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полевое число другого места — не плотность зоны</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Крупные скопления</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метка при площади маски ≥ 0.​1 км² или большой оси ≥ 500 м</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крупных 25 из 77</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размер пятна, не число предметов</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Интегральная оценка</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суммарная площадь контуров находок и доля покрытия по маске</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всем районам 21.​77 км² контуров; демо-сцена — ниже</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«площадь, не число предметов»</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Берег и алерты</w:t>
            </w:r>
          </w:p>
        </w:tc>
        <w:tc>
          <w:tcPr>
            <w:tcW w:w="3108"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расстояние до берега (Natural Earth 1:10m); уровень «слабый / средний / высокий» по правилу </w:t>
            </w:r>
            <w:r>
              <w:rPr>
                <w:rStyle w:val="Style11"/>
                <w:sz w:val="18"/>
              </w:rPr>
              <w:t>docs/​ALERTS.​md</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берег 0.​1–27.​9 км, медиана 11.​3; алерты 24 / 53 / 0</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материал спутниковой зоны не определяется; для навигации расстояние не годится</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Дрейф ≤ 72 ч с вероятностью</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облако частиц OpenDrift OceanDrift (HYCOM ESPC-D-V02 1/​12°, NCEP GFS 0.​5°), изолинии 50 % и 90 %, доля частиц на берегу</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прогноз есть у 33 из 77 находок; доля на берегу — медиана 12.​7 %, максимум 99.​7 %</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модельный сценарий, не наблюдаемое перемещение: на следующем снимке 7/​18, как у «нулевого дрейфа»; без прогноза — «нет расчёта», не 0</w:t>
            </w:r>
          </w:p>
        </w:tc>
      </w:tr>
      <w:tr>
        <w:trPr/>
        <w:tc>
          <w:tcPr>
            <w:tcW w:w="1502" w:type="dxa"/>
            <w:tcBorders>
              <w:left w:val="single" w:sz="4" w:space="0" w:color="808080"/>
              <w:bottom w:val="single" w:sz="2" w:space="0" w:color="808080"/>
              <w:right w:val="single" w:sz="4" w:space="0" w:color="808080"/>
            </w:tcBorders>
          </w:tcPr>
          <w:p>
            <w:pPr>
              <w:pStyle w:val="Style18"/>
              <w:bidi w:val="0"/>
              <w:jc w:val="left"/>
              <w:rPr>
                <w:sz w:val="18"/>
              </w:rPr>
            </w:pPr>
            <w:r>
              <w:rPr>
                <w:sz w:val="18"/>
              </w:rPr>
              <w:t>Динамика района</w:t>
            </w:r>
          </w:p>
        </w:tc>
        <w:tc>
          <w:tcPr>
            <w:tcW w:w="3108" w:type="dxa"/>
            <w:tcBorders>
              <w:left w:val="single" w:sz="2" w:space="0" w:color="808080"/>
              <w:bottom w:val="single" w:sz="2" w:space="0" w:color="808080"/>
              <w:right w:val="single" w:sz="4" w:space="0" w:color="808080"/>
            </w:tcBorders>
          </w:tcPr>
          <w:p>
            <w:pPr>
              <w:pStyle w:val="Style18"/>
              <w:bidi w:val="0"/>
              <w:jc w:val="left"/>
              <w:rPr>
                <w:sz w:val="18"/>
              </w:rPr>
            </w:pPr>
            <w:r>
              <w:rPr>
                <w:sz w:val="18"/>
              </w:rPr>
              <w:t>по датам: число находок, суммарная площадь, полевая концентрация, где есть</w:t>
            </w:r>
          </w:p>
        </w:tc>
        <w:tc>
          <w:tcPr>
            <w:tcW w:w="2290"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районов 19, с ≥ 2 датами 14</w:t>
            </w:r>
          </w:p>
        </w:tc>
        <w:tc>
          <w:tcPr>
            <w:tcW w:w="3305" w:type="dxa"/>
            <w:tcBorders>
              <w:left w:val="single" w:sz="2" w:space="0" w:color="808080"/>
              <w:bottom w:val="single" w:sz="2" w:space="0" w:color="808080"/>
              <w:right w:val="single" w:sz="4" w:space="0" w:color="808080"/>
            </w:tcBorders>
          </w:tcPr>
          <w:p>
            <w:pPr>
              <w:pStyle w:val="Style18"/>
              <w:bidi w:val="0"/>
              <w:jc w:val="left"/>
              <w:rPr>
                <w:sz w:val="18"/>
              </w:rPr>
            </w:pPr>
            <w:r>
              <w:rPr>
                <w:sz w:val="18"/>
              </w:rPr>
              <w:t>рост площади ≠ рост количества пластика</w:t>
            </w:r>
          </w:p>
        </w:tc>
      </w:tr>
      <w:tr>
        <w:trPr/>
        <w:tc>
          <w:tcPr>
            <w:tcW w:w="1502" w:type="dxa"/>
            <w:tcBorders>
              <w:left w:val="single" w:sz="4" w:space="0" w:color="808080"/>
              <w:bottom w:val="single" w:sz="4" w:space="0" w:color="808080"/>
              <w:right w:val="single" w:sz="4" w:space="0" w:color="808080"/>
            </w:tcBorders>
          </w:tcPr>
          <w:p>
            <w:pPr>
              <w:pStyle w:val="Style18"/>
              <w:bidi w:val="0"/>
              <w:jc w:val="left"/>
              <w:rPr>
                <w:sz w:val="18"/>
              </w:rPr>
            </w:pPr>
            <w:r>
              <w:rPr>
                <w:sz w:val="18"/>
              </w:rPr>
              <w:t>Органика</w:t>
            </w:r>
          </w:p>
        </w:tc>
        <w:tc>
          <w:tcPr>
            <w:tcW w:w="3108" w:type="dxa"/>
            <w:tcBorders>
              <w:left w:val="single" w:sz="2" w:space="0" w:color="808080"/>
              <w:bottom w:val="single" w:sz="4" w:space="0" w:color="808080"/>
              <w:right w:val="single" w:sz="4" w:space="0" w:color="808080"/>
            </w:tcBorders>
          </w:tcPr>
          <w:p>
            <w:pPr>
              <w:pStyle w:val="Style18"/>
              <w:bidi w:val="0"/>
              <w:jc w:val="left"/>
              <w:rPr>
                <w:sz w:val="18"/>
              </w:rPr>
            </w:pPr>
            <w:r>
              <w:rPr>
                <w:sz w:val="18"/>
              </w:rPr>
              <w:t>флаг NDVI/​FAI с подписью «эксперимент»</w:t>
            </w:r>
          </w:p>
        </w:tc>
        <w:tc>
          <w:tcPr>
            <w:tcW w:w="2290" w:type="dxa"/>
            <w:tcBorders>
              <w:left w:val="single" w:sz="2" w:space="0" w:color="808080"/>
              <w:bottom w:val="single" w:sz="4" w:space="0" w:color="808080"/>
              <w:right w:val="single" w:sz="4" w:space="0" w:color="808080"/>
            </w:tcBorders>
          </w:tcPr>
          <w:p>
            <w:pPr>
              <w:pStyle w:val="Style18"/>
              <w:bidi w:val="0"/>
              <w:jc w:val="left"/>
              <w:rPr>
                <w:sz w:val="18"/>
              </w:rPr>
            </w:pPr>
            <w:r>
              <w:rPr>
                <w:sz w:val="18"/>
              </w:rPr>
              <w:t>флаг у 2 находок</w:t>
            </w:r>
          </w:p>
        </w:tc>
        <w:tc>
          <w:tcPr>
            <w:tcW w:w="3305" w:type="dxa"/>
            <w:tcBorders>
              <w:left w:val="single" w:sz="2" w:space="0" w:color="808080"/>
              <w:bottom w:val="single" w:sz="4" w:space="0" w:color="808080"/>
              <w:right w:val="single" w:sz="4" w:space="0" w:color="808080"/>
            </w:tcBorders>
          </w:tcPr>
          <w:p>
            <w:pPr>
              <w:pStyle w:val="Style18"/>
              <w:bidi w:val="0"/>
              <w:jc w:val="left"/>
              <w:rPr>
                <w:sz w:val="18"/>
              </w:rPr>
            </w:pPr>
            <w:r>
              <w:rPr>
                <w:sz w:val="18"/>
              </w:rPr>
              <w:t>органика отдельно моделью не выделяется</w:t>
            </w:r>
          </w:p>
        </w:tc>
      </w:tr>
    </w:tbl>
    <w:p>
      <w:pPr>
        <w:pStyle w:val="Style14"/>
        <w:bidi w:val="0"/>
        <w:spacing w:lineRule="auto" w:line="276" w:before="0" w:after="140"/>
        <w:jc w:val="left"/>
        <w:rPr/>
      </w:pPr>
      <w:r>
        <w:rPr>
          <w:b/>
        </w:rPr>
        <w:t>Интегральная оценка демо-сцены</w:t>
      </w:r>
      <w:r>
        <w:rPr/>
        <w:t xml:space="preserve"> (30SXE, 11.03.2021): 23 находки, из них крупных 10. Площадь контуров 11.74 км², площадь маски 0.190 км² на 198.0 км² пригодной воды. Доля покрытия 0.096 %.</w:t>
      </w:r>
    </w:p>
    <w:p>
      <w:pPr>
        <w:pStyle w:val="Style14"/>
        <w:bidi w:val="0"/>
        <w:jc w:val="center"/>
        <w:rPr/>
      </w:pPr>
      <w:r>
        <w:rPr/>
        <w:drawing>
          <wp:inline distT="0" distB="0" distL="0" distR="0">
            <wp:extent cx="5461000" cy="2298700"/>
            <wp:effectExtent l="0" t="0" r="0" b="0"/>
            <wp:docPr id="14" name="Изображение14" descr="Панель «Динамика»: число находок и суммарная площадь по датам одного рай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4" descr="Панель «Динамика»: число находок и суммарная площадь по датам одного района"/>
                    <pic:cNvPicPr>
                      <a:picLocks noChangeAspect="1" noChangeArrowheads="1"/>
                    </pic:cNvPicPr>
                  </pic:nvPicPr>
                  <pic:blipFill>
                    <a:blip r:embed="rId15"/>
                    <a:stretch>
                      <a:fillRect/>
                    </a:stretch>
                  </pic:blipFill>
                  <pic:spPr bwMode="auto">
                    <a:xfrm>
                      <a:off x="0" y="0"/>
                      <a:ext cx="5461000" cy="2298700"/>
                    </a:xfrm>
                    <a:prstGeom prst="rect">
                      <a:avLst/>
                    </a:prstGeom>
                  </pic:spPr>
                </pic:pic>
              </a:graphicData>
            </a:graphic>
          </wp:inline>
        </w:drawing>
      </w:r>
      <w:r>
        <w:rPr/>
        <w:br/>
      </w:r>
      <w:r>
        <w:rPr>
          <w:i/>
        </w:rPr>
        <w:t>Панель «Динамика»: число находок и суммарная площадь по датам одного района</w:t>
      </w:r>
    </w:p>
    <w:p>
      <w:pPr>
        <w:pStyle w:val="Style14"/>
        <w:bidi w:val="0"/>
        <w:jc w:val="center"/>
        <w:rPr/>
      </w:pPr>
      <w:r>
        <w:rPr/>
        <w:drawing>
          <wp:inline distT="0" distB="0" distL="0" distR="0">
            <wp:extent cx="4064000" cy="2768600"/>
            <wp:effectExtent l="0" t="0" r="0" b="0"/>
            <wp:docPr id="15" name="Изображение15" descr="Карточка зоны на отложенной сцене: площадь и доля покрытия — оценка детектора по маске, маска качества — SCL, погода —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descr="Карточка зоны на отложенной сцене: площадь и доля покрытия — оценка детектора по маске, маска качества — SCL, погода — ERA5"/>
                    <pic:cNvPicPr>
                      <a:picLocks noChangeAspect="1" noChangeArrowheads="1"/>
                    </pic:cNvPicPr>
                  </pic:nvPicPr>
                  <pic:blipFill>
                    <a:blip r:embed="rId16"/>
                    <a:stretch>
                      <a:fillRect/>
                    </a:stretch>
                  </pic:blipFill>
                  <pic:spPr bwMode="auto">
                    <a:xfrm>
                      <a:off x="0" y="0"/>
                      <a:ext cx="4064000" cy="2768600"/>
                    </a:xfrm>
                    <a:prstGeom prst="rect">
                      <a:avLst/>
                    </a:prstGeom>
                  </pic:spPr>
                </pic:pic>
              </a:graphicData>
            </a:graphic>
          </wp:inline>
        </w:drawing>
      </w:r>
      <w:r>
        <w:rPr/>
        <w:br/>
      </w:r>
      <w:r>
        <w:rPr>
          <w:i/>
        </w:rPr>
        <w:t>Карточка зоны на отложенной сцене: площадь и доля покрытия — оценка детектора по маске, маска качества — SCL, погода — ERA5</w:t>
      </w:r>
    </w:p>
    <w:p>
      <w:pPr>
        <w:pStyle w:val="3"/>
        <w:numPr>
          <w:ilvl w:val="0"/>
          <w:numId w:val="0"/>
        </w:numPr>
        <w:bidi w:val="0"/>
        <w:spacing w:before="200" w:after="80"/>
        <w:ind w:left="200" w:right="200" w:hanging="0"/>
        <w:jc w:val="left"/>
        <w:rPr/>
      </w:pPr>
      <w:r>
        <w:rPr/>
        <w:t>12.3 Согласованность и устойчивость</w:t>
      </w:r>
    </w:p>
    <w:p>
      <w:pPr>
        <w:pStyle w:val="Style14"/>
        <w:bidi w:val="0"/>
        <w:spacing w:lineRule="auto" w:line="276" w:before="0" w:after="140"/>
        <w:jc w:val="left"/>
        <w:rPr/>
      </w:pPr>
      <w:r>
        <w:rPr/>
        <w:t>Самопроверка сверяет по id алгоритм, JSON, CSV и GeoJSON:</w:t>
      </w:r>
    </w:p>
    <w:p>
      <w:pPr>
        <w:pStyle w:val="Style14"/>
        <w:numPr>
          <w:ilvl w:val="0"/>
          <w:numId w:val="11"/>
        </w:numPr>
        <w:tabs>
          <w:tab w:val="clear" w:pos="709"/>
          <w:tab w:val="left" w:pos="709" w:leader="none"/>
        </w:tabs>
        <w:bidi w:val="0"/>
        <w:spacing w:before="0" w:after="0"/>
        <w:ind w:left="709" w:hanging="283"/>
        <w:jc w:val="left"/>
        <w:rPr/>
      </w:pPr>
      <w:r>
        <w:rPr/>
        <w:t>ok 257 из 259 проверок, расхождений 0;</w:t>
      </w:r>
    </w:p>
    <w:p>
      <w:pPr>
        <w:pStyle w:val="Style14"/>
        <w:numPr>
          <w:ilvl w:val="0"/>
          <w:numId w:val="11"/>
        </w:numPr>
        <w:tabs>
          <w:tab w:val="clear" w:pos="709"/>
          <w:tab w:val="left" w:pos="709" w:leader="none"/>
        </w:tabs>
        <w:bidi w:val="0"/>
        <w:spacing w:before="0" w:after="0"/>
        <w:ind w:left="709" w:hanging="283"/>
        <w:jc w:val="left"/>
        <w:rPr/>
      </w:pPr>
      <w:r>
        <w:rPr/>
        <w:t>некорректные входы — 46 из 46 с верным кодом;</w:t>
      </w:r>
    </w:p>
    <w:p>
      <w:pPr>
        <w:pStyle w:val="Style14"/>
        <w:numPr>
          <w:ilvl w:val="0"/>
          <w:numId w:val="11"/>
        </w:numPr>
        <w:tabs>
          <w:tab w:val="clear" w:pos="709"/>
          <w:tab w:val="left" w:pos="709" w:leader="none"/>
        </w:tabs>
        <w:bidi w:val="0"/>
        <w:ind w:left="709" w:hanging="283"/>
        <w:jc w:val="left"/>
        <w:rPr/>
      </w:pPr>
      <w:r>
        <w:rPr/>
        <w:t>p95 ответа ≤ 1 128 мс.</w:t>
      </w:r>
    </w:p>
    <w:p>
      <w:pPr>
        <w:pStyle w:val="Style14"/>
        <w:bidi w:val="0"/>
        <w:spacing w:lineRule="auto" w:line="276" w:before="0" w:after="140"/>
        <w:jc w:val="left"/>
        <w:rPr/>
      </w:pPr>
      <w:r>
        <w:rPr/>
        <w:t xml:space="preserve">На демо-сцене выгрузка совпадает с картой: зон на карте 23, строк CSV 23, объектов GeoJSON 23. При сбое API карта пишет «данные недоступны» и моки не подставляет. Эксперт может повторить расчёт без правки кода: </w:t>
      </w:r>
      <w:r>
        <w:rPr>
          <w:rStyle w:val="Style11"/>
        </w:rPr>
        <w:t>scripts/case/expert_check.py</w:t>
      </w:r>
      <w:r>
        <w:rPr/>
        <w:t>.</w:t>
      </w:r>
    </w:p>
    <w:p>
      <w:pPr>
        <w:pStyle w:val="3"/>
        <w:numPr>
          <w:ilvl w:val="0"/>
          <w:numId w:val="0"/>
        </w:numPr>
        <w:bidi w:val="0"/>
        <w:spacing w:before="200" w:after="80"/>
        <w:ind w:left="200" w:right="200" w:hanging="0"/>
        <w:jc w:val="left"/>
        <w:rPr/>
      </w:pPr>
      <w:r>
        <w:rPr/>
        <w:t>12.4 Дополнительные функции</w:t>
      </w:r>
    </w:p>
    <w:p>
      <w:pPr>
        <w:pStyle w:val="Style14"/>
        <w:numPr>
          <w:ilvl w:val="0"/>
          <w:numId w:val="12"/>
        </w:numPr>
        <w:tabs>
          <w:tab w:val="clear" w:pos="709"/>
          <w:tab w:val="left" w:pos="709" w:leader="none"/>
        </w:tabs>
        <w:bidi w:val="0"/>
        <w:spacing w:before="0" w:after="0"/>
        <w:ind w:left="709" w:hanging="283"/>
        <w:jc w:val="left"/>
        <w:rPr/>
      </w:pPr>
      <w:r>
        <w:rPr>
          <w:b/>
        </w:rPr>
        <w:t>«Подобрать снимок».</w:t>
      </w:r>
      <w:r>
        <w:rPr/>
        <w:t xml:space="preserve"> Правило дрейфа превращено в инструмент планирования, окно </w:t>
      </w:r>
      <w:r>
        <w:rPr>
          <w:rStyle w:val="Style11"/>
        </w:rPr>
        <w:t>abs(Δt) ≤ 4.17 ч</w:t>
      </w:r>
      <w:r>
        <w:rPr/>
        <w:t>. Для 12 событий Чёрного моря функция выдаёт окно UTC. Прогноз пролётов совпал с реальной съёмкой в 82 из 88 случаев.</w:t>
      </w:r>
    </w:p>
    <w:p>
      <w:pPr>
        <w:pStyle w:val="Style14"/>
        <w:numPr>
          <w:ilvl w:val="0"/>
          <w:numId w:val="12"/>
        </w:numPr>
        <w:tabs>
          <w:tab w:val="clear" w:pos="709"/>
          <w:tab w:val="left" w:pos="709" w:leader="none"/>
        </w:tabs>
        <w:bidi w:val="0"/>
        <w:spacing w:before="0" w:after="0"/>
        <w:ind w:left="709" w:hanging="283"/>
        <w:jc w:val="left"/>
        <w:rPr/>
      </w:pPr>
      <w:r>
        <w:rPr>
          <w:b/>
        </w:rPr>
        <w:t>Счётчик предметов по фото</w:t>
      </w:r>
      <w:r>
        <w:rPr/>
        <w:t xml:space="preserve"> — отдельный модуль, не спутник. Отложенный test FML: 1 190 кадров, MAE 0.59 шт./кадр [0.54–0.66], AP50 0.914. На кадрах с известной площадью (Winans, 164 м²) MAE плотности 11 320 против 27 930 шт./км² у медианы.</w:t>
      </w:r>
    </w:p>
    <w:p>
      <w:pPr>
        <w:pStyle w:val="Style14"/>
        <w:numPr>
          <w:ilvl w:val="0"/>
          <w:numId w:val="12"/>
        </w:numPr>
        <w:tabs>
          <w:tab w:val="clear" w:pos="709"/>
          <w:tab w:val="left" w:pos="709" w:leader="none"/>
        </w:tabs>
        <w:bidi w:val="0"/>
        <w:ind w:left="709" w:hanging="283"/>
        <w:jc w:val="left"/>
        <w:rPr/>
      </w:pPr>
      <w:r>
        <w:rPr>
          <w:b/>
        </w:rPr>
        <w:t>Нефтяное пятно</w:t>
      </w:r>
      <w:r>
        <w:rPr/>
        <w:t xml:space="preserve"> — эксперимент, по умолчанию выключен. MADOS test F1 0.733 против порога OSI 0.324. На L2A разлив Wakashio не найден.</w:t>
      </w:r>
    </w:p>
    <w:p>
      <w:pPr>
        <w:pStyle w:val="Style14"/>
        <w:bidi w:val="0"/>
        <w:spacing w:lineRule="auto" w:line="276" w:before="0" w:after="140"/>
        <w:jc w:val="left"/>
        <w:rPr/>
      </w:pPr>
      <w:r>
        <w:rPr>
          <w:b/>
        </w:rPr>
        <w:t>Функции последнего дня.</w:t>
      </w:r>
      <w:r>
        <w:rPr/>
        <w:t xml:space="preserve"> Статус взят из журнала </w:t>
      </w:r>
      <w:r>
        <w:rPr>
          <w:rStyle w:val="Style11"/>
        </w:rPr>
        <w:t>docs/LOG.md</w:t>
      </w:r>
      <w:r>
        <w:rPr/>
        <w:t xml:space="preserve"> на момент сборки отчёта. Функция считается сделанной, только если в журнале есть отметка о готовности.</w:t>
      </w:r>
    </w:p>
    <w:tbl>
      <w:tblPr>
        <w:tblW w:w="5000" w:type="pct"/>
        <w:jc w:val="left"/>
        <w:tblInd w:w="-5" w:type="dxa"/>
        <w:tblLayout w:type="fixed"/>
        <w:tblCellMar>
          <w:top w:w="30" w:type="dxa"/>
          <w:left w:w="30" w:type="dxa"/>
          <w:bottom w:w="30" w:type="dxa"/>
          <w:right w:w="30" w:type="dxa"/>
        </w:tblCellMar>
      </w:tblPr>
      <w:tblGrid>
        <w:gridCol w:w="1954"/>
        <w:gridCol w:w="2315"/>
        <w:gridCol w:w="3634"/>
        <w:gridCol w:w="2302"/>
      </w:tblGrid>
      <w:tr>
        <w:trPr/>
        <w:tc>
          <w:tcPr>
            <w:tcW w:w="195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Функция</w:t>
            </w:r>
          </w:p>
        </w:tc>
        <w:tc>
          <w:tcPr>
            <w:tcW w:w="231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Что это за источник</w:t>
            </w:r>
          </w:p>
        </w:tc>
        <w:tc>
          <w:tcPr>
            <w:tcW w:w="363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Чего она НЕ доказывает</w:t>
            </w:r>
          </w:p>
        </w:tc>
        <w:tc>
          <w:tcPr>
            <w:tcW w:w="23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Статус</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Обзор NASA «ежедневно» (GIBS: VIIRS, MODIS)</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мозаика истинных цветов на выбранную дату, пиксель 250–375 м</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это не обнаружение пластика: модель на этих кадрах не запускается (раздел 13)</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(21:20)</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«Дроны» внутри районов</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81 реальных детальных кадров из 6 открытых наборов, у каждого подписан сенсор (дрон, судно, берег)</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дрон — не спутник; шт./м² только там, где известна площадь кадра. Наш счётчик как есть: найдено 274 из 444 размеченных предметов, ложных 257 (раздел 9)</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(21:13)</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Дорожки таймлайна (Sentinel-2 / NASA / дроны / поле / дрейф)</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навигация по датам разных источников</w:t>
            </w:r>
          </w:p>
        </w:tc>
        <w:tc>
          <w:tcPr>
            <w:tcW w:w="3634"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t>—</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(21:31)</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Кнопка «Дрейф» у находки на карте</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OpenDrift с HYCOM и GFS на дату снимка, ≤ 72 ч</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модельный сценарий, не наблюдаемое перемещение; без данных на дату — «нет расчёта»</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готово по журналу (21:21)</w:t>
            </w:r>
          </w:p>
        </w:tc>
      </w:tr>
      <w:tr>
        <w:trPr/>
        <w:tc>
          <w:tcPr>
            <w:tcW w:w="1954" w:type="dxa"/>
            <w:tcBorders>
              <w:left w:val="single" w:sz="4" w:space="0" w:color="808080"/>
              <w:bottom w:val="single" w:sz="2" w:space="0" w:color="808080"/>
              <w:right w:val="single" w:sz="4" w:space="0" w:color="808080"/>
            </w:tcBorders>
          </w:tcPr>
          <w:p>
            <w:pPr>
              <w:pStyle w:val="Style18"/>
              <w:bidi w:val="0"/>
              <w:jc w:val="left"/>
              <w:rPr>
                <w:sz w:val="18"/>
              </w:rPr>
            </w:pPr>
            <w:r>
              <w:rPr>
                <w:sz w:val="18"/>
              </w:rPr>
              <w:t>Реальное время: свежие Sentinel-2 нашей моделью</w:t>
            </w:r>
          </w:p>
        </w:tc>
        <w:tc>
          <w:tcPr>
            <w:tcW w:w="2315"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 13</w:t>
            </w:r>
          </w:p>
        </w:tc>
        <w:tc>
          <w:tcPr>
            <w:tcW w:w="3634" w:type="dxa"/>
            <w:tcBorders>
              <w:left w:val="single" w:sz="2" w:space="0" w:color="808080"/>
              <w:bottom w:val="single" w:sz="2" w:space="0" w:color="808080"/>
              <w:right w:val="single" w:sz="4" w:space="0" w:color="808080"/>
            </w:tcBorders>
          </w:tcPr>
          <w:p>
            <w:pPr>
              <w:pStyle w:val="Style18"/>
              <w:bidi w:val="0"/>
              <w:jc w:val="left"/>
              <w:rPr>
                <w:sz w:val="18"/>
              </w:rPr>
            </w:pPr>
            <w:r>
              <w:rPr>
                <w:sz w:val="18"/>
              </w:rPr>
              <w:t>зоны не проверены человеком</w:t>
            </w:r>
          </w:p>
        </w:tc>
        <w:tc>
          <w:tcPr>
            <w:tcW w:w="2302"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работает; массовый прогон продолжается, на момент сборки обработано 202 снимков</w:t>
            </w:r>
          </w:p>
        </w:tc>
      </w:tr>
      <w:tr>
        <w:trPr/>
        <w:tc>
          <w:tcPr>
            <w:tcW w:w="1954" w:type="dxa"/>
            <w:tcBorders>
              <w:left w:val="single" w:sz="4" w:space="0" w:color="808080"/>
              <w:bottom w:val="single" w:sz="4" w:space="0" w:color="808080"/>
              <w:right w:val="single" w:sz="4" w:space="0" w:color="808080"/>
            </w:tcBorders>
          </w:tcPr>
          <w:p>
            <w:pPr>
              <w:pStyle w:val="Style18"/>
              <w:bidi w:val="0"/>
              <w:jc w:val="left"/>
              <w:rPr>
                <w:sz w:val="18"/>
              </w:rPr>
            </w:pPr>
            <w:r>
              <w:rPr>
                <w:sz w:val="18"/>
              </w:rPr>
              <w:t>PRIME MODE · демо-данные (по запросу жюри)</w:t>
            </w:r>
          </w:p>
        </w:tc>
        <w:tc>
          <w:tcPr>
            <w:tcW w:w="2315" w:type="dxa"/>
            <w:tcBorders>
              <w:left w:val="single" w:sz="2" w:space="0" w:color="808080"/>
              <w:bottom w:val="single" w:sz="4" w:space="0" w:color="808080"/>
              <w:right w:val="single" w:sz="4" w:space="0" w:color="808080"/>
            </w:tcBorders>
          </w:tcPr>
          <w:p>
            <w:pPr>
              <w:pStyle w:val="Style18"/>
              <w:bidi w:val="0"/>
              <w:jc w:val="left"/>
              <w:rPr>
                <w:sz w:val="18"/>
              </w:rPr>
            </w:pPr>
            <w:r>
              <w:rPr>
                <w:sz w:val="18"/>
              </w:rPr>
              <w:t>раздел 14</w:t>
            </w:r>
          </w:p>
        </w:tc>
        <w:tc>
          <w:tcPr>
            <w:tcW w:w="3634" w:type="dxa"/>
            <w:tcBorders>
              <w:left w:val="single" w:sz="2" w:space="0" w:color="808080"/>
              <w:bottom w:val="single" w:sz="4" w:space="0" w:color="808080"/>
              <w:right w:val="single" w:sz="4" w:space="0" w:color="808080"/>
            </w:tcBorders>
          </w:tcPr>
          <w:p>
            <w:pPr>
              <w:pStyle w:val="Style18"/>
              <w:bidi w:val="0"/>
              <w:jc w:val="left"/>
              <w:rPr>
                <w:sz w:val="18"/>
              </w:rPr>
            </w:pPr>
            <w:r>
              <w:rPr>
                <w:sz w:val="18"/>
              </w:rPr>
              <w:t>демо-макет интерфейса: изображения и числа демонстрационные, не результат модели</w:t>
            </w:r>
          </w:p>
        </w:tc>
        <w:tc>
          <w:tcPr>
            <w:tcW w:w="2302" w:type="dxa"/>
            <w:tcBorders>
              <w:left w:val="single" w:sz="2" w:space="0" w:color="808080"/>
              <w:bottom w:val="single" w:sz="4" w:space="0" w:color="808080"/>
              <w:right w:val="single" w:sz="4" w:space="0" w:color="808080"/>
            </w:tcBorders>
          </w:tcPr>
          <w:p>
            <w:pPr>
              <w:pStyle w:val="Style18"/>
              <w:bidi w:val="0"/>
              <w:jc w:val="left"/>
              <w:rPr>
                <w:sz w:val="18"/>
              </w:rPr>
            </w:pPr>
            <w:r>
              <w:rPr>
                <w:sz w:val="18"/>
              </w:rPr>
              <w:t>готово по журналу (22:24)</w:t>
            </w:r>
          </w:p>
        </w:tc>
      </w:tr>
    </w:tbl>
    <w:p>
      <w:pPr>
        <w:pStyle w:val="2"/>
        <w:numPr>
          <w:ilvl w:val="0"/>
          <w:numId w:val="0"/>
        </w:numPr>
        <w:pBdr/>
        <w:bidi w:val="0"/>
        <w:spacing w:before="280" w:after="120"/>
        <w:ind w:left="280" w:right="280" w:hanging="0"/>
        <w:jc w:val="left"/>
        <w:rPr/>
      </w:pPr>
      <w:r>
        <w:rPr/>
        <w:t>13. Реальное время: наша модель на каждом новом снимке Sentinel-2</w:t>
      </w:r>
    </w:p>
    <w:p>
      <w:pPr>
        <w:pStyle w:val="Style14"/>
        <w:bidi w:val="0"/>
        <w:spacing w:lineRule="auto" w:line="276" w:before="0" w:after="140"/>
        <w:jc w:val="left"/>
        <w:rPr/>
      </w:pPr>
      <w:r>
        <w:rPr>
          <w:b/>
        </w:rPr>
        <w:t>Что считается «реальным временем».</w:t>
      </w:r>
      <w:r>
        <w:rPr/>
        <w:t xml:space="preserve"> Детектор запускается на каждом новом снимке Sentinel-2 L2A каждого района. Новый снимок одного места бывает раз в 2–5 дней. Порядок тот же, что и для архивных сцен: вырезка района, маски качества (облака, блик, суда, пена, ветер), детекция, зоны со статусами. У свежих зон подпись «автоматически, не проверено человеком». В числа кейса (разделы 6–12) они не входят.</w:t>
      </w:r>
    </w:p>
    <w:p>
      <w:pPr>
        <w:pStyle w:val="Style14"/>
        <w:bidi w:val="0"/>
        <w:spacing w:lineRule="auto" w:line="276" w:before="0" w:after="140"/>
        <w:jc w:val="left"/>
        <w:rPr/>
      </w:pPr>
      <w:r>
        <w:rPr/>
        <w:t xml:space="preserve">Фактическая воронка на момент сборки: найдено 1077 → скачано 1077 → прошло качество 476 → обработано 202 → снимков с находками 10 → зон 477 (находок 19; исключено по качеству 600; нет пикселей в Planetary Computer 4; ошибки обработки 0; ещё в очереди 271; облачность вырезки &gt; 40 %: 339; вырезка на краю тайла (мало валидных пикселей): 261; пикселей ещё нет в Planetary Computer: 4). Окно поиска — последние 180 сут (даты съёмки снимков в индексе — с 2026-06-09 по 2026-09-26). Последняя успешная обработка — 2026-09-26T20:47:23Z (UTC). Модель — weights/lgbm (sha256 0eeebf43fccc), те же фильтры качества, что у архивных сцен. Снимки с нулём находок показаны тоже: «0 находок» — это результат. Подпись у каждого снимка — «автоматически, не проверено человеком»; эти зоны не входят в числа кейса. Источник — </w:t>
      </w:r>
      <w:r>
        <w:rPr>
          <w:rStyle w:val="Style11"/>
        </w:rPr>
        <w:t>data/case/fresh_s2/index.json</w:t>
      </w:r>
      <w:r>
        <w:rPr/>
        <w:t>.</w:t>
      </w:r>
    </w:p>
    <w:p>
      <w:pPr>
        <w:pStyle w:val="Style14"/>
        <w:bidi w:val="0"/>
        <w:spacing w:lineRule="auto" w:line="276" w:before="0" w:after="140"/>
        <w:jc w:val="left"/>
        <w:rPr/>
      </w:pPr>
      <w:r>
        <w:rPr>
          <w:b/>
        </w:rPr>
        <w:t>Почему модель не запускается на ежедневных кадрах NASA.</w:t>
      </w:r>
      <w:r>
        <w:rPr/>
        <w:t xml:space="preserve"> VIIRS и MODIS дают пиксель 250–375 м. По площади это в 625–1 406 раз больше пикселя Sentinel-2 (10 м). Детектор обучен на 10 м и 11 каналах Sentinel-2. Даже на 10 м ≥ 20 % пикселя заполняют лишь 0.076 % реальных предметов (раздел 15), а на 250 м сигнал скопления размывается ещё в сотни раз. Запуск модели на таких кадрах был бы подделкой. Поэтому NASA — ежедневный контекст: облачность, цветение, крупные пятна. Детекция идёт только на Sentinel-2.</w:t>
      </w:r>
    </w:p>
    <w:p>
      <w:pPr>
        <w:pStyle w:val="2"/>
        <w:numPr>
          <w:ilvl w:val="0"/>
          <w:numId w:val="0"/>
        </w:numPr>
        <w:pBdr/>
        <w:bidi w:val="0"/>
        <w:spacing w:before="280" w:after="120"/>
        <w:ind w:left="280" w:right="280" w:hanging="0"/>
        <w:jc w:val="left"/>
        <w:rPr/>
      </w:pPr>
      <w:r>
        <w:rPr/>
        <w:t>14. Демо-режим по запросу жюри (PRIME MODE)</w:t>
      </w:r>
    </w:p>
    <w:p>
      <w:pPr>
        <w:pStyle w:val="Style14"/>
        <w:bidi w:val="0"/>
        <w:spacing w:lineRule="auto" w:line="276" w:before="0" w:after="140"/>
        <w:jc w:val="left"/>
        <w:rPr/>
      </w:pPr>
      <w:r>
        <w:rPr/>
        <w:t xml:space="preserve">На чекпоинте жюри попросило показать, как сервис будет выглядеть, если появятся снимки нормального (детального) разрешения. Для этого в интерфейсе есть тумблер «PRIME MODE · демо-данные». </w:t>
      </w:r>
      <w:r>
        <w:rPr>
          <w:b/>
        </w:rPr>
        <w:t>Это демонстрационный макет интерфейса, а не эксперимент и не результат модели.</w:t>
      </w:r>
    </w:p>
    <w:p>
      <w:pPr>
        <w:pStyle w:val="Style14"/>
        <w:numPr>
          <w:ilvl w:val="0"/>
          <w:numId w:val="13"/>
        </w:numPr>
        <w:tabs>
          <w:tab w:val="clear" w:pos="709"/>
          <w:tab w:val="left" w:pos="709" w:leader="none"/>
        </w:tabs>
        <w:bidi w:val="0"/>
        <w:spacing w:before="0" w:after="0"/>
        <w:ind w:left="709" w:hanging="283"/>
        <w:jc w:val="left"/>
        <w:rPr/>
      </w:pPr>
      <w:r>
        <w:rPr/>
        <w:t>В точках событий CSV организаторов показаны демонстрационные детальные «снимки» скоплений: реальная вода и вырезки предметов из дрон-наборов либо простая отрисовка.</w:t>
      </w:r>
    </w:p>
    <w:p>
      <w:pPr>
        <w:pStyle w:val="Style14"/>
        <w:numPr>
          <w:ilvl w:val="0"/>
          <w:numId w:val="13"/>
        </w:numPr>
        <w:tabs>
          <w:tab w:val="clear" w:pos="709"/>
          <w:tab w:val="left" w:pos="709" w:leader="none"/>
        </w:tabs>
        <w:bidi w:val="0"/>
        <w:spacing w:before="0" w:after="0"/>
        <w:ind w:left="709" w:hanging="283"/>
        <w:jc w:val="left"/>
        <w:rPr/>
      </w:pPr>
      <w:r>
        <w:rPr/>
        <w:t>Карточка показывает будущий вид: класс предметов, «N шт.», шт./км², рамки. Числа берутся из самой строки CSV (N, площадь, категории) с подписью «данные CSV организаторов». Это не предсказание счётчика и не результат модели.</w:t>
      </w:r>
    </w:p>
    <w:p>
      <w:pPr>
        <w:pStyle w:val="Style14"/>
        <w:numPr>
          <w:ilvl w:val="0"/>
          <w:numId w:val="13"/>
        </w:numPr>
        <w:tabs>
          <w:tab w:val="clear" w:pos="709"/>
          <w:tab w:val="left" w:pos="709" w:leader="none"/>
        </w:tabs>
        <w:bidi w:val="0"/>
        <w:spacing w:before="0" w:after="0"/>
        <w:ind w:left="709" w:hanging="283"/>
        <w:jc w:val="left"/>
        <w:rPr/>
      </w:pPr>
      <w:r>
        <w:rPr/>
        <w:t>На весь режим видна плашка «ДЕМО: как сервис будет выглядеть на детальных снимках. Изображения и числа — демонстрационные, не результат модели».</w:t>
      </w:r>
    </w:p>
    <w:p>
      <w:pPr>
        <w:pStyle w:val="Style14"/>
        <w:numPr>
          <w:ilvl w:val="0"/>
          <w:numId w:val="13"/>
        </w:numPr>
        <w:tabs>
          <w:tab w:val="clear" w:pos="709"/>
          <w:tab w:val="left" w:pos="709" w:leader="none"/>
        </w:tabs>
        <w:bidi w:val="0"/>
        <w:ind w:left="709" w:hanging="283"/>
        <w:jc w:val="left"/>
        <w:rPr/>
      </w:pPr>
      <w:r>
        <w:rPr/>
        <w:t>Выключенный режим не показывает ни одного демо-объекта. С реальными слоями демо не смешивается.</w:t>
      </w:r>
    </w:p>
    <w:p>
      <w:pPr>
        <w:pStyle w:val="Style14"/>
        <w:bidi w:val="0"/>
        <w:spacing w:lineRule="auto" w:line="276" w:before="0" w:after="140"/>
        <w:jc w:val="left"/>
        <w:rPr/>
      </w:pPr>
      <w:r>
        <w:rPr/>
        <w:t>Метрик качества у демо-режима нет, и в этот отчёт он не добавляет ни одного числа о точности. Статус: готово по журналу (22:24).</w:t>
      </w:r>
    </w:p>
    <w:p>
      <w:pPr>
        <w:pStyle w:val="Style14"/>
        <w:bidi w:val="0"/>
        <w:spacing w:lineRule="auto" w:line="276" w:before="0" w:after="140"/>
        <w:jc w:val="left"/>
        <w:rPr/>
      </w:pPr>
      <w:r>
        <w:rPr/>
        <w:t>Отдельно от демо проведён эксперимент со счётчиком на синтетических кадрах строк CSV при разном разрешении — он описан в разделе о физическом пределе разрешения и к демо-карточкам не относится.</w:t>
      </w:r>
    </w:p>
    <w:p>
      <w:pPr>
        <w:pStyle w:val="2"/>
        <w:numPr>
          <w:ilvl w:val="0"/>
          <w:numId w:val="0"/>
        </w:numPr>
        <w:pBdr/>
        <w:bidi w:val="0"/>
        <w:spacing w:before="280" w:after="120"/>
        <w:ind w:left="280" w:right="280" w:hanging="0"/>
        <w:jc w:val="left"/>
        <w:rPr/>
      </w:pPr>
      <w:r>
        <w:rPr/>
        <w:t>15. Физический предел разрешения Sentinel-2 и почему маска ≠ шт./км²</w:t>
      </w:r>
    </w:p>
    <w:p>
      <w:pPr>
        <w:pStyle w:val="Style14"/>
        <w:bidi w:val="0"/>
        <w:spacing w:lineRule="auto" w:line="276" w:before="0" w:after="140"/>
        <w:jc w:val="left"/>
        <w:rPr/>
      </w:pPr>
      <w:r>
        <w:rPr/>
        <w:t>Снимок в тот же день и полевое число ещё не значат, что предметы различимы на Sentinel-2. Пиксель 10 × 10 м = 100 м² = 10⁻⁴ км². Посчитаем на плотности профиля S2, C = 53.9 шт./км²:</w:t>
      </w:r>
    </w:p>
    <w:p>
      <w:pPr>
        <w:pStyle w:val="Style14"/>
        <w:numPr>
          <w:ilvl w:val="0"/>
          <w:numId w:val="14"/>
        </w:numPr>
        <w:tabs>
          <w:tab w:val="clear" w:pos="709"/>
          <w:tab w:val="left" w:pos="709" w:leader="none"/>
        </w:tabs>
        <w:bidi w:val="0"/>
        <w:spacing w:before="0" w:after="0"/>
        <w:ind w:left="709" w:hanging="283"/>
        <w:jc w:val="left"/>
        <w:rPr/>
      </w:pPr>
      <w:r>
        <w:rPr/>
        <w:t xml:space="preserve">предметов на пиксель: </w:t>
      </w:r>
      <w:r>
        <w:rPr>
          <w:rStyle w:val="Style11"/>
        </w:rPr>
        <w:t>C · 10⁻⁴ км² = 0.0054</w:t>
      </w:r>
      <w:r>
        <w:rPr/>
        <w:t>, то есть один предмет примерно на 186 пикселей;</w:t>
      </w:r>
    </w:p>
    <w:p>
      <w:pPr>
        <w:pStyle w:val="Style14"/>
        <w:numPr>
          <w:ilvl w:val="0"/>
          <w:numId w:val="14"/>
        </w:numPr>
        <w:tabs>
          <w:tab w:val="clear" w:pos="709"/>
          <w:tab w:val="left" w:pos="709" w:leader="none"/>
        </w:tabs>
        <w:bidi w:val="0"/>
        <w:spacing w:before="0" w:after="0"/>
        <w:ind w:left="709" w:hanging="283"/>
        <w:jc w:val="left"/>
        <w:rPr/>
      </w:pPr>
      <w:r>
        <w:rPr/>
        <w:t xml:space="preserve">доля площади, покрытая предметами (медианная площадь предмета ADIS s = 0.27 м²): </w:t>
      </w:r>
      <w:r>
        <w:rPr>
          <w:rStyle w:val="Style11"/>
        </w:rPr>
        <w:t>C · s / 10⁶ = 14.6·10⁻⁶</w:t>
      </w:r>
      <w:r>
        <w:rPr/>
        <w:t>;</w:t>
      </w:r>
    </w:p>
    <w:p>
      <w:pPr>
        <w:pStyle w:val="Style14"/>
        <w:numPr>
          <w:ilvl w:val="0"/>
          <w:numId w:val="14"/>
        </w:numPr>
        <w:tabs>
          <w:tab w:val="clear" w:pos="709"/>
          <w:tab w:val="left" w:pos="709" w:leader="none"/>
        </w:tabs>
        <w:bidi w:val="0"/>
        <w:ind w:left="709" w:hanging="283"/>
        <w:jc w:val="left"/>
        <w:rPr/>
      </w:pPr>
      <w:r>
        <w:rPr/>
        <w:t>на искусственных мишенях PLP детектор срабатывал при заполнении пикселя 28–40 % (</w:t>
      </w:r>
      <w:r>
        <w:rPr>
          <w:rStyle w:val="Style11"/>
        </w:rPr>
        <w:t>docs/QUANTITY.md</w:t>
      </w:r>
      <w:r>
        <w:rPr/>
        <w:t>). Даже до уровня 20 % пикселя средней доле покрытия в поле не хватает примерно 14 000 раз.</w:t>
      </w:r>
    </w:p>
    <w:p>
      <w:pPr>
        <w:pStyle w:val="Style14"/>
        <w:bidi w:val="0"/>
        <w:jc w:val="center"/>
        <w:rPr/>
      </w:pPr>
      <w:r>
        <w:rPr/>
        <w:drawing>
          <wp:inline distT="0" distB="0" distL="0" distR="0">
            <wp:extent cx="5461000" cy="2006600"/>
            <wp:effectExtent l="0" t="0" r="0" b="0"/>
            <wp:docPr id="16" name="Изображение16" descr="Доля реальных предметов ADIS, различимых при разном размере пикс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descr="Доля реальных предметов ADIS, различимых при разном размере пикселя"/>
                    <pic:cNvPicPr>
                      <a:picLocks noChangeAspect="1" noChangeArrowheads="1"/>
                    </pic:cNvPicPr>
                  </pic:nvPicPr>
                  <pic:blipFill>
                    <a:blip r:embed="rId17"/>
                    <a:stretch>
                      <a:fillRect/>
                    </a:stretch>
                  </pic:blipFill>
                  <pic:spPr bwMode="auto">
                    <a:xfrm>
                      <a:off x="0" y="0"/>
                      <a:ext cx="5461000" cy="2006600"/>
                    </a:xfrm>
                    <a:prstGeom prst="rect">
                      <a:avLst/>
                    </a:prstGeom>
                  </pic:spPr>
                </pic:pic>
              </a:graphicData>
            </a:graphic>
          </wp:inline>
        </w:drawing>
      </w:r>
      <w:r>
        <w:rPr/>
        <w:br/>
      </w:r>
      <w:r>
        <w:rPr>
          <w:i/>
        </w:rPr>
        <w:t>Доля реальных предметов ADIS, различимых при разном размере пикселя</w:t>
      </w:r>
    </w:p>
    <w:p>
      <w:pPr>
        <w:pStyle w:val="Style14"/>
        <w:bidi w:val="0"/>
        <w:spacing w:lineRule="auto" w:line="276" w:before="0" w:after="140"/>
        <w:jc w:val="left"/>
        <w:rPr/>
      </w:pPr>
      <w:r>
        <w:rPr/>
        <w:t>По 22 642 предметам ADIS: при пикселе 10 м поштучно (≥ 2×2 пикселя) различимы 0 %, ≥ 20 % пикселя заполняют 0.076 %. Медианный предмет занимает 0.27 % пикселя. Чтобы считать штуки, нужен пиксель 0,3–0,5 м (25 % и 5 % предметов). Это спутники VHR или дрон, а не Sentinel-2.</w:t>
      </w:r>
    </w:p>
    <w:p>
      <w:pPr>
        <w:pStyle w:val="Style14"/>
        <w:bidi w:val="0"/>
        <w:spacing w:lineRule="auto" w:line="276" w:before="0" w:after="140"/>
        <w:jc w:val="left"/>
        <w:rPr/>
      </w:pPr>
      <w:r>
        <w:rPr>
          <w:b/>
        </w:rPr>
        <w:t>Эксперимент: наш счётчик на синтетических кадрах строк CSV при разном разрешении.</w:t>
      </w:r>
      <w:r>
        <w:rPr/>
        <w:t xml:space="preserve"> Это отдельный эксперимент, не часть демо-режима. Для 220 строк CSV организаторов (187 событий, 3 372 предметов) нарисованы кадры участка: реальная вода с дрона, вырезанные реальные предметы TUN-MarineLitter, число — N строки на площади A. Счётчик по фото работает как есть, без дообучения на этих кадрах, порог 0.8. Затем кадры огрублены до 0.05, 0.2, 0.5, 1, 3, 10 м.</w:t>
      </w:r>
    </w:p>
    <w:tbl>
      <w:tblPr>
        <w:tblW w:w="5000" w:type="pct"/>
        <w:jc w:val="left"/>
        <w:tblInd w:w="-5" w:type="dxa"/>
        <w:tblLayout w:type="fixed"/>
        <w:tblCellMar>
          <w:top w:w="30" w:type="dxa"/>
          <w:left w:w="30" w:type="dxa"/>
          <w:bottom w:w="30" w:type="dxa"/>
          <w:right w:w="30" w:type="dxa"/>
        </w:tblCellMar>
      </w:tblPr>
      <w:tblGrid>
        <w:gridCol w:w="1713"/>
        <w:gridCol w:w="1837"/>
        <w:gridCol w:w="2837"/>
        <w:gridCol w:w="3818"/>
      </w:tblGrid>
      <w:tr>
        <w:trPr/>
        <w:tc>
          <w:tcPr>
            <w:tcW w:w="171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Размер пикселя, м</w:t>
            </w:r>
          </w:p>
        </w:tc>
        <w:tc>
          <w:tcPr>
            <w:tcW w:w="183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Найдено предметов</w:t>
            </w:r>
          </w:p>
        </w:tc>
        <w:tc>
          <w:tcPr>
            <w:tcW w:w="283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Ложных на плитку пустой воды</w:t>
            </w:r>
          </w:p>
        </w:tc>
        <w:tc>
          <w:tcPr>
            <w:tcW w:w="38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Смещение, шт./км² (в CSV в среднем 139.​4)</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0.05</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23.6 %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0.268</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1529.9</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0.2</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4.6 %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-132.8</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0.5</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0.7 %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-138.4</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1</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0.1 %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-139.2</w:t>
            </w:r>
          </w:p>
        </w:tc>
      </w:tr>
      <w:tr>
        <w:trPr/>
        <w:tc>
          <w:tcPr>
            <w:tcW w:w="1713" w:type="dxa"/>
            <w:tcBorders>
              <w:left w:val="single" w:sz="4" w:space="0" w:color="808080"/>
              <w:bottom w:val="single" w:sz="2" w:space="0" w:color="808080"/>
              <w:right w:val="single" w:sz="4" w:space="0" w:color="808080"/>
            </w:tcBorders>
          </w:tcPr>
          <w:p>
            <w:pPr>
              <w:pStyle w:val="Style18"/>
              <w:bidi w:val="0"/>
              <w:jc w:val="left"/>
              <w:rPr>
                <w:sz w:val="18"/>
              </w:rPr>
            </w:pPr>
            <w:r>
              <w:rPr>
                <w:sz w:val="18"/>
              </w:rPr>
              <w:t>3</w:t>
            </w:r>
          </w:p>
        </w:tc>
        <w:tc>
          <w:tcPr>
            <w:tcW w:w="1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0.0 %</w:t>
            </w:r>
          </w:p>
        </w:tc>
        <w:tc>
          <w:tcPr>
            <w:tcW w:w="2837" w:type="dxa"/>
            <w:tcBorders>
              <w:left w:val="single" w:sz="2" w:space="0" w:color="808080"/>
              <w:bottom w:val="single" w:sz="2"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2" w:space="0" w:color="808080"/>
              <w:right w:val="single" w:sz="4" w:space="0" w:color="808080"/>
            </w:tcBorders>
          </w:tcPr>
          <w:p>
            <w:pPr>
              <w:pStyle w:val="Style18"/>
              <w:bidi w:val="0"/>
              <w:jc w:val="left"/>
              <w:rPr>
                <w:sz w:val="18"/>
              </w:rPr>
            </w:pPr>
            <w:r>
              <w:rPr>
                <w:sz w:val="18"/>
              </w:rPr>
              <w:t>-139.4</w:t>
            </w:r>
          </w:p>
        </w:tc>
      </w:tr>
      <w:tr>
        <w:trPr/>
        <w:tc>
          <w:tcPr>
            <w:tcW w:w="1713" w:type="dxa"/>
            <w:tcBorders>
              <w:left w:val="single" w:sz="4" w:space="0" w:color="808080"/>
              <w:bottom w:val="single" w:sz="4" w:space="0" w:color="808080"/>
              <w:right w:val="single" w:sz="4" w:space="0" w:color="808080"/>
            </w:tcBorders>
          </w:tcPr>
          <w:p>
            <w:pPr>
              <w:pStyle w:val="Style18"/>
              <w:bidi w:val="0"/>
              <w:jc w:val="left"/>
              <w:rPr>
                <w:sz w:val="18"/>
              </w:rPr>
            </w:pPr>
            <w:r>
              <w:rPr>
                <w:sz w:val="18"/>
              </w:rPr>
              <w:t>10</w:t>
            </w:r>
          </w:p>
        </w:tc>
        <w:tc>
          <w:tcPr>
            <w:tcW w:w="1837" w:type="dxa"/>
            <w:tcBorders>
              <w:left w:val="single" w:sz="2" w:space="0" w:color="808080"/>
              <w:bottom w:val="single" w:sz="4" w:space="0" w:color="808080"/>
              <w:right w:val="single" w:sz="4" w:space="0" w:color="808080"/>
            </w:tcBorders>
          </w:tcPr>
          <w:p>
            <w:pPr>
              <w:pStyle w:val="Style18"/>
              <w:bidi w:val="0"/>
              <w:jc w:val="left"/>
              <w:rPr>
                <w:sz w:val="18"/>
              </w:rPr>
            </w:pPr>
            <w:r>
              <w:rPr>
                <w:sz w:val="18"/>
              </w:rPr>
              <w:t>0.0 %</w:t>
            </w:r>
          </w:p>
        </w:tc>
        <w:tc>
          <w:tcPr>
            <w:tcW w:w="2837" w:type="dxa"/>
            <w:tcBorders>
              <w:left w:val="single" w:sz="2" w:space="0" w:color="808080"/>
              <w:bottom w:val="single" w:sz="4" w:space="0" w:color="808080"/>
              <w:right w:val="single" w:sz="4" w:space="0" w:color="808080"/>
            </w:tcBorders>
          </w:tcPr>
          <w:p>
            <w:pPr>
              <w:pStyle w:val="Style18"/>
              <w:bidi w:val="0"/>
              <w:jc w:val="left"/>
              <w:rPr>
                <w:sz w:val="18"/>
              </w:rPr>
            </w:pPr>
            <w:r>
              <w:rPr>
                <w:sz w:val="18"/>
              </w:rPr>
              <w:t>0.000</w:t>
            </w:r>
          </w:p>
        </w:tc>
        <w:tc>
          <w:tcPr>
            <w:tcW w:w="3818" w:type="dxa"/>
            <w:tcBorders>
              <w:left w:val="single" w:sz="2" w:space="0" w:color="808080"/>
              <w:bottom w:val="single" w:sz="4" w:space="0" w:color="808080"/>
              <w:right w:val="single" w:sz="4" w:space="0" w:color="808080"/>
            </w:tcBorders>
          </w:tcPr>
          <w:p>
            <w:pPr>
              <w:pStyle w:val="Style18"/>
              <w:bidi w:val="0"/>
              <w:jc w:val="left"/>
              <w:rPr>
                <w:sz w:val="18"/>
              </w:rPr>
            </w:pPr>
            <w:r>
              <w:rPr>
                <w:sz w:val="18"/>
              </w:rPr>
              <w:t>-139.4</w:t>
            </w:r>
          </w:p>
        </w:tc>
      </w:tr>
    </w:tbl>
    <w:p>
      <w:pPr>
        <w:pStyle w:val="Style14"/>
        <w:bidi w:val="0"/>
        <w:jc w:val="center"/>
        <w:rPr/>
      </w:pPr>
      <w:r>
        <w:rPr/>
        <w:drawing>
          <wp:inline distT="0" distB="0" distL="0" distR="0">
            <wp:extent cx="5461000" cy="2184400"/>
            <wp:effectExtent l="0" t="0" r="0" b="0"/>
            <wp:docPr id="17" name="Изображение17" descr="Счётчик на синтетических кадрах строк CSV: доля найденных предметов от размера пикс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descr="Счётчик на синтетических кадрах строк CSV: доля найденных предметов от размера пикселя"/>
                    <pic:cNvPicPr>
                      <a:picLocks noChangeAspect="1" noChangeArrowheads="1"/>
                    </pic:cNvPicPr>
                  </pic:nvPicPr>
                  <pic:blipFill>
                    <a:blip r:embed="rId18"/>
                    <a:stretch>
                      <a:fillRect/>
                    </a:stretch>
                  </pic:blipFill>
                  <pic:spPr bwMode="auto">
                    <a:xfrm>
                      <a:off x="0" y="0"/>
                      <a:ext cx="5461000" cy="2184400"/>
                    </a:xfrm>
                    <a:prstGeom prst="rect">
                      <a:avLst/>
                    </a:prstGeom>
                  </pic:spPr>
                </pic:pic>
              </a:graphicData>
            </a:graphic>
          </wp:inline>
        </w:drawing>
      </w:r>
      <w:r>
        <w:rPr/>
        <w:br/>
      </w:r>
      <w:r>
        <w:rPr>
          <w:i/>
        </w:rPr>
        <w:t>Счётчик на синтетических кадрах строк CSV: доля найденных предметов от размера пикселя</w:t>
      </w:r>
    </w:p>
    <w:p>
      <w:pPr>
        <w:pStyle w:val="Style14"/>
        <w:bidi w:val="0"/>
        <w:spacing w:lineRule="auto" w:line="276" w:before="0" w:after="140"/>
        <w:jc w:val="left"/>
        <w:rPr/>
      </w:pPr>
      <w:r>
        <w:rPr/>
        <w:t>Наблюдение → решение. Даже при 0,05 м счётчик находит меньше четверти предметов и даёт ложные срабатывания на пустой воде, поэтому шт./км² сильно завышены. При 3 м и 10 м он не находит ничего. Это числовое подтверждение физического предела: на Sentinel-2 штуки не считаются, и продукт их по снимку не выдаёт. Эксперимент не доказывает точность на реальных снимках скоплений: таких снимков у нас нет, размеры предметов взяты по допущению (</w:t>
      </w:r>
      <w:r>
        <w:rPr>
          <w:rStyle w:val="Style11"/>
        </w:rPr>
        <w:t>reports/prime/metrics.json</w:t>
      </w:r>
      <w:r>
        <w:rPr/>
        <w:t xml:space="preserve">, поле </w:t>
      </w:r>
      <w:r>
        <w:rPr>
          <w:rStyle w:val="Style11"/>
        </w:rPr>
        <w:t>not_proven</w:t>
      </w:r>
      <w:r>
        <w:rPr/>
        <w:t>).</w:t>
      </w:r>
    </w:p>
    <w:p>
      <w:pPr>
        <w:pStyle w:val="Style14"/>
        <w:bidi w:val="0"/>
        <w:jc w:val="left"/>
        <w:rPr>
          <w:b/>
        </w:rPr>
      </w:pPr>
      <w:r>
        <w:rPr>
          <w:b/>
        </w:rPr>
        <w:t>Почему маску или индекс нельзя выдавать за шт./км².</w:t>
      </w:r>
    </w:p>
    <w:p>
      <w:pPr>
        <w:pStyle w:val="Style14"/>
        <w:numPr>
          <w:ilvl w:val="0"/>
          <w:numId w:val="15"/>
        </w:numPr>
        <w:tabs>
          <w:tab w:val="clear" w:pos="709"/>
          <w:tab w:val="left" w:pos="709" w:leader="none"/>
        </w:tabs>
        <w:bidi w:val="0"/>
        <w:spacing w:before="0" w:after="0"/>
        <w:ind w:left="709" w:hanging="283"/>
        <w:jc w:val="left"/>
        <w:rPr/>
      </w:pPr>
      <w:r>
        <w:rPr/>
        <w:t>Маска измеряет площадь пикселей с аномальным спектром, то есть долю покрытия. Число предметов зависит от неизвестного распределения размеров: при разных допущениях разброс ×3 125.</w:t>
      </w:r>
    </w:p>
    <w:p>
      <w:pPr>
        <w:pStyle w:val="Style14"/>
        <w:numPr>
          <w:ilvl w:val="0"/>
          <w:numId w:val="15"/>
        </w:numPr>
        <w:tabs>
          <w:tab w:val="clear" w:pos="709"/>
          <w:tab w:val="left" w:pos="709" w:leader="none"/>
        </w:tabs>
        <w:bidi w:val="0"/>
        <w:spacing w:before="0" w:after="0"/>
        <w:ind w:left="709" w:hanging="283"/>
        <w:jc w:val="left"/>
        <w:rPr/>
      </w:pPr>
      <w:r>
        <w:rPr/>
        <w:t>Отклик не монотонен по числу предметов. На мишенях PLP из 9 водных пикселей с ≥ 400 бутылками детектор сработал на 2 (</w:t>
      </w:r>
      <w:r>
        <w:rPr>
          <w:rStyle w:val="Style11"/>
        </w:rPr>
        <w:t>docs/QUANTITY.md</w:t>
      </w:r>
      <w:r>
        <w:rPr/>
        <w:t>).</w:t>
      </w:r>
    </w:p>
    <w:p>
      <w:pPr>
        <w:pStyle w:val="Style14"/>
        <w:numPr>
          <w:ilvl w:val="0"/>
          <w:numId w:val="15"/>
        </w:numPr>
        <w:tabs>
          <w:tab w:val="clear" w:pos="709"/>
          <w:tab w:val="left" w:pos="709" w:leader="none"/>
        </w:tabs>
        <w:bidi w:val="0"/>
        <w:spacing w:before="0" w:after="0"/>
        <w:ind w:left="709" w:hanging="283"/>
        <w:jc w:val="left"/>
        <w:rPr/>
      </w:pPr>
      <w:r>
        <w:rPr/>
        <w:t>Класс маски — любой плавающий материал: пена, органика, суда дают такой же сигнал (раздел 6.3).</w:t>
      </w:r>
    </w:p>
    <w:p>
      <w:pPr>
        <w:pStyle w:val="Style14"/>
        <w:numPr>
          <w:ilvl w:val="0"/>
          <w:numId w:val="15"/>
        </w:numPr>
        <w:tabs>
          <w:tab w:val="clear" w:pos="709"/>
          <w:tab w:val="left" w:pos="709" w:leader="none"/>
        </w:tabs>
        <w:bidi w:val="0"/>
        <w:spacing w:before="0" w:after="0"/>
        <w:ind w:left="709" w:hanging="283"/>
        <w:jc w:val="left"/>
        <w:rPr/>
      </w:pPr>
      <w:r>
        <w:rPr/>
        <w:t>Связь индекса с полем не найдена: ρ(FDI) = -0.75 на 11 парах, ρ = 0.09 на PLP.</w:t>
      </w:r>
    </w:p>
    <w:p>
      <w:pPr>
        <w:pStyle w:val="Style14"/>
        <w:numPr>
          <w:ilvl w:val="0"/>
          <w:numId w:val="15"/>
        </w:numPr>
        <w:tabs>
          <w:tab w:val="clear" w:pos="709"/>
          <w:tab w:val="left" w:pos="709" w:leader="none"/>
        </w:tabs>
        <w:bidi w:val="0"/>
        <w:ind w:left="709" w:hanging="283"/>
        <w:jc w:val="left"/>
        <w:rPr/>
      </w:pPr>
      <w:r>
        <w:rPr/>
        <w:t>Калибровочных пар 0. Даже для множителя k с точностью ×/÷2 нужно 4–12 пар.</w:t>
      </w:r>
    </w:p>
    <w:p>
      <w:pPr>
        <w:pStyle w:val="Style14"/>
        <w:bidi w:val="0"/>
        <w:spacing w:lineRule="auto" w:line="276" w:before="0" w:after="140"/>
        <w:jc w:val="left"/>
        <w:rPr/>
      </w:pPr>
      <w:r>
        <w:rPr/>
        <w:t>Поэтому в продукте нет массы и нет физической концентрации пластика по снимку. У зоны — площадь, доля покрытия, статус и подпись «количество по снимку не определено».</w:t>
      </w:r>
    </w:p>
    <w:p>
      <w:pPr>
        <w:pStyle w:val="2"/>
        <w:numPr>
          <w:ilvl w:val="0"/>
          <w:numId w:val="0"/>
        </w:numPr>
        <w:pBdr/>
        <w:bidi w:val="0"/>
        <w:spacing w:before="280" w:after="120"/>
        <w:ind w:left="280" w:right="280" w:hanging="0"/>
        <w:jc w:val="left"/>
        <w:rPr/>
      </w:pPr>
      <w:r>
        <w:rPr/>
        <w:t>16. Ограничения переноса и развитие</w:t>
      </w:r>
    </w:p>
    <w:p>
      <w:pPr>
        <w:pStyle w:val="Style14"/>
        <w:bidi w:val="0"/>
        <w:jc w:val="left"/>
        <w:rPr>
          <w:b/>
        </w:rPr>
      </w:pPr>
      <w:r>
        <w:rPr>
          <w:b/>
        </w:rPr>
        <w:t>Ограничения.</w:t>
      </w:r>
    </w:p>
    <w:p>
      <w:pPr>
        <w:pStyle w:val="Style14"/>
        <w:numPr>
          <w:ilvl w:val="0"/>
          <w:numId w:val="16"/>
        </w:numPr>
        <w:tabs>
          <w:tab w:val="clear" w:pos="709"/>
          <w:tab w:val="left" w:pos="709" w:leader="none"/>
        </w:tabs>
        <w:bidi w:val="0"/>
        <w:spacing w:before="0" w:after="0"/>
        <w:ind w:left="709" w:hanging="283"/>
        <w:jc w:val="left"/>
        <w:rPr/>
      </w:pPr>
      <w:r>
        <w:rPr/>
        <w:t>Перенос «снимок → шт./км²» не доказан (разделы 8 и 15).</w:t>
      </w:r>
    </w:p>
    <w:p>
      <w:pPr>
        <w:pStyle w:val="Style14"/>
        <w:numPr>
          <w:ilvl w:val="0"/>
          <w:numId w:val="16"/>
        </w:numPr>
        <w:tabs>
          <w:tab w:val="clear" w:pos="709"/>
          <w:tab w:val="left" w:pos="709" w:leader="none"/>
        </w:tabs>
        <w:bidi w:val="0"/>
        <w:spacing w:before="0" w:after="0"/>
        <w:ind w:left="709" w:hanging="283"/>
        <w:jc w:val="left"/>
        <w:rPr/>
      </w:pPr>
      <w:r>
        <w:rPr/>
        <w:t>Полевая модель построена на одном рейсе S2, и на отложенном test медиана не хуже модели. Для нового места интервал 10.0–160 шт./км².</w:t>
      </w:r>
    </w:p>
    <w:p>
      <w:pPr>
        <w:pStyle w:val="Style14"/>
        <w:numPr>
          <w:ilvl w:val="0"/>
          <w:numId w:val="16"/>
        </w:numPr>
        <w:tabs>
          <w:tab w:val="clear" w:pos="709"/>
          <w:tab w:val="left" w:pos="709" w:leader="none"/>
        </w:tabs>
        <w:bidi w:val="0"/>
        <w:spacing w:before="0" w:after="0"/>
        <w:ind w:left="709" w:hanging="283"/>
        <w:jc w:val="left"/>
        <w:rPr/>
      </w:pPr>
      <w:r>
        <w:rPr/>
        <w:t>Детектор обучен на ACOLITE (MARIDA), а сервис работает на L2A. На L2A он проверен только на новых наборах B/D: нити Cózar 36 %, ложные на 26 % судов.</w:t>
      </w:r>
    </w:p>
    <w:p>
      <w:pPr>
        <w:pStyle w:val="Style14"/>
        <w:numPr>
          <w:ilvl w:val="0"/>
          <w:numId w:val="16"/>
        </w:numPr>
        <w:tabs>
          <w:tab w:val="clear" w:pos="709"/>
          <w:tab w:val="left" w:pos="709" w:leader="none"/>
        </w:tabs>
        <w:bidi w:val="0"/>
        <w:spacing w:before="0" w:after="0"/>
        <w:ind w:left="709" w:hanging="283"/>
        <w:jc w:val="left"/>
        <w:rPr/>
      </w:pPr>
      <w:r>
        <w:rPr/>
        <w:t>На новом регионе F1 ниже (0.854), при низком Солнце (зенит ≥ 58°) анализ не выполняется.</w:t>
      </w:r>
    </w:p>
    <w:p>
      <w:pPr>
        <w:pStyle w:val="Style14"/>
        <w:numPr>
          <w:ilvl w:val="0"/>
          <w:numId w:val="16"/>
        </w:numPr>
        <w:tabs>
          <w:tab w:val="clear" w:pos="709"/>
          <w:tab w:val="left" w:pos="709" w:leader="none"/>
        </w:tabs>
        <w:bidi w:val="0"/>
        <w:ind w:left="709" w:hanging="283"/>
        <w:jc w:val="left"/>
        <w:rPr/>
      </w:pPr>
      <w:r>
        <w:rPr/>
        <w:t>Дрейф — модельный сценарий, не наблюдаемое перемещение; на следующем снимке не подтверждён.</w:t>
      </w:r>
    </w:p>
    <w:p>
      <w:pPr>
        <w:pStyle w:val="Style14"/>
        <w:bidi w:val="0"/>
        <w:jc w:val="left"/>
        <w:rPr>
          <w:b/>
        </w:rPr>
      </w:pPr>
      <w:r>
        <w:rPr>
          <w:b/>
        </w:rPr>
        <w:t>Развитие.</w:t>
      </w:r>
    </w:p>
    <w:p>
      <w:pPr>
        <w:pStyle w:val="Style14"/>
        <w:numPr>
          <w:ilvl w:val="0"/>
          <w:numId w:val="17"/>
        </w:numPr>
        <w:tabs>
          <w:tab w:val="clear" w:pos="709"/>
          <w:tab w:val="left" w:pos="709" w:leader="none"/>
        </w:tabs>
        <w:bidi w:val="0"/>
        <w:spacing w:before="0" w:after="0"/>
        <w:ind w:left="709" w:hanging="283"/>
        <w:jc w:val="left"/>
        <w:rPr/>
      </w:pPr>
      <w:r>
        <w:rPr/>
        <w:t>Трансекты под пролёт Sentinel-2 с записанным временем и шириной полосы: 4–12 пар с сигналом снимка.</w:t>
      </w:r>
    </w:p>
    <w:p>
      <w:pPr>
        <w:pStyle w:val="Style14"/>
        <w:numPr>
          <w:ilvl w:val="0"/>
          <w:numId w:val="17"/>
        </w:numPr>
        <w:tabs>
          <w:tab w:val="clear" w:pos="709"/>
          <w:tab w:val="left" w:pos="709" w:leader="none"/>
        </w:tabs>
        <w:bidi w:val="0"/>
        <w:spacing w:before="0" w:after="0"/>
        <w:ind w:left="709" w:hanging="283"/>
        <w:jc w:val="left"/>
        <w:rPr/>
      </w:pPr>
      <w:r>
        <w:rPr/>
        <w:t>Снимки 0,3–0,5 м или дрон над полосами. Тогда счётчик предметов на кадре даёт штуки на известной площади.</w:t>
      </w:r>
    </w:p>
    <w:p>
      <w:pPr>
        <w:pStyle w:val="Style14"/>
        <w:numPr>
          <w:ilvl w:val="0"/>
          <w:numId w:val="17"/>
        </w:numPr>
        <w:tabs>
          <w:tab w:val="clear" w:pos="709"/>
          <w:tab w:val="left" w:pos="709" w:leader="none"/>
        </w:tabs>
        <w:bidi w:val="0"/>
        <w:spacing w:before="0" w:after="0"/>
        <w:ind w:left="709" w:hanging="283"/>
        <w:jc w:val="left"/>
        <w:rPr/>
      </w:pPr>
      <w:r>
        <w:rPr/>
        <w:t>Больше рейсов и сезонов для полевой модели.</w:t>
      </w:r>
    </w:p>
    <w:p>
      <w:pPr>
        <w:pStyle w:val="Style14"/>
        <w:numPr>
          <w:ilvl w:val="0"/>
          <w:numId w:val="17"/>
        </w:numPr>
        <w:tabs>
          <w:tab w:val="clear" w:pos="709"/>
          <w:tab w:val="left" w:pos="709" w:leader="none"/>
        </w:tabs>
        <w:bidi w:val="0"/>
        <w:ind w:left="709" w:hanging="283"/>
        <w:jc w:val="left"/>
        <w:rPr/>
      </w:pPr>
      <w:r>
        <w:rPr/>
        <w:t>Разметка L2A-сцен для детектора (суда, пена, органика).</w:t>
      </w:r>
    </w:p>
    <w:p>
      <w:pPr>
        <w:pStyle w:val="2"/>
        <w:numPr>
          <w:ilvl w:val="0"/>
          <w:numId w:val="0"/>
        </w:numPr>
        <w:pBdr/>
        <w:bidi w:val="0"/>
        <w:spacing w:before="280" w:after="120"/>
        <w:ind w:left="280" w:right="280" w:hanging="0"/>
        <w:jc w:val="left"/>
        <w:rPr/>
      </w:pPr>
      <w:r>
        <w:rPr/>
        <w:t>17. Воспроизводимость</w:t>
      </w:r>
    </w:p>
    <w:p>
      <w:pPr>
        <w:pStyle w:val="Style14"/>
        <w:bidi w:val="0"/>
        <w:spacing w:lineRule="auto" w:line="276" w:before="0" w:after="140"/>
        <w:jc w:val="left"/>
        <w:rPr/>
      </w:pPr>
      <w:r>
        <w:rPr/>
        <w:t xml:space="preserve">Все команды — из корня репозитория, </w:t>
      </w:r>
      <w:r>
        <w:rPr>
          <w:rStyle w:val="Style11"/>
        </w:rPr>
        <w:t>.venv\Scripts\python.exe</w:t>
      </w:r>
      <w:r>
        <w:rPr/>
        <w:t>, CPU, без сети (данные в git или в кэше).</w:t>
      </w:r>
    </w:p>
    <w:tbl>
      <w:tblPr>
        <w:tblW w:w="5000" w:type="pct"/>
        <w:jc w:val="left"/>
        <w:tblInd w:w="-5" w:type="dxa"/>
        <w:tblLayout w:type="fixed"/>
        <w:tblCellMar>
          <w:top w:w="30" w:type="dxa"/>
          <w:left w:w="30" w:type="dxa"/>
          <w:bottom w:w="30" w:type="dxa"/>
          <w:right w:w="30" w:type="dxa"/>
        </w:tblCellMar>
      </w:tblPr>
      <w:tblGrid>
        <w:gridCol w:w="2832"/>
        <w:gridCol w:w="3830"/>
        <w:gridCol w:w="3543"/>
      </w:tblGrid>
      <w:tr>
        <w:trPr/>
        <w:tc>
          <w:tcPr>
            <w:tcW w:w="283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Число или артефакт</w:t>
            </w:r>
          </w:p>
        </w:tc>
        <w:tc>
          <w:tcPr>
            <w:tcW w:w="38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Команда</w:t>
            </w:r>
          </w:p>
        </w:tc>
        <w:tc>
          <w:tcPr>
            <w:tcW w:w="35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Выход</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весь маршрут кейса</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run.​ps1 -Case all -Offline</w:t>
            </w:r>
            <w:r>
              <w:rPr>
                <w:sz w:val="18"/>
              </w:rPr>
              <w:t xml:space="preserve"> (7.​5 с)</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reports/​case_​run/​run_​summary.​json</w:t>
            </w:r>
            <w:r>
              <w:rPr>
                <w:sz w:val="18"/>
              </w:rPr>
              <w:t>, 24 таблиц с одинаковыми sha256 при повторе</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метрики детектора (test)</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scripts\case\run_​all.​py eval</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reports/​case_​run/​detector_​recomputed.​json</w:t>
            </w:r>
            <w:r>
              <w:rPr>
                <w:sz w:val="18"/>
              </w:rPr>
              <w:t xml:space="preserve"> = </w:t>
            </w:r>
            <w:r>
              <w:rPr>
                <w:rStyle w:val="Style11"/>
                <w:sz w:val="18"/>
              </w:rPr>
              <w:t>reports/​case_​detector/​metrics.​json</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C = N/​A и интервал профиля</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scripts\case\expert_​check.​py --n 697 --area 12.​94</w:t>
            </w:r>
            <w:r>
              <w:rPr>
                <w:sz w:val="18"/>
              </w:rPr>
              <w:t xml:space="preserve">; </w:t>
            </w:r>
            <w:r>
              <w:rPr>
                <w:rStyle w:val="Style11"/>
                <w:sz w:val="18"/>
              </w:rPr>
              <w:t>scripts\case\field_​interval_​check.​py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 xml:space="preserve">консоль; </w:t>
            </w:r>
            <w:r>
              <w:rPr>
                <w:rStyle w:val="Style11"/>
                <w:sz w:val="18"/>
              </w:rPr>
              <w:t>reports/​quantity/​field_​intervals.*</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CV и отложенный test концентрации</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scripts\case\conc_​model_​cv.​py</w:t>
            </w:r>
            <w:r>
              <w:rPr>
                <w:sz w:val="18"/>
              </w:rPr>
              <w:t xml:space="preserve">; test — </w:t>
            </w:r>
            <w:r>
              <w:rPr>
                <w:rStyle w:val="Style11"/>
                <w:sz w:val="18"/>
              </w:rPr>
              <w:t>final_​test_​conc.​py</w:t>
            </w:r>
            <w:r>
              <w:rPr>
                <w:sz w:val="18"/>
              </w:rPr>
              <w:t xml:space="preserve"> (однократный, повтор отклоняется)</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reports/​case_​conc/{dev_​cv,final_​test}.​json</w:t>
            </w:r>
            <w:r>
              <w:rPr>
                <w:sz w:val="18"/>
              </w:rPr>
              <w:t xml:space="preserve">, </w:t>
            </w:r>
            <w:r>
              <w:rPr>
                <w:rStyle w:val="Style11"/>
                <w:sz w:val="18"/>
              </w:rPr>
              <w:t>final_​test_​predictions.​csv</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числа расследования, органика, пары ±48 ч, физика разрешения</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scripts\case\collect_​search.​py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reports/​search/​search_​numbers.​json</w:t>
            </w:r>
            <w:r>
              <w:rPr>
                <w:sz w:val="18"/>
              </w:rPr>
              <w:t xml:space="preserve"> → </w:t>
            </w:r>
            <w:r>
              <w:rPr>
                <w:rStyle w:val="Style11"/>
                <w:sz w:val="18"/>
              </w:rPr>
              <w:t>case.​sections.*</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числа карточки и графики отчёта</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scripts\case\report_​figs.​py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reports/​report_​extra/​service_​card.​json</w:t>
            </w:r>
            <w:r>
              <w:rPr>
                <w:sz w:val="18"/>
              </w:rPr>
              <w:t xml:space="preserve">, </w:t>
            </w:r>
            <w:r>
              <w:rPr>
                <w:rStyle w:val="Style11"/>
                <w:sz w:val="18"/>
              </w:rPr>
              <w:t>reports/​img/​report/*</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единый файл чисел</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scripts\final_​numbers.​py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reports/​final_​numbers.​json</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этот отчёт</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scripts\render_​docs.​py</w:t>
            </w:r>
            <w:r>
              <w:rPr>
                <w:sz w:val="18"/>
              </w:rPr>
              <w:t xml:space="preserve">, затем </w:t>
            </w:r>
            <w:r>
              <w:rPr>
                <w:rStyle w:val="Style11"/>
                <w:sz w:val="18"/>
              </w:rPr>
              <w:t>scripts\case\report_​export.​py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reports/​report_​final.​md</w:t>
            </w:r>
            <w:r>
              <w:rPr>
                <w:sz w:val="18"/>
              </w:rPr>
              <w:t xml:space="preserve"> → </w:t>
            </w:r>
            <w:r>
              <w:rPr>
                <w:rStyle w:val="Style11"/>
                <w:sz w:val="18"/>
              </w:rPr>
              <w:t>reports/​report.​docx</w:t>
            </w:r>
            <w:r>
              <w:rPr>
                <w:sz w:val="18"/>
              </w:rPr>
              <w:t xml:space="preserve">, </w:t>
            </w:r>
            <w:r>
              <w:rPr>
                <w:rStyle w:val="Style11"/>
                <w:sz w:val="18"/>
              </w:rPr>
              <w:t>reports/​report.​pdf</w:t>
            </w:r>
          </w:p>
        </w:tc>
      </w:tr>
      <w:tr>
        <w:trPr/>
        <w:tc>
          <w:tcPr>
            <w:tcW w:w="2832" w:type="dxa"/>
            <w:tcBorders>
              <w:left w:val="single" w:sz="4" w:space="0" w:color="808080"/>
              <w:bottom w:val="single" w:sz="2" w:space="0" w:color="808080"/>
              <w:right w:val="single" w:sz="4" w:space="0" w:color="808080"/>
            </w:tcBorders>
          </w:tcPr>
          <w:p>
            <w:pPr>
              <w:pStyle w:val="Style18"/>
              <w:bidi w:val="0"/>
              <w:jc w:val="left"/>
              <w:rPr>
                <w:sz w:val="18"/>
              </w:rPr>
            </w:pPr>
            <w:r>
              <w:rPr>
                <w:sz w:val="18"/>
              </w:rPr>
              <w:t>согласованность API и выгрузки</w:t>
            </w:r>
          </w:p>
        </w:tc>
        <w:tc>
          <w:tcPr>
            <w:tcW w:w="3830"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scripts\case\consistency_​check.​py</w:t>
            </w:r>
          </w:p>
        </w:tc>
        <w:tc>
          <w:tcPr>
            <w:tcW w:w="354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reports/​selfcheck/​consistency_​latest.*</w:t>
            </w:r>
          </w:p>
        </w:tc>
      </w:tr>
      <w:tr>
        <w:trPr/>
        <w:tc>
          <w:tcPr>
            <w:tcW w:w="2832" w:type="dxa"/>
            <w:tcBorders>
              <w:left w:val="single" w:sz="4" w:space="0" w:color="808080"/>
              <w:bottom w:val="single" w:sz="4" w:space="0" w:color="808080"/>
              <w:right w:val="single" w:sz="4" w:space="0" w:color="808080"/>
            </w:tcBorders>
          </w:tcPr>
          <w:p>
            <w:pPr>
              <w:pStyle w:val="Style18"/>
              <w:bidi w:val="0"/>
              <w:jc w:val="left"/>
              <w:rPr>
                <w:sz w:val="18"/>
              </w:rPr>
            </w:pPr>
            <w:r>
              <w:rPr>
                <w:sz w:val="18"/>
              </w:rPr>
              <w:t>тесты кейса</w:t>
            </w:r>
          </w:p>
        </w:tc>
        <w:tc>
          <w:tcPr>
            <w:tcW w:w="3830"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-m pytest -q tests\test_​case_*.​py tests\test_​api_​v3.​py</w:t>
            </w:r>
          </w:p>
        </w:tc>
        <w:tc>
          <w:tcPr>
            <w:tcW w:w="3543" w:type="dxa"/>
            <w:tcBorders>
              <w:left w:val="single" w:sz="2" w:space="0" w:color="808080"/>
              <w:bottom w:val="single" w:sz="4" w:space="0" w:color="808080"/>
              <w:right w:val="single" w:sz="4" w:space="0" w:color="808080"/>
            </w:tcBorders>
          </w:tcPr>
          <w:p>
            <w:pPr>
              <w:pStyle w:val="Style18"/>
              <w:bidi w:val="0"/>
              <w:jc w:val="left"/>
              <w:rPr>
                <w:sz w:val="18"/>
              </w:rPr>
            </w:pPr>
            <w:r>
              <w:rPr>
                <w:sz w:val="18"/>
              </w:rPr>
              <w:t>252 passed</w:t>
            </w:r>
          </w:p>
        </w:tc>
      </w:tr>
    </w:tbl>
    <w:p>
      <w:pPr>
        <w:pStyle w:val="Style14"/>
        <w:bidi w:val="0"/>
        <w:spacing w:lineRule="auto" w:line="276" w:before="0" w:after="140"/>
        <w:jc w:val="left"/>
        <w:rPr/>
      </w:pPr>
      <w:r>
        <w:rPr/>
        <w:t>Чистый клон с GitHub до карты занял 7,5 мин на CPU, числа совпали (</w:t>
      </w:r>
      <w:r>
        <w:rPr>
          <w:rStyle w:val="Style11"/>
        </w:rPr>
        <w:t>reports/selfcheck/clean_clone_1941.md</w:t>
      </w:r>
      <w:r>
        <w:rPr/>
        <w:t>). Сохранённые предсказания 7 моделей детектора (</w:t>
      </w:r>
      <w:r>
        <w:rPr>
          <w:rStyle w:val="Style11"/>
        </w:rPr>
        <w:t>data/case/detector_preds/</w:t>
      </w:r>
      <w:r>
        <w:rPr/>
        <w:t xml:space="preserve">) позволяют пересчитать TP/FP/FN без MARIDA. Эталоны и предсказания концентрации лежат в </w:t>
      </w:r>
      <w:r>
        <w:rPr>
          <w:rStyle w:val="Style11"/>
        </w:rPr>
        <w:t>reports/case_conc/</w:t>
      </w:r>
      <w:r>
        <w:rPr/>
        <w:t>. Команды для каждой метрики — в README, раздел 7.</w:t>
      </w:r>
    </w:p>
    <w:p>
      <w:pPr>
        <w:pStyle w:val="2"/>
        <w:numPr>
          <w:ilvl w:val="0"/>
          <w:numId w:val="0"/>
        </w:numPr>
        <w:pBdr/>
        <w:bidi w:val="0"/>
        <w:spacing w:before="280" w:after="120"/>
        <w:ind w:left="280" w:right="280" w:hanging="0"/>
        <w:jc w:val="left"/>
        <w:rPr/>
      </w:pPr>
      <w:r>
        <w:rPr/>
        <w:t>18. Источники, лицензии, вклад команды</w:t>
      </w:r>
    </w:p>
    <w:tbl>
      <w:tblPr>
        <w:tblW w:w="5000" w:type="pct"/>
        <w:jc w:val="left"/>
        <w:tblInd w:w="-5" w:type="dxa"/>
        <w:tblLayout w:type="fixed"/>
        <w:tblCellMar>
          <w:top w:w="30" w:type="dxa"/>
          <w:left w:w="30" w:type="dxa"/>
          <w:bottom w:w="30" w:type="dxa"/>
          <w:right w:w="30" w:type="dxa"/>
        </w:tblCellMar>
      </w:tblPr>
      <w:tblGrid>
        <w:gridCol w:w="6564"/>
        <w:gridCol w:w="3641"/>
      </w:tblGrid>
      <w:tr>
        <w:trPr/>
        <w:tc>
          <w:tcPr>
            <w:tcW w:w="65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Что</w:t>
            </w:r>
          </w:p>
        </w:tc>
        <w:tc>
          <w:tcPr>
            <w:tcW w:w="364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Лицензия или условия</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Реестр организаторов: Lebreton 2018 (figshare), Gutow 2021 и 2018 (PANGAEA), DOORS 2024 (Zenodo)</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 Gutow 2018 — CC BY 3.​0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MARIDA (Zenodo 5151941), MADOS (Zenodo 10664073)</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ADIS, The Ocean Cleanup (4TU)</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Каталог нитей Cózar et al. 2024 (Zenodo 11045944), DOI 10.​1038/​s41467-024-48674-7</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PLP (Zenodo 3752719); FloatingObjects / Refined</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 / Apache-2.​0 / MIT</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Суда у Финляндии (Zenodo 15019034), Cloud Mask Catalogue (Zenodo 4172871)</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 4.0</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FML (SEANOE 10.​17882/​106148), Winans 2023 (Zenodo 8381113)</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ISPRA, мониторинг плавающего мусора (MSFD)</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условия портала ISPRA; лицензия в файлах не указана</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The Ocean Cleanup River Monitoring</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CC BY-NC 4.​0, только исследовательское использование</w:t>
            </w:r>
          </w:p>
        </w:tc>
      </w:tr>
      <w:tr>
        <w:trPr/>
        <w:tc>
          <w:tcPr>
            <w:tcW w:w="6564" w:type="dxa"/>
            <w:tcBorders>
              <w:left w:val="single" w:sz="4" w:space="0" w:color="808080"/>
              <w:bottom w:val="single" w:sz="2" w:space="0" w:color="808080"/>
              <w:right w:val="single" w:sz="4" w:space="0" w:color="808080"/>
            </w:tcBorders>
          </w:tcPr>
          <w:p>
            <w:pPr>
              <w:pStyle w:val="Style18"/>
              <w:bidi w:val="0"/>
              <w:jc w:val="left"/>
              <w:rPr>
                <w:sz w:val="18"/>
              </w:rPr>
            </w:pPr>
            <w:r>
              <w:rPr>
                <w:sz w:val="18"/>
              </w:rPr>
              <w:t>DebrisScan</w:t>
            </w:r>
          </w:p>
        </w:tc>
        <w:tc>
          <w:tcPr>
            <w:tcW w:w="3641" w:type="dxa"/>
            <w:tcBorders>
              <w:left w:val="single" w:sz="2" w:space="0" w:color="808080"/>
              <w:bottom w:val="single" w:sz="2" w:space="0" w:color="808080"/>
              <w:right w:val="single" w:sz="4" w:space="0" w:color="808080"/>
            </w:tcBorders>
          </w:tcPr>
          <w:p>
            <w:pPr>
              <w:pStyle w:val="Style18"/>
              <w:bidi w:val="0"/>
              <w:jc w:val="left"/>
              <w:rPr>
                <w:sz w:val="18"/>
              </w:rPr>
            </w:pPr>
            <w:r>
              <w:rPr>
                <w:sz w:val="18"/>
              </w:rPr>
              <w:t>Apache-2.0</w:t>
            </w:r>
          </w:p>
        </w:tc>
      </w:tr>
      <w:tr>
        <w:trPr/>
        <w:tc>
          <w:tcPr>
            <w:tcW w:w="6564" w:type="dxa"/>
            <w:tcBorders>
              <w:left w:val="single" w:sz="4" w:space="0" w:color="808080"/>
              <w:bottom w:val="single" w:sz="4" w:space="0" w:color="808080"/>
              <w:right w:val="single" w:sz="4" w:space="0" w:color="808080"/>
            </w:tcBorders>
          </w:tcPr>
          <w:p>
            <w:pPr>
              <w:pStyle w:val="Style18"/>
              <w:bidi w:val="0"/>
              <w:jc w:val="left"/>
              <w:rPr>
                <w:sz w:val="18"/>
              </w:rPr>
            </w:pPr>
            <w:r>
              <w:rPr>
                <w:sz w:val="18"/>
              </w:rPr>
              <w:t>Sentinel-2 и Landsat (Copernicus, USGS), ERA5 через Open-Meteo, HYCOM, NCEP GFS, Natural Earth, подложка Esri</w:t>
            </w:r>
          </w:p>
        </w:tc>
        <w:tc>
          <w:tcPr>
            <w:tcW w:w="3641" w:type="dxa"/>
            <w:tcBorders>
              <w:left w:val="single" w:sz="2" w:space="0" w:color="808080"/>
              <w:bottom w:val="single" w:sz="4" w:space="0" w:color="808080"/>
              <w:right w:val="single" w:sz="4" w:space="0" w:color="808080"/>
            </w:tcBorders>
          </w:tcPr>
          <w:p>
            <w:pPr>
              <w:pStyle w:val="Style18"/>
              <w:bidi w:val="0"/>
              <w:jc w:val="left"/>
              <w:rPr>
                <w:sz w:val="18"/>
              </w:rPr>
            </w:pPr>
            <w:r>
              <w:rPr>
                <w:sz w:val="18"/>
              </w:rPr>
              <w:t>открытые условия, атрибуция на карте</w:t>
            </w:r>
          </w:p>
        </w:tc>
      </w:tr>
    </w:tbl>
    <w:p>
      <w:pPr>
        <w:pStyle w:val="Style14"/>
        <w:bidi w:val="0"/>
        <w:spacing w:lineRule="auto" w:line="276" w:before="0" w:after="140"/>
        <w:jc w:val="left"/>
        <w:rPr/>
      </w:pPr>
      <w:r>
        <w:rPr/>
        <w:t>Литература по методу: Kikaki et al. 2022 (MARIDA, PLoS ONE 17: e0262247), Biermann et al. 2020 (FDI, Sci Rep 10: 5364), Hu 2009 (FAI, RSE 113: 2118), Cózar et al. 2024 (Nat Commun), Lebreton et al. 2018 (Sci Rep 8: 4666).</w:t>
      </w:r>
    </w:p>
    <w:p>
      <w:pPr>
        <w:pStyle w:val="Style14"/>
        <w:bidi w:val="0"/>
        <w:spacing w:lineRule="auto" w:line="276" w:before="0" w:after="140"/>
        <w:jc w:val="left"/>
        <w:rPr/>
      </w:pPr>
      <w:r>
        <w:rPr>
          <w:b/>
        </w:rPr>
        <w:t>Готовое, не наше:</w:t>
      </w:r>
      <w:r>
        <w:rPr/>
        <w:t xml:space="preserve"> разметка MARIDA и MADOS, протокол RandomForest MARIDA, веса U-Net MARIDA, индексы FDI и FAI, OpenDrift, каталоги STAC.</w:t>
      </w:r>
    </w:p>
    <w:p>
      <w:pPr>
        <w:pStyle w:val="Style14"/>
        <w:bidi w:val="0"/>
        <w:spacing w:lineRule="auto" w:line="276" w:before="0" w:after="140"/>
        <w:jc w:val="left"/>
        <w:rPr/>
      </w:pPr>
      <w:r>
        <w:rPr>
          <w:b/>
        </w:rPr>
        <w:t>Вклад команды.</w:t>
      </w:r>
      <w:r>
        <w:rPr/>
        <w:t xml:space="preserve"> Постановку, приоритеты и приёмку вела команда. Код и эксперименты выполнены с ИИ-ассистентами по постановкам команды, журнал работ — </w:t>
      </w:r>
      <w:r>
        <w:rPr>
          <w:rStyle w:val="Style11"/>
        </w:rPr>
        <w:t>docs/LOG.md</w:t>
      </w:r>
      <w:r>
        <w:rPr/>
        <w:t>.</w:t>
      </w:r>
    </w:p>
    <w:tbl>
      <w:tblPr>
        <w:tblW w:w="5000" w:type="pct"/>
        <w:jc w:val="left"/>
        <w:tblInd w:w="-5" w:type="dxa"/>
        <w:tblLayout w:type="fixed"/>
        <w:tblCellMar>
          <w:top w:w="30" w:type="dxa"/>
          <w:left w:w="30" w:type="dxa"/>
          <w:bottom w:w="30" w:type="dxa"/>
          <w:right w:w="30" w:type="dxa"/>
        </w:tblCellMar>
      </w:tblPr>
      <w:tblGrid>
        <w:gridCol w:w="1414"/>
        <w:gridCol w:w="8791"/>
      </w:tblGrid>
      <w:tr>
        <w:trPr/>
        <w:tc>
          <w:tcPr>
            <w:tcW w:w="141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Участник</w:t>
            </w:r>
          </w:p>
        </w:tc>
        <w:tc>
          <w:tcPr>
            <w:tcW w:w="879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Вклад (по документам репозитория)</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Кашин Глеб</w:t>
            </w:r>
          </w:p>
        </w:tc>
        <w:tc>
          <w:tcPr>
            <w:tcW w:w="879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независимая проверка количественной связи (</w:t>
            </w:r>
            <w:r>
              <w:rPr>
                <w:rStyle w:val="Style11"/>
                <w:sz w:val="18"/>
              </w:rPr>
              <w:t>docs/​research/​gleb_​quantitative_​link/</w:t>
            </w:r>
            <w:r>
              <w:rPr>
                <w:sz w:val="18"/>
              </w:rPr>
              <w:t>), сравнение с DebrisScan, приёмка интерфейса (</w:t>
            </w:r>
            <w:r>
              <w:rPr>
                <w:rStyle w:val="Style11"/>
                <w:sz w:val="18"/>
              </w:rPr>
              <w:t>docs/​acceptance/​GLEB_​UX.​txt</w:t>
            </w:r>
            <w:r>
              <w:rPr>
                <w:sz w:val="18"/>
              </w:rPr>
              <w:t>)</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Закон Марк</w:t>
            </w:r>
          </w:p>
        </w:tc>
        <w:tc>
          <w:tcPr>
            <w:tcW w:w="8791" w:type="dxa"/>
            <w:tcBorders>
              <w:left w:val="single" w:sz="2" w:space="0" w:color="808080"/>
              <w:bottom w:val="single" w:sz="2" w:space="0" w:color="808080"/>
              <w:right w:val="single" w:sz="4" w:space="0" w:color="808080"/>
            </w:tcBorders>
          </w:tcPr>
          <w:p>
            <w:pPr>
              <w:pStyle w:val="Style18"/>
              <w:bidi w:val="0"/>
              <w:jc w:val="left"/>
              <w:rPr>
                <w:sz w:val="18"/>
              </w:rPr>
            </w:pPr>
            <w:r>
              <w:rPr>
                <w:sz w:val="18"/>
              </w:rPr>
              <w:t>репозиторий, сборка, развёртывание сервиса</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Панин Матвей</w:t>
            </w:r>
          </w:p>
        </w:tc>
        <w:tc>
          <w:tcPr>
            <w:tcW w:w="879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приёмка решения и замечания эксперта с чекпоинта (</w:t>
            </w:r>
            <w:r>
              <w:rPr>
                <w:rStyle w:val="Style11"/>
                <w:sz w:val="18"/>
              </w:rPr>
              <w:t>docs/​acceptance/​MATVEY_​ACCEPTANCE.​txt</w:t>
            </w:r>
            <w:r>
              <w:rPr>
                <w:sz w:val="18"/>
              </w:rPr>
              <w:t xml:space="preserve">, </w:t>
            </w:r>
            <w:r>
              <w:rPr>
                <w:rStyle w:val="Style11"/>
                <w:sz w:val="18"/>
              </w:rPr>
              <w:t>MATVEY_​CHECKPOINT_​NOTES.​txt</w:t>
            </w:r>
            <w:r>
              <w:rPr>
                <w:sz w:val="18"/>
              </w:rPr>
              <w:t>)</w:t>
            </w:r>
          </w:p>
        </w:tc>
      </w:tr>
      <w:tr>
        <w:trPr/>
        <w:tc>
          <w:tcPr>
            <w:tcW w:w="1414" w:type="dxa"/>
            <w:tcBorders>
              <w:left w:val="single" w:sz="4" w:space="0" w:color="808080"/>
              <w:bottom w:val="single" w:sz="2" w:space="0" w:color="808080"/>
              <w:right w:val="single" w:sz="4" w:space="0" w:color="808080"/>
            </w:tcBorders>
          </w:tcPr>
          <w:p>
            <w:pPr>
              <w:pStyle w:val="Style18"/>
              <w:bidi w:val="0"/>
              <w:jc w:val="left"/>
              <w:rPr>
                <w:sz w:val="18"/>
              </w:rPr>
            </w:pPr>
            <w:r>
              <w:rPr>
                <w:sz w:val="18"/>
              </w:rPr>
              <w:t>Ожигов Егор</w:t>
            </w:r>
          </w:p>
        </w:tc>
        <w:tc>
          <w:tcPr>
            <w:tcW w:w="879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sz w:val="18"/>
              </w:rPr>
              <w:t>запасной интерфейс по контракту API v3 (</w:t>
            </w:r>
            <w:r>
              <w:rPr>
                <w:rStyle w:val="Style11"/>
                <w:sz w:val="18"/>
              </w:rPr>
              <w:t>docs/​CONTRACTS_​V3.​md</w:t>
            </w:r>
            <w:r>
              <w:rPr>
                <w:sz w:val="18"/>
              </w:rPr>
              <w:t>), ревью интерфейса (</w:t>
            </w:r>
            <w:r>
              <w:rPr>
                <w:rStyle w:val="Style11"/>
                <w:sz w:val="18"/>
              </w:rPr>
              <w:t>docs/​acceptance/​egor_​fix_​pack/</w:t>
            </w:r>
            <w:r>
              <w:rPr>
                <w:sz w:val="18"/>
              </w:rPr>
              <w:t>)</w:t>
            </w:r>
          </w:p>
        </w:tc>
      </w:tr>
      <w:tr>
        <w:trPr/>
        <w:tc>
          <w:tcPr>
            <w:tcW w:w="1414" w:type="dxa"/>
            <w:tcBorders>
              <w:left w:val="single" w:sz="4" w:space="0" w:color="808080"/>
              <w:bottom w:val="single" w:sz="4" w:space="0" w:color="808080"/>
              <w:right w:val="single" w:sz="4" w:space="0" w:color="808080"/>
            </w:tcBorders>
          </w:tcPr>
          <w:p>
            <w:pPr>
              <w:pStyle w:val="Style18"/>
              <w:bidi w:val="0"/>
              <w:jc w:val="left"/>
              <w:rPr>
                <w:sz w:val="18"/>
              </w:rPr>
            </w:pPr>
            <w:r>
              <w:rPr>
                <w:sz w:val="18"/>
              </w:rPr>
              <w:t>Ведерников Фёдор</w:t>
            </w:r>
          </w:p>
        </w:tc>
        <w:tc>
          <w:tcPr>
            <w:tcW w:w="8791" w:type="dxa"/>
            <w:tcBorders>
              <w:left w:val="single" w:sz="2" w:space="0" w:color="808080"/>
              <w:bottom w:val="single" w:sz="4" w:space="0" w:color="808080"/>
              <w:right w:val="single" w:sz="4" w:space="0" w:color="808080"/>
            </w:tcBorders>
          </w:tcPr>
          <w:p>
            <w:pPr>
              <w:pStyle w:val="Style18"/>
              <w:bidi w:val="0"/>
              <w:jc w:val="left"/>
              <w:rPr>
                <w:sz w:val="18"/>
              </w:rPr>
            </w:pPr>
            <w:r>
              <w:rPr>
                <w:sz w:val="18"/>
              </w:rPr>
              <w:t>постановка задач, приоритеты и план сдачи</w:t>
            </w:r>
          </w:p>
        </w:tc>
      </w:tr>
    </w:tbl>
    <w:p>
      <w:pPr>
        <w:pStyle w:val="Style20"/>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Приложение А. Все детекторы на test MARIDA</w:t>
      </w:r>
    </w:p>
    <w:tbl>
      <w:tblPr>
        <w:tblW w:w="5000" w:type="pct"/>
        <w:jc w:val="left"/>
        <w:tblInd w:w="-5" w:type="dxa"/>
        <w:tblLayout w:type="fixed"/>
        <w:tblCellMar>
          <w:top w:w="30" w:type="dxa"/>
          <w:left w:w="30" w:type="dxa"/>
          <w:bottom w:w="30" w:type="dxa"/>
          <w:right w:w="30" w:type="dxa"/>
        </w:tblCellMar>
      </w:tblPr>
      <w:tblGrid>
        <w:gridCol w:w="1794"/>
        <w:gridCol w:w="2171"/>
        <w:gridCol w:w="486"/>
        <w:gridCol w:w="879"/>
        <w:gridCol w:w="639"/>
        <w:gridCol w:w="508"/>
        <w:gridCol w:w="532"/>
        <w:gridCol w:w="1147"/>
        <w:gridCol w:w="2049"/>
      </w:tblGrid>
      <w:tr>
        <w:trPr/>
        <w:tc>
          <w:tcPr>
            <w:tcW w:w="179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6"/>
              </w:rPr>
            </w:pPr>
            <w:r>
              <w:rPr>
                <w:sz w:val="16"/>
              </w:rPr>
              <w:t>Детектор</w:t>
            </w:r>
          </w:p>
        </w:tc>
        <w:tc>
          <w:tcPr>
            <w:tcW w:w="21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Настройка (выбрана на val)</w:t>
            </w:r>
          </w:p>
        </w:tc>
        <w:tc>
          <w:tcPr>
            <w:tcW w:w="4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F1 val</w:t>
            </w:r>
          </w:p>
        </w:tc>
        <w:tc>
          <w:tcPr>
            <w:tcW w:w="87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Precision test</w:t>
            </w:r>
          </w:p>
        </w:tc>
        <w:tc>
          <w:tcPr>
            <w:tcW w:w="6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Recall test</w:t>
            </w:r>
          </w:p>
        </w:tc>
        <w:tc>
          <w:tcPr>
            <w:tcW w:w="5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b/>
                <w:sz w:val="16"/>
              </w:rPr>
            </w:pPr>
            <w:r>
              <w:rPr>
                <w:b/>
                <w:sz w:val="16"/>
              </w:rPr>
              <w:t>F1 test</w:t>
            </w:r>
          </w:p>
        </w:tc>
        <w:tc>
          <w:tcPr>
            <w:tcW w:w="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IoU test</w:t>
            </w:r>
          </w:p>
        </w:tc>
        <w:tc>
          <w:tcPr>
            <w:tcW w:w="11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95 % ДИ F1 test (по сценам)</w:t>
            </w:r>
          </w:p>
        </w:tc>
        <w:tc>
          <w:tcPr>
            <w:tcW w:w="20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6"/>
              </w:rPr>
            </w:pPr>
            <w:r>
              <w:rPr>
                <w:sz w:val="16"/>
              </w:rPr>
              <w:t>Помечено неразмеченных пикселей test, %</w:t>
            </w:r>
          </w:p>
        </w:tc>
      </w:tr>
      <w:tr>
        <w:trPr/>
        <w:tc>
          <w:tcPr>
            <w:tcW w:w="1794" w:type="dxa"/>
            <w:tcBorders>
              <w:left w:val="single" w:sz="4" w:space="0" w:color="808080"/>
              <w:bottom w:val="single" w:sz="2" w:space="0" w:color="808080"/>
              <w:right w:val="single" w:sz="4" w:space="0" w:color="808080"/>
            </w:tcBorders>
          </w:tcPr>
          <w:p>
            <w:pPr>
              <w:pStyle w:val="Style18"/>
              <w:bidi w:val="0"/>
              <w:jc w:val="left"/>
              <w:rPr>
                <w:b/>
                <w:sz w:val="16"/>
              </w:rPr>
            </w:pPr>
            <w:r>
              <w:rPr>
                <w:b/>
                <w:sz w:val="16"/>
              </w:rPr>
              <w:t>LightGBM, MARIDA + MADOS (основной)</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P(MD) &gt;= 0.63</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0.923</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0.824</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0.924</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0.871</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0.772</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0.823–0.920</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0.013</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RandomForest, протокол статьи MARIDA</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argmax of 11 classes (12-15 merged into Marine Water)</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0.865</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0.707</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0.848</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0.771</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0.627</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0.709–0.834</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0.066</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RandomForest, порог P(MD)</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P(MD) &gt;= 0.36</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0.860</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0.710</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0.861</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0.778</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0.637</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0.710–0.843</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0.057</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окно FDI × NDVI (4 порога)</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FDI in [0.​0234, 0.​11202], NDVI in [-0.​06544, inf]</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0.415</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0.022</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0.580</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0.042</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0.022</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0.017–0.312</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1.774</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интервал FDI (2 порога)</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FDI in [0.​03027, 0.​05919]</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0.323</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0.013</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0.457</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0.025</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0.013</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0.011–0.092</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1.838</w:t>
            </w:r>
          </w:p>
        </w:tc>
      </w:tr>
      <w:tr>
        <w:trPr/>
        <w:tc>
          <w:tcPr>
            <w:tcW w:w="1794" w:type="dxa"/>
            <w:tcBorders>
              <w:left w:val="single" w:sz="4" w:space="0" w:color="808080"/>
              <w:bottom w:val="single" w:sz="2" w:space="0" w:color="808080"/>
              <w:right w:val="single" w:sz="4" w:space="0" w:color="808080"/>
            </w:tcBorders>
          </w:tcPr>
          <w:p>
            <w:pPr>
              <w:pStyle w:val="Style18"/>
              <w:bidi w:val="0"/>
              <w:jc w:val="left"/>
              <w:rPr>
                <w:sz w:val="16"/>
              </w:rPr>
            </w:pPr>
            <w:r>
              <w:rPr>
                <w:sz w:val="16"/>
              </w:rPr>
              <w:t>один порог FDI</w:t>
            </w:r>
          </w:p>
        </w:tc>
        <w:tc>
          <w:tcPr>
            <w:tcW w:w="217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6"/>
              </w:rPr>
              <w:t>FDI &lt;= 0.08186</w:t>
            </w:r>
          </w:p>
        </w:tc>
        <w:tc>
          <w:tcPr>
            <w:tcW w:w="486" w:type="dxa"/>
            <w:tcBorders>
              <w:left w:val="single" w:sz="2" w:space="0" w:color="808080"/>
              <w:bottom w:val="single" w:sz="2" w:space="0" w:color="808080"/>
              <w:right w:val="single" w:sz="4" w:space="0" w:color="808080"/>
            </w:tcBorders>
          </w:tcPr>
          <w:p>
            <w:pPr>
              <w:pStyle w:val="Style18"/>
              <w:bidi w:val="0"/>
              <w:jc w:val="left"/>
              <w:rPr>
                <w:sz w:val="16"/>
              </w:rPr>
            </w:pPr>
            <w:r>
              <w:rPr>
                <w:sz w:val="16"/>
              </w:rPr>
              <w:t>0.020</w:t>
            </w:r>
          </w:p>
        </w:tc>
        <w:tc>
          <w:tcPr>
            <w:tcW w:w="879" w:type="dxa"/>
            <w:tcBorders>
              <w:left w:val="single" w:sz="2" w:space="0" w:color="808080"/>
              <w:bottom w:val="single" w:sz="2" w:space="0" w:color="808080"/>
              <w:right w:val="single" w:sz="4" w:space="0" w:color="808080"/>
            </w:tcBorders>
          </w:tcPr>
          <w:p>
            <w:pPr>
              <w:pStyle w:val="Style18"/>
              <w:bidi w:val="0"/>
              <w:jc w:val="left"/>
              <w:rPr>
                <w:sz w:val="16"/>
              </w:rPr>
            </w:pPr>
            <w:r>
              <w:rPr>
                <w:sz w:val="16"/>
              </w:rPr>
              <w:t>0.003</w:t>
            </w:r>
          </w:p>
        </w:tc>
        <w:tc>
          <w:tcPr>
            <w:tcW w:w="639" w:type="dxa"/>
            <w:tcBorders>
              <w:left w:val="single" w:sz="2" w:space="0" w:color="808080"/>
              <w:bottom w:val="single" w:sz="2" w:space="0" w:color="808080"/>
              <w:right w:val="single" w:sz="4" w:space="0" w:color="808080"/>
            </w:tcBorders>
          </w:tcPr>
          <w:p>
            <w:pPr>
              <w:pStyle w:val="Style18"/>
              <w:bidi w:val="0"/>
              <w:jc w:val="left"/>
              <w:rPr>
                <w:sz w:val="16"/>
              </w:rPr>
            </w:pPr>
            <w:r>
              <w:rPr>
                <w:sz w:val="16"/>
              </w:rPr>
              <w:t>0.971</w:t>
            </w:r>
          </w:p>
        </w:tc>
        <w:tc>
          <w:tcPr>
            <w:tcW w:w="508" w:type="dxa"/>
            <w:tcBorders>
              <w:left w:val="single" w:sz="2" w:space="0" w:color="808080"/>
              <w:bottom w:val="single" w:sz="2" w:space="0" w:color="808080"/>
              <w:right w:val="single" w:sz="4" w:space="0" w:color="808080"/>
            </w:tcBorders>
          </w:tcPr>
          <w:p>
            <w:pPr>
              <w:pStyle w:val="Style18"/>
              <w:bidi w:val="0"/>
              <w:jc w:val="left"/>
              <w:rPr>
                <w:b/>
                <w:sz w:val="16"/>
              </w:rPr>
            </w:pPr>
            <w:r>
              <w:rPr>
                <w:b/>
                <w:sz w:val="16"/>
              </w:rPr>
              <w:t>0.006</w:t>
            </w:r>
          </w:p>
        </w:tc>
        <w:tc>
          <w:tcPr>
            <w:tcW w:w="532" w:type="dxa"/>
            <w:tcBorders>
              <w:left w:val="single" w:sz="2" w:space="0" w:color="808080"/>
              <w:bottom w:val="single" w:sz="2" w:space="0" w:color="808080"/>
              <w:right w:val="single" w:sz="4" w:space="0" w:color="808080"/>
            </w:tcBorders>
          </w:tcPr>
          <w:p>
            <w:pPr>
              <w:pStyle w:val="Style18"/>
              <w:bidi w:val="0"/>
              <w:jc w:val="left"/>
              <w:rPr>
                <w:sz w:val="16"/>
              </w:rPr>
            </w:pPr>
            <w:r>
              <w:rPr>
                <w:sz w:val="16"/>
              </w:rPr>
              <w:t>0.003</w:t>
            </w:r>
          </w:p>
        </w:tc>
        <w:tc>
          <w:tcPr>
            <w:tcW w:w="1147" w:type="dxa"/>
            <w:tcBorders>
              <w:left w:val="single" w:sz="2" w:space="0" w:color="808080"/>
              <w:bottom w:val="single" w:sz="2" w:space="0" w:color="808080"/>
              <w:right w:val="single" w:sz="4" w:space="0" w:color="808080"/>
            </w:tcBorders>
          </w:tcPr>
          <w:p>
            <w:pPr>
              <w:pStyle w:val="Style18"/>
              <w:bidi w:val="0"/>
              <w:jc w:val="left"/>
              <w:rPr>
                <w:sz w:val="16"/>
              </w:rPr>
            </w:pPr>
            <w:r>
              <w:rPr>
                <w:sz w:val="16"/>
              </w:rPr>
              <w:t>0.003–0.012</w:t>
            </w:r>
          </w:p>
        </w:tc>
        <w:tc>
          <w:tcPr>
            <w:tcW w:w="2049" w:type="dxa"/>
            <w:tcBorders>
              <w:left w:val="single" w:sz="2" w:space="0" w:color="808080"/>
              <w:bottom w:val="single" w:sz="2" w:space="0" w:color="808080"/>
              <w:right w:val="single" w:sz="4" w:space="0" w:color="808080"/>
            </w:tcBorders>
          </w:tcPr>
          <w:p>
            <w:pPr>
              <w:pStyle w:val="Style18"/>
              <w:bidi w:val="0"/>
              <w:jc w:val="left"/>
              <w:rPr>
                <w:sz w:val="16"/>
              </w:rPr>
            </w:pPr>
            <w:r>
              <w:rPr>
                <w:sz w:val="16"/>
              </w:rPr>
              <w:t>94.943</w:t>
            </w:r>
          </w:p>
        </w:tc>
      </w:tr>
      <w:tr>
        <w:trPr/>
        <w:tc>
          <w:tcPr>
            <w:tcW w:w="1794" w:type="dxa"/>
            <w:tcBorders>
              <w:left w:val="single" w:sz="4" w:space="0" w:color="808080"/>
              <w:bottom w:val="single" w:sz="4" w:space="0" w:color="808080"/>
              <w:right w:val="single" w:sz="4" w:space="0" w:color="808080"/>
            </w:tcBorders>
          </w:tcPr>
          <w:p>
            <w:pPr>
              <w:pStyle w:val="Style18"/>
              <w:bidi w:val="0"/>
              <w:jc w:val="left"/>
              <w:rPr>
                <w:sz w:val="16"/>
              </w:rPr>
            </w:pPr>
            <w:r>
              <w:rPr>
                <w:sz w:val="16"/>
              </w:rPr>
              <w:t>один порог NDVI</w:t>
            </w:r>
          </w:p>
        </w:tc>
        <w:tc>
          <w:tcPr>
            <w:tcW w:w="2171"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6"/>
              </w:rPr>
              <w:t>NDVI &gt;= 0.02161</w:t>
            </w:r>
          </w:p>
        </w:tc>
        <w:tc>
          <w:tcPr>
            <w:tcW w:w="486" w:type="dxa"/>
            <w:tcBorders>
              <w:left w:val="single" w:sz="2" w:space="0" w:color="808080"/>
              <w:bottom w:val="single" w:sz="4" w:space="0" w:color="808080"/>
              <w:right w:val="single" w:sz="4" w:space="0" w:color="808080"/>
            </w:tcBorders>
          </w:tcPr>
          <w:p>
            <w:pPr>
              <w:pStyle w:val="Style18"/>
              <w:bidi w:val="0"/>
              <w:jc w:val="left"/>
              <w:rPr>
                <w:sz w:val="16"/>
              </w:rPr>
            </w:pPr>
            <w:r>
              <w:rPr>
                <w:sz w:val="16"/>
              </w:rPr>
              <w:t>0.168</w:t>
            </w:r>
          </w:p>
        </w:tc>
        <w:tc>
          <w:tcPr>
            <w:tcW w:w="879" w:type="dxa"/>
            <w:tcBorders>
              <w:left w:val="single" w:sz="2" w:space="0" w:color="808080"/>
              <w:bottom w:val="single" w:sz="4" w:space="0" w:color="808080"/>
              <w:right w:val="single" w:sz="4" w:space="0" w:color="808080"/>
            </w:tcBorders>
          </w:tcPr>
          <w:p>
            <w:pPr>
              <w:pStyle w:val="Style18"/>
              <w:bidi w:val="0"/>
              <w:jc w:val="left"/>
              <w:rPr>
                <w:sz w:val="16"/>
              </w:rPr>
            </w:pPr>
            <w:r>
              <w:rPr>
                <w:sz w:val="16"/>
              </w:rPr>
              <w:t>0.012</w:t>
            </w:r>
          </w:p>
        </w:tc>
        <w:tc>
          <w:tcPr>
            <w:tcW w:w="639" w:type="dxa"/>
            <w:tcBorders>
              <w:left w:val="single" w:sz="2" w:space="0" w:color="808080"/>
              <w:bottom w:val="single" w:sz="4" w:space="0" w:color="808080"/>
              <w:right w:val="single" w:sz="4" w:space="0" w:color="808080"/>
            </w:tcBorders>
          </w:tcPr>
          <w:p>
            <w:pPr>
              <w:pStyle w:val="Style18"/>
              <w:bidi w:val="0"/>
              <w:jc w:val="left"/>
              <w:rPr>
                <w:sz w:val="16"/>
              </w:rPr>
            </w:pPr>
            <w:r>
              <w:rPr>
                <w:sz w:val="16"/>
              </w:rPr>
              <w:t>0.247</w:t>
            </w:r>
          </w:p>
        </w:tc>
        <w:tc>
          <w:tcPr>
            <w:tcW w:w="508" w:type="dxa"/>
            <w:tcBorders>
              <w:left w:val="single" w:sz="2" w:space="0" w:color="808080"/>
              <w:bottom w:val="single" w:sz="4" w:space="0" w:color="808080"/>
              <w:right w:val="single" w:sz="4" w:space="0" w:color="808080"/>
            </w:tcBorders>
          </w:tcPr>
          <w:p>
            <w:pPr>
              <w:pStyle w:val="Style18"/>
              <w:bidi w:val="0"/>
              <w:jc w:val="left"/>
              <w:rPr>
                <w:b/>
                <w:sz w:val="16"/>
              </w:rPr>
            </w:pPr>
            <w:r>
              <w:rPr>
                <w:b/>
                <w:sz w:val="16"/>
              </w:rPr>
              <w:t>0.024</w:t>
            </w:r>
          </w:p>
        </w:tc>
        <w:tc>
          <w:tcPr>
            <w:tcW w:w="532" w:type="dxa"/>
            <w:tcBorders>
              <w:left w:val="single" w:sz="2" w:space="0" w:color="808080"/>
              <w:bottom w:val="single" w:sz="4" w:space="0" w:color="808080"/>
              <w:right w:val="single" w:sz="4" w:space="0" w:color="808080"/>
            </w:tcBorders>
          </w:tcPr>
          <w:p>
            <w:pPr>
              <w:pStyle w:val="Style18"/>
              <w:bidi w:val="0"/>
              <w:jc w:val="left"/>
              <w:rPr>
                <w:sz w:val="16"/>
              </w:rPr>
            </w:pPr>
            <w:r>
              <w:rPr>
                <w:sz w:val="16"/>
              </w:rPr>
              <w:t>0.012</w:t>
            </w:r>
          </w:p>
        </w:tc>
        <w:tc>
          <w:tcPr>
            <w:tcW w:w="1147" w:type="dxa"/>
            <w:tcBorders>
              <w:left w:val="single" w:sz="2" w:space="0" w:color="808080"/>
              <w:bottom w:val="single" w:sz="4" w:space="0" w:color="808080"/>
              <w:right w:val="single" w:sz="4" w:space="0" w:color="808080"/>
            </w:tcBorders>
          </w:tcPr>
          <w:p>
            <w:pPr>
              <w:pStyle w:val="Style18"/>
              <w:bidi w:val="0"/>
              <w:jc w:val="left"/>
              <w:rPr>
                <w:sz w:val="16"/>
              </w:rPr>
            </w:pPr>
            <w:r>
              <w:rPr>
                <w:sz w:val="16"/>
              </w:rPr>
              <w:t>0.007–0.078</w:t>
            </w:r>
          </w:p>
        </w:tc>
        <w:tc>
          <w:tcPr>
            <w:tcW w:w="2049" w:type="dxa"/>
            <w:tcBorders>
              <w:left w:val="single" w:sz="2" w:space="0" w:color="808080"/>
              <w:bottom w:val="single" w:sz="4" w:space="0" w:color="808080"/>
              <w:right w:val="single" w:sz="4" w:space="0" w:color="808080"/>
            </w:tcBorders>
          </w:tcPr>
          <w:p>
            <w:pPr>
              <w:pStyle w:val="Style18"/>
              <w:bidi w:val="0"/>
              <w:jc w:val="left"/>
              <w:rPr>
                <w:sz w:val="16"/>
              </w:rPr>
            </w:pPr>
            <w:r>
              <w:rPr>
                <w:sz w:val="16"/>
              </w:rPr>
              <w:t>6.458</w:t>
            </w:r>
          </w:p>
        </w:tc>
      </w:tr>
    </w:tbl>
    <w:p>
      <w:pPr>
        <w:pStyle w:val="2"/>
        <w:numPr>
          <w:ilvl w:val="0"/>
          <w:numId w:val="0"/>
        </w:numPr>
        <w:pBdr/>
        <w:bidi w:val="0"/>
        <w:spacing w:before="280" w:after="120"/>
        <w:ind w:left="280" w:right="280" w:hanging="0"/>
        <w:jc w:val="left"/>
        <w:rPr/>
      </w:pPr>
      <w:r>
        <w:rPr/>
        <w:t>Приложение Б. Сводка разделов чисел: источник и протокол</w:t>
      </w:r>
    </w:p>
    <w:tbl>
      <w:tblPr>
        <w:tblW w:w="5000" w:type="pct"/>
        <w:jc w:val="left"/>
        <w:tblInd w:w="-5" w:type="dxa"/>
        <w:tblLayout w:type="fixed"/>
        <w:tblCellMar>
          <w:top w:w="30" w:type="dxa"/>
          <w:left w:w="30" w:type="dxa"/>
          <w:bottom w:w="30" w:type="dxa"/>
          <w:right w:w="30" w:type="dxa"/>
        </w:tblCellMar>
      </w:tblPr>
      <w:tblGrid>
        <w:gridCol w:w="1515"/>
        <w:gridCol w:w="1852"/>
        <w:gridCol w:w="2177"/>
        <w:gridCol w:w="1551"/>
        <w:gridCol w:w="1757"/>
        <w:gridCol w:w="1353"/>
      </w:tblGrid>
      <w:tr>
        <w:trPr/>
        <w:tc>
          <w:tcPr>
            <w:tcW w:w="151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19"/>
              <w:bidi w:val="0"/>
              <w:rPr>
                <w:sz w:val="18"/>
              </w:rPr>
            </w:pPr>
            <w:r>
              <w:rPr>
                <w:sz w:val="18"/>
              </w:rPr>
              <w:t>Раздел</w:t>
            </w:r>
          </w:p>
        </w:tc>
        <w:tc>
          <w:tcPr>
            <w:tcW w:w="18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Главные числа</w:t>
            </w:r>
          </w:p>
        </w:tc>
        <w:tc>
          <w:tcPr>
            <w:tcW w:w="21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Протокол</w:t>
            </w:r>
          </w:p>
        </w:tc>
        <w:tc>
          <w:tcPr>
            <w:tcW w:w="1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19"/>
              <w:bidi w:val="0"/>
              <w:rPr>
                <w:sz w:val="18"/>
              </w:rPr>
            </w:pPr>
            <w:r>
              <w:rPr>
                <w:sz w:val="18"/>
              </w:rPr>
              <w:t>Источник</w:t>
            </w:r>
          </w:p>
        </w:tc>
        <w:tc>
          <w:tcPr>
            <w:tcW w:w="1757" w:type="dxa"/>
            <w:tcBorders>
              <w:top w:val="single" w:sz="4" w:space="0" w:color="808080"/>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top w:val="single" w:sz="4" w:space="0" w:color="808080"/>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 Детектор на MARIDA test</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LightGBM F1 0.​871 [0.​823–0.​920], RF 0.​771, FDI × NDVI 0.​042; 15 сцен</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официальный test MARIDA, один раз после заморозки; порог и настройки бейзлайнов — только по val; класс Marine Debris против остальных размеченных классов, неразмеченные не считаются фоном; ДИ — бутстреп по сценам</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reports/​case_​detector/​metrics.​json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2. Полевая dev-проверка</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S2 (44 события): ridge_​log MAE 28.​5 против медианы 44.​2, ΔMAE [−31.​6; −0.​3]; S1 (58): knn5_​log 434.​0 против 527.​4</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кросс-валидация внутри dev по 5 участкам маршрута с буфером 1 сут (route_​buf1); протокол и правило выбора записаны до CV; ДИ разности MAE — бутстреп по дням рейса</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reports/​case_​conc/​dev_​cv.​json, configs/​case_​conc_​model.​yaml</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3. Полевой отложенный test</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S2 (14): ridge_​log 30.​0 против медианы 25.​2, ΔMAE [−1.​6; +12.​9] — основная модель не лучше медианы; S1 (19): knn5_​log 370.​0 против медианы 371.​1, ΔMAE [−60.​7; +49.​2] — разницы с медианой нет</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отложенный участок маршрута (+ буфер 1 сут), состав зафиксирован до моделей (sha256 в configs/​case_​selection.​yaml), посчитан один раз; основная модель против медианы dev на тех же событиях; ДИ — бутстреп по дням рейса test. Ограничение: ранняя разведка бейзлайнов видела все события профиля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reports/​case_​conc/​final_​test.​json, reports/​case_​conc/​final_​test_​predictions.​csv</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4. Эксперимент на снимках</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11 пар S2 (6 групп), весь мусор, не пластик: FDI ρ -0.​75, p Холма 0.​12, случайная вода сцены -0.​52 — связь не установлена</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пары, прошедшие маски качества; эталон — полевая плотность всего мусора (all_​litter), не пластика; ранговая связь Спирмена, бутстреп по группам «район × день», поправка Холма, нулевая модель — случайная вода той же сцены</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reports/​case_​pairs/​experiment.​json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5. Детектор на снимках пар (L2A), текущий режим</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5 объектов на 22 вырезках, в полосах обследования 0; гармонизация выключена (выбор по MARIDA val)</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текущий режим детектора на вырезках Sentinel-2 L2A пар: LightGBM weights/​lgbm, порог P ≥ 0.​63, harmonize = 'none'; объекты — 8-связные компоненты на пригодной воде без объектов у облаков; «в полосе» — пересечение с растровой полосой обследования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reports/​case_​pairs/​detector_​current.​json (из data/​pairs/​quality/*/​meta.​json)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6. Прежний режим с гармонизацией (до решения об отказе от неё, docs/​DECISIONS.​md) — основание для отказа</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975 объектов, в полосах 6; без HE460 t03 ложные типы (блик, облака) 55.​0 %; визуально «вероятное скопление» ≈ 1.​7 %</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22 вырезки Sentinel-2 L2A пар; объекты пересобраны как в pair_​quality.​py; типы назначены правилами (grid.​artifacts, край облака, мелкое облако по B11, блик по B11, берег), без ручной разметки; визуальная разметка — ИИ-агент, один аннотатор, по вырезкам, не полевая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reports/​case_​pairs/​detector_​review.​json (разбор: reports/​case_​pairs/​detector_​review.​md)</w:t>
            </w:r>
            <w:r>
              <w:rPr>
                <w:sz w:val="18"/>
              </w:rPr>
              <w:t xml:space="preserve">, </w:t>
            </w:r>
            <w:r>
              <w:rPr>
                <w:rStyle w:val="Style11"/>
                <w:sz w:val="18"/>
              </w:rPr>
              <w:t>reports/​case_​pairs/​visual_​review.​json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7. Розыск снимков</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события CSV: A 0, C 9; все строки-кандидаты вместе с ADIS: A 66 / C 12 / D 273</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розыск снимков под события CSV организаторов и под отрезки ADIS; уровень доказательности A–D у каждой строки; стоп-правило: нет A или убедительного C за пилот — поиск по дрейфу не расширяем; дрейф — область поиска, не доказательство</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reports/​search/{s1,s2,s3,s4}_​candidates.​csv, reports/​search/​adis_​candidates.​csv, docs/​img/​funnel.​json</w:t>
            </w:r>
          </w:p>
        </w:tc>
        <w:tc>
          <w:tcPr>
            <w:tcW w:w="1757"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8. Пары ADIS ↔ Sentinel-2</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A 66 (≈ 52 проходов), с предметами 6 — пикселей детектора 0 при 3.​5–4.​4 шт./км²</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отрезки ADIS 10 км (камера судна, счёт &gt;5/&gt;10/&gt;50 см, площадь обследования) × Sentinel-2 L2A; A =</w:t>
            </w:r>
          </w:p>
        </w:tc>
        <w:tc>
          <w:tcPr>
            <w:tcW w:w="1551" w:type="dxa"/>
            <w:tcBorders>
              <w:left w:val="single" w:sz="2" w:space="0" w:color="808080"/>
              <w:bottom w:val="single" w:sz="2" w:space="0" w:color="808080"/>
              <w:right w:val="single" w:sz="4" w:space="0" w:color="808080"/>
            </w:tcBorders>
          </w:tcPr>
          <w:p>
            <w:pPr>
              <w:pStyle w:val="Style18"/>
              <w:bidi w:val="0"/>
              <w:jc w:val="left"/>
              <w:rPr>
                <w:sz w:val="18"/>
              </w:rPr>
            </w:pPr>
            <w:r>
              <w:rPr>
                <w:sz w:val="18"/>
              </w:rPr>
              <w:t>dt</w:t>
            </w:r>
          </w:p>
        </w:tc>
        <w:tc>
          <w:tcPr>
            <w:tcW w:w="1757" w:type="dxa"/>
            <w:tcBorders>
              <w:left w:val="single" w:sz="2" w:space="0" w:color="808080"/>
              <w:bottom w:val="single" w:sz="2" w:space="0" w:color="808080"/>
              <w:right w:val="single" w:sz="4" w:space="0" w:color="808080"/>
            </w:tcBorders>
          </w:tcPr>
          <w:p>
            <w:pPr>
              <w:pStyle w:val="Style18"/>
              <w:bidi w:val="0"/>
              <w:jc w:val="left"/>
              <w:rPr>
                <w:sz w:val="18"/>
              </w:rPr>
            </w:pPr>
            <w:r>
              <w:rPr>
                <w:sz w:val="18"/>
              </w:rPr>
              <w:t>и дрейф в допуске, пиксели полосы годны по маскам качества, площадь и размерные классы из ADIS; детектор weights/​lgbm без гармонизации, те же маски и код, что у пар CSV (pair_​quality.​process_​s2); TP/​FP по пикселям не утверждаются: пара A даёт только «на снимке N срабатываний при полевых M шт./км²»</w:t>
            </w:r>
          </w:p>
        </w:tc>
        <w:tc>
          <w:tcPr>
            <w:tcW w:w="1353"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reports/​search/​adis_​candidates.​csv (копия data/​search/​adis/​candidates.​csv), reports/​search/​adis.​md</w:t>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9. Новые размеченные данные B/​D</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B: 65 съёмок PLP/​FloatingObjects + 14 374 окон Cózar; D: 2 094 судов, 28 сцен облаков; с MARIDA по тайлу и дате совпадений 0, с MADOS по пикселям проверены только PLP/​FO</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B — подтверждённая разметка скопления (без числа предметов), D — проверенный отрицательный пример; пиксели — S2 L2A той же съёмки (тот же ридер, что у live-сцен); утечка = та же съёмка (тайл+дата) или те же пиксели (LBP) с MARIDA/​MADOS/нашими сценами; текущий детектор weights/​lgbm без дообучения, порог с MARIDA val</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reports/​extra_​data/​registry.​csv, registry_​negatives.​csv, registry_​cozar2024.​csv.​gz, content_​overlap.​csv, current_​detector_​zero_​shot.​csv, fp_​current_​detector.​json</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10. Детектор v2 (дообучение на B + D)</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вариантов 13 × 3 seed, принято 0; в сервисе weights/​lgbm</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проверка зафиксирована до экспериментов (sha256 в experiments.​json): MARIDA val + 3-fold по снимкам для новых B/​D; 3 seed; правило принятия записано заранее (ΔF1 val ≥ max(0.​01, 2σ) и не хуже на D/​B); test MARIDA не читался; порог каждой модели — по val</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reports/​detector_​v2/​experiments_​snapshot.​json (снимок experiments.​json), reports/​detector_​v2/​decision.​json (решение команды), configs/​detector_​v2_​eval.​yaml</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11. Бейзлайн U-Net MARIDA</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test F1 0.​501; LightGBM лучше на 0.​370 [0.​215; 0.​481]</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официальные веса U-Net MARIDA (Kikaki et al. 2022, эпоха 44), код и предобработка авторов, не переобучали; та же функция оценки, что у LightGBM (detector_​compare.​evaluate); порог U-Net — только по val; test MARIDA посчитан один раз; ДИ и парная разность — бутстреп по сценам</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reports/​detector_​v2/​unet_​test.​json, unet_​baseline.​json</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8"/>
              <w:bidi w:val="0"/>
              <w:jc w:val="left"/>
              <w:rPr>
                <w:sz w:val="18"/>
              </w:rPr>
            </w:pPr>
            <w:r>
              <w:rPr>
                <w:sz w:val="18"/>
              </w:rPr>
              <w:t>12. Количество: поле и доля покрытия раздельно</w:t>
            </w:r>
          </w:p>
        </w:tc>
        <w:tc>
          <w:tcPr>
            <w:tcW w:w="1852" w:type="dxa"/>
            <w:tcBorders>
              <w:left w:val="single" w:sz="2" w:space="0" w:color="808080"/>
              <w:bottom w:val="single" w:sz="2" w:space="0" w:color="808080"/>
              <w:right w:val="single" w:sz="4" w:space="0" w:color="808080"/>
            </w:tcBorders>
          </w:tcPr>
          <w:p>
            <w:pPr>
              <w:pStyle w:val="Style18"/>
              <w:bidi w:val="0"/>
              <w:jc w:val="left"/>
              <w:rPr>
                <w:sz w:val="18"/>
              </w:rPr>
            </w:pPr>
            <w:r>
              <w:rPr>
                <w:sz w:val="18"/>
              </w:rPr>
              <w:t>калибровки нет (пар A с ненулевым сигналом 0); для k в ×/÷2 нужно 4–12 пар с сигналом</w:t>
            </w:r>
          </w:p>
        </w:tc>
        <w:tc>
          <w:tcPr>
            <w:tcW w:w="2177" w:type="dxa"/>
            <w:tcBorders>
              <w:left w:val="single" w:sz="2" w:space="0" w:color="808080"/>
              <w:bottom w:val="single" w:sz="2" w:space="0" w:color="808080"/>
              <w:right w:val="single" w:sz="4" w:space="0" w:color="808080"/>
            </w:tcBorders>
          </w:tcPr>
          <w:p>
            <w:pPr>
              <w:pStyle w:val="Style18"/>
              <w:bidi w:val="0"/>
              <w:jc w:val="left"/>
              <w:rPr>
                <w:sz w:val="18"/>
              </w:rPr>
            </w:pPr>
            <w:r>
              <w:rPr>
                <w:sz w:val="18"/>
              </w:rPr>
              <w:t>раздельно: полевая плотность C = N/​A (шт./км², интервал Пуассона) и спутниковая доля покрытия подозрительного материала (м² маски на км² пригодной воды, как LWD у Cózar et al. 2024); доля покрытия ≠ мусор и ≠ шт./км²; связь между ними — только калибровка на парах A, которой нет; перевод площади в штуки не показывается</w:t>
            </w:r>
          </w:p>
        </w:tc>
        <w:tc>
          <w:tcPr>
            <w:tcW w:w="1551" w:type="dxa"/>
            <w:tcBorders>
              <w:left w:val="single" w:sz="2" w:space="0" w:color="808080"/>
              <w:bottom w:val="single" w:sz="2" w:space="0" w:color="808080"/>
              <w:right w:val="single" w:sz="4" w:space="0" w:color="808080"/>
            </w:tcBorders>
          </w:tcPr>
          <w:p>
            <w:pPr>
              <w:pStyle w:val="Style18"/>
              <w:widowControl w:val="false"/>
              <w:suppressLineNumbers/>
              <w:bidi w:val="0"/>
              <w:jc w:val="left"/>
              <w:rPr/>
            </w:pPr>
            <w:r>
              <w:rPr>
                <w:rStyle w:val="Style11"/>
                <w:sz w:val="18"/>
              </w:rPr>
              <w:t>reports/​quantity/{field,calibration,coverage_​live,coverage_​pairs,scenario,adis_​field}.​json, docs/​QUANTITY.​md</w:t>
            </w:r>
          </w:p>
        </w:tc>
        <w:tc>
          <w:tcPr>
            <w:tcW w:w="3110" w:type="dxa"/>
            <w:gridSpan w:val="2"/>
            <w:tcBorders>
              <w:left w:val="single" w:sz="2" w:space="0" w:color="808080"/>
              <w:bottom w:val="single" w:sz="2" w:space="0" w:color="808080"/>
              <w:right w:val="single" w:sz="4" w:space="0" w:color="808080"/>
            </w:tcBorders>
          </w:tcPr>
          <w:p>
            <w:pPr>
              <w:pStyle w:val="Style18"/>
              <w:bidi w:val="0"/>
              <w:jc w:val="left"/>
              <w:rPr>
                <w:sz w:val="4"/>
                <w:szCs w:val="4"/>
              </w:rPr>
            </w:pPr>
            <w:r>
              <w:rPr>
                <w:sz w:val="4"/>
                <w:szCs w:val="4"/>
              </w:rPr>
            </w:r>
          </w:p>
        </w:tc>
      </w:tr>
      <w:tr>
        <w:trPr/>
        <w:tc>
          <w:tcPr>
            <w:tcW w:w="1515" w:type="dxa"/>
            <w:tcBorders>
              <w:left w:val="single" w:sz="4" w:space="0" w:color="808080"/>
              <w:bottom w:val="single" w:sz="4" w:space="0" w:color="808080"/>
              <w:right w:val="single" w:sz="4" w:space="0" w:color="808080"/>
            </w:tcBorders>
          </w:tcPr>
          <w:p>
            <w:pPr>
              <w:pStyle w:val="Style18"/>
              <w:bidi w:val="0"/>
              <w:jc w:val="left"/>
              <w:rPr>
                <w:sz w:val="18"/>
              </w:rPr>
            </w:pPr>
            <w:r>
              <w:rPr>
                <w:sz w:val="18"/>
              </w:rPr>
              <w:t>13. Нефтяное пятно (эксперимент, выключен)</w:t>
            </w:r>
          </w:p>
        </w:tc>
        <w:tc>
          <w:tcPr>
            <w:tcW w:w="1852" w:type="dxa"/>
            <w:tcBorders>
              <w:left w:val="single" w:sz="2" w:space="0" w:color="808080"/>
              <w:bottom w:val="single" w:sz="4" w:space="0" w:color="808080"/>
              <w:right w:val="single" w:sz="4" w:space="0" w:color="808080"/>
            </w:tcBorders>
          </w:tcPr>
          <w:p>
            <w:pPr>
              <w:pStyle w:val="Style18"/>
              <w:bidi w:val="0"/>
              <w:jc w:val="left"/>
              <w:rPr>
                <w:sz w:val="18"/>
              </w:rPr>
            </w:pPr>
            <w:r>
              <w:rPr>
                <w:sz w:val="18"/>
              </w:rPr>
              <w:t>MADOS test F1 0.​733 против OSI 0.​324; контроль Wakashio на L2A не пройден</w:t>
            </w:r>
          </w:p>
        </w:tc>
        <w:tc>
          <w:tcPr>
            <w:tcW w:w="2177" w:type="dxa"/>
            <w:tcBorders>
              <w:left w:val="single" w:sz="2" w:space="0" w:color="808080"/>
              <w:bottom w:val="single" w:sz="4" w:space="0" w:color="808080"/>
              <w:right w:val="single" w:sz="4" w:space="0" w:color="808080"/>
            </w:tcBorders>
          </w:tcPr>
          <w:p>
            <w:pPr>
              <w:pStyle w:val="Style18"/>
              <w:bidi w:val="0"/>
              <w:jc w:val="left"/>
              <w:rPr>
                <w:sz w:val="18"/>
              </w:rPr>
            </w:pPr>
            <w:r>
              <w:rPr>
                <w:sz w:val="18"/>
              </w:rPr>
              <w:t>MADOS класс Oil Spill, сплит по сценам заморожен до обучения (без съёмок MARIDA val/​test); отдельная голова LightGBM, основной детектор не тронут; выбор только по val, test открыт один раз; бейзлайн — порог OSI = (B3+B4)/​B2; положительный контроль на S2 L2A — разлив Wakashio 2020; единица — площадь, км², не объём и не масса</w:t>
            </w:r>
          </w:p>
        </w:tc>
        <w:tc>
          <w:tcPr>
            <w:tcW w:w="1551" w:type="dxa"/>
            <w:tcBorders>
              <w:left w:val="single" w:sz="2" w:space="0" w:color="808080"/>
              <w:bottom w:val="single" w:sz="4" w:space="0" w:color="808080"/>
              <w:right w:val="single" w:sz="4" w:space="0" w:color="808080"/>
            </w:tcBorders>
          </w:tcPr>
          <w:p>
            <w:pPr>
              <w:pStyle w:val="Style18"/>
              <w:widowControl w:val="false"/>
              <w:suppressLineNumbers/>
              <w:bidi w:val="0"/>
              <w:jc w:val="left"/>
              <w:rPr/>
            </w:pPr>
            <w:r>
              <w:rPr>
                <w:rStyle w:val="Style11"/>
                <w:sz w:val="18"/>
              </w:rPr>
              <w:t>reports/​oil/{val_​runs,test,control}.​json, configs/​oil_​eval.​yaml, docs/​OIL.​md</w:t>
            </w:r>
          </w:p>
        </w:tc>
        <w:tc>
          <w:tcPr>
            <w:tcW w:w="3110" w:type="dxa"/>
            <w:gridSpan w:val="2"/>
            <w:tcBorders>
              <w:left w:val="single" w:sz="2" w:space="0" w:color="808080"/>
              <w:bottom w:val="single" w:sz="4" w:space="0" w:color="808080"/>
              <w:right w:val="single" w:sz="4" w:space="0" w:color="808080"/>
            </w:tcBorders>
          </w:tcPr>
          <w:p>
            <w:pPr>
              <w:pStyle w:val="Style18"/>
              <w:bidi w:val="0"/>
              <w:jc w:val="left"/>
              <w:rPr>
                <w:sz w:val="4"/>
                <w:szCs w:val="4"/>
              </w:rPr>
            </w:pPr>
            <w:r>
              <w:rPr>
                <w:sz w:val="4"/>
                <w:szCs w:val="4"/>
              </w:rPr>
            </w:r>
          </w:p>
        </w:tc>
      </w:tr>
    </w:tbl>
    <w:p>
      <w:pPr>
        <w:pStyle w:val="2"/>
        <w:numPr>
          <w:ilvl w:val="0"/>
          <w:numId w:val="0"/>
        </w:numPr>
        <w:pBdr/>
        <w:bidi w:val="0"/>
        <w:spacing w:before="280" w:after="120"/>
        <w:ind w:left="280" w:right="280" w:hanging="0"/>
        <w:jc w:val="left"/>
        <w:rPr/>
      </w:pPr>
      <w:r>
        <w:rPr/>
        <w:t>Приложение В. Карточка полевого измерения и прерванная трансекта</w:t>
      </w:r>
    </w:p>
    <w:p>
      <w:pPr>
        <w:pStyle w:val="Style14"/>
        <w:bidi w:val="0"/>
        <w:jc w:val="center"/>
        <w:rPr/>
      </w:pPr>
      <w:r>
        <w:rPr/>
        <w:drawing>
          <wp:inline distT="0" distB="0" distL="0" distR="0">
            <wp:extent cx="4064000" cy="2286000"/>
            <wp:effectExtent l="0" t="0" r="0" b="0"/>
            <wp:docPr id="18" name="Изображение18" descr="Карточка полевого измерения: C = N/A с интервалом, профиль, источн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descr="Карточка полевого измерения: C = N/A с интервалом, профиль, источник"/>
                    <pic:cNvPicPr>
                      <a:picLocks noChangeAspect="1" noChangeArrowheads="1"/>
                    </pic:cNvPicPr>
                  </pic:nvPicPr>
                  <pic:blipFill>
                    <a:blip r:embed="rId19"/>
                    <a:stretch>
                      <a:fillRect/>
                    </a:stretch>
                  </pic:blipFill>
                  <pic:spPr bwMode="auto">
                    <a:xfrm>
                      <a:off x="0" y="0"/>
                      <a:ext cx="4064000" cy="2286000"/>
                    </a:xfrm>
                    <a:prstGeom prst="rect">
                      <a:avLst/>
                    </a:prstGeom>
                  </pic:spPr>
                </pic:pic>
              </a:graphicData>
            </a:graphic>
          </wp:inline>
        </w:drawing>
      </w:r>
      <w:r>
        <w:rPr/>
        <w:br/>
      </w:r>
      <w:r>
        <w:rPr>
          <w:i/>
        </w:rPr>
        <w:t>Карточка полевого измерения: C = N/A с интервалом, профиль, источник</w:t>
      </w:r>
    </w:p>
    <w:p>
      <w:pPr>
        <w:pStyle w:val="Style14"/>
        <w:bidi w:val="0"/>
        <w:spacing w:before="0" w:after="140"/>
        <w:jc w:val="center"/>
        <w:rPr/>
      </w:pPr>
      <w:r>
        <w:rPr/>
        <w:drawing>
          <wp:inline distT="0" distB="0" distL="0" distR="0">
            <wp:extent cx="4064000" cy="3778250"/>
            <wp:effectExtent l="0" t="0" r="0" b="0"/>
            <wp:docPr id="19" name="Изображение19" descr="«Подобрать снимок»: прерванная трансекта и окно прол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descr="«Подобрать снимок»: прерванная трансекта и окно пролёта"/>
                    <pic:cNvPicPr>
                      <a:picLocks noChangeAspect="1" noChangeArrowheads="1"/>
                    </pic:cNvPicPr>
                  </pic:nvPicPr>
                  <pic:blipFill>
                    <a:blip r:embed="rId20"/>
                    <a:stretch>
                      <a:fillRect/>
                    </a:stretch>
                  </pic:blipFill>
                  <pic:spPr bwMode="auto">
                    <a:xfrm>
                      <a:off x="0" y="0"/>
                      <a:ext cx="4064000" cy="3778250"/>
                    </a:xfrm>
                    <a:prstGeom prst="rect">
                      <a:avLst/>
                    </a:prstGeom>
                  </pic:spPr>
                </pic:pic>
              </a:graphicData>
            </a:graphic>
          </wp:inline>
        </w:drawing>
      </w:r>
      <w:r>
        <w:rPr/>
        <w:br/>
      </w:r>
      <w:r>
        <w:rPr>
          <w:i/>
        </w:rPr>
        <w:t>«Подобрать снимок»: прерванная трансекта и окно пролёта</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Segoe UI">
    <w:altName w:val="Arial"/>
    <w:charset w:val="cc"/>
    <w:family w:val="auto"/>
    <w:pitch w:val="default"/>
  </w:font>
  <w:font w:name="Consolas">
    <w:altName w:val="monospace"/>
    <w:charset w:val="cc"/>
    <w:family w:val="auto"/>
    <w:pitch w:val="default"/>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Segoe UI;Arial;sans-serif" w:hAnsi="Segoe UI;Arial;sans-serif" w:eastAsia="Segoe UI;Arial;sans-serif" w:cs="Segoe UI;Arial;sans-serif"/>
      <w:color w:val="auto"/>
      <w:sz w:val="21"/>
      <w:szCs w:val="21"/>
      <w:lang w:val="ru-RU" w:eastAsia="zh-CN" w:bidi="hi-IN"/>
    </w:rPr>
  </w:style>
  <w:style w:type="paragraph" w:styleId="1">
    <w:name w:val="Heading 1"/>
    <w:basedOn w:val="Style13"/>
    <w:next w:val="Style14"/>
    <w:qFormat/>
    <w:pPr>
      <w:numPr>
        <w:ilvl w:val="0"/>
        <w:numId w:val="0"/>
      </w:numPr>
      <w:spacing w:before="240" w:after="160"/>
      <w:outlineLvl w:val="0"/>
    </w:pPr>
    <w:rPr>
      <w:rFonts w:ascii="Liberation Serif" w:hAnsi="Liberation Serif" w:eastAsia="NSimSun" w:cs="Lucida Sans"/>
      <w:b/>
      <w:bCs/>
      <w:sz w:val="36"/>
      <w:szCs w:val="36"/>
    </w:rPr>
  </w:style>
  <w:style w:type="paragraph" w:styleId="2">
    <w:name w:val="Heading 2"/>
    <w:basedOn w:val="Style13"/>
    <w:next w:val="Style14"/>
    <w:qFormat/>
    <w:pPr>
      <w:numPr>
        <w:ilvl w:val="0"/>
        <w:numId w:val="0"/>
      </w:numPr>
      <w:pBdr>
        <w:bottom w:val="single" w:sz="2" w:space="1" w:color="999999"/>
      </w:pBdr>
      <w:spacing w:before="280" w:after="120"/>
      <w:ind w:left="280" w:right="280" w:hanging="0"/>
      <w:outlineLvl w:val="1"/>
    </w:pPr>
    <w:rPr>
      <w:rFonts w:ascii="Liberation Serif" w:hAnsi="Liberation Serif" w:eastAsia="NSimSun" w:cs="Lucida Sans"/>
      <w:b/>
      <w:bCs/>
      <w:sz w:val="28"/>
      <w:szCs w:val="28"/>
    </w:rPr>
  </w:style>
  <w:style w:type="paragraph" w:styleId="3">
    <w:name w:val="Heading 3"/>
    <w:basedOn w:val="Style13"/>
    <w:next w:val="Style14"/>
    <w:qFormat/>
    <w:pPr>
      <w:numPr>
        <w:ilvl w:val="0"/>
        <w:numId w:val="0"/>
      </w:numPr>
      <w:spacing w:before="200" w:after="80"/>
      <w:ind w:left="200" w:right="200" w:hanging="0"/>
      <w:outlineLvl w:val="2"/>
    </w:pPr>
    <w:rPr>
      <w:rFonts w:ascii="Liberation Serif" w:hAnsi="Liberation Serif" w:eastAsia="NSimSun" w:cs="Lucida Sans"/>
      <w:b/>
      <w:bCs/>
      <w:sz w:val="24"/>
      <w:szCs w:val="24"/>
    </w:rPr>
  </w:style>
  <w:style w:type="character" w:styleId="Style11">
    <w:name w:val="Исходный текст"/>
    <w:qFormat/>
    <w:rPr>
      <w:rFonts w:ascii="Consolas;monospace" w:hAnsi="Consolas;monospace" w:eastAsia="Consolas;monospace" w:cs="Consolas;monospace"/>
      <w:sz w:val="18"/>
      <w:szCs w:val="18"/>
    </w:rPr>
  </w:style>
  <w:style w:type="character" w:styleId="Style12">
    <w:name w:val="Маркеры"/>
    <w:qFormat/>
    <w:rPr>
      <w:rFonts w:ascii="OpenSymbol" w:hAnsi="OpenSymbol" w:eastAsia="OpenSymbol" w:cs="OpenSymbol"/>
    </w:rPr>
  </w:style>
  <w:style w:type="paragraph" w:styleId="Style13">
    <w:name w:val="Заголовок"/>
    <w:basedOn w:val="Normal"/>
    <w:next w:val="Style14"/>
    <w:qFormat/>
    <w:pPr>
      <w:keepNext w:val="true"/>
      <w:spacing w:before="240" w:after="120"/>
    </w:pPr>
    <w:rPr>
      <w:rFonts w:ascii="Liberation Sans" w:hAnsi="Liberation Sans" w:eastAsia="Microsoft YaHei" w:cs="Lucida Sans"/>
      <w:sz w:val="28"/>
      <w:szCs w:val="28"/>
    </w:rPr>
  </w:style>
  <w:style w:type="paragraph" w:styleId="Style14">
    <w:name w:val="Body Text"/>
    <w:basedOn w:val="Normal"/>
    <w:pPr>
      <w:spacing w:lineRule="auto" w:line="276" w:before="0" w:after="140"/>
    </w:pPr>
    <w:rPr/>
  </w:style>
  <w:style w:type="paragraph" w:styleId="Style15">
    <w:name w:val="List"/>
    <w:basedOn w:val="Style14"/>
    <w:pPr/>
    <w:rPr>
      <w:rFonts w:cs="Lucida Sans"/>
    </w:rPr>
  </w:style>
  <w:style w:type="paragraph" w:styleId="Style16">
    <w:name w:val="Caption"/>
    <w:basedOn w:val="Normal"/>
    <w:qFormat/>
    <w:pPr>
      <w:suppressLineNumbers/>
      <w:spacing w:before="120" w:after="120"/>
    </w:pPr>
    <w:rPr>
      <w:rFonts w:cs="Lucida Sans"/>
      <w:i/>
      <w:iCs/>
      <w:sz w:val="24"/>
      <w:szCs w:val="24"/>
    </w:rPr>
  </w:style>
  <w:style w:type="paragraph" w:styleId="Style17">
    <w:name w:val="Указатель"/>
    <w:basedOn w:val="Normal"/>
    <w:qFormat/>
    <w:pPr>
      <w:suppressLineNumbers/>
    </w:pPr>
    <w:rPr>
      <w:rFonts w:cs="Lucida Sans"/>
    </w:rPr>
  </w:style>
  <w:style w:type="paragraph" w:styleId="Style18">
    <w:name w:val="Содержимое таблицы"/>
    <w:basedOn w:val="Normal"/>
    <w:qFormat/>
    <w:pPr>
      <w:widowControl w:val="false"/>
      <w:suppressLineNumbers/>
    </w:pPr>
    <w:rPr>
      <w:sz w:val="18"/>
      <w:szCs w:val="18"/>
    </w:rPr>
  </w:style>
  <w:style w:type="paragraph" w:styleId="Style19">
    <w:name w:val="Заголовок таблицы"/>
    <w:basedOn w:val="Style18"/>
    <w:qFormat/>
    <w:pPr>
      <w:suppressLineNumbers/>
      <w:jc w:val="center"/>
    </w:pPr>
    <w:rPr>
      <w:b/>
      <w:bCs/>
      <w:sz w:val="18"/>
      <w:szCs w:val="18"/>
    </w:rPr>
  </w:style>
  <w:style w:type="paragraph" w:styleId="Style20">
    <w:name w:val="Горизонтальная линия"/>
    <w:basedOn w:val="Normal"/>
    <w:next w:val="Style14"/>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jpe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LibreOffice/7.5.5.2$Windows_X86_64 LibreOffice_project/ca8fe7424262805f223b9a2334bc7181abbcbf5e</Application>
  <AppVersion>15.0000</AppVersion>
  <Pages>16</Pages>
  <Words>8824</Words>
  <Characters>46064</Characters>
  <CharactersWithSpaces>61849</CharactersWithSpaces>
  <Paragraphs>1551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cp:revision>0</cp:revision>
  <dc:subject/>
  <dc:title>Отчёт</dc:title>
</cp:coreProperties>
</file>

<file path=docProps/custom.xml><?xml version="1.0" encoding="utf-8"?>
<Properties xmlns="http://schemas.openxmlformats.org/officeDocument/2006/custom-properties" xmlns:vt="http://schemas.openxmlformats.org/officeDocument/2006/docPropsVTypes"/>
</file>