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8B992" w14:textId="77777777" w:rsidR="00D7339F" w:rsidRDefault="00D7339F">
      <w:pPr>
        <w:spacing w:after="840"/>
        <w:ind w:right="-227"/>
        <w:jc w:val="center"/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4F52F8E9" wp14:editId="3D23D43E">
            <wp:extent cx="1152525" cy="1152525"/>
            <wp:effectExtent l="0" t="0" r="9525" b="9525"/>
            <wp:docPr id="1" name="Рисунок 3" descr="Описание: Описание: Описание: Описание: Описание: Описание: Описание: Описание: Описание: Описание: Описание: Описание: Описание: Описание: Описание: Описание: Описание: Описание: Описание: Описание: Описание: C:\Users\user\AppData\Local\Temp\LSoft\CdbSearchClient\836832d9-f7d0-4485-aa04-7fce341e9da0\document.files\image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Описание: Описание: Описание: Описание: Описание: Описание: Описание: Описание: Описание: Описание: Описание: Описание: Описание: Описание: Описание: Описание: Описание: Описание: Описание: Описание: Описание: C:\Users\user\AppData\Local\Temp\LSoft\CdbSearchClient\836832d9-f7d0-4485-aa04-7fce341e9da0\document.files\image00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3EF81" w14:textId="77777777" w:rsidR="00D7339F" w:rsidRDefault="00D7339F">
      <w:pPr>
        <w:spacing w:after="480"/>
        <w:jc w:val="center"/>
      </w:pPr>
      <w:r>
        <w:rPr>
          <w:rFonts w:ascii="Arial" w:hAnsi="Arial" w:cs="Arial"/>
          <w:b/>
          <w:bCs/>
          <w:sz w:val="32"/>
          <w:szCs w:val="32"/>
        </w:rPr>
        <w:t>ЗАКОН КЫРГЫЗСКОЙ РЕСПУБЛИКИ</w:t>
      </w:r>
    </w:p>
    <w:p w14:paraId="34A7FD0F" w14:textId="77777777" w:rsidR="00D7339F" w:rsidRDefault="00D7339F">
      <w:pPr>
        <w:spacing w:after="240"/>
      </w:pPr>
      <w:r>
        <w:rPr>
          <w:rFonts w:ascii="Arial" w:hAnsi="Arial" w:cs="Arial"/>
        </w:rPr>
        <w:t>от 18 июля 2020 года № 82</w:t>
      </w:r>
    </w:p>
    <w:p w14:paraId="2BA3F015" w14:textId="77777777" w:rsidR="00D7339F" w:rsidRDefault="00D7339F">
      <w:pPr>
        <w:spacing w:after="480"/>
        <w:jc w:val="center"/>
      </w:pPr>
      <w:r>
        <w:rPr>
          <w:rFonts w:ascii="Arial" w:hAnsi="Arial" w:cs="Arial"/>
          <w:b/>
          <w:bCs/>
          <w:sz w:val="28"/>
          <w:szCs w:val="28"/>
        </w:rPr>
        <w:t>О внесении изменений в Закон Кыргызской Республики "О физической культуре и спорте"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7"/>
        <w:gridCol w:w="4678"/>
      </w:tblGrid>
      <w:tr w:rsidR="00A67CCA" w14:paraId="0BB8F5C7" w14:textId="77777777"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3E21FB" w14:textId="77777777" w:rsidR="00D7339F" w:rsidRDefault="00D7339F">
            <w:pPr>
              <w:spacing w:after="120"/>
              <w:jc w:val="both"/>
            </w:pPr>
            <w:r>
              <w:rPr>
                <w:rFonts w:ascii="Arial" w:hAnsi="Arial" w:cs="Arial"/>
                <w:lang w:val="ky-KG"/>
              </w:rPr>
              <w:t>Принят Жогорку Кенешем Кыргызской Республики</w:t>
            </w:r>
          </w:p>
        </w:tc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AA778C" w14:textId="77777777" w:rsidR="00D7339F" w:rsidRDefault="00D7339F">
            <w:pPr>
              <w:spacing w:after="120"/>
              <w:ind w:firstLine="397"/>
              <w:jc w:val="right"/>
            </w:pPr>
            <w:r>
              <w:rPr>
                <w:rFonts w:ascii="Arial" w:hAnsi="Arial" w:cs="Arial"/>
                <w:lang w:val="ky-KG"/>
              </w:rPr>
              <w:t>10 июня 2020 года</w:t>
            </w:r>
          </w:p>
        </w:tc>
      </w:tr>
    </w:tbl>
    <w:p w14:paraId="51B98472" w14:textId="77777777" w:rsidR="00D7339F" w:rsidRDefault="00D7339F">
      <w:pPr>
        <w:spacing w:after="120"/>
        <w:ind w:firstLine="397"/>
        <w:jc w:val="both"/>
      </w:pPr>
      <w:r>
        <w:t> </w:t>
      </w:r>
    </w:p>
    <w:p w14:paraId="551AE93F" w14:textId="77777777" w:rsidR="00D7339F" w:rsidRDefault="00D7339F">
      <w:pPr>
        <w:spacing w:after="120"/>
        <w:ind w:firstLine="397"/>
        <w:jc w:val="both"/>
      </w:pPr>
      <w:bookmarkStart w:id="0" w:name="st_1"/>
      <w:bookmarkEnd w:id="0"/>
      <w:r>
        <w:rPr>
          <w:rFonts w:ascii="Arial" w:hAnsi="Arial" w:cs="Arial"/>
          <w:b/>
          <w:bCs/>
        </w:rPr>
        <w:t>Статья 1.</w:t>
      </w:r>
    </w:p>
    <w:p w14:paraId="0472FBF1" w14:textId="77777777" w:rsidR="00D7339F" w:rsidRDefault="00D7339F">
      <w:pPr>
        <w:spacing w:after="120"/>
        <w:ind w:firstLine="397"/>
        <w:jc w:val="both"/>
      </w:pPr>
      <w:r>
        <w:rPr>
          <w:rFonts w:ascii="Arial" w:hAnsi="Arial" w:cs="Arial"/>
        </w:rPr>
        <w:t xml:space="preserve">Внести в </w:t>
      </w:r>
      <w:hyperlink r:id="rId7" w:history="1">
        <w:r>
          <w:rPr>
            <w:rStyle w:val="a3"/>
            <w:rFonts w:ascii="Arial" w:hAnsi="Arial" w:cs="Arial"/>
          </w:rPr>
          <w:t>Закон</w:t>
        </w:r>
      </w:hyperlink>
      <w:r>
        <w:rPr>
          <w:rFonts w:ascii="Arial" w:hAnsi="Arial" w:cs="Arial"/>
        </w:rPr>
        <w:t xml:space="preserve"> Кыргызской Республики "О физической культуре и спорте" (Ведомости Жогорку Кенеша Кыргызской Республики, 2000 г., № 5, ст.261) следующие изменения.</w:t>
      </w:r>
    </w:p>
    <w:p w14:paraId="4A380F29" w14:textId="77777777" w:rsidR="00D7339F" w:rsidRDefault="00D7339F">
      <w:pPr>
        <w:spacing w:after="120"/>
        <w:ind w:firstLine="397"/>
        <w:jc w:val="both"/>
      </w:pPr>
      <w:r>
        <w:rPr>
          <w:rFonts w:ascii="Arial" w:hAnsi="Arial" w:cs="Arial"/>
        </w:rPr>
        <w:t xml:space="preserve">1) </w:t>
      </w:r>
      <w:hyperlink r:id="rId8" w:anchor="st_1" w:history="1">
        <w:r>
          <w:rPr>
            <w:rStyle w:val="a3"/>
            <w:rFonts w:ascii="Arial" w:hAnsi="Arial" w:cs="Arial"/>
          </w:rPr>
          <w:t>статью 1</w:t>
        </w:r>
      </w:hyperlink>
      <w:r>
        <w:rPr>
          <w:rFonts w:ascii="Arial" w:hAnsi="Arial" w:cs="Arial"/>
        </w:rPr>
        <w:t xml:space="preserve"> после слов "вредных привычек и правонарушений," дополнить словами "предотвращение применения запрещенных субстанций и методов,";</w:t>
      </w:r>
    </w:p>
    <w:p w14:paraId="63AA8417" w14:textId="77777777" w:rsidR="00D7339F" w:rsidRDefault="00D7339F">
      <w:pPr>
        <w:spacing w:after="120"/>
        <w:ind w:firstLine="397"/>
        <w:jc w:val="both"/>
      </w:pPr>
      <w:r>
        <w:rPr>
          <w:rFonts w:ascii="Arial" w:hAnsi="Arial" w:cs="Arial"/>
        </w:rPr>
        <w:t xml:space="preserve">2) </w:t>
      </w:r>
      <w:hyperlink r:id="rId9" w:anchor="st_3" w:history="1">
        <w:r>
          <w:rPr>
            <w:rStyle w:val="a3"/>
            <w:rFonts w:ascii="Arial" w:hAnsi="Arial" w:cs="Arial"/>
          </w:rPr>
          <w:t>статью 3</w:t>
        </w:r>
      </w:hyperlink>
      <w:r>
        <w:rPr>
          <w:rFonts w:ascii="Arial" w:hAnsi="Arial" w:cs="Arial"/>
        </w:rPr>
        <w:t xml:space="preserve"> дополнить абзацем вторым следующего содержания:</w:t>
      </w:r>
    </w:p>
    <w:p w14:paraId="1F9A4B49" w14:textId="77777777" w:rsidR="00D7339F" w:rsidRDefault="00D7339F">
      <w:pPr>
        <w:spacing w:after="120"/>
        <w:ind w:firstLine="397"/>
        <w:jc w:val="both"/>
      </w:pPr>
      <w:r>
        <w:rPr>
          <w:rFonts w:ascii="Arial" w:hAnsi="Arial" w:cs="Arial"/>
        </w:rPr>
        <w:t>"запрещенные субстанции и (или) методы в спорте (далее - допинг) - химические соединения (вещества, лекарства) и методы, включенные в запрещенный список международного стандарта Всемирного антидопингового агентства, в том числе использование или попытка использования субстанции и (или) метода, включенных в перечни субстанций и (или) методов, запрещенных для использования в спорте;";</w:t>
      </w:r>
    </w:p>
    <w:p w14:paraId="7D46FCB1" w14:textId="77777777" w:rsidR="00D7339F" w:rsidRDefault="00D7339F">
      <w:pPr>
        <w:spacing w:after="120"/>
        <w:ind w:firstLine="397"/>
        <w:jc w:val="both"/>
      </w:pPr>
      <w:r>
        <w:rPr>
          <w:rFonts w:ascii="Arial" w:hAnsi="Arial" w:cs="Arial"/>
        </w:rPr>
        <w:t xml:space="preserve">3) </w:t>
      </w:r>
      <w:hyperlink r:id="rId10" w:anchor="st_6" w:history="1">
        <w:r>
          <w:rPr>
            <w:rStyle w:val="a3"/>
            <w:rFonts w:ascii="Arial" w:hAnsi="Arial" w:cs="Arial"/>
          </w:rPr>
          <w:t>статью 6</w:t>
        </w:r>
      </w:hyperlink>
      <w:r>
        <w:rPr>
          <w:rFonts w:ascii="Arial" w:hAnsi="Arial" w:cs="Arial"/>
        </w:rPr>
        <w:t xml:space="preserve"> дополнить абзацами восьмым и девятым следующего содержания:</w:t>
      </w:r>
    </w:p>
    <w:p w14:paraId="275915F4" w14:textId="77777777" w:rsidR="00D7339F" w:rsidRDefault="00D7339F">
      <w:pPr>
        <w:spacing w:after="120"/>
        <w:ind w:firstLine="397"/>
        <w:jc w:val="both"/>
      </w:pPr>
      <w:r>
        <w:rPr>
          <w:rFonts w:ascii="Arial" w:hAnsi="Arial" w:cs="Arial"/>
        </w:rPr>
        <w:t>"- разрабатывает и утверждает антидопинговые правила Кыргызской Республики;</w:t>
      </w:r>
    </w:p>
    <w:p w14:paraId="1FABEAAA" w14:textId="77777777" w:rsidR="00D7339F" w:rsidRDefault="00D7339F">
      <w:pPr>
        <w:spacing w:after="120"/>
        <w:ind w:firstLine="397"/>
        <w:jc w:val="both"/>
      </w:pPr>
      <w:r>
        <w:rPr>
          <w:rFonts w:ascii="Arial" w:hAnsi="Arial" w:cs="Arial"/>
        </w:rPr>
        <w:t>- определяет уполномоченный государственный орган, осуществляющий контроль за проведением антидопинговых мероприятий в спорте.";</w:t>
      </w:r>
    </w:p>
    <w:p w14:paraId="21563801" w14:textId="77777777" w:rsidR="00D7339F" w:rsidRDefault="00D7339F">
      <w:pPr>
        <w:spacing w:after="120"/>
        <w:ind w:firstLine="397"/>
        <w:jc w:val="both"/>
      </w:pPr>
      <w:r>
        <w:rPr>
          <w:rFonts w:ascii="Arial" w:hAnsi="Arial" w:cs="Arial"/>
        </w:rPr>
        <w:t xml:space="preserve">4) </w:t>
      </w:r>
      <w:hyperlink r:id="rId11" w:history="1">
        <w:r>
          <w:rPr>
            <w:rStyle w:val="a3"/>
            <w:rFonts w:ascii="Arial" w:hAnsi="Arial" w:cs="Arial"/>
          </w:rPr>
          <w:t>Закон</w:t>
        </w:r>
      </w:hyperlink>
      <w:r>
        <w:rPr>
          <w:rFonts w:ascii="Arial" w:hAnsi="Arial" w:cs="Arial"/>
        </w:rPr>
        <w:t xml:space="preserve"> дополнить </w:t>
      </w:r>
      <w:hyperlink r:id="rId12" w:anchor="st_22_1" w:history="1">
        <w:r>
          <w:rPr>
            <w:rStyle w:val="a3"/>
            <w:rFonts w:ascii="Arial" w:hAnsi="Arial" w:cs="Arial"/>
          </w:rPr>
          <w:t>статьей 22</w:t>
        </w:r>
        <w:r>
          <w:rPr>
            <w:rStyle w:val="a3"/>
            <w:rFonts w:ascii="Arial" w:hAnsi="Arial" w:cs="Arial"/>
            <w:vertAlign w:val="superscript"/>
          </w:rPr>
          <w:t>1</w:t>
        </w:r>
      </w:hyperlink>
      <w:r>
        <w:rPr>
          <w:rFonts w:ascii="Arial" w:hAnsi="Arial" w:cs="Arial"/>
        </w:rPr>
        <w:t xml:space="preserve"> следующего содержания:</w:t>
      </w:r>
    </w:p>
    <w:p w14:paraId="03AF3357" w14:textId="77777777" w:rsidR="00D7339F" w:rsidRDefault="00D7339F">
      <w:pPr>
        <w:spacing w:after="120"/>
        <w:ind w:firstLine="397"/>
        <w:jc w:val="both"/>
      </w:pPr>
      <w:r>
        <w:rPr>
          <w:rFonts w:ascii="Arial" w:hAnsi="Arial" w:cs="Arial"/>
        </w:rPr>
        <w:t>"</w:t>
      </w:r>
      <w:hyperlink r:id="rId13" w:anchor="st_22_1" w:history="1">
        <w:r>
          <w:rPr>
            <w:rStyle w:val="a3"/>
            <w:rFonts w:ascii="Arial" w:hAnsi="Arial" w:cs="Arial"/>
          </w:rPr>
          <w:t>Статья 22</w:t>
        </w:r>
        <w:r>
          <w:rPr>
            <w:rStyle w:val="a3"/>
            <w:rFonts w:ascii="Arial" w:hAnsi="Arial" w:cs="Arial"/>
            <w:vertAlign w:val="superscript"/>
          </w:rPr>
          <w:t>1</w:t>
        </w:r>
      </w:hyperlink>
      <w:r>
        <w:rPr>
          <w:rFonts w:ascii="Arial" w:hAnsi="Arial" w:cs="Arial"/>
        </w:rPr>
        <w:t>. Противодействие использованию допинга в спорте</w:t>
      </w:r>
    </w:p>
    <w:p w14:paraId="73515430" w14:textId="77777777" w:rsidR="00D7339F" w:rsidRDefault="00D7339F">
      <w:pPr>
        <w:spacing w:after="120"/>
        <w:ind w:firstLine="397"/>
        <w:jc w:val="both"/>
      </w:pPr>
      <w:r>
        <w:rPr>
          <w:rFonts w:ascii="Arial" w:hAnsi="Arial" w:cs="Arial"/>
        </w:rPr>
        <w:t>Предотвращение допинга в спорте и борьба с ним осуществляются в соответствии с антидопинговыми правилами Кыргызской Республики.</w:t>
      </w:r>
    </w:p>
    <w:p w14:paraId="1217AF80" w14:textId="77777777" w:rsidR="00D7339F" w:rsidRDefault="00D7339F">
      <w:pPr>
        <w:spacing w:after="120"/>
        <w:ind w:firstLine="397"/>
        <w:jc w:val="both"/>
      </w:pPr>
      <w:r>
        <w:rPr>
          <w:rFonts w:ascii="Arial" w:hAnsi="Arial" w:cs="Arial"/>
        </w:rPr>
        <w:t>Нарушениями антидопинговых правил Кыргызской Республики являются:</w:t>
      </w:r>
    </w:p>
    <w:p w14:paraId="31B470EE" w14:textId="77777777" w:rsidR="00D7339F" w:rsidRDefault="00D7339F">
      <w:pPr>
        <w:spacing w:after="120"/>
        <w:ind w:firstLine="397"/>
        <w:jc w:val="both"/>
      </w:pPr>
      <w:r>
        <w:rPr>
          <w:rFonts w:ascii="Arial" w:hAnsi="Arial" w:cs="Arial"/>
        </w:rPr>
        <w:t>- использование допинга спортсменом или в отношении животного, участвующего в спортивном соревновании;</w:t>
      </w:r>
    </w:p>
    <w:p w14:paraId="725D3379" w14:textId="77777777" w:rsidR="00D7339F" w:rsidRDefault="00D7339F">
      <w:pPr>
        <w:spacing w:after="120"/>
        <w:ind w:firstLine="397"/>
        <w:jc w:val="both"/>
      </w:pPr>
      <w:r>
        <w:rPr>
          <w:rFonts w:ascii="Arial" w:hAnsi="Arial" w:cs="Arial"/>
        </w:rPr>
        <w:t>- отказ спортсмена явиться на взятие пробы, неявка спортсмена на взятие пробы без уважительных причин после получения уведомления в соответствии с антидопинговыми правилами Кыргызской Республики или уклонение спортсмена от взятия пробы;</w:t>
      </w:r>
    </w:p>
    <w:p w14:paraId="7C8CA110" w14:textId="77777777" w:rsidR="00D7339F" w:rsidRDefault="00D7339F">
      <w:pPr>
        <w:spacing w:after="120"/>
        <w:ind w:firstLine="397"/>
        <w:jc w:val="both"/>
      </w:pPr>
      <w:r>
        <w:rPr>
          <w:rFonts w:ascii="Arial" w:hAnsi="Arial" w:cs="Arial"/>
        </w:rPr>
        <w:t>- нарушение требований антидопинговых правил Кыргызской Республики, касающихся доступности спортсмена для взятия у него проб во внесоревновательный период, в том числе непредоставление информации о его местонахождении и его неявка для участия в тестировании;</w:t>
      </w:r>
    </w:p>
    <w:p w14:paraId="3A0BE99C" w14:textId="77777777" w:rsidR="00D7339F" w:rsidRDefault="00D7339F">
      <w:pPr>
        <w:spacing w:after="120"/>
        <w:ind w:firstLine="397"/>
        <w:jc w:val="both"/>
      </w:pPr>
      <w:r>
        <w:rPr>
          <w:rFonts w:ascii="Arial" w:hAnsi="Arial" w:cs="Arial"/>
        </w:rPr>
        <w:t>- фальсификация или попытка фальсификации на любом этапе допинг-контроля;</w:t>
      </w:r>
    </w:p>
    <w:p w14:paraId="760DD6D1" w14:textId="77777777" w:rsidR="00D7339F" w:rsidRDefault="00D7339F">
      <w:pPr>
        <w:spacing w:after="120"/>
        <w:ind w:firstLine="397"/>
        <w:jc w:val="both"/>
      </w:pPr>
      <w:r>
        <w:rPr>
          <w:rFonts w:ascii="Arial" w:hAnsi="Arial" w:cs="Arial"/>
        </w:rPr>
        <w:t>- обладание допингом без разрешения на терапевтическое использование, выдаваемого в соответствии с Международным стандартом для терапевтического использования запрещенных субстанций Всемирного антидопингового агентства;</w:t>
      </w:r>
    </w:p>
    <w:p w14:paraId="0BF70544" w14:textId="77777777" w:rsidR="00D7339F" w:rsidRDefault="00D7339F">
      <w:pPr>
        <w:spacing w:after="120"/>
        <w:ind w:firstLine="397"/>
        <w:jc w:val="both"/>
      </w:pPr>
      <w:r>
        <w:rPr>
          <w:rFonts w:ascii="Arial" w:hAnsi="Arial" w:cs="Arial"/>
        </w:rPr>
        <w:t>- распространение агитационной информации о допинге.</w:t>
      </w:r>
    </w:p>
    <w:p w14:paraId="1E91C691" w14:textId="77777777" w:rsidR="00D7339F" w:rsidRDefault="00D7339F">
      <w:pPr>
        <w:spacing w:after="120"/>
        <w:ind w:firstLine="397"/>
        <w:jc w:val="both"/>
      </w:pPr>
      <w:r>
        <w:rPr>
          <w:rFonts w:ascii="Arial" w:hAnsi="Arial" w:cs="Arial"/>
        </w:rPr>
        <w:t>Не допускается нарушение антидопинговых правил Кыргызской Республики спортсменами, а также тренерами, специалистами по спортивной медицине, иным персоналом в области физической культуры и спорта. Факт использования допинга спортсменом, а также в отношении животного, участвующего в спортивном соревновании, подтверждается результатами исследований, проведенных в лабораториях, аккредитованных Всемирным антидопинговым агентством.</w:t>
      </w:r>
    </w:p>
    <w:p w14:paraId="597B5961" w14:textId="77777777" w:rsidR="00D7339F" w:rsidRDefault="00D7339F">
      <w:pPr>
        <w:spacing w:after="120"/>
        <w:ind w:firstLine="397"/>
        <w:jc w:val="both"/>
      </w:pPr>
      <w:r>
        <w:rPr>
          <w:rFonts w:ascii="Arial" w:hAnsi="Arial" w:cs="Arial"/>
        </w:rPr>
        <w:t>Допинг-контроль представляет собой процесс, включающий в себя планирование проведения тестов, взятие проб, их хранение, транспортировку, лабораторный анализ проб, послетестовые процедуры, а также проведение соответствующих слушаний и рассмотрение апелляций.</w:t>
      </w:r>
    </w:p>
    <w:p w14:paraId="6C20BA9F" w14:textId="77777777" w:rsidR="00D7339F" w:rsidRDefault="00D7339F">
      <w:pPr>
        <w:spacing w:after="120"/>
        <w:ind w:firstLine="397"/>
        <w:jc w:val="both"/>
      </w:pPr>
      <w:r>
        <w:rPr>
          <w:rFonts w:ascii="Arial" w:hAnsi="Arial" w:cs="Arial"/>
        </w:rPr>
        <w:t>Процедура допинг-контроля осуществляется в соревновательный и внесоревновательный периоды. Под соревновательным периодом понимается период, связанный с участием спортсмена и (или) животного в конкретном спортивном соревновании, если правилами международной спортивной федерации по соответствующему виду спорта или Всемирным антидопинговым агентством не предусмотрено иное. Время, не включенное в соревновательный период, является внесоревновательным периодом.</w:t>
      </w:r>
    </w:p>
    <w:p w14:paraId="3EA4648A" w14:textId="77777777" w:rsidR="00D7339F" w:rsidRDefault="00D7339F">
      <w:pPr>
        <w:spacing w:after="120"/>
        <w:ind w:firstLine="397"/>
        <w:jc w:val="both"/>
      </w:pPr>
      <w:r>
        <w:rPr>
          <w:rFonts w:ascii="Arial" w:hAnsi="Arial" w:cs="Arial"/>
        </w:rPr>
        <w:t>Меры по противодействию использованию допинга включают в себя:</w:t>
      </w:r>
    </w:p>
    <w:p w14:paraId="43B1E8DC" w14:textId="77777777" w:rsidR="00D7339F" w:rsidRDefault="00D7339F">
      <w:pPr>
        <w:spacing w:after="120"/>
        <w:ind w:firstLine="397"/>
        <w:jc w:val="both"/>
      </w:pPr>
      <w:r>
        <w:rPr>
          <w:rFonts w:ascii="Arial" w:hAnsi="Arial" w:cs="Arial"/>
        </w:rPr>
        <w:t>- проведение допинг-контроля;</w:t>
      </w:r>
    </w:p>
    <w:p w14:paraId="1B3F1AE3" w14:textId="77777777" w:rsidR="00D7339F" w:rsidRDefault="00D7339F">
      <w:pPr>
        <w:spacing w:after="120"/>
        <w:ind w:firstLine="397"/>
        <w:jc w:val="both"/>
      </w:pPr>
      <w:r>
        <w:rPr>
          <w:rFonts w:ascii="Arial" w:hAnsi="Arial" w:cs="Arial"/>
        </w:rPr>
        <w:t>- предупреждение применения допинга;</w:t>
      </w:r>
    </w:p>
    <w:p w14:paraId="5EF73D92" w14:textId="77777777" w:rsidR="00D7339F" w:rsidRDefault="00D7339F">
      <w:pPr>
        <w:spacing w:after="120"/>
        <w:ind w:firstLine="397"/>
        <w:jc w:val="both"/>
      </w:pPr>
      <w:r>
        <w:rPr>
          <w:rFonts w:ascii="Arial" w:hAnsi="Arial" w:cs="Arial"/>
        </w:rPr>
        <w:t>- проведение научных исследований, направленных на предотвращение допинга в спорте и борьбу с ним;</w:t>
      </w:r>
    </w:p>
    <w:p w14:paraId="4E01F257" w14:textId="77777777" w:rsidR="00D7339F" w:rsidRDefault="00D7339F">
      <w:pPr>
        <w:spacing w:after="120"/>
        <w:ind w:firstLine="397"/>
        <w:jc w:val="both"/>
      </w:pPr>
      <w:r>
        <w:rPr>
          <w:rFonts w:ascii="Arial" w:hAnsi="Arial" w:cs="Arial"/>
        </w:rPr>
        <w:t>- проведение научных исследований по разработке средств и методов восстановления работоспособности спортсменов;</w:t>
      </w:r>
    </w:p>
    <w:p w14:paraId="3BBAC773" w14:textId="77777777" w:rsidR="00D7339F" w:rsidRDefault="00D7339F">
      <w:pPr>
        <w:spacing w:after="120"/>
        <w:ind w:firstLine="397"/>
        <w:jc w:val="both"/>
      </w:pPr>
      <w:r>
        <w:rPr>
          <w:rFonts w:ascii="Arial" w:hAnsi="Arial" w:cs="Arial"/>
        </w:rPr>
        <w:t>- осуществление международного сотрудничества в области предотвращения допинга в спорте и борьбы с ним.</w:t>
      </w:r>
    </w:p>
    <w:p w14:paraId="07826A70" w14:textId="77777777" w:rsidR="00D7339F" w:rsidRDefault="00D7339F">
      <w:pPr>
        <w:spacing w:after="120"/>
        <w:ind w:firstLine="397"/>
        <w:jc w:val="both"/>
      </w:pPr>
      <w:r>
        <w:rPr>
          <w:rFonts w:ascii="Arial" w:hAnsi="Arial" w:cs="Arial"/>
        </w:rPr>
        <w:t>Организаторы спортивных соревнований обязаны обеспечить условия для проведения обязательного допинг-контроля с соблюдением требований и решений международных спортивных организаций и законодательства Кыргызской Республики в сфере физической культуры и спорта.";</w:t>
      </w:r>
    </w:p>
    <w:p w14:paraId="3139EE21" w14:textId="77777777" w:rsidR="00D7339F" w:rsidRDefault="00D7339F">
      <w:pPr>
        <w:spacing w:after="120"/>
        <w:ind w:firstLine="397"/>
        <w:jc w:val="both"/>
      </w:pPr>
      <w:r>
        <w:rPr>
          <w:rFonts w:ascii="Arial" w:hAnsi="Arial" w:cs="Arial"/>
        </w:rPr>
        <w:t xml:space="preserve">5) части третью и четвертую </w:t>
      </w:r>
      <w:hyperlink r:id="rId14" w:anchor="st_25" w:history="1">
        <w:r>
          <w:rPr>
            <w:rStyle w:val="a3"/>
            <w:rFonts w:ascii="Arial" w:hAnsi="Arial" w:cs="Arial"/>
          </w:rPr>
          <w:t>статьи 25</w:t>
        </w:r>
      </w:hyperlink>
      <w:r>
        <w:rPr>
          <w:rFonts w:ascii="Arial" w:hAnsi="Arial" w:cs="Arial"/>
        </w:rPr>
        <w:t xml:space="preserve"> изложить в следующей редакции:</w:t>
      </w:r>
    </w:p>
    <w:p w14:paraId="16713E9C" w14:textId="77777777" w:rsidR="00D7339F" w:rsidRDefault="00D7339F">
      <w:pPr>
        <w:spacing w:after="120"/>
        <w:ind w:firstLine="397"/>
        <w:jc w:val="both"/>
      </w:pPr>
      <w:r>
        <w:rPr>
          <w:rFonts w:ascii="Arial" w:hAnsi="Arial" w:cs="Arial"/>
        </w:rPr>
        <w:t>"Профессиональная педагогическая деятельность и учебно-тренировочные занятия в учреждениях и организациях физической культуры и спорта осуществляются лицом, прошедшим учетную регистрацию.</w:t>
      </w:r>
    </w:p>
    <w:p w14:paraId="117B9940" w14:textId="77777777" w:rsidR="00D7339F" w:rsidRDefault="00D7339F">
      <w:pPr>
        <w:spacing w:after="120"/>
        <w:ind w:firstLine="397"/>
        <w:jc w:val="both"/>
      </w:pPr>
      <w:r>
        <w:rPr>
          <w:rFonts w:ascii="Arial" w:hAnsi="Arial" w:cs="Arial"/>
        </w:rPr>
        <w:t>Порядок ведения учетной регистрации лиц, занимающихся профессионально педагогической и учебно-тренировочной деятельностью, устанавливается Правительством Кыргызской Республики.".</w:t>
      </w:r>
    </w:p>
    <w:p w14:paraId="4DB2F707" w14:textId="77777777" w:rsidR="00D7339F" w:rsidRDefault="00D7339F">
      <w:pPr>
        <w:spacing w:after="120"/>
        <w:ind w:firstLine="397"/>
        <w:jc w:val="both"/>
      </w:pPr>
      <w:bookmarkStart w:id="1" w:name="st_2"/>
      <w:bookmarkEnd w:id="1"/>
      <w:r>
        <w:rPr>
          <w:rFonts w:ascii="Arial" w:hAnsi="Arial" w:cs="Arial"/>
          <w:b/>
          <w:bCs/>
        </w:rPr>
        <w:t>Статья 2.</w:t>
      </w:r>
    </w:p>
    <w:p w14:paraId="65BBAC05" w14:textId="77777777" w:rsidR="00D7339F" w:rsidRDefault="00D7339F">
      <w:pPr>
        <w:spacing w:after="120"/>
        <w:ind w:firstLine="397"/>
        <w:jc w:val="both"/>
      </w:pPr>
      <w:r>
        <w:rPr>
          <w:rFonts w:ascii="Arial" w:hAnsi="Arial" w:cs="Arial"/>
        </w:rPr>
        <w:t xml:space="preserve">Настоящий Закон вступает в силу по истечении шести месяцев со дня официального опубликования, за исключением пункта 5 </w:t>
      </w:r>
      <w:hyperlink r:id="rId15" w:anchor="st_1" w:history="1">
        <w:r>
          <w:rPr>
            <w:rStyle w:val="a3"/>
            <w:rFonts w:ascii="Arial" w:hAnsi="Arial" w:cs="Arial"/>
          </w:rPr>
          <w:t>статьи 1</w:t>
        </w:r>
      </w:hyperlink>
      <w:r>
        <w:rPr>
          <w:rFonts w:ascii="Arial" w:hAnsi="Arial" w:cs="Arial"/>
        </w:rPr>
        <w:t xml:space="preserve"> настоящего Закона, который вступает в силу по истечении десяти дней со дня официального опубликования.</w:t>
      </w:r>
    </w:p>
    <w:p w14:paraId="6BC32BE8" w14:textId="77777777" w:rsidR="00D7339F" w:rsidRDefault="00D7339F">
      <w:pPr>
        <w:spacing w:after="120"/>
        <w:ind w:firstLine="397"/>
        <w:jc w:val="both"/>
      </w:pPr>
      <w:r>
        <w:rPr>
          <w:rFonts w:ascii="Arial" w:hAnsi="Arial" w:cs="Arial"/>
          <w:i/>
          <w:iCs/>
          <w:color w:val="1F497D"/>
        </w:rPr>
        <w:t>Опубликован в газете "Эркин Тоо" от 21 июля 2020 года № 57(3129)</w:t>
      </w:r>
    </w:p>
    <w:p w14:paraId="3978594B" w14:textId="77777777" w:rsidR="00D7339F" w:rsidRDefault="00D7339F">
      <w:pPr>
        <w:spacing w:after="120"/>
        <w:ind w:firstLine="397"/>
        <w:jc w:val="both"/>
      </w:pPr>
      <w:r>
        <w:rPr>
          <w:rFonts w:ascii="Arial" w:hAnsi="Arial" w:cs="Arial"/>
        </w:rPr>
        <w:t>Правительству Кыргызской Республики в шестимесячный срок со дня официального опубликования настоящего Закона привести свои нормативные правовые акты в соответствие с настоящим Законом.</w:t>
      </w:r>
    </w:p>
    <w:p w14:paraId="59066F61" w14:textId="77777777" w:rsidR="00D7339F" w:rsidRDefault="00D7339F">
      <w:pPr>
        <w:spacing w:after="120"/>
        <w:ind w:firstLine="397"/>
        <w:jc w:val="both"/>
      </w:pPr>
      <w: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7"/>
        <w:gridCol w:w="4678"/>
      </w:tblGrid>
      <w:tr w:rsidR="00A67CCA" w14:paraId="7E35BBA3" w14:textId="77777777"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EBD3F9" w14:textId="77777777" w:rsidR="00D7339F" w:rsidRDefault="00D7339F">
            <w:pPr>
              <w:spacing w:line="276" w:lineRule="auto"/>
            </w:pPr>
            <w:r>
              <w:rPr>
                <w:rFonts w:ascii="Arial" w:hAnsi="Arial" w:cs="Arial"/>
                <w:b/>
                <w:bCs/>
              </w:rPr>
              <w:t>         Президент</w:t>
            </w:r>
          </w:p>
          <w:p w14:paraId="002FDB57" w14:textId="77777777" w:rsidR="00D7339F" w:rsidRDefault="00D7339F">
            <w:pPr>
              <w:spacing w:line="276" w:lineRule="auto"/>
            </w:pPr>
            <w:r>
              <w:rPr>
                <w:rFonts w:ascii="Arial" w:hAnsi="Arial" w:cs="Arial"/>
                <w:b/>
                <w:bCs/>
              </w:rPr>
              <w:t>Кыргызской Республики</w:t>
            </w:r>
          </w:p>
        </w:tc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FE50F4" w14:textId="77777777" w:rsidR="00D7339F" w:rsidRDefault="00D7339F">
            <w:pPr>
              <w:spacing w:line="276" w:lineRule="auto"/>
              <w:jc w:val="right"/>
            </w:pPr>
            <w:r>
              <w:t> </w:t>
            </w:r>
          </w:p>
          <w:p w14:paraId="25746AE6" w14:textId="77777777" w:rsidR="00D7339F" w:rsidRDefault="00D7339F">
            <w:pPr>
              <w:spacing w:line="276" w:lineRule="auto"/>
              <w:jc w:val="right"/>
            </w:pPr>
            <w:r>
              <w:rPr>
                <w:rFonts w:ascii="Arial" w:hAnsi="Arial" w:cs="Arial"/>
                <w:b/>
                <w:bCs/>
              </w:rPr>
              <w:t>С.Ш. Жээнбеков</w:t>
            </w:r>
          </w:p>
        </w:tc>
      </w:tr>
    </w:tbl>
    <w:p w14:paraId="6E6C645B" w14:textId="77777777" w:rsidR="00D7339F" w:rsidRDefault="00D7339F">
      <w:r>
        <w:t> </w:t>
      </w:r>
    </w:p>
    <w:sectPr w:rsidR="00D7339F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3617E7" w14:textId="77777777" w:rsidR="00466164" w:rsidRDefault="00466164" w:rsidP="00466164">
      <w:r>
        <w:separator/>
      </w:r>
    </w:p>
  </w:endnote>
  <w:endnote w:type="continuationSeparator" w:id="0">
    <w:p w14:paraId="73D7A7AC" w14:textId="77777777" w:rsidR="00466164" w:rsidRDefault="00466164" w:rsidP="00466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CB5DBE" w14:textId="77777777" w:rsidR="00466164" w:rsidRDefault="00466164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34F0C" w14:textId="2B348E9D" w:rsidR="00466164" w:rsidRPr="00466164" w:rsidRDefault="00466164" w:rsidP="00466164">
    <w:pPr>
      <w:pStyle w:val="a9"/>
      <w:jc w:val="center"/>
      <w:rPr>
        <w:color w:val="800000"/>
        <w:sz w:val="20"/>
      </w:rPr>
    </w:pPr>
    <w:r>
      <w:rPr>
        <w:color w:val="800000"/>
        <w:sz w:val="20"/>
      </w:rPr>
      <w:t>cbd.minjust.gov.kg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3C3218" w14:textId="77777777" w:rsidR="00466164" w:rsidRDefault="0046616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D250A5" w14:textId="77777777" w:rsidR="00466164" w:rsidRDefault="00466164" w:rsidP="00466164">
      <w:r>
        <w:separator/>
      </w:r>
    </w:p>
  </w:footnote>
  <w:footnote w:type="continuationSeparator" w:id="0">
    <w:p w14:paraId="6A0E8D61" w14:textId="77777777" w:rsidR="00466164" w:rsidRDefault="00466164" w:rsidP="00466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9374F" w14:textId="77777777" w:rsidR="00466164" w:rsidRDefault="00466164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496061" w14:textId="77777777" w:rsidR="00466164" w:rsidRDefault="00466164" w:rsidP="00466164">
    <w:pPr>
      <w:pStyle w:val="a7"/>
      <w:jc w:val="center"/>
      <w:rPr>
        <w:color w:val="0000FF"/>
        <w:sz w:val="20"/>
      </w:rPr>
    </w:pPr>
    <w:r>
      <w:rPr>
        <w:color w:val="0000FF"/>
        <w:sz w:val="20"/>
      </w:rPr>
      <w:t>Закон КР от 18 июля 2020 года № 82 "О внесении изменений в Закон Кыргызской Республики "О физической культуре и спорте"</w:t>
    </w:r>
  </w:p>
  <w:p w14:paraId="0DEBD419" w14:textId="77777777" w:rsidR="00466164" w:rsidRDefault="00466164" w:rsidP="00466164">
    <w:pPr>
      <w:pStyle w:val="a7"/>
      <w:jc w:val="center"/>
      <w:rPr>
        <w:color w:val="0000FF"/>
        <w:sz w:val="20"/>
      </w:rPr>
    </w:pPr>
  </w:p>
  <w:p w14:paraId="6D891D75" w14:textId="04034E9F" w:rsidR="00466164" w:rsidRPr="00466164" w:rsidRDefault="00466164" w:rsidP="00466164">
    <w:pPr>
      <w:pStyle w:val="a7"/>
      <w:jc w:val="center"/>
      <w:rPr>
        <w:color w:val="0000FF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BF7DB" w14:textId="77777777" w:rsidR="00466164" w:rsidRDefault="00466164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39F"/>
    <w:rsid w:val="00466164"/>
    <w:rsid w:val="00A67CCA"/>
    <w:rsid w:val="00D73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B8AF3B8"/>
  <w15:chartTrackingRefBased/>
  <w15:docId w15:val="{9F1C261D-DFDC-4AF5-B465-EA9BF250B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Balloon Text"/>
    <w:basedOn w:val="a"/>
    <w:link w:val="a6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Pr>
      <w:rFonts w:ascii="Tahoma" w:hAnsi="Tahoma" w:cs="Tahoma" w:hint="default"/>
    </w:rPr>
  </w:style>
  <w:style w:type="paragraph" w:customStyle="1" w:styleId="msochpdefault">
    <w:name w:val="msochpdefault"/>
    <w:basedOn w:val="a"/>
    <w:pPr>
      <w:spacing w:before="100" w:beforeAutospacing="1" w:after="100" w:afterAutospacing="1"/>
    </w:pPr>
    <w:rPr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466164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466164"/>
    <w:rPr>
      <w:rFonts w:eastAsiaTheme="minorEastAsia"/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466164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466164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bd.minjust.gov.kg/441" TargetMode="External"/><Relationship Id="rId13" Type="http://schemas.openxmlformats.org/officeDocument/2006/relationships/hyperlink" Target="https://cbd.minjust.gov.kg/441" TargetMode="External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hyperlink" Target="https://cbd.minjust.gov.kg/441" TargetMode="External"/><Relationship Id="rId12" Type="http://schemas.openxmlformats.org/officeDocument/2006/relationships/hyperlink" Target="https://cbd.minjust.gov.kg/441" TargetMode="External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yperlink" Target="https://cbd.minjust.gov.kg/441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cbd.minjust.gov.kg/112099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cbd.minjust.gov.kg/441" TargetMode="External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yperlink" Target="https://cbd.minjust.gov.kg/441" TargetMode="External"/><Relationship Id="rId14" Type="http://schemas.openxmlformats.org/officeDocument/2006/relationships/hyperlink" Target="https://cbd.minjust.gov.kg/441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872</Words>
  <Characters>4971</Characters>
  <Application>Microsoft Office Word</Application>
  <DocSecurity>0</DocSecurity>
  <Lines>41</Lines>
  <Paragraphs>11</Paragraphs>
  <ScaleCrop>false</ScaleCrop>
  <Company/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ukuk14072022@gmail.com</dc:creator>
  <cp:keywords/>
  <dc:description/>
  <cp:lastModifiedBy>mura</cp:lastModifiedBy>
  <cp:revision>2</cp:revision>
  <dcterms:created xsi:type="dcterms:W3CDTF">2026-03-12T13:12:00Z</dcterms:created>
  <dcterms:modified xsi:type="dcterms:W3CDTF">2026-03-12T13:12:00Z</dcterms:modified>
</cp:coreProperties>
</file>