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30639" w14:textId="77777777" w:rsidR="00245C4C" w:rsidRDefault="00970CB3">
      <w:pPr>
        <w:spacing w:after="36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D28ACFB" wp14:editId="0C80DBB9">
                <wp:extent cx="1247775" cy="125730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8739701" name="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1247774" cy="1257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98.25pt;height:99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</w:p>
    <w:p w14:paraId="22927A59" w14:textId="77777777" w:rsidR="00245C4C" w:rsidRDefault="00970C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  <w:rPr>
          <w:rFonts w:eastAsia="Arial"/>
          <w:b/>
          <w:bCs/>
          <w:color w:val="000000"/>
          <w:sz w:val="32"/>
          <w:szCs w:val="32"/>
        </w:rPr>
      </w:pPr>
      <w:r>
        <w:rPr>
          <w:rFonts w:eastAsia="Arial"/>
          <w:b/>
          <w:color w:val="000000"/>
          <w:sz w:val="32"/>
          <w:szCs w:val="32"/>
        </w:rPr>
        <w:t>ЗАКОН КЫРГЫЗСКОЙ РЕСПУБЛИКИ</w:t>
      </w:r>
    </w:p>
    <w:p w14:paraId="686C604D" w14:textId="77777777" w:rsidR="00245C4C" w:rsidRDefault="00245C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  <w:rPr>
          <w:rFonts w:eastAsia="Arial"/>
          <w:sz w:val="32"/>
          <w:szCs w:val="32"/>
        </w:rPr>
      </w:pPr>
    </w:p>
    <w:p w14:paraId="20B75E1D" w14:textId="77777777" w:rsidR="00245C4C" w:rsidRDefault="00970C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0"/>
        <w:jc w:val="left"/>
        <w:rPr>
          <w:rFonts w:eastAsia="Arial"/>
          <w:color w:val="000000"/>
        </w:rPr>
      </w:pPr>
      <w:r>
        <w:rPr>
          <w:rFonts w:eastAsia="Arial"/>
          <w:color w:val="000000"/>
        </w:rPr>
        <w:t>от 22 июля 2024 года № 135</w:t>
      </w:r>
    </w:p>
    <w:p w14:paraId="35A246D8" w14:textId="77777777" w:rsidR="00245C4C" w:rsidRDefault="00245C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0"/>
        <w:jc w:val="center"/>
        <w:rPr>
          <w:rFonts w:eastAsia="Arial"/>
        </w:rPr>
      </w:pPr>
    </w:p>
    <w:p w14:paraId="2D848ACF" w14:textId="77777777" w:rsidR="00245C4C" w:rsidRDefault="00970C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  <w:rPr>
          <w:rFonts w:eastAsia="Arial"/>
          <w:b/>
          <w:bCs/>
          <w:color w:val="000000"/>
          <w:sz w:val="28"/>
          <w:szCs w:val="28"/>
        </w:rPr>
      </w:pPr>
      <w:r>
        <w:rPr>
          <w:rFonts w:eastAsia="Arial"/>
          <w:b/>
          <w:color w:val="000000"/>
          <w:sz w:val="28"/>
          <w:szCs w:val="28"/>
        </w:rPr>
        <w:t>О внесении изменений в Закон Кыргызской Республики "О физической культуре и спорте"</w:t>
      </w:r>
    </w:p>
    <w:p w14:paraId="50CE05D5" w14:textId="77777777" w:rsidR="00245C4C" w:rsidRDefault="00245C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  <w:rPr>
          <w:rFonts w:eastAsia="Arial"/>
          <w:sz w:val="28"/>
          <w:szCs w:val="28"/>
        </w:rPr>
      </w:pPr>
    </w:p>
    <w:p w14:paraId="0AC2A608" w14:textId="77777777" w:rsidR="00245C4C" w:rsidRDefault="00970C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b/>
          <w:color w:val="000000"/>
        </w:rPr>
        <w:t>Статья 1.</w:t>
      </w:r>
    </w:p>
    <w:p w14:paraId="686838BA" w14:textId="77777777" w:rsidR="00245C4C" w:rsidRDefault="00970C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Внести в </w:t>
      </w:r>
      <w:hyperlink r:id="rId9" w:tooltip="https://cbd.minjust.gov.kg/441/edition/1249265/ru" w:history="1">
        <w:r>
          <w:rPr>
            <w:rStyle w:val="affb"/>
            <w:rFonts w:eastAsia="Arial"/>
          </w:rPr>
          <w:t>Закон</w:t>
        </w:r>
      </w:hyperlink>
      <w:r>
        <w:rPr>
          <w:rFonts w:eastAsia="Arial"/>
          <w:color w:val="000000"/>
        </w:rPr>
        <w:t xml:space="preserve"> Кыргызской Республики "О физической культуре и спорте" (Ведомости Жогорку Кенеша Кыргызской Республики, 2000 г., № 5, ст.261) следу</w:t>
      </w:r>
      <w:r>
        <w:rPr>
          <w:rFonts w:eastAsia="Arial"/>
          <w:color w:val="000000"/>
        </w:rPr>
        <w:t>ющие изменения:</w:t>
      </w:r>
    </w:p>
    <w:p w14:paraId="01551DC7" w14:textId="77777777" w:rsidR="00245C4C" w:rsidRDefault="00970C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1) </w:t>
      </w:r>
      <w:hyperlink r:id="rId10" w:anchor="st_19" w:tooltip="https://cbd.minjust.gov.kg/441/edition/1249265/ru#st_19" w:history="1">
        <w:r>
          <w:rPr>
            <w:rStyle w:val="affb"/>
            <w:rFonts w:eastAsia="Arial"/>
          </w:rPr>
          <w:t>статью 19</w:t>
        </w:r>
      </w:hyperlink>
      <w:r>
        <w:rPr>
          <w:rFonts w:eastAsia="Arial"/>
          <w:color w:val="000000"/>
        </w:rPr>
        <w:t xml:space="preserve"> дополнить частями следующего содержания:</w:t>
      </w:r>
    </w:p>
    <w:p w14:paraId="3964057A" w14:textId="77777777" w:rsidR="00245C4C" w:rsidRDefault="00970C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"Физкультурно-спортивным организациям запрещается отказывать лицам с ограниченными возможностями здоровья в доступе к спортивной инфраструктуре и оказании услуг в области физической культуры и спорта, если нет медицинских ограничений к занятиям физической </w:t>
      </w:r>
      <w:r>
        <w:rPr>
          <w:rFonts w:eastAsia="Arial"/>
          <w:color w:val="000000"/>
        </w:rPr>
        <w:t>культурой и спортом.</w:t>
      </w:r>
    </w:p>
    <w:p w14:paraId="4D32FD46" w14:textId="77777777" w:rsidR="00245C4C" w:rsidRDefault="00970C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Физкультурно-спортивные организации вне зависимости от форм собственности обязаны предоставлять возможность заниматься спортом не менее пяти лицам с ограниченными возможностями здоровья.";</w:t>
      </w:r>
    </w:p>
    <w:p w14:paraId="382B5792" w14:textId="77777777" w:rsidR="00245C4C" w:rsidRDefault="00970C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2) </w:t>
      </w:r>
      <w:hyperlink r:id="rId11" w:anchor="st_35" w:tooltip="https://cbd.minjust.gov.kg/441/edition/1249265/ru#st_35" w:history="1">
        <w:r>
          <w:rPr>
            <w:rStyle w:val="affb"/>
            <w:rFonts w:eastAsia="Arial"/>
          </w:rPr>
          <w:t>статью 35</w:t>
        </w:r>
      </w:hyperlink>
      <w:r>
        <w:rPr>
          <w:rFonts w:eastAsia="Arial"/>
          <w:color w:val="000000"/>
        </w:rPr>
        <w:t xml:space="preserve"> дополнить частью следующего содержания:</w:t>
      </w:r>
    </w:p>
    <w:p w14:paraId="71CB6084" w14:textId="77777777" w:rsidR="00245C4C" w:rsidRDefault="00970C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"При строительстве новой и реконструкции существующей физкультурно-спортивной инфраструктуры (спортивные залы, </w:t>
      </w:r>
      <w:r>
        <w:rPr>
          <w:rFonts w:eastAsia="Arial"/>
          <w:color w:val="000000"/>
        </w:rPr>
        <w:t>плавательные бассейны, спортивные комплексы) их владельцы обязаны создавать условия доступа к ней лицам с ограниченными возможностями здоровья.".</w:t>
      </w:r>
    </w:p>
    <w:p w14:paraId="2242980C" w14:textId="77777777" w:rsidR="00245C4C" w:rsidRDefault="00970C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b/>
          <w:color w:val="000000"/>
        </w:rPr>
        <w:t>Статья 2.</w:t>
      </w:r>
    </w:p>
    <w:p w14:paraId="6FCFD401" w14:textId="77777777" w:rsidR="00245C4C" w:rsidRDefault="00970C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Настоящий Закон вступает в силу по истечении десяти дней со дня официального опубликования.</w:t>
      </w:r>
    </w:p>
    <w:p w14:paraId="13052DCA" w14:textId="77777777" w:rsidR="00245C4C" w:rsidRDefault="00970C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rPr>
          <w:color w:val="548DD4" w:themeColor="text2" w:themeTint="99"/>
        </w:rPr>
      </w:pPr>
      <w:r>
        <w:rPr>
          <w:rFonts w:eastAsia="Arial"/>
          <w:i/>
          <w:color w:val="548DD4" w:themeColor="text2" w:themeTint="99"/>
        </w:rPr>
        <w:t>Опублико</w:t>
      </w:r>
      <w:r>
        <w:rPr>
          <w:rFonts w:eastAsia="Arial"/>
          <w:i/>
          <w:color w:val="548DD4" w:themeColor="text2" w:themeTint="99"/>
        </w:rPr>
        <w:t>ван в газете "Эркин Тоо" от 26 июля 2024 года № 56</w:t>
      </w:r>
    </w:p>
    <w:p w14:paraId="48BA68F0" w14:textId="77777777" w:rsidR="00245C4C" w:rsidRDefault="00970C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 </w:t>
      </w:r>
    </w:p>
    <w:tbl>
      <w:tblPr>
        <w:tblStyle w:val="a8"/>
        <w:tblW w:w="5000" w:type="pct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3256"/>
        <w:gridCol w:w="2814"/>
        <w:gridCol w:w="3285"/>
      </w:tblGrid>
      <w:tr w:rsidR="00245C4C" w14:paraId="3A63C4F5" w14:textId="77777777">
        <w:tc>
          <w:tcPr>
            <w:tcW w:w="32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567" w:type="dxa"/>
              <w:bottom w:w="0" w:type="dxa"/>
              <w:right w:w="108" w:type="dxa"/>
            </w:tcMar>
          </w:tcPr>
          <w:p w14:paraId="32588EC3" w14:textId="77777777" w:rsidR="00245C4C" w:rsidRDefault="00970C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  <w:jc w:val="left"/>
            </w:pPr>
            <w:r>
              <w:rPr>
                <w:rFonts w:eastAsia="Arial"/>
                <w:b/>
                <w:color w:val="000000"/>
              </w:rPr>
              <w:t>Президент Кыргызской Республики</w:t>
            </w:r>
          </w:p>
        </w:tc>
        <w:tc>
          <w:tcPr>
            <w:tcW w:w="281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9A4F0" w14:textId="77777777" w:rsidR="00245C4C" w:rsidRDefault="00970C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</w:pPr>
            <w:r>
              <w:rPr>
                <w:rFonts w:eastAsia="Arial"/>
                <w:b/>
                <w:color w:val="000000"/>
              </w:rPr>
              <w:t> </w:t>
            </w:r>
          </w:p>
        </w:tc>
        <w:tc>
          <w:tcPr>
            <w:tcW w:w="32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E9335A" w14:textId="77777777" w:rsidR="00245C4C" w:rsidRDefault="00970C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  <w:jc w:val="right"/>
            </w:pPr>
            <w:r>
              <w:rPr>
                <w:rFonts w:eastAsia="Arial"/>
                <w:b/>
                <w:color w:val="000000"/>
              </w:rPr>
              <w:t>С.Жапаров</w:t>
            </w:r>
          </w:p>
        </w:tc>
      </w:tr>
      <w:tr w:rsidR="00245C4C" w14:paraId="498A5984" w14:textId="77777777">
        <w:tc>
          <w:tcPr>
            <w:tcW w:w="32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567" w:type="dxa"/>
              <w:bottom w:w="0" w:type="dxa"/>
              <w:right w:w="108" w:type="dxa"/>
            </w:tcMar>
          </w:tcPr>
          <w:p w14:paraId="2087CCDD" w14:textId="77777777" w:rsidR="00245C4C" w:rsidRDefault="00970C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  <w:jc w:val="left"/>
            </w:pPr>
            <w:r>
              <w:rPr>
                <w:rFonts w:eastAsia="Arial"/>
                <w:b/>
                <w:color w:val="000000"/>
              </w:rPr>
              <w:t> </w:t>
            </w:r>
          </w:p>
        </w:tc>
        <w:tc>
          <w:tcPr>
            <w:tcW w:w="281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AF64E" w14:textId="77777777" w:rsidR="00245C4C" w:rsidRDefault="00970C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</w:pPr>
            <w:r>
              <w:rPr>
                <w:rFonts w:eastAsia="Arial"/>
                <w:b/>
                <w:color w:val="000000"/>
              </w:rPr>
              <w:t> </w:t>
            </w:r>
          </w:p>
        </w:tc>
        <w:tc>
          <w:tcPr>
            <w:tcW w:w="32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957D4C5" w14:textId="77777777" w:rsidR="00245C4C" w:rsidRDefault="00970C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  <w:jc w:val="right"/>
            </w:pPr>
            <w:r>
              <w:rPr>
                <w:rFonts w:eastAsia="Arial"/>
                <w:b/>
                <w:color w:val="000000"/>
              </w:rPr>
              <w:t> </w:t>
            </w:r>
          </w:p>
        </w:tc>
      </w:tr>
      <w:tr w:rsidR="00245C4C" w14:paraId="4E5F41E5" w14:textId="77777777">
        <w:tc>
          <w:tcPr>
            <w:tcW w:w="32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567" w:type="dxa"/>
              <w:bottom w:w="0" w:type="dxa"/>
              <w:right w:w="108" w:type="dxa"/>
            </w:tcMar>
          </w:tcPr>
          <w:p w14:paraId="5B98EF86" w14:textId="77777777" w:rsidR="00245C4C" w:rsidRDefault="00970C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  <w:jc w:val="left"/>
            </w:pPr>
            <w:r>
              <w:rPr>
                <w:rFonts w:eastAsia="Arial"/>
                <w:b/>
                <w:color w:val="000000"/>
              </w:rPr>
              <w:t>Принят Жогорку Кенешем Кыргызской Республики</w:t>
            </w:r>
          </w:p>
        </w:tc>
        <w:tc>
          <w:tcPr>
            <w:tcW w:w="281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9C7F7" w14:textId="77777777" w:rsidR="00245C4C" w:rsidRDefault="00970C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</w:pPr>
            <w:r>
              <w:rPr>
                <w:rFonts w:eastAsia="Arial"/>
                <w:b/>
                <w:color w:val="000000"/>
              </w:rPr>
              <w:t> </w:t>
            </w:r>
          </w:p>
        </w:tc>
        <w:tc>
          <w:tcPr>
            <w:tcW w:w="32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E911DD" w14:textId="77777777" w:rsidR="00245C4C" w:rsidRDefault="00970C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  <w:jc w:val="right"/>
            </w:pPr>
            <w:hyperlink r:id="rId12" w:tooltip="toktom://db/187447" w:history="1">
              <w:r>
                <w:rPr>
                  <w:rStyle w:val="affb"/>
                  <w:rFonts w:eastAsia="Arial"/>
                  <w:b/>
                  <w:color w:val="auto"/>
                </w:rPr>
                <w:t>26 июля 2024 года</w:t>
              </w:r>
            </w:hyperlink>
          </w:p>
        </w:tc>
      </w:tr>
    </w:tbl>
    <w:p w14:paraId="376FDCB6" w14:textId="77777777" w:rsidR="00245C4C" w:rsidRDefault="00970C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 </w:t>
      </w:r>
    </w:p>
    <w:p w14:paraId="597308E2" w14:textId="77777777" w:rsidR="00245C4C" w:rsidRDefault="00245C4C">
      <w:pPr>
        <w:spacing w:after="360"/>
        <w:jc w:val="center"/>
      </w:pPr>
    </w:p>
    <w:sectPr w:rsidR="00245C4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E11A8" w14:textId="77777777" w:rsidR="00245C4C" w:rsidRDefault="00970CB3">
      <w:pPr>
        <w:spacing w:after="0"/>
      </w:pPr>
      <w:r>
        <w:separator/>
      </w:r>
    </w:p>
  </w:endnote>
  <w:endnote w:type="continuationSeparator" w:id="0">
    <w:p w14:paraId="7477E3CF" w14:textId="77777777" w:rsidR="00245C4C" w:rsidRDefault="00970C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616B1" w14:textId="77777777" w:rsidR="00970CB3" w:rsidRDefault="00970CB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EB4CD" w14:textId="07ED242B" w:rsidR="00970CB3" w:rsidRPr="00970CB3" w:rsidRDefault="00970CB3" w:rsidP="00970CB3">
    <w:pPr>
      <w:pStyle w:val="a6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459A1" w14:textId="77777777" w:rsidR="00970CB3" w:rsidRDefault="00970CB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A0712" w14:textId="77777777" w:rsidR="00245C4C" w:rsidRDefault="00970CB3">
      <w:pPr>
        <w:spacing w:after="0"/>
      </w:pPr>
      <w:r>
        <w:separator/>
      </w:r>
    </w:p>
  </w:footnote>
  <w:footnote w:type="continuationSeparator" w:id="0">
    <w:p w14:paraId="66CB3BA8" w14:textId="77777777" w:rsidR="00245C4C" w:rsidRDefault="00970C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823F6" w14:textId="77777777" w:rsidR="00970CB3" w:rsidRDefault="00970CB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6112A" w14:textId="77777777" w:rsidR="00970CB3" w:rsidRDefault="00970CB3" w:rsidP="00970CB3">
    <w:pPr>
      <w:pStyle w:val="a4"/>
      <w:jc w:val="center"/>
      <w:rPr>
        <w:color w:val="0000FF"/>
        <w:sz w:val="20"/>
      </w:rPr>
    </w:pPr>
    <w:r>
      <w:rPr>
        <w:color w:val="0000FF"/>
        <w:sz w:val="20"/>
      </w:rPr>
      <w:t>Закон КР от 22 июля 2024 года № 135 "О внесении изменений в Закон Кыргызской Республики "О физической культуре и спорте"</w:t>
    </w:r>
  </w:p>
  <w:p w14:paraId="0782AE78" w14:textId="08C542F3" w:rsidR="00970CB3" w:rsidRPr="00970CB3" w:rsidRDefault="00970CB3" w:rsidP="00970CB3">
    <w:pPr>
      <w:pStyle w:val="a4"/>
      <w:jc w:val="center"/>
      <w:rPr>
        <w:color w:val="0000FF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9ECAA" w14:textId="77777777" w:rsidR="00970CB3" w:rsidRDefault="00970CB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C4C"/>
    <w:rsid w:val="00245C4C"/>
    <w:rsid w:val="0097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77B8C"/>
  <w15:docId w15:val="{0D5904BC-58C4-4657-A430-1BAB7A909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40" w:lineRule="auto"/>
      <w:ind w:firstLine="397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ind w:firstLine="0"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00" w:after="0"/>
      <w:ind w:firstLine="0"/>
      <w:jc w:val="center"/>
      <w:outlineLvl w:val="1"/>
    </w:pPr>
    <w:rPr>
      <w:rFonts w:eastAsiaTheme="majorEastAsia" w:cstheme="majorBidi"/>
      <w:b/>
      <w:bCs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00"/>
      <w:jc w:val="left"/>
      <w:outlineLvl w:val="2"/>
    </w:pPr>
    <w:rPr>
      <w:rFonts w:eastAsiaTheme="majorEastAsia" w:cstheme="majorBidi"/>
      <w:b/>
      <w:bCs/>
      <w:szCs w:val="22"/>
      <w:lang w:eastAsia="en-US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00" w:after="0"/>
      <w:jc w:val="left"/>
      <w:outlineLvl w:val="3"/>
    </w:pPr>
    <w:rPr>
      <w:rFonts w:eastAsiaTheme="majorEastAsia" w:cstheme="majorBidi"/>
      <w:b/>
      <w:bCs/>
      <w:i/>
      <w:iCs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eastAsia="en-US"/>
    </w:rPr>
  </w:style>
  <w:style w:type="paragraph" w:styleId="9">
    <w:name w:val="heading 9"/>
    <w:basedOn w:val="a"/>
    <w:next w:val="a"/>
    <w:link w:val="90"/>
    <w:uiPriority w:val="9"/>
    <w:semiHidden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4">
    <w:name w:val="header"/>
    <w:basedOn w:val="a"/>
    <w:link w:val="a5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</w:style>
  <w:style w:type="paragraph" w:styleId="a6">
    <w:name w:val="footer"/>
    <w:basedOn w:val="a"/>
    <w:link w:val="a7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FooterChar">
    <w:name w:val="Footer Char"/>
    <w:basedOn w:val="a0"/>
    <w:uiPriority w:val="99"/>
  </w:style>
  <w:style w:type="character" w:customStyle="1" w:styleId="a7">
    <w:name w:val="Нижний колонтитул Знак"/>
    <w:link w:val="a6"/>
    <w:uiPriority w:val="99"/>
  </w:style>
  <w:style w:type="table" w:styleId="a8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after="0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2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">
    <w:name w:val="table of figures"/>
    <w:basedOn w:val="a"/>
    <w:next w:val="a"/>
    <w:uiPriority w:val="99"/>
    <w:unhideWhenUsed/>
    <w:pPr>
      <w:spacing w:after="0"/>
    </w:pPr>
  </w:style>
  <w:style w:type="paragraph" w:customStyle="1" w:styleId="af0">
    <w:name w:val="Реквизит"/>
    <w:basedOn w:val="a"/>
    <w:pPr>
      <w:spacing w:after="240"/>
      <w:ind w:firstLine="0"/>
      <w:jc w:val="left"/>
    </w:pPr>
    <w:rPr>
      <w:rFonts w:eastAsiaTheme="minorHAnsi" w:cstheme="minorBidi"/>
      <w:szCs w:val="22"/>
      <w:lang w:eastAsia="en-US"/>
    </w:rPr>
  </w:style>
  <w:style w:type="paragraph" w:styleId="af1">
    <w:name w:val="Title"/>
    <w:basedOn w:val="a"/>
    <w:link w:val="af2"/>
    <w:uiPriority w:val="10"/>
    <w:qFormat/>
    <w:pPr>
      <w:spacing w:after="480"/>
      <w:ind w:firstLine="0"/>
      <w:jc w:val="center"/>
    </w:pPr>
    <w:rPr>
      <w:rFonts w:cstheme="minorBidi"/>
      <w:b/>
      <w:bCs/>
      <w:spacing w:val="5"/>
      <w:sz w:val="28"/>
      <w:szCs w:val="28"/>
      <w:lang w:eastAsia="en-US"/>
    </w:rPr>
  </w:style>
  <w:style w:type="character" w:customStyle="1" w:styleId="af2">
    <w:name w:val="Заголовок Знак"/>
    <w:basedOn w:val="a0"/>
    <w:link w:val="af1"/>
    <w:uiPriority w:val="10"/>
    <w:rPr>
      <w:rFonts w:ascii="Arial" w:eastAsiaTheme="minorEastAsia" w:hAnsi="Arial"/>
      <w:b/>
      <w:bCs/>
      <w:spacing w:val="5"/>
      <w:sz w:val="28"/>
      <w:szCs w:val="28"/>
    </w:rPr>
  </w:style>
  <w:style w:type="paragraph" w:styleId="af3">
    <w:name w:val="Message Header"/>
    <w:basedOn w:val="a"/>
    <w:link w:val="af4"/>
    <w:uiPriority w:val="99"/>
    <w:pPr>
      <w:spacing w:after="480"/>
      <w:ind w:firstLine="0"/>
      <w:jc w:val="center"/>
    </w:pPr>
    <w:rPr>
      <w:rFonts w:eastAsiaTheme="majorEastAsia" w:cstheme="majorBidi"/>
      <w:b/>
      <w:sz w:val="32"/>
      <w:lang w:eastAsia="en-US"/>
    </w:rPr>
  </w:style>
  <w:style w:type="character" w:customStyle="1" w:styleId="af4">
    <w:name w:val="Шапка Знак"/>
    <w:basedOn w:val="a0"/>
    <w:link w:val="af3"/>
    <w:uiPriority w:val="99"/>
    <w:rPr>
      <w:rFonts w:ascii="Arial" w:eastAsiaTheme="majorEastAsia" w:hAnsi="Arial" w:cstheme="majorBidi"/>
      <w:b/>
      <w:sz w:val="32"/>
      <w:szCs w:val="24"/>
    </w:rPr>
  </w:style>
  <w:style w:type="paragraph" w:styleId="af5">
    <w:name w:val="No Spacing"/>
    <w:uiPriority w:val="1"/>
    <w:semiHidden/>
    <w:qFormat/>
    <w:pPr>
      <w:spacing w:after="0" w:line="240" w:lineRule="auto"/>
    </w:pPr>
    <w:rPr>
      <w:rFonts w:eastAsiaTheme="minorEastAsia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Theme="majorEastAsia" w:hAnsi="Arial" w:cstheme="majorBidi"/>
      <w:b/>
      <w:bCs/>
      <w:sz w:val="24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Theme="majorEastAsia" w:hAnsi="Arial" w:cstheme="majorBidi"/>
      <w:b/>
      <w:bCs/>
      <w:i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"/>
    <w:next w:val="a"/>
    <w:uiPriority w:val="35"/>
    <w:semiHidden/>
    <w:qFormat/>
    <w:rPr>
      <w:rFonts w:eastAsiaTheme="minorHAnsi" w:cstheme="minorBidi"/>
      <w:b/>
      <w:bCs/>
      <w:color w:val="4F81BD" w:themeColor="accent1"/>
      <w:sz w:val="18"/>
      <w:szCs w:val="18"/>
      <w:lang w:eastAsia="en-US"/>
    </w:rPr>
  </w:style>
  <w:style w:type="paragraph" w:styleId="af7">
    <w:name w:val="Signature"/>
    <w:basedOn w:val="a"/>
    <w:link w:val="af8"/>
    <w:uiPriority w:val="99"/>
    <w:pPr>
      <w:spacing w:after="0"/>
      <w:ind w:firstLine="0"/>
      <w:jc w:val="left"/>
    </w:pPr>
    <w:rPr>
      <w:rFonts w:eastAsiaTheme="minorHAnsi" w:cstheme="minorBidi"/>
      <w:b/>
      <w:szCs w:val="22"/>
      <w:lang w:eastAsia="en-US"/>
    </w:rPr>
  </w:style>
  <w:style w:type="character" w:customStyle="1" w:styleId="af8">
    <w:name w:val="Подпись Знак"/>
    <w:basedOn w:val="a0"/>
    <w:link w:val="af7"/>
    <w:uiPriority w:val="99"/>
    <w:rPr>
      <w:rFonts w:ascii="Arial" w:hAnsi="Arial"/>
      <w:b/>
      <w:sz w:val="24"/>
    </w:rPr>
  </w:style>
  <w:style w:type="paragraph" w:styleId="af9">
    <w:name w:val="Subtitle"/>
    <w:basedOn w:val="a"/>
    <w:next w:val="a"/>
    <w:link w:val="afa"/>
    <w:uiPriority w:val="11"/>
    <w:semiHidden/>
    <w:qFormat/>
    <w:pPr>
      <w:numPr>
        <w:ilvl w:val="1"/>
      </w:numPr>
      <w:ind w:firstLine="454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en-US"/>
    </w:rPr>
  </w:style>
  <w:style w:type="character" w:customStyle="1" w:styleId="afa">
    <w:name w:val="Подзаголовок Знак"/>
    <w:basedOn w:val="a0"/>
    <w:link w:val="af9"/>
    <w:uiPriority w:val="11"/>
    <w:semiHidden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b">
    <w:name w:val="Strong"/>
    <w:basedOn w:val="a0"/>
    <w:uiPriority w:val="22"/>
    <w:semiHidden/>
    <w:qFormat/>
    <w:rPr>
      <w:b/>
      <w:bCs/>
    </w:rPr>
  </w:style>
  <w:style w:type="character" w:styleId="afc">
    <w:name w:val="Emphasis"/>
    <w:basedOn w:val="a0"/>
    <w:uiPriority w:val="20"/>
    <w:semiHidden/>
    <w:qFormat/>
    <w:rPr>
      <w:i/>
      <w:iCs/>
    </w:rPr>
  </w:style>
  <w:style w:type="paragraph" w:styleId="afd">
    <w:name w:val="List Paragraph"/>
    <w:basedOn w:val="a"/>
    <w:uiPriority w:val="34"/>
    <w:semiHidden/>
    <w:qFormat/>
    <w:pPr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23">
    <w:name w:val="Quote"/>
    <w:basedOn w:val="a"/>
    <w:next w:val="a"/>
    <w:link w:val="24"/>
    <w:uiPriority w:val="29"/>
    <w:semiHidden/>
    <w:qFormat/>
    <w:rPr>
      <w:rFonts w:eastAsiaTheme="minorHAnsi" w:cstheme="minorBidi"/>
      <w:i/>
      <w:iCs/>
      <w:color w:val="000000" w:themeColor="text1"/>
      <w:szCs w:val="22"/>
      <w:lang w:eastAsia="en-US"/>
    </w:rPr>
  </w:style>
  <w:style w:type="character" w:customStyle="1" w:styleId="24">
    <w:name w:val="Цитата 2 Знак"/>
    <w:basedOn w:val="a0"/>
    <w:link w:val="23"/>
    <w:uiPriority w:val="29"/>
    <w:semiHidden/>
    <w:rPr>
      <w:rFonts w:ascii="Arial" w:eastAsiaTheme="minorEastAsia" w:hAnsi="Arial"/>
      <w:i/>
      <w:iCs/>
      <w:color w:val="000000" w:themeColor="text1"/>
      <w:sz w:val="24"/>
    </w:rPr>
  </w:style>
  <w:style w:type="paragraph" w:styleId="afe">
    <w:name w:val="Intense Quote"/>
    <w:basedOn w:val="a"/>
    <w:next w:val="a"/>
    <w:link w:val="aff"/>
    <w:uiPriority w:val="30"/>
    <w:semiHidden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Theme="minorHAnsi" w:cstheme="minorBidi"/>
      <w:b/>
      <w:bCs/>
      <w:i/>
      <w:iCs/>
      <w:color w:val="4F81BD" w:themeColor="accent1"/>
      <w:szCs w:val="22"/>
      <w:lang w:eastAsia="en-US"/>
    </w:rPr>
  </w:style>
  <w:style w:type="character" w:customStyle="1" w:styleId="aff">
    <w:name w:val="Выделенная цитата Знак"/>
    <w:basedOn w:val="a0"/>
    <w:link w:val="afe"/>
    <w:uiPriority w:val="30"/>
    <w:semiHidden/>
    <w:rPr>
      <w:rFonts w:ascii="Arial" w:eastAsiaTheme="minorEastAsia" w:hAnsi="Arial"/>
      <w:b/>
      <w:bCs/>
      <w:i/>
      <w:iCs/>
      <w:color w:val="4F81BD" w:themeColor="accent1"/>
      <w:sz w:val="24"/>
    </w:rPr>
  </w:style>
  <w:style w:type="character" w:styleId="aff0">
    <w:name w:val="Subtle Emphasis"/>
    <w:basedOn w:val="a0"/>
    <w:uiPriority w:val="19"/>
    <w:semiHidden/>
    <w:qFormat/>
    <w:rPr>
      <w:i/>
      <w:iCs/>
      <w:color w:val="808080" w:themeColor="text1" w:themeTint="7F"/>
    </w:rPr>
  </w:style>
  <w:style w:type="character" w:styleId="aff1">
    <w:name w:val="Intense Emphasis"/>
    <w:basedOn w:val="a0"/>
    <w:uiPriority w:val="21"/>
    <w:semiHidden/>
    <w:qFormat/>
    <w:rPr>
      <w:b/>
      <w:bCs/>
      <w:i/>
      <w:iCs/>
      <w:color w:val="4F81BD" w:themeColor="accent1"/>
    </w:rPr>
  </w:style>
  <w:style w:type="character" w:styleId="aff2">
    <w:name w:val="Subtle Reference"/>
    <w:basedOn w:val="a0"/>
    <w:uiPriority w:val="31"/>
    <w:semiHidden/>
    <w:qFormat/>
    <w:rPr>
      <w:smallCaps/>
      <w:color w:val="C0504D" w:themeColor="accent2"/>
      <w:u w:val="single"/>
    </w:rPr>
  </w:style>
  <w:style w:type="character" w:styleId="aff3">
    <w:name w:val="Intense Reference"/>
    <w:basedOn w:val="a0"/>
    <w:uiPriority w:val="32"/>
    <w:semiHidden/>
    <w:qFormat/>
    <w:rPr>
      <w:b/>
      <w:bCs/>
      <w:smallCaps/>
      <w:color w:val="C0504D" w:themeColor="accent2"/>
      <w:spacing w:val="5"/>
      <w:u w:val="single"/>
    </w:rPr>
  </w:style>
  <w:style w:type="character" w:styleId="aff4">
    <w:name w:val="Book Title"/>
    <w:basedOn w:val="a0"/>
    <w:uiPriority w:val="33"/>
    <w:semiHidden/>
    <w:qFormat/>
    <w:rPr>
      <w:b/>
      <w:bCs/>
      <w:smallCaps/>
      <w:spacing w:val="5"/>
    </w:rPr>
  </w:style>
  <w:style w:type="paragraph" w:styleId="aff5">
    <w:name w:val="TOC Heading"/>
    <w:basedOn w:val="1"/>
    <w:next w:val="a"/>
    <w:uiPriority w:val="39"/>
    <w:semiHidden/>
    <w:qFormat/>
    <w:pPr>
      <w:outlineLvl w:val="9"/>
    </w:pPr>
  </w:style>
  <w:style w:type="paragraph" w:styleId="aff6">
    <w:name w:val="Normal Indent"/>
    <w:basedOn w:val="a"/>
    <w:uiPriority w:val="99"/>
    <w:semiHidden/>
    <w:pPr>
      <w:ind w:left="708"/>
    </w:pPr>
    <w:rPr>
      <w:rFonts w:eastAsiaTheme="minorHAnsi" w:cstheme="minorBidi"/>
      <w:szCs w:val="22"/>
      <w:lang w:eastAsia="en-US"/>
    </w:rPr>
  </w:style>
  <w:style w:type="paragraph" w:styleId="aff7">
    <w:name w:val="annotation text"/>
    <w:basedOn w:val="a"/>
    <w:link w:val="aff8"/>
    <w:uiPriority w:val="99"/>
    <w:pPr>
      <w:spacing w:before="120" w:after="240"/>
      <w:ind w:firstLine="0"/>
      <w:jc w:val="left"/>
    </w:pPr>
    <w:rPr>
      <w:rFonts w:eastAsiaTheme="minorHAnsi" w:cstheme="minorBidi"/>
      <w:i/>
      <w:szCs w:val="20"/>
      <w:lang w:eastAsia="en-US"/>
    </w:rPr>
  </w:style>
  <w:style w:type="character" w:customStyle="1" w:styleId="aff8">
    <w:name w:val="Текст примечания Знак"/>
    <w:basedOn w:val="a0"/>
    <w:link w:val="aff7"/>
    <w:uiPriority w:val="99"/>
    <w:rPr>
      <w:rFonts w:ascii="Arial" w:hAnsi="Arial"/>
      <w:i/>
      <w:sz w:val="24"/>
      <w:szCs w:val="20"/>
    </w:rPr>
  </w:style>
  <w:style w:type="paragraph" w:customStyle="1" w:styleId="aff9">
    <w:name w:val="Редакции"/>
    <w:basedOn w:val="a"/>
    <w:pPr>
      <w:spacing w:after="240"/>
      <w:ind w:firstLine="0"/>
      <w:jc w:val="center"/>
    </w:pPr>
    <w:rPr>
      <w:i/>
      <w:iCs/>
    </w:rPr>
  </w:style>
  <w:style w:type="paragraph" w:customStyle="1" w:styleId="affa">
    <w:name w:val="Таблица"/>
    <w:basedOn w:val="a"/>
    <w:qFormat/>
    <w:pPr>
      <w:ind w:firstLine="0"/>
    </w:pPr>
    <w:rPr>
      <w:rFonts w:eastAsiaTheme="minorHAnsi" w:cstheme="minorBidi"/>
      <w:szCs w:val="22"/>
      <w:lang w:eastAsia="en-US"/>
    </w:rPr>
  </w:style>
  <w:style w:type="character" w:styleId="affb">
    <w:name w:val="Hyperlink"/>
    <w:uiPriority w:val="99"/>
    <w:rPr>
      <w:color w:val="0000FF" w:themeColor="hyperlink"/>
      <w:u w:val="single"/>
    </w:rPr>
  </w:style>
  <w:style w:type="paragraph" w:styleId="affc">
    <w:name w:val="Balloon Text"/>
    <w:basedOn w:val="a"/>
    <w:link w:val="affd"/>
    <w:uiPriority w:val="99"/>
    <w:semiHidden/>
    <w:pPr>
      <w:spacing w:after="0"/>
    </w:pPr>
    <w:rPr>
      <w:rFonts w:ascii="Tahoma" w:hAnsi="Tahoma" w:cs="Tahoma"/>
      <w:sz w:val="16"/>
      <w:szCs w:val="16"/>
    </w:rPr>
  </w:style>
  <w:style w:type="character" w:customStyle="1" w:styleId="affd">
    <w:name w:val="Текст выноски Знак"/>
    <w:basedOn w:val="a0"/>
    <w:link w:val="affc"/>
    <w:uiPriority w:val="99"/>
    <w:semiHidden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12" Type="http://schemas.openxmlformats.org/officeDocument/2006/relationships/hyperlink" Target="toktom://db/187447" TargetMode="External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cbd.minjust.gov.kg/441/edition/1249265/ru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cbd.minjust.gov.kg/441/edition/1249265/ru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cbd.minjust.gov.kg/441/edition/1249265/ru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1605</Characters>
  <Application>Microsoft Office Word</Application>
  <DocSecurity>0</DocSecurity>
  <Lines>13</Lines>
  <Paragraphs>3</Paragraphs>
  <ScaleCrop>false</ScaleCrop>
  <Company>Krokoz™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mura</cp:lastModifiedBy>
  <cp:revision>2</cp:revision>
  <dcterms:created xsi:type="dcterms:W3CDTF">2026-03-12T13:09:00Z</dcterms:created>
  <dcterms:modified xsi:type="dcterms:W3CDTF">2026-03-12T13:09:00Z</dcterms:modified>
</cp:coreProperties>
</file>