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АИС «ГП Эко Оператор»</w:t>
      </w:r>
    </w:p>
    <w:p>
      <w:pPr>
        <w:pBdr>
          <w:bottom w:val="single" w:color="000000" w:sz="6" w:space="4"/>
        </w:pBdr>
        <w:spacing w:after="4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Министерство природных ресурсов, экологии и технического надзора КР</w:t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«Лицензии в сфере обращения с отходами»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Первая очередь (MVP)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Версия документа: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1.0 (финальная)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21 апреля 2026 г.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Статус: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согласовано с Заказчиком, принято в разработку</w:t>
      </w:r>
    </w:p>
    <w:p>
      <w:pPr>
        <w:spacing w:after="4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Исполнитель: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разработки АИС «ГП Эко Оператор»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Общие положения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1.1. Назначение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техническое задание определяет требования к модулю «Лицензии в сфере обращения с отходами» АИС «ГП Эко Оператор», реализующему процесс приёма заявок, рассмотрения и выдачи лицензий в электронном виде в соответствии с законодательством Кыргызской Республики.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1.2. Нормативная база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Закон Кыргызской Республики № 195 от 19.10.2023 «О лицензионно-разрешительной системе в Кыргызской Республике», статья 14.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Постановление Кабинета Министров Кыргызской Республики № 678 от 14.12.2023 «О вопросах лицензирования отдельных видов деятельности», глава 64, пункт 396.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Официальное письмо МПРЭТН КР № 16-819/Сл от 15.04.2026 «Информация о порядке выдачи лицензии в сфере обращения с отходами».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Переписка с Управлением устойчивого обращения с отходами и сточными водами МПРЭТН КР в период 17–21 апреля 2026 г.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1.3. Границы MVP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 составе первой очереди: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Первичная выдача лицензии заявителю.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Приём и проверка электронных заявок с комплектом документов.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Онлайн-оплата государственной пошлины (провайдер-агностично) и подтверждение офлайн-оплаты.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Переоткрытие отклонённой заявки для повторной подачи без повторной оплаты пошлины.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Автоматическая генерация PDF-уведомления об отказе.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Публичный реестр выданных лицензий.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Отложено во вторую очередь: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Переоформление лицензии по шести основаниям статьи 14 Закона № 195 (реорганизация, изменение наименования, смена ФИО, изменение адреса, отчуждение, продление срока действия, реструктуризация).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Автоматический возврат государственной пошлины через API платёжного провайдера.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Отдельная системная роль «Инспектор».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Подача заявок физическими лицами.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с конкретным платёжным провайдером (реализуется после его выбора Заказчиком).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Прикрепление акта выезда на объект к записи лицензии.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Роли пользователей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Заявитель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Юридическое лицо или индивидуальный предприниматель. Подаёт заявку через личный кабинет АИС. Физические лица в MVP не поддерживаются.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Сотрудник МПРЭТН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Системная роль EMPLOYEE. Принимает заявки, проверяет документы, отклоняет или одобряет. Роль MINISTRY — расширенные права.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Инспектор / секретарь комиссии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Фактически тот же сотрудник МПРЭТН. Отдельная роль в системе не заводится. ФИО инспектора фиксируется как текстовое поле в данных выезда.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Публичный пользователь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Любой пользователь сети Интернет. Имеет доступ к публичному реестру выданных лицензий без авторизации.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Платёжная система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Внешний сервис. Конкретный провайдер будет выбран отдельно. Интеграция — через абстрактный интерфейс PaymentProvider.</w:t>
            </w:r>
          </w:p>
        </w:tc>
      </w:tr>
    </w:tbl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Бизнес-процесс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3.1. Сценарий выдачи лицензии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1. Подача заявки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Заявитель авторизуется в личном кабинете АИС.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Оплачивает госпошлину (онлайн через АИС или офлайн — через кассу банка / терминал).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Заполняет форму заявки: тип заявителя, вид запрашиваемой лицензии, адреса, контакты.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Прикладывает обязательный комплект документов (см. раздел 5.3).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Отправляет заявку. Система автоматически устанавливает срок рассмотрения — 30 календарных дней.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2. Предварительное рассмотрение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Сотрудник МПРЭТН открывает заявку со статусом «Подана».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Проверяет комплектность документов и факт оплаты пошлины.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Принимает решение: «Принять к рассмотрению» или «Отклонить» с указанием одного из 5 закреплённых законом оснований.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3. Выезд на объект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Выезд проводят инспекторы или секретарь комиссии. Обязателен для всех типов лицензий.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Выезд осуществляется в пределах 30-дневного срока рассмотрения.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выезда оформляется на бумажном носителе и хранится у комиссии. В АИС фиксируются только метаданные (дата, ФИО, комментарий).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4. Выдача лицензии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выезда сотрудник принимает финальное решение: «Выдать лицензию» либо «Отклонить».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одобрении создаётся запись в реестре лицензий, автоматически присваивается номер ЛП-ГГГГ-НННН.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Сотрудник указывает срок действия лицензии вручную. Бессрочные лицензии не предусмотрены.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Лицензия автоматически публикуется в публичном реестре.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Этап 5. Переоткрытие заявки при устранимом отказе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получении отказа заявитель в личном кабинете видит причину и кнопку «Доработать».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Нажатие кнопки возвращает заявку в статус DRAFT, сохраняя её историю.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Заявитель редактирует данные, прикладывает недостающие документы и отправляет заявку повторно — без повторной оплаты государственной пошлины.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 остаётся привязанным к той же заявке. Количество переоткрытий не ограничено.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3.2. Машина состояний заявки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DRAFT ──submit(online)──▶ PAYMENT_PENDING ──webhook(success)──▶ SUBMITTED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──webhook(failed)──▶ DRAFT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──timeout──────────▶ DRAFT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DRAFT ──submit(offline)──▶ SUBMITTED  (оплата подтверждается вручную)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SUBMITTED ──accept()──▶ UNDER_REVIEW ──site_visit()──▶ SITE_VISIT_DONE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──approve()──▶ APPROVED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──reject()───▶ REJECTED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SUBMITTED / UNDER_REVIEW ──reject()──▶ REJECTED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REJECTED ──reopen()──▶ DRAFT  (повторная подача без новой оплаты)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Структура базы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— Flyway-миграции V18 (license_applications), V19 (licenses), V20 (payments). Ниже — описание ключевых сущностей.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4.1. Таблица license_applications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Заявки на выдачу лицензии. Связь с заявителем — полиморфная (три внешних реестра + тип OTHER для иных организаций).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Идентификатор заявки.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applicant_type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RECYCLER | LANDFILL | COLLECTION_POINT | OTHER.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applicant_id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 nullable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FK в соответствующий реестр. NULL для OTHER.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applicant_entity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LEGAL_ENTITY | SOLE_PROPRIETOR.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applicant_name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Наименование заявителя (денормализация).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applicant_inn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VARCHAR(14)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 заявителя.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license_type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 запрашиваемой лицензии, см. раздел 5.1.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activity_types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TEXT[]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деятельности, можно несколько.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legal_address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Юридический адрес.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actual_address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Фактический адрес осуществления деятельности.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contact_phone, contact_email, contact_person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Контактные данные.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Статус заявки по state machine (см. раздел 3.2).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submitted_at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Момент фактической подачи.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deadline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submitted_at + 30 календарных дней.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reopened_count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INTEGER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Количество переоткрытий после отказа.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site_visit_done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Флаг проведения выезда.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site_visit_date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выезда.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site_visit_inspector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ФИО инспектора/секретаря (текст, не FK).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site_visit_comment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Комментарий по результатам выезда.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rejection_reason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Основание отказа из закрытого перечня (см. раздел 5.2).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rejection_comment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Опциональное уточнение причины отказа.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submitted_by_id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 FK users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Пользователь, подавший заявку.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created_at, updated_at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Служебные метки времени.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4.2. Таблица license_application_documents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Документы, прикреплённые к заявке. Файлы хранятся в S3/MinIO по object_key (аналогично таблице contest_applications).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Идентификатор документа.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application_id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 FK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Ссылка на license_applications. ON DELETE CASCADE.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doc_type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 документа, см. раздел 5.3.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file_object_key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Ключ файла в S3/MinIO.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file_name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Исходное имя файла.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file_size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Размер файла в байтах.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uploaded_by_id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 FK users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Кто загрузил.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uploaded_at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Момент загрузки.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4.3. Таблица license_application_revisions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Снимок полей заявки на момент каждой её подачи (в том числе повторной после переоткрытия). Необходим для аудита и разбора претензий.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Идентификатор снимка.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application_id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 FK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Ссылка на license_applications.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revision_number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INTEGER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1, 2, 3... по порядку подач. Уникальный в рамках заявки.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snapshot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JSONB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Полный снимок полей заявки + ссылки на документы.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Момент создания снимка.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4.4. Таблица licenses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Выданные лицензии. Запись создаётся только при переходе заявки в статус APPROVED. Номер формируется атомарно через таблицу license_number_counters.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Идентификатор лицензии.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license_number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VARCHAR(20) UNIQUE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 ЛП-ГГГГ-НННН (например, ЛП-2026-0001).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application_id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 FK UNIQUE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Заявка, по которой выдана лицензия.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applicant_type, applicant_id, applicant_name, applicant_inn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Дубль реквизитов заявителя для устойчивости к изменениям.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license_type, activity_types, legal_address, actual_address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Параметры лицензии.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issued_at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Дата выдачи.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valid_until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Срок действия. Обязательное, бессрочных лицензий нет.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is_published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Флаг публикации в публичном реестре.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is_revoked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Флаг отзыва.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revoked_at, revocation_reason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Данные отзыва (если применимо).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issued_by_id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 FK users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Сотрудник, подписавший выдачу.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created_at, updated_at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Служебные метки.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4.5. Таблица license_number_counters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Атомарный счётчик номеров лицензий по году. Используется для генерации уникального номера в рамках одной транзакции (защита от гонки при параллельной выдаче).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-- Пример использования внутри транзакции approve():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INSERT INTO license_number_counters (year, counter)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VALUES (EXTRACT(YEAR FROM NOW())::INT, 1)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ON CONFLICT (year) DO UPDATE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SET counter = license_number_counters.counter + 1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RETURNING counter;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-- Форматирование:  'ЛП-' || year || '-' || LPAD(counter::TEXT, 4, '0')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4.6. Таблица payments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Платежи по заявкам. Провайдер-агностичная модель — работает с любым подключённым PaymentProvider. Частичный уникальный индекс гарантирует не более одного активного платежа на заявку.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Идентификатор платежа.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application_id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 FK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Ссылка на license_applications. ON DELETE CASCADE.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ELDIK | GNS | AGGREGATOR | MANUAL | MOCK.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provider_order_id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Идентификатор заказа у провайдера.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Сумма платежа.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VARCHAR(3)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Валюта, по умолчанию KGS.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PENDING | SUCCESS | FAILED | EXPIRED | MANUAL_CONFIRMED.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CARD | QR | BANK_TRANSFER | MANUAL_OFFLINE.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paid_at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Момент успешной оплаты.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Момент истечения намерения (для PENDING).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receipt_url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Ссылка на квитанцию у провайдера.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manual_receipt_object_key, manual_receipt_file_name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Квитанция при офлайн-оплате.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manual_confirmed_by_id, manual_confirmed_at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Данные ручного подтверждения.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metadata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JSONB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Произвольные данные от провайдера.</w:t>
            </w:r>
          </w:p>
        </w:tc>
      </w:tr>
    </w:tbl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4.7. Таблица payment_events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webhook-событий от платёжных провайдеров. Логируются все попытки, включая невалидные — для аудита и разбора инцидентов.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Идентификатор события.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BIGINT FK nullable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Ссылка на payments, если удалось сопоставить.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Провайдер, от которого пришло событие.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Тип события (payment.success, payment.failed и т.д.).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raw_payload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JSONB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Сырой body запроса.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signature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Значение заголовка подписи.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is_signature_valid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Результат проверки подписи.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processing_error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Описание ошибки обработки, если была.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received_at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TIMESTAMP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Момент получения webhook.</w:t>
            </w:r>
          </w:p>
        </w:tc>
      </w:tr>
    </w:tbl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Справочники (enum)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5.1. Виды лицензий — LicenseType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Значения стабильные, регулируются законом. Отдельная таблица не создаётся. Отдаются фронту через GET /api/enums/license-types.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COLLECTION         — Сбор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TRANSPORTATION     — Транспортировка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PROCESSING         — Обработка (переработка)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NEUTRALIZATION     — Обезвреживание (уничтожение)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STORAGE_DISPOSAL   — Хранение (захоронение)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COMPLEX            — Комплексная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5.2. Основания отказа — RejectionReason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Закрытый перечень согласно статье 14 Закона КР № 195. В UI сотрудника — только селектор, свободный ввод причины не разрешён.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LEGAL_PROHIBITION   — Запрет законодательства для данной категории субъектов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COURT_DECISION      — Решение суда, запрещающее деятельность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INVALID_INFO        — Недостоверная или неполная информация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DOCUMENTS_MISMATCH  — Документы не соответствуют требованиям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FEE_NOT_PAID        — Государственная пошлина не внесена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5.3. Типы документов — DocumentType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Базовые — обязательны для всех видов лицензий: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APPLICATION_FORM — Заявление установленной формы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REGISTRATION_CERT — Свидетельство о государственной регистрации юрлица или ИП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PAYMENT_RECEIPT — Квитанция об оплате госпошлины (только при офлайн-оплате)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Расширенные — для видов PROCESSING, NEUTRALIZATION, STORAGE_DISPOSAL, COMPLEX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Согласно Постановлению КМ КР № 678 от 14.12.2023, глава 64, пункт 396: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WASTE_OBJECT_OWNERSHIP — Документы о праве собственности на объекты размещения отходов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ECO_EXPERTISE_REPORT — Заключение государственной экологической экспертизы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ECO_JUSTIFICATION — Экологическое обоснование деятельности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SECURITY_ORDER — Приказ о ведомственной охране / договор о вневедомственной охране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SANITARY_FIRE_APPROVAL — Заключение санэпиднадзора и пожарной инспекции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QUALITY_CONTROL_INFO — Информация о системе контроля качества работ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MEASURING_EQUIPMENT_LIST — Перечень средств измерений и испытательного оборудования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METROLOGY_CERTIFICATES — Документы о поверке / метрологической аттестации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PERSONNEL_INFO — Информация о сотрудниках (ИТР с профильным образованием)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Динамический список обязательных документов для конкретного вида лицензии отдаётся эндпойнтом </w:t>
      </w:r>
      <w:r>
        <w:rPr>
          <w:rFonts w:ascii="Consolas" w:cs="Consolas" w:eastAsia="Consolas" w:hAnsi="Consolas"/>
          <w:sz w:val="20"/>
          <w:szCs w:val="20"/>
        </w:rPr>
        <w:t xml:space="preserve">GET /api/enums/document-types?licenseType=PROCESSING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5.4. Прочие перечисления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ApplicantType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RECYCLER | LANDFILL | COLLECTION_POINT | OTHER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ApplicantEntity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LEGAL_ENTITY | SOLE_PROPRIETOR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LicenseApplicationStatus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DRAFT | PAYMENT_PENDING | SUBMITTED | UNDER_REVIEW | SITE_VISIT_DONE | APPROVED | REJECTED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PaymentStatus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PENDING | SUCCESS | FAILED | EXPIRED | MANUAL_CONFIRMED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PaymentMethod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CARD | QR | BANK_TRANSFER | MANUAL_OFFLINE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API-эндпойнты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6.1. Для заявителя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/api/license-applications                       создать черновик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PUT    /api/license-applications/{id}                  редактировать (только DRAFT)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/api/license-applications/{id}/documents        загрузить документ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DELETE /api/license-applications/{id}/documents/{docId}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/api/license-applications/{id}/submit           отправить на рассмотрение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/api/license-applications/{id}/pay              инициация онлайн-оплаты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body: { returnUrl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← { paymentUrl, orderId, expiresAt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/api/license-applications/{id}/manual-payment   подтвердить офлайн-оплату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             body: { amount, paidAt, receiptFile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/api/license-applications/{id}/reopen           переоткрыть после отказа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/api/license-applications/my                    список моих заявок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/api/license-applications/{id}                  детали своей заявки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/api/license-applications/{id}/payment-status   polling для thank-you страницы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6.2. Для сотрудника МПРЭТН (роли EMPLOYEE, MINISTRY)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/api/admin/license-applications                       список всех заявок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?status=SUBMITTED&amp;overdue=true&amp;paymentStatus=...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/api/admin/license-applications/{id}/accept           принять к рассмотрению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/api/admin/license-applications/{id}/reject           { reason, comment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/api/admin/license-applications/{id}/site-visit       { date, inspector, comment }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/api/admin/license-applications/{id}/approve          выдать лицензию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/api/admin/payments/{id}/confirm-manual               подтвердить офлайн-оплату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/api/admin/license-applications/{id}/rejection-pdf    PDF уведомления об отказе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6.3. Управление лицензиями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/api/admin/licenses                                   список всех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/api/admin/licenses/{id}                              детали лицензии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PATCH  /api/admin/licenses/{id}                              { isPublished, isRevoked, revocationReason }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6.4. Платежи (webhook)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POST   /api/payments/webhook/{provider}   публичный, с валидацией подписи,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            идемпотентный по provider_order_id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6.5. Публичный реестр (без авторизации)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/api/public/licenses                  только is_published=true AND is_revoked=false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       ?search=...&amp;licenseType=...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/api/public/licenses/{number}         поиск по номеру ЛП-ГГГГ-НННН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6.6. Справочники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/api/enums/license-types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/api/enums/rejection-reasons</w:t>
      </w:r>
    </w:p>
    <w:p>
      <w:pPr>
        <w:shd w:fill="F2F2F2" w:val="clear"/>
        <w:spacing w:after="0" w:line="24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GET    /api/enums/document-types?licenseType=PROCESSING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Оплата государственной пошлины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7.1. Два режима оплаты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Онлайн.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Основной способ. На финальном шаге подачи заявитель нажимает «Оплатить и отправить», система редиректит в платёжный шлюз. После успешной оплаты webhook переводит заявку в статус SUBMITTED.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Офлайн.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Fallback для оплативших вне АИС (касса банка, терминал). Заявитель загружает скан квитанции, сотрудник подтверждает оплату вручную через admin API.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7.2. Провайдер-агностичная архитектура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Реализована через интерфейс </w:t>
      </w:r>
      <w:r>
        <w:rPr>
          <w:rFonts w:ascii="Consolas" w:cs="Consolas" w:eastAsia="Consolas" w:hAnsi="Consolas"/>
          <w:sz w:val="20"/>
          <w:szCs w:val="20"/>
        </w:rPr>
        <w:t xml:space="preserve">kg.eco.operator.service.payment.PaymentProvider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Активный провайдер выбирается по значению </w:t>
      </w:r>
      <w:r>
        <w:rPr>
          <w:rFonts w:ascii="Consolas" w:cs="Consolas" w:eastAsia="Consolas" w:hAnsi="Consolas"/>
          <w:sz w:val="20"/>
          <w:szCs w:val="20"/>
        </w:rPr>
        <w:t xml:space="preserve">system_settings.payment_provider_active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резолвится фабрикой PaymentProviderFactory. Смена провайдера в проде — без передеплоя, только через админку.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MockPaymentProvider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для локальной разработки и интеграционных тестов, уже в составе первой очереди.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EldikPaymentProvider / GnsPaymentProvider / AggregatorPaymentProvider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добавляются после выбора заказчиком конкретного провайдера.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7.3. Переоткрытие заявки с той же квитанцией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Ключевое правило, согласованное с Заказчиком: при отказе с устранимыми причинами заявитель повторно подаёт документы с той же квитанцией. Новая оплата не требуется.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Платёж остаётся привязан к той же заявке (один к одному).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давности квитанции не ограничен — действует до момента фактической выдачи лицензии.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Тарифы одинаковы для всех видов лицензий — смена вида при повторной подаче не требует доплаты.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 переоткрытий не ограничено.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7.4. Возврат средств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АИС не реализуется. При необходимости возврата заявитель обращается в МПРЭТН письменно, возврат оформляется через казначейство вне АИС.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7.5. Требования безопасности webhook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Валидация HMAC-подписи входящих webhook-запросов. Секрет хранится в application.yml.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Идемпотентность обработки по provider_order_id — повторный webhook не изменяет состояние.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Логирование всех входящих webhook в таблице payment_events, включая невалидные и неопознанные.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Сверка суммы платежа с ожидаемой по заявке (защита от подделки).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Whitelist IP-адресов провайдера после выбора конкретного поставщика.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Rate limiting на webhook-эндпойнте.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8. Фронтенд — страницы и формы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8.1. Личный кабинет заявителя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/applicant/license-applications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список собственных заявок с фильтрами по статусу.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/applicant/license-applications/new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мастер подачи из 6 шагов: заявитель → вид лицензии → адреса и контакты → документы → предпросмотр → оплата.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/applicant/license-applications/:id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детальный просмотр, при отказе — причина и кнопка «Доработать».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/applicant/license-applications/:id/payment-success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страница ожидания оплаты с polling статуса.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8.2. Личный кабинет сотрудника МПРЭТН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Существующая страница </w:t>
      </w:r>
      <w:r>
        <w:rPr>
          <w:rFonts w:ascii="Consolas" w:cs="Consolas" w:eastAsia="Consolas" w:hAnsi="Consolas"/>
          <w:sz w:val="20"/>
          <w:szCs w:val="20"/>
        </w:rPr>
        <w:t xml:space="preserve">EmployeeLicenses.vue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переделывается с моков на реальный API. Две вкладки: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«Заявки»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список с фильтрами по статусу, способу оплаты, сроку. Подсветка просроченных (оставшийся срок &lt; 5 дней или дедлайн пройден).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«Выданные лицензии»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реестр, возможность управления флагом публикации и отзыва.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Экран детализации заявки включает блоки: Заявитель (read-only), Документы (просмотр/скачивание), Рассмотрение (кнопки «Принять» / «Отклонить»), Выезд на объект (форма, активна после статуса UNDER_REVIEW), Финальное решение (кнопки «Одобрить» / «Отклонить», disabled до заполнения выезда).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8.3. Публичная страница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/licenses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публичный реестр выданных лицензий без авторизации. Поиск по номеру лицензии, ИНН, наименованию.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9. Генерация PDF-уведомления об отказе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отклонении заявки сотрудник может скачать PDF-уведомление для направления заявителю в письменном виде.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Требования к шаблону: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Официальный бланк МПРЭТН КР (с логотипом и шапкой ведомства).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заявителя: наименование, ИНН, юридический адрес.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 и дата заявки.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Основание отказа — текстовое описание из выбранного пункта RejectionReason.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Опциональный комментарий сотрудника (rejection_comment).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формирования, ФИО и должность подписанта (берутся из current user).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для печати и подписи.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Эндпойнт: </w:t>
      </w:r>
      <w:r>
        <w:rPr>
          <w:rFonts w:ascii="Consolas" w:cs="Consolas" w:eastAsia="Consolas" w:hAnsi="Consolas"/>
          <w:sz w:val="20"/>
          <w:szCs w:val="20"/>
        </w:rPr>
        <w:t xml:space="preserve">GET /api/admin/license-applications/{id}/rejection-pdf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application/pdf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10. Безопасность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Авторизация всех административных эндпойнтов через Spring Security + @PreAuthorize с ролями EMPLOYEE, MINISTRY, ADMIN.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Заявитель видит только свои заявки (фильтр по submitted_by_id).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Публичный реестр — только GET-эндпойнты, только выданные и не отозванные лицензии.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Webhook платежей — валидация подписи + идемпотентность + логирование (см. раздел 7.5).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Файлы документов хранятся в MinIO, скачивание только через подписанный URL с TTL.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Размер загружаемых файлов ограничен (20 МБ на файл, 100 МБ на заявку).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11. Конфигурация (system_settings)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license_fee_kgs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Размер госпошлины в сомах. По умолчанию 1000. Уточнить актуальное значение у Заказчика и обновить через админку.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license_review_deadline_days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Нормативный срок рассмотрения заявки (календарные дни). По умолчанию 30 (ст. 14 Закона № 195).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payment_provider_active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Активный платёжный провайдер. По умолчанию MOCK. Меняется при подключении реального провайдера.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payment_pending_timeout_hours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Таймаут ожидания онлайн-оплаты (часы). По умолчанию 24. По истечении заявка возвращается в статус DRAFT.</w:t>
            </w:r>
          </w:p>
        </w:tc>
      </w:tr>
    </w:tbl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12. Требования к тестированию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12.1. Unit-тесты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State machine заявки — все допустимые переходы и их валидации.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Атомарная генерация номера лицензии — проверка сквозной нумерации по году и уникальности при параллельных операциях.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Переоткрытие заявки — проверка сохранения привязки платежа и увеличения reopened_count.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Валидация обязательных документов в зависимости от выбранного вида лицензии.</w:t>
      </w:r>
    </w:p>
    <w:p>
      <w:pPr>
        <w:spacing w:after="80" w:before="220"/>
      </w:pPr>
      <w:r>
        <w:rPr>
          <w:rFonts w:ascii="Times New Roman" w:cs="Times New Roman" w:eastAsia="Times New Roman" w:hAnsi="Times New Roman"/>
          <w:b/>
          <w:bCs/>
          <w:color w:val="2E75B6"/>
          <w:sz w:val="26"/>
          <w:szCs w:val="26"/>
        </w:rPr>
        <w:t xml:space="preserve">12.2. Интеграционные тесты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happy path: подача заявки → оплата (MockPaymentProvider) → принятие к рассмотрению → выезд → одобрение → появление в публичном реестре.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Сценарий офлайн-оплаты: подача с прикреплённой квитанцией → ручное подтверждение сотрудником → одобрение.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Сценарий переоткрытия: подача → оплата → отказ → переоткрытие → повторная подача → одобрение (без новой оплаты).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Webhook-идемпотентность: повторная доставка webhook с тем же provider_order_id не меняет состояние и не создаёт дубликатов.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PDF-уведомления об отказе — проверка корректности содержимого.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13. Оценка объёма работ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Бэкенд: Entity-классы, репозитории, DTO, контроллеры, сервисы, PDF-генератор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2 рабочих дня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Бэкенд: платёжный модуль — сервис инициации оплаты, webhook-обработчик, админ-эндпойнты, DTO (интерфейс и mock уже готовы)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 рабочий день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Фронтенд: мастер подачи в ЛК заявителя, экран рассмотрения у сотрудника, публичный реестр, замена моков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2 рабочих дня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Интеграционное тестирование и правки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 рабочий день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ИТОГО первая очередь (без конкретного платёжного провайдера)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6 рабочих дней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Подключение реального платёжного провайдера (после выбора)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+ 1–2 рабочих дня</w:t>
            </w:r>
          </w:p>
        </w:tc>
      </w:tr>
    </w:tbl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14. Открытые пункты (не блокируют старт)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Конкретный платёжный провайдер — будет выбран Заказчиком отдельно. Подключение реализуется через уже существующий интерфейс PaymentProvider без переработки модуля.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Фактический размер государственной пошлины — хранится в </w:t>
      </w:r>
      <w:r>
        <w:rPr>
          <w:rFonts w:ascii="Consolas" w:cs="Consolas" w:eastAsia="Consolas" w:hAnsi="Consolas"/>
          <w:sz w:val="20"/>
          <w:szCs w:val="20"/>
        </w:rPr>
        <w:t xml:space="preserve">system_settings.license_fee_kgs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уточнить у Заказчика актуальное значение и обновить через админку перед запуском в продуктив.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15. Приложения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Документы, сопровождающие настоящее ТЗ и хранящиеся в репозитории проекта в папке /docs: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Протокол_согласования_Лицензии_v1.0.docx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для подписи Заказчиком на приёмке.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Ответы_разработчику_Модуль_Лицензии_v1.0.docx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брифинг с прямыми ответами на вопросы разработчика.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Миграции базы данных: V18__license_applications.sql, V19__licenses.sql, V20__payments.sql.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Интерфейс платёжного провайдера и mock-реализация: kg.eco.operator.service.payment.*</w:t>
      </w:r>
    </w:p>
    <w:p>
      <w:pPr>
        <w:pBdr>
          <w:bottom w:val="single" w:color="1F3864" w:sz="6" w:space="2"/>
        </w:pBdr>
        <w:spacing w:after="12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Подписи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Согласовано: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проекта: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   /   _______________________________</w:t>
      </w:r>
    </w:p>
    <w:p>
      <w:pPr>
        <w:spacing w:after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(подпись)                                           (ФИО, должность)                  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Ведущий разработчик: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   /   _______________________________</w:t>
      </w:r>
    </w:p>
    <w:p>
      <w:pPr>
        <w:spacing w:after="30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(подпись)                                           (ФИО)                                      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ознакомления разработчика: ___________________</w:t>
      </w:r>
    </w:p>
    <w:sectPr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Модуль Лицензии v1.0</dc:title>
  <dc:creator>АИС ГП Эко Оператор</dc:creator>
  <cp:lastModifiedBy>Un-named</cp:lastModifiedBy>
  <cp:revision>1</cp:revision>
  <dcterms:created xsi:type="dcterms:W3CDTF">2026-04-21T09:52:11.177Z</dcterms:created>
  <dcterms:modified xsi:type="dcterms:W3CDTF">2026-04-21T09:52:11.179Z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