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b/>
          <w:bCs/>
          <w:sz w:val="32"/>
          <w:szCs w:val="32"/>
        </w:rPr>
        <w:t xml:space="preserve">Матрица сравнения моделей атрибуции реферера</w:t>
      </w:r>
    </w:p>
    <w:p>
      <w:pPr>
        <w:spacing w:after="60" w:before="60"/>
      </w:pPr>
      <w:r>
        <w:t xml:space="preserve">Реферальная программа «Рабочие Руки». Цель документа — зафиксировать сильные и слабые стороны пяти моделей атрибуции и выбрать ту, что лучше соответствует контексту: рабочий персонал, распространение ссылок через мессенджеры (WhatsApp/Telegram), доверительные отношения с конкретными бригадирами/наставниками, риск перехвата трафика в общих чатах.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1. Сводная матрица оценок (1–5)</w:t>
      </w:r>
    </w:p>
    <w:p>
      <w:pPr>
        <w:spacing w:after="60" w:before="60"/>
      </w:pPr>
      <w:r>
        <w:t xml:space="preserve">Шкала: 1 — модель проваливает критерий, 5 — модель сильна по критерию. Для критерия «Сложность разработки» шкала перевёрнута (5 = проще).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click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First click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+ окно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Split 70/30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(first/last)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click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+ протест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Privileged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(кандидат)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Простота для реферера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Справедливость к приводящему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Антифрод / защита от перехвата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Нагрузка на ИИ-помощника (споры)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Риск войн в общих чатах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Сложность разработки (обратно)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Скорость выплаты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Бухгалтерская простота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Соответствие культуре рабочих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 (без весов, макс 45)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1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Отлично — модель сильна по этому критерию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Хорошо — небольшие компромиссы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Средне — приемлемо, но не сильная сторона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Слабо — заметный риск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Плохо — модель проваливает этот критерий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2. Краткие вердикты по моделям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7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9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Краткий вердикт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Last click</w:t>
            </w:r>
          </w:p>
        </w:tc>
        <w:tc>
          <w:tcPr>
            <w:tcW w:type="dxa" w:w="9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Простая, быстрая, понятная. Главный риск — войны рефералов в общих чатах и обида «первого касания». Подходит, если трафик идёт из персональных каналов, а не из массовых чатов.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First click + окно валидности (30–60 дней)</w:t>
            </w:r>
          </w:p>
        </w:tc>
        <w:tc>
          <w:tcPr>
            <w:tcW w:type="dxa" w:w="9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Защищает того, кто реально привёл, и обнуляет смысл перехвата. Стоит чуть дороже в разработке (хранение окна, логика приоритета). Минус — если первый клик был случайным, реальный реферер проигрывает.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 70/30 (first/last)</w:t>
            </w:r>
          </w:p>
        </w:tc>
        <w:tc>
          <w:tcPr>
            <w:tcW w:type="dxa" w:w="9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Самый «справедливый» по теории, но двойная выплата = двойная бухгалтерия, налоги и объяснения. Долгое объяснение рефереру — против простоты, которую ждут рабочие.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Last click + право протеста</w:t>
            </w:r>
          </w:p>
        </w:tc>
        <w:tc>
          <w:tcPr>
            <w:tcW w:type="dxa" w:w="9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Гибрид. Внешне как last click, но первый реферер может оспорить через ИИ-помощника. Решает 80% проблем чистого last click, но создаёт реальную нагрузку на ИИ и затягивает выплату на период спора.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Privileged referrer (подтверждает кандидат)</w:t>
            </w:r>
          </w:p>
        </w:tc>
        <w:tc>
          <w:tcPr>
            <w:tcW w:type="dxa" w:w="9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Самая «честная» атрибуция — кандидат сам говорит, кто его привёл. Минус — кандидат может ошибиться, не помнить, выбрать «никого». Нужен дополнительный экран при регистрации и логика дефолта, если ответа нет.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3. Взвешенная оценка под контекст РР</w:t>
      </w:r>
    </w:p>
    <w:p>
      <w:pPr>
        <w:spacing w:after="60" w:before="60"/>
      </w:pPr>
      <w:r>
        <w:t xml:space="preserve">Веса отражают приоритеты именно для рабочего персонала и канала распространения через мессенджеры. Высокий вес (×3) — критерии, где провал убивает программу: простота, антифрод, риск войн, соответствие культуре. Средний (×2) — справедливость, скорость выплаты, нагрузка на ИИ. Низкий (×1) — сложность разработки и бухгалтерия (одноразовая/операционная боль).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Веса для контекста РР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Last click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First click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+ окно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Split 70/30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(first/last)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Last click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+ протест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Privileged</w:t>
            </w:r>
            <w:r>
              <w:br/>
              <w:t xml:space="preserve"/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(кандидат)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Простота для реферера (×3)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Справедливость к приводящему (×2)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Антифрод / защита от перехвата (×3)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Нагрузка на ИИ-помощника (споры) (×2)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Риск войн в общих чатах (×3)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Сложность разработки (обратно) (×1)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Скорость выплаты (×2)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Бухгалтерская простота (×1)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Соответствие культуре рабочих (×3)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 (макс 100)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84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4. Ранжирование по взвешенной оценке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1. Privileged (кандидат) — 84 из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2. First click + окно — 83 из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3. Last click — 62 из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4. Split 70/30 (first/last) — 59 из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5. Last click + протест — 57 из 100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5. Рекомендация</w:t>
      </w:r>
    </w:p>
    <w:p>
      <w:pPr>
        <w:spacing w:after="60" w:before="60"/>
      </w:pPr>
      <w:r>
        <w:t xml:space="preserve">Под контекст «Рабочих Рук» наиболее устойчивы модели «Privileged referrer» и «First click + окно валидности». Обе минимизируют главный риск — войны рефералов в общих чатах и обиду тех, кто реально приводит людей.</w:t>
      </w:r>
    </w:p>
    <w:p>
      <w:pPr>
        <w:spacing w:after="60" w:before="60"/>
      </w:pPr>
      <w:r>
        <w:t xml:space="preserve">Practical путь: начать с «First click + окно валидности 60 дней» как базы (проще в коммуникации и разработке) и добавить опциональный механизм «кандидат подтверждает реферера при регистрации» как разрешающий механизм для спорных случаев. Это даёт первичную защиту от перехвата без сложной логики split-выплат и без перегрузки ИИ-помощника спорами.</w:t>
      </w:r>
    </w:p>
    <w:p>
      <w:pPr>
        <w:spacing w:after="60" w:before="60"/>
      </w:pPr>
      <w:r>
        <w:t xml:space="preserve">Чистый «Last click» лучше не брать в этом канале — экономия на разработке быстро съедается репутационными потерями в чатах и оттоком тех, кто действительно приводит людей.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6. Открытые вопросы для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Какой период «окна валидности» для first click — 30, 60 или 90 дней? Зависит от среднего цикла «увидел ссылку → вышел на смену».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Если кандидат не помнит/не указывает реферера при регистрации — какой дефолт: first click, last click, или «никто»?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Что делать, если реферер уволился / удалил аккаунт до выплаты — деньги остаются у компании или переходят следующему по цепочке?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Считается ли «реферер» только сотрудник РР, или внешний человек тоже может быть в системе?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2026-05-15T11:45:24.445Z</dcterms:created>
  <dcterms:modified xsi:type="dcterms:W3CDTF">2026-05-15T11:45:24.445Z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