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ОСГОР бўйича белгиланган чегарадан ошиб кетиш***</w:t>
      </w:r>
    </w:p>
    <w:p>
      <w:r>
        <w:t xml:space="preserve">бошқа: ______________</w:t>
      </w:r>
    </w:p>
    <w:tbl>
      <w:tr>
        <w:tc>
          <w:p>
            <w:r>
              <w:t xml:space="preserve">1.</w:t>
            </w:r>
          </w:p>
        </w:tc>
        <w:tc>
          <w:p>
            <w:r>
              <w:t xml:space="preserve">Суғурта тури (буйруқ бўйича код):</w:t>
            </w:r>
          </w:p>
        </w:tc>
        <w:tc>
          <w:p>
            <w:r>
              <w:t xml:space="preserve">0832</w:t>
            </w:r>
          </w:p>
        </w:tc>
      </w:tr>
      <w:tr>
        <w:tc>
          <w:p>
            <w:r>
              <w:t xml:space="preserve">2.</w:t>
            </w:r>
          </w:p>
        </w:tc>
        <w:tc>
          <w:p>
            <w:r>
              <w:t xml:space="preserve">Суғурта қилдирувчи номи:</w:t>
            </w:r>
          </w:p>
        </w:tc>
        <w:tc>
          <w:p>
            <w:r>
              <w:t xml:space="preserve">"Oquv Bank" АТБ Ўқув УБХО</w:t>
            </w:r>
          </w:p>
        </w:tc>
      </w:tr>
      <w:tr>
        <w:tc>
          <w:p>
            <w:r>
              <w:t xml:space="preserve">3.</w:t>
            </w:r>
          </w:p>
        </w:tc>
        <w:tc>
          <w:p>
            <w:r>
              <w:t xml:space="preserve">Наф олувчи:</w:t>
            </w:r>
          </w:p>
        </w:tc>
        <w:tc>
          <w:p>
            <w:r>
              <w:t xml:space="preserve">"MASHQ NON" MCHJ</w:t>
            </w:r>
          </w:p>
        </w:tc>
      </w:tr>
      <w:tr>
        <w:tc>
          <w:p>
            <w:r>
              <w:t xml:space="preserve">4.</w:t>
            </w:r>
          </w:p>
        </w:tc>
        <w:tc>
          <w:p>
            <w:r>
              <w:t xml:space="preserve">Гаровга қўювчи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5.</w:t>
            </w:r>
          </w:p>
        </w:tc>
        <w:tc>
          <w:p>
            <w:r>
              <w:t xml:space="preserve">Суғурта объекти:</w:t>
            </w:r>
          </w:p>
        </w:tc>
        <w:tc>
          <w:p>
            <w:r>
              <w:t xml:space="preserve">Технологик асбоб ускуна нон махсулотлари ишлаб чиқариш учун</w:t>
            </w:r>
          </w:p>
        </w:tc>
      </w:tr>
      <w:tr>
        <w:tc>
          <w:p>
            <w:r>
              <w:t xml:space="preserve">6.</w:t>
            </w:r>
          </w:p>
        </w:tc>
        <w:tc>
          <w:p>
            <w:r>
              <w:t xml:space="preserve">Суғурта қиймати:</w:t>
            </w:r>
          </w:p>
        </w:tc>
        <w:tc>
          <w:p>
            <w:r>
              <w:t xml:space="preserve">47 397 852 345,04 (қирқ етти миллиард уч юз тўқсон етти миллион саккиз юз эллик икки минг уч юз қирқ беш сўм ва 04 тийин) сўм</w:t>
            </w:r>
          </w:p>
        </w:tc>
      </w:tr>
      <w:tr>
        <w:tc>
          <w:p>
            <w:r>
              <w:t xml:space="preserve">7.</w:t>
            </w:r>
          </w:p>
        </w:tc>
        <w:tc>
          <w:p>
            <w:r>
              <w:t xml:space="preserve">Суғурта суммаси:</w:t>
            </w:r>
          </w:p>
        </w:tc>
        <w:tc>
          <w:p>
            <w:r>
              <w:t xml:space="preserve">47 397 852 345,04 (қирқ етти миллиард уч юз тўқсон етти миллион саккиз юз эллик икки минг уч юз қирқ беш сўм ва 04 тийин) сўм</w:t>
            </w:r>
          </w:p>
        </w:tc>
      </w:tr>
      <w:tr>
        <w:tc>
          <w:p>
            <w:r>
              <w:t xml:space="preserve">8.</w:t>
            </w:r>
          </w:p>
        </w:tc>
        <w:tc>
          <w:p>
            <w:r>
              <w:t xml:space="preserve">Франшиза:</w:t>
            </w:r>
          </w:p>
        </w:tc>
        <w:tc>
          <w:p>
            <w:r>
              <w:t xml:space="preserve">Қўлланилинмайди</w:t>
            </w:r>
          </w:p>
        </w:tc>
      </w:tr>
      <w:tr>
        <w:tc>
          <w:p>
            <w:r>
              <w:t xml:space="preserve">9.</w:t>
            </w:r>
          </w:p>
        </w:tc>
        <w:tc>
          <w:p>
            <w:r>
              <w:t xml:space="preserve">Суғурта тарифи :</w:t>
            </w:r>
          </w:p>
        </w:tc>
        <w:tc>
          <w:p>
            <w:r>
              <w:t xml:space="preserve">0.05</w:t>
            </w:r>
          </w:p>
        </w:tc>
      </w:tr>
      <w:tr>
        <w:tc>
          <w:p>
            <w:r>
              <w:t xml:space="preserve">10.</w:t>
            </w:r>
          </w:p>
        </w:tc>
        <w:tc>
          <w:p>
            <w:r>
              <w:t xml:space="preserve">Суғурта мукофоти:</w:t>
            </w:r>
          </w:p>
        </w:tc>
        <w:tc>
          <w:p>
            <w:r>
              <w:t xml:space="preserve">122 589 000,00 (бир юз йигирма икки миллион беш юз саксон тўққиз минг сўм ва 00 тийин) сўм</w:t>
            </w:r>
          </w:p>
        </w:tc>
      </w:tr>
      <w:tr>
        <w:tc>
          <w:p>
            <w:r>
              <w:t xml:space="preserve">11.</w:t>
            </w:r>
          </w:p>
        </w:tc>
        <w:tc>
          <w:p>
            <w:r>
              <w:t xml:space="preserve">Суғурта муддати:</w:t>
            </w:r>
          </w:p>
        </w:tc>
        <w:tc>
          <w:p>
            <w:r>
              <w:t xml:space="preserve">2026 йилнинг «07» сентябрдан</w:t>
            </w:r>
          </w:p>
          <w:p>
            <w:r>
              <w:t xml:space="preserve">2031 йилнинг «07» ноябр мобайнида</w:t>
            </w:r>
          </w:p>
        </w:tc>
      </w:tr>
      <w:tr>
        <w:tc>
          <w:p>
            <w:r>
              <w:t xml:space="preserve">12.</w:t>
            </w:r>
          </w:p>
        </w:tc>
        <w:tc>
          <w:p>
            <w:r>
              <w:t xml:space="preserve">Стандарт суғурта шартномаси шартларини ўзгартириш/қўшиш:*</w:t>
            </w:r>
          </w:p>
        </w:tc>
        <w:tc>
          <w:p>
            <w:r>
              <w:t xml:space="preserve">Стандарт</w:t>
            </w:r>
          </w:p>
        </w:tc>
      </w:tr>
      <w:tr>
        <w:tc>
          <w:p>
            <w:r>
              <w:t xml:space="preserve">13.</w:t>
            </w:r>
          </w:p>
        </w:tc>
        <w:tc>
          <w:p>
            <w:r>
              <w:t xml:space="preserve">Контрагент:**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14.</w:t>
            </w:r>
          </w:p>
        </w:tc>
        <w:tc>
          <w:p>
            <w:r>
              <w:t xml:space="preserve">Шартнома миқдори:**</w:t>
            </w:r>
          </w:p>
        </w:tc>
        <w:tc>
          <w:p>
            <w:r>
              <w:t xml:space="preserve">1 дона</w:t>
            </w:r>
          </w:p>
        </w:tc>
      </w:tr>
      <w:tr>
        <w:tc>
          <w:p>
            <w:r>
              <w:t xml:space="preserve">15.</w:t>
            </w:r>
          </w:p>
        </w:tc>
        <w:tc>
          <w:p>
            <w:r>
              <w:t xml:space="preserve">Класс*** (ОСГОР бўйича)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16.</w:t>
            </w:r>
          </w:p>
        </w:tc>
        <w:tc>
          <w:p>
            <w:r>
              <w:t xml:space="preserve">Қўшимча маълумот:</w:t>
            </w:r>
          </w:p>
        </w:tc>
        <w:tc>
          <w:p>
            <w:r>
              <w:t xml:space="preserve"/>
            </w:r>
          </w:p>
        </w:tc>
      </w:tr>
    </w:tbl>
  </w:body>
</w:document>
</file>