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9C63D0">
          <w:pPr>
            <w:pStyle w:val="TOC1"/>
            <w:tabs>
              <w:tab w:val="right" w:leader="dot" w:pos="9350"/>
            </w:tabs>
            <w:rPr>
              <w:noProof/>
              <w:color w:val="auto"/>
              <w:lang w:eastAsia="ja-JP"/>
            </w:rPr>
          </w:pPr>
          <w:r w:rsidRPr="009C63D0">
            <w:fldChar w:fldCharType="begin"/>
          </w:r>
          <w:r w:rsidR="006F61EB">
            <w:instrText xml:space="preserve"> TOC \o "1-3" \h \z \u </w:instrText>
          </w:r>
          <w:r w:rsidRPr="009C63D0">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9C63D0">
            <w:rPr>
              <w:noProof/>
            </w:rPr>
            <w:fldChar w:fldCharType="begin"/>
          </w:r>
          <w:r>
            <w:rPr>
              <w:noProof/>
            </w:rPr>
            <w:instrText xml:space="preserve"> PAGEREF _Toc290911063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9C63D0">
            <w:rPr>
              <w:noProof/>
            </w:rPr>
            <w:fldChar w:fldCharType="begin"/>
          </w:r>
          <w:r>
            <w:rPr>
              <w:noProof/>
            </w:rPr>
            <w:instrText xml:space="preserve"> PAGEREF _Toc290911064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9C63D0">
            <w:rPr>
              <w:noProof/>
            </w:rPr>
            <w:fldChar w:fldCharType="begin"/>
          </w:r>
          <w:r>
            <w:rPr>
              <w:noProof/>
            </w:rPr>
            <w:instrText xml:space="preserve"> PAGEREF _Toc290911065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9C63D0">
            <w:rPr>
              <w:noProof/>
            </w:rPr>
            <w:fldChar w:fldCharType="begin"/>
          </w:r>
          <w:r>
            <w:rPr>
              <w:noProof/>
            </w:rPr>
            <w:instrText xml:space="preserve"> PAGEREF _Toc290911066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9C63D0">
            <w:rPr>
              <w:noProof/>
            </w:rPr>
            <w:fldChar w:fldCharType="begin"/>
          </w:r>
          <w:r>
            <w:rPr>
              <w:noProof/>
            </w:rPr>
            <w:instrText xml:space="preserve"> PAGEREF _Toc290911067 \h </w:instrText>
          </w:r>
          <w:r w:rsidR="009C63D0">
            <w:rPr>
              <w:noProof/>
            </w:rPr>
          </w:r>
          <w:r w:rsidR="009C63D0">
            <w:rPr>
              <w:noProof/>
            </w:rPr>
            <w:fldChar w:fldCharType="separate"/>
          </w:r>
          <w:r>
            <w:rPr>
              <w:noProof/>
            </w:rPr>
            <w:t>2</w:t>
          </w:r>
          <w:r w:rsidR="009C63D0">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9C63D0">
            <w:rPr>
              <w:noProof/>
            </w:rPr>
            <w:fldChar w:fldCharType="begin"/>
          </w:r>
          <w:r>
            <w:rPr>
              <w:noProof/>
            </w:rPr>
            <w:instrText xml:space="preserve"> PAGEREF _Toc290911068 \h </w:instrText>
          </w:r>
          <w:r w:rsidR="009C63D0">
            <w:rPr>
              <w:noProof/>
            </w:rPr>
          </w:r>
          <w:r w:rsidR="009C63D0">
            <w:rPr>
              <w:noProof/>
            </w:rPr>
            <w:fldChar w:fldCharType="separate"/>
          </w:r>
          <w:r>
            <w:rPr>
              <w:noProof/>
            </w:rPr>
            <w:t>3</w:t>
          </w:r>
          <w:r w:rsidR="009C63D0">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9C63D0">
            <w:rPr>
              <w:noProof/>
            </w:rPr>
            <w:fldChar w:fldCharType="begin"/>
          </w:r>
          <w:r>
            <w:rPr>
              <w:noProof/>
            </w:rPr>
            <w:instrText xml:space="preserve"> PAGEREF _Toc290911069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Data</w:t>
          </w:r>
          <w:r>
            <w:rPr>
              <w:noProof/>
            </w:rPr>
            <w:tab/>
          </w:r>
          <w:r w:rsidR="009C63D0">
            <w:rPr>
              <w:noProof/>
            </w:rPr>
            <w:fldChar w:fldCharType="begin"/>
          </w:r>
          <w:r>
            <w:rPr>
              <w:noProof/>
            </w:rPr>
            <w:instrText xml:space="preserve"> PAGEREF _Toc290911070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9C63D0">
            <w:rPr>
              <w:noProof/>
            </w:rPr>
            <w:fldChar w:fldCharType="begin"/>
          </w:r>
          <w:r>
            <w:rPr>
              <w:noProof/>
            </w:rPr>
            <w:instrText xml:space="preserve"> PAGEREF _Toc290911071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9C63D0">
            <w:rPr>
              <w:noProof/>
            </w:rPr>
            <w:fldChar w:fldCharType="begin"/>
          </w:r>
          <w:r>
            <w:rPr>
              <w:noProof/>
            </w:rPr>
            <w:instrText xml:space="preserve"> PAGEREF _Toc290911072 \h </w:instrText>
          </w:r>
          <w:r w:rsidR="009C63D0">
            <w:rPr>
              <w:noProof/>
            </w:rPr>
          </w:r>
          <w:r w:rsidR="009C63D0">
            <w:rPr>
              <w:noProof/>
            </w:rPr>
            <w:fldChar w:fldCharType="separate"/>
          </w:r>
          <w:r>
            <w:rPr>
              <w:noProof/>
            </w:rPr>
            <w:t>6</w:t>
          </w:r>
          <w:r w:rsidR="009C63D0">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9C63D0">
            <w:rPr>
              <w:noProof/>
            </w:rPr>
            <w:fldChar w:fldCharType="begin"/>
          </w:r>
          <w:r>
            <w:rPr>
              <w:noProof/>
            </w:rPr>
            <w:instrText xml:space="preserve"> PAGEREF _Toc290911073 \h </w:instrText>
          </w:r>
          <w:r w:rsidR="009C63D0">
            <w:rPr>
              <w:noProof/>
            </w:rPr>
          </w:r>
          <w:r w:rsidR="009C63D0">
            <w:rPr>
              <w:noProof/>
            </w:rPr>
            <w:fldChar w:fldCharType="separate"/>
          </w:r>
          <w:r>
            <w:rPr>
              <w:noProof/>
            </w:rPr>
            <w:t>8</w:t>
          </w:r>
          <w:r w:rsidR="009C63D0">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9C63D0">
            <w:rPr>
              <w:noProof/>
            </w:rPr>
            <w:fldChar w:fldCharType="begin"/>
          </w:r>
          <w:r>
            <w:rPr>
              <w:noProof/>
            </w:rPr>
            <w:instrText xml:space="preserve"> PAGEREF _Toc290911074 \h </w:instrText>
          </w:r>
          <w:r w:rsidR="009C63D0">
            <w:rPr>
              <w:noProof/>
            </w:rPr>
          </w:r>
          <w:r w:rsidR="009C63D0">
            <w:rPr>
              <w:noProof/>
            </w:rPr>
            <w:fldChar w:fldCharType="separate"/>
          </w:r>
          <w:r>
            <w:rPr>
              <w:noProof/>
            </w:rPr>
            <w:t>11</w:t>
          </w:r>
          <w:r w:rsidR="009C63D0">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9C63D0">
            <w:rPr>
              <w:noProof/>
            </w:rPr>
            <w:fldChar w:fldCharType="begin"/>
          </w:r>
          <w:r>
            <w:rPr>
              <w:noProof/>
            </w:rPr>
            <w:instrText xml:space="preserve"> PAGEREF _Toc290911075 \h </w:instrText>
          </w:r>
          <w:r w:rsidR="009C63D0">
            <w:rPr>
              <w:noProof/>
            </w:rPr>
          </w:r>
          <w:r w:rsidR="009C63D0">
            <w:rPr>
              <w:noProof/>
            </w:rPr>
            <w:fldChar w:fldCharType="separate"/>
          </w:r>
          <w:r>
            <w:rPr>
              <w:noProof/>
            </w:rPr>
            <w:t>13</w:t>
          </w:r>
          <w:r w:rsidR="009C63D0">
            <w:rPr>
              <w:noProof/>
            </w:rPr>
            <w:fldChar w:fldCharType="end"/>
          </w:r>
        </w:p>
        <w:p w:rsidR="006F61EB" w:rsidRDefault="009C63D0">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MBTA Viz</w:t>
      </w:r>
    </w:p>
    <w:p w:rsidR="00564D40" w:rsidRDefault="00564D40" w:rsidP="00564D40">
      <w:pPr>
        <w:pStyle w:val="ListBullet"/>
        <w:numPr>
          <w:ilvl w:val="0"/>
          <w:numId w:val="11"/>
        </w:numPr>
      </w:pPr>
      <w:r w:rsidRPr="00564D40">
        <w:t>An interactive exploration of Boston's subway system</w:t>
      </w:r>
      <w:r>
        <w:t>.</w:t>
      </w:r>
    </w:p>
    <w:p w:rsidR="00564D40" w:rsidRDefault="009C63D0"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9C63D0"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9C63D0"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We plan to process this data in an iPython shell using the Pandas module. It provides functions to group our data set by station ID and average the entries over the 15-minute intervals to derive an accurate time series representation of each station. The output will then be made into a json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‘snowfalli’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9014" cy="1790086"/>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r w:rsidRPr="006746FC">
        <w:t>After discussing the design with our TF, Benjy</w:t>
      </w:r>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C51FF9"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r>
        <w:t>We think the user should be able to have more co</w:t>
      </w:r>
      <w:r w:rsidR="006746FC">
        <w:t>ntrol tha</w:t>
      </w:r>
      <w:r w:rsidR="005230B3">
        <w:t>n in the initial design</w:t>
      </w:r>
      <w:r>
        <w:t>.  We considered allowing the full range of selections (show in the sketch below)</w:t>
      </w:r>
    </w:p>
    <w:p w:rsidR="00B72F62" w:rsidRDefault="00C51FF9"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 xml:space="preserve">Due to the size of the data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C51FF9" w:rsidP="00B72F62">
      <w:pPr>
        <w:jc w:val="center"/>
      </w:pPr>
      <w:r>
        <w:pict>
          <v:shape id="_x0000_i1027" type="#_x0000_t75" style="width:284.9pt;height:192.75pt">
            <v:imagedata r:id="rId21" o:title="20150414_164550"/>
          </v:shape>
        </w:pict>
      </w:r>
      <w:r w:rsidR="00B72F62">
        <w:t xml:space="preserve">     </w:t>
      </w:r>
    </w:p>
    <w:p w:rsidR="005E2FDA" w:rsidRDefault="00C51FF9"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6243111" cy="806246"/>
            <wp:effectExtent l="19050" t="0" r="5289"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6262160" cy="808706"/>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Benjy,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svg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3019639" cy="2632505"/>
            <wp:effectExtent l="19050" t="0" r="9311"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stretch>
                      <a:fillRect/>
                    </a:stretch>
                  </pic:blipFill>
                  <pic:spPr>
                    <a:xfrm>
                      <a:off x="0" y="0"/>
                      <a:ext cx="3019860" cy="2632698"/>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510731" cy="3077307"/>
            <wp:effectExtent l="19050" t="0" r="0"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509694" cy="3076398"/>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t>Mean Ridership Panel</w:t>
      </w:r>
    </w:p>
    <w:p w:rsidR="004D175B" w:rsidRDefault="00C51FF9" w:rsidP="004D175B">
      <w:r>
        <w:pict>
          <v:shape id="_x0000_i1029" type="#_x0000_t75" style="width:440.5pt;height:179.6pt">
            <v:imagedata r:id="rId32" o:title="ridership"/>
          </v:shape>
        </w:pict>
      </w:r>
    </w:p>
    <w:p w:rsidR="00FF2AD5" w:rsidRDefault="001D64E0" w:rsidP="001D64E0">
      <w:pPr>
        <w:ind w:firstLine="720"/>
      </w:pPr>
      <w:r>
        <w:lastRenderedPageBreak/>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w:t>
      </w:r>
      <w:r w:rsidR="002750C6">
        <w:t>Recall that weekday ridership didn’t experience losses like this</w:t>
      </w:r>
      <w:r w:rsidR="00BF62F0">
        <w:t xml:space="preserve"> until 4 inches of snowfall. It appears that the routine of the riders is a lot less compulsory than the weekday commute, and riders are much more willing to forego their travel if there are even little amounts of snowfall. However, not all stations were so sensitive to weekend snow.</w:t>
      </w:r>
    </w:p>
    <w:p w:rsidR="00BF62F0" w:rsidRDefault="004A27FA" w:rsidP="00BF62F0">
      <w:pPr>
        <w:keepNext/>
        <w:jc w:val="center"/>
      </w:pPr>
      <w:r>
        <w:rPr>
          <w:noProof/>
        </w:rPr>
        <w:lastRenderedPageBreak/>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124C9" w:rsidRDefault="00B124C9" w:rsidP="00B124C9">
      <w:pPr>
        <w:keepNext/>
        <w:jc w:val="center"/>
      </w:pPr>
      <w:r w:rsidRPr="00B124C9">
        <w:drawing>
          <wp:inline distT="0" distB="0" distL="0" distR="0">
            <wp:extent cx="5130254" cy="4090220"/>
            <wp:effectExtent l="19050" t="0" r="0" b="0"/>
            <wp:docPr id="40" name="Picture 38" descr="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view.PNG"/>
                    <pic:cNvPicPr/>
                  </pic:nvPicPr>
                  <pic:blipFill>
                    <a:blip r:embed="rId38"/>
                    <a:stretch>
                      <a:fillRect/>
                    </a:stretch>
                  </pic:blipFill>
                  <pic:spPr>
                    <a:xfrm>
                      <a:off x="0" y="0"/>
                      <a:ext cx="5135218" cy="4094178"/>
                    </a:xfrm>
                    <a:prstGeom prst="rect">
                      <a:avLst/>
                    </a:prstGeom>
                  </pic:spPr>
                </pic:pic>
              </a:graphicData>
            </a:graphic>
          </wp:inline>
        </w:drawing>
      </w:r>
    </w:p>
    <w:p w:rsidR="00B124C9" w:rsidRDefault="00B124C9" w:rsidP="00B124C9">
      <w:pPr>
        <w:pStyle w:val="Caption"/>
      </w:pPr>
      <w:r>
        <w:t>Ridership across the MBTA, 4-8 inches of snow</w:t>
      </w:r>
    </w:p>
    <w:p w:rsidR="00770DA1" w:rsidRDefault="00770DA1" w:rsidP="00770DA1">
      <w:r>
        <w:t>Looking at the map selection view for varying levels of snowfall, it’s difficult to see any pattern of similarly affected stations. Those stations</w:t>
      </w:r>
      <w:r w:rsidR="0061566E">
        <w:t>’ icons</w:t>
      </w:r>
      <w:r>
        <w:t xml:space="preserve"> furthest from the city on the red, orange, and blue lines</w:t>
      </w:r>
      <w:r w:rsidR="0061566E">
        <w:t xml:space="preserve"> are no more or less shaded than those closer to the city, suggesting </w:t>
      </w:r>
      <w:r w:rsidR="0061566E">
        <w:lastRenderedPageBreak/>
        <w:t>that the loss in ridership at those stations are proportionally similar. If geographic location had any effect on how much ridership stations lost as a result of snow, one would expect to see drastically different shadings in the map selection view. One station with interesting ridership patterns for snowfall was Suffolk Downs. Even marginal amounts of snow led to significant decreases in entries at this station.</w:t>
      </w:r>
    </w:p>
    <w:p w:rsidR="0061566E" w:rsidRDefault="0061566E" w:rsidP="0061566E">
      <w:pPr>
        <w:pStyle w:val="Heading3"/>
      </w:pPr>
      <w:r>
        <w:t xml:space="preserve">Do </w:t>
      </w:r>
      <w:r w:rsidR="00D46B57">
        <w:t xml:space="preserve">stations lose more </w:t>
      </w:r>
      <w:r>
        <w:t xml:space="preserve">ridership on weekends </w:t>
      </w:r>
      <w:r w:rsidR="00D46B57">
        <w:t xml:space="preserve">than weekdays </w:t>
      </w:r>
      <w:r>
        <w:t xml:space="preserve">when it </w:t>
      </w:r>
      <w:r w:rsidR="00B124C9">
        <w:t>snows?</w:t>
      </w:r>
    </w:p>
    <w:p w:rsidR="0061566E" w:rsidRDefault="00B124C9">
      <w:pPr>
        <w:rPr>
          <w:b/>
        </w:rPr>
      </w:pPr>
      <w:r>
        <w:rPr>
          <w:b/>
        </w:rPr>
        <w:t>TODO ADD PHOTO</w:t>
      </w:r>
    </w:p>
    <w:p w:rsidR="0061566E" w:rsidRPr="0061566E" w:rsidRDefault="0061566E" w:rsidP="0061566E">
      <w:r>
        <w:t xml:space="preserve">An earlier paragraph explained that most stations’ riderships were resilient to weekday snowfall for amounts less than 4 inches. Weekends, however, saw significant decreases in ridership even for trace amounts of snowfall at some stations. For 0-2 inches of snow, most stations saw about </w:t>
      </w:r>
      <w:r w:rsidRPr="0061566E">
        <w:rPr>
          <w:highlight w:val="yellow"/>
        </w:rPr>
        <w:t>INSERT PERCENTAGE OF RIDERSHIP LOST</w:t>
      </w:r>
      <w:r>
        <w:t xml:space="preserve"> , and the decreases are even greater for larger amounts of snowfall. </w:t>
      </w:r>
      <w:r w:rsidR="00A71D02">
        <w:t>The pattern</w:t>
      </w:r>
      <w:r>
        <w:t xml:space="preserve"> suggests that patrons are much more willing to forego travel on the weekends even for mildly inconvenient amounts of snow. </w:t>
      </w:r>
      <w:r w:rsidR="00A71D02">
        <w:t>This makes sense since w</w:t>
      </w:r>
      <w:r>
        <w:t>eekend routines</w:t>
      </w:r>
      <w:r w:rsidR="00A71D02">
        <w:t xml:space="preserve"> </w:t>
      </w:r>
      <w:r>
        <w:t>like visiting the museum</w:t>
      </w:r>
      <w:r w:rsidR="00A71D02">
        <w:t xml:space="preserve"> or running errands</w:t>
      </w:r>
      <w:r>
        <w:t xml:space="preserve"> are generally less compulsory than </w:t>
      </w:r>
      <w:r w:rsidR="00A71D02">
        <w:t xml:space="preserve">the weekday commute to work that most people follow. </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9"/>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40"/>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lastRenderedPageBreak/>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1"/>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2"/>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9711B8" w:rsidRDefault="009711B8" w:rsidP="009711B8">
      <w:pPr>
        <w:pStyle w:val="Heading3"/>
      </w:pPr>
      <w:r>
        <w:t>Visualizing the 2013 February Nor’easter</w:t>
      </w:r>
    </w:p>
    <w:p w:rsidR="009711B8" w:rsidRDefault="009711B8" w:rsidP="009711B8">
      <w:r>
        <w:t xml:space="preserve">Setting the user controls to ‘weekend’, ‘8-15 inches of snow’, we see that </w:t>
      </w:r>
      <w:r w:rsidR="00474B23">
        <w:t xml:space="preserve">only </w:t>
      </w:r>
      <w:r>
        <w:t xml:space="preserve">one day is in the selection. That lone day is Saturday February 9, 2013 which fell in the middle of a severe nor’easter snow storm. The MBTA stopped service </w:t>
      </w:r>
      <w:r w:rsidR="00474B23">
        <w:t>the day before</w:t>
      </w:r>
      <w:r w:rsidR="00474B23">
        <w:rPr>
          <w:rStyle w:val="FootnoteReference"/>
        </w:rPr>
        <w:footnoteReference w:id="1"/>
      </w:r>
      <w:r w:rsidR="00474B23">
        <w:t xml:space="preserve"> so the blue line representing ridership on Saturday must be MBTA personnel entering at a rate of one or two people per 15 minute interval. All stations either have no ridership or ridership that stops sometime before noon.</w:t>
      </w:r>
    </w:p>
    <w:p w:rsidR="00474B23" w:rsidRDefault="00474B23" w:rsidP="00474B23">
      <w:pPr>
        <w:keepNext/>
      </w:pPr>
      <w:r>
        <w:rPr>
          <w:noProof/>
        </w:rPr>
        <w:drawing>
          <wp:inline distT="0" distB="0" distL="0" distR="0">
            <wp:extent cx="5553851" cy="2838846"/>
            <wp:effectExtent l="19050" t="0" r="8749" b="0"/>
            <wp:docPr id="38" name="Picture 37" descr="beachmont_nore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mont_noreaster.PNG"/>
                    <pic:cNvPicPr/>
                  </pic:nvPicPr>
                  <pic:blipFill>
                    <a:blip r:embed="rId43"/>
                    <a:stretch>
                      <a:fillRect/>
                    </a:stretch>
                  </pic:blipFill>
                  <pic:spPr>
                    <a:xfrm>
                      <a:off x="0" y="0"/>
                      <a:ext cx="5553851" cy="2838846"/>
                    </a:xfrm>
                    <a:prstGeom prst="rect">
                      <a:avLst/>
                    </a:prstGeom>
                  </pic:spPr>
                </pic:pic>
              </a:graphicData>
            </a:graphic>
          </wp:inline>
        </w:drawing>
      </w:r>
    </w:p>
    <w:p w:rsidR="00474B23" w:rsidRPr="009711B8" w:rsidRDefault="00474B23" w:rsidP="00474B23">
      <w:pPr>
        <w:pStyle w:val="Caption"/>
        <w:ind w:left="2160" w:firstLine="720"/>
        <w:jc w:val="left"/>
      </w:pPr>
      <w:r>
        <w:t>Beachmont Ridership During 2013 Nor'easter</w:t>
      </w:r>
    </w:p>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w:t>
      </w:r>
      <w:r w:rsidR="007065F3">
        <w:lastRenderedPageBreak/>
        <w:t>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4"/>
      <w:footerReference w:type="default" r:id="rId45"/>
      <w:headerReference w:type="first" r:id="rId46"/>
      <w:footerReference w:type="first" r:id="rId47"/>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082C" w:rsidRDefault="002C082C" w:rsidP="00A15157">
      <w:pPr>
        <w:spacing w:after="0" w:line="240" w:lineRule="auto"/>
      </w:pPr>
      <w:r>
        <w:separator/>
      </w:r>
    </w:p>
  </w:endnote>
  <w:endnote w:type="continuationSeparator" w:id="0">
    <w:p w:rsidR="002C082C" w:rsidRDefault="002C082C"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474B23">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2750C6">
            <w:rPr>
              <w:noProof/>
            </w:rPr>
            <w:t>19</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9C63D0" w:rsidP="00CC2374">
          <w:pPr>
            <w:pStyle w:val="Header-FooterRight"/>
          </w:pPr>
          <w:r>
            <w:fldChar w:fldCharType="begin"/>
          </w:r>
          <w:r w:rsidR="008D3240">
            <w:instrText xml:space="preserve"> Page </w:instrText>
          </w:r>
          <w:r>
            <w:fldChar w:fldCharType="separate"/>
          </w:r>
          <w:r w:rsidR="00474B23">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082C" w:rsidRDefault="002C082C" w:rsidP="00A15157">
      <w:pPr>
        <w:spacing w:after="0" w:line="240" w:lineRule="auto"/>
      </w:pPr>
      <w:r>
        <w:separator/>
      </w:r>
    </w:p>
  </w:footnote>
  <w:footnote w:type="continuationSeparator" w:id="0">
    <w:p w:rsidR="002C082C" w:rsidRDefault="002C082C" w:rsidP="00A15157">
      <w:pPr>
        <w:spacing w:after="0" w:line="240" w:lineRule="auto"/>
      </w:pPr>
      <w:r>
        <w:continuationSeparator/>
      </w:r>
    </w:p>
  </w:footnote>
  <w:footnote w:id="1">
    <w:p w:rsidR="00474B23" w:rsidRDefault="00474B23">
      <w:pPr>
        <w:pStyle w:val="FootnoteText"/>
      </w:pPr>
      <w:r>
        <w:rPr>
          <w:rStyle w:val="FootnoteReference"/>
        </w:rPr>
        <w:footnoteRef/>
      </w:r>
      <w:r>
        <w:t xml:space="preserve"> </w:t>
      </w:r>
      <w:r w:rsidRPr="00474B23">
        <w:t>http://boston.cbslocal.com/2013/02/09/behemoth-storm-barrels-through-new-england/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hdrShapeDefaults>
    <o:shapedefaults v:ext="edit" spidmax="8194">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6D18"/>
    <w:rsid w:val="00207033"/>
    <w:rsid w:val="00215730"/>
    <w:rsid w:val="0021665A"/>
    <w:rsid w:val="00237EAA"/>
    <w:rsid w:val="00252A8E"/>
    <w:rsid w:val="002701BD"/>
    <w:rsid w:val="00272EB8"/>
    <w:rsid w:val="002750C6"/>
    <w:rsid w:val="00280DC4"/>
    <w:rsid w:val="002863E0"/>
    <w:rsid w:val="00295644"/>
    <w:rsid w:val="00295F26"/>
    <w:rsid w:val="002A2B6A"/>
    <w:rsid w:val="002C082C"/>
    <w:rsid w:val="002C6B08"/>
    <w:rsid w:val="002E1970"/>
    <w:rsid w:val="00306931"/>
    <w:rsid w:val="00315CFB"/>
    <w:rsid w:val="00321FC9"/>
    <w:rsid w:val="003248C8"/>
    <w:rsid w:val="00326891"/>
    <w:rsid w:val="00340219"/>
    <w:rsid w:val="003411A7"/>
    <w:rsid w:val="003769D3"/>
    <w:rsid w:val="00383C06"/>
    <w:rsid w:val="0038765D"/>
    <w:rsid w:val="003956A9"/>
    <w:rsid w:val="003C0E10"/>
    <w:rsid w:val="003C18C7"/>
    <w:rsid w:val="003E62F2"/>
    <w:rsid w:val="003F19C8"/>
    <w:rsid w:val="003F78ED"/>
    <w:rsid w:val="00413231"/>
    <w:rsid w:val="00423B29"/>
    <w:rsid w:val="004502E3"/>
    <w:rsid w:val="0046608D"/>
    <w:rsid w:val="00474B23"/>
    <w:rsid w:val="00482A22"/>
    <w:rsid w:val="0049681E"/>
    <w:rsid w:val="004A27FA"/>
    <w:rsid w:val="004A4488"/>
    <w:rsid w:val="004D175B"/>
    <w:rsid w:val="004D39A4"/>
    <w:rsid w:val="004E3592"/>
    <w:rsid w:val="00503256"/>
    <w:rsid w:val="005060AB"/>
    <w:rsid w:val="005128A1"/>
    <w:rsid w:val="005166DF"/>
    <w:rsid w:val="005230B3"/>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1566E"/>
    <w:rsid w:val="006271A7"/>
    <w:rsid w:val="00633C5A"/>
    <w:rsid w:val="006412F4"/>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7D9B"/>
    <w:rsid w:val="007527B3"/>
    <w:rsid w:val="00770DA1"/>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711B8"/>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71D02"/>
    <w:rsid w:val="00A93E7E"/>
    <w:rsid w:val="00AD462D"/>
    <w:rsid w:val="00B124C9"/>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6360D"/>
    <w:rsid w:val="00C77BB7"/>
    <w:rsid w:val="00C77E42"/>
    <w:rsid w:val="00CA1171"/>
    <w:rsid w:val="00CB2B49"/>
    <w:rsid w:val="00CC2374"/>
    <w:rsid w:val="00CE206B"/>
    <w:rsid w:val="00CF0CC9"/>
    <w:rsid w:val="00D17091"/>
    <w:rsid w:val="00D35B53"/>
    <w:rsid w:val="00D46B57"/>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 w:type="paragraph" w:styleId="FootnoteText">
    <w:name w:val="footnote text"/>
    <w:basedOn w:val="Normal"/>
    <w:link w:val="FootnoteTextChar"/>
    <w:uiPriority w:val="99"/>
    <w:semiHidden/>
    <w:unhideWhenUsed/>
    <w:rsid w:val="00474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4B23"/>
    <w:rPr>
      <w:sz w:val="20"/>
      <w:szCs w:val="20"/>
    </w:rPr>
  </w:style>
  <w:style w:type="character" w:styleId="FootnoteReference">
    <w:name w:val="footnote reference"/>
    <w:basedOn w:val="DefaultParagraphFont"/>
    <w:uiPriority w:val="99"/>
    <w:semiHidden/>
    <w:unhideWhenUsed/>
    <w:rsid w:val="00474B2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gif"/><Relationship Id="rId51"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E6C48-79E0-4DC8-BEC4-0A23B8DB1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4961</TotalTime>
  <Pages>26</Pages>
  <Words>4325</Words>
  <Characters>24658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28926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70</cp:revision>
  <cp:lastPrinted>2015-02-17T01:40:00Z</cp:lastPrinted>
  <dcterms:created xsi:type="dcterms:W3CDTF">2015-02-17T01:40:00Z</dcterms:created>
  <dcterms:modified xsi:type="dcterms:W3CDTF">2015-04-28T23:38:00Z</dcterms:modified>
  <cp:category/>
</cp:coreProperties>
</file>