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3719146" cy="37191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482A22">
          <w:pPr>
            <w:pStyle w:val="TOC1"/>
            <w:tabs>
              <w:tab w:val="right" w:leader="dot" w:pos="9350"/>
            </w:tabs>
            <w:rPr>
              <w:noProof/>
              <w:color w:val="auto"/>
              <w:lang w:eastAsia="ja-JP"/>
            </w:rPr>
          </w:pPr>
          <w:r w:rsidRPr="00482A22">
            <w:fldChar w:fldCharType="begin"/>
          </w:r>
          <w:r w:rsidR="006F61EB">
            <w:instrText xml:space="preserve"> TOC \o "1-3" \h \z \u </w:instrText>
          </w:r>
          <w:r w:rsidRPr="00482A22">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482A22">
            <w:rPr>
              <w:noProof/>
            </w:rPr>
            <w:fldChar w:fldCharType="begin"/>
          </w:r>
          <w:r>
            <w:rPr>
              <w:noProof/>
            </w:rPr>
            <w:instrText xml:space="preserve"> PAGEREF _Toc290911063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482A22">
            <w:rPr>
              <w:noProof/>
            </w:rPr>
            <w:fldChar w:fldCharType="begin"/>
          </w:r>
          <w:r>
            <w:rPr>
              <w:noProof/>
            </w:rPr>
            <w:instrText xml:space="preserve"> PAGEREF _Toc290911064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482A22">
            <w:rPr>
              <w:noProof/>
            </w:rPr>
            <w:fldChar w:fldCharType="begin"/>
          </w:r>
          <w:r>
            <w:rPr>
              <w:noProof/>
            </w:rPr>
            <w:instrText xml:space="preserve"> PAGEREF _Toc290911065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482A22">
            <w:rPr>
              <w:noProof/>
            </w:rPr>
            <w:fldChar w:fldCharType="begin"/>
          </w:r>
          <w:r>
            <w:rPr>
              <w:noProof/>
            </w:rPr>
            <w:instrText xml:space="preserve"> PAGEREF _Toc290911066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482A22">
            <w:rPr>
              <w:noProof/>
            </w:rPr>
            <w:fldChar w:fldCharType="begin"/>
          </w:r>
          <w:r>
            <w:rPr>
              <w:noProof/>
            </w:rPr>
            <w:instrText xml:space="preserve"> PAGEREF _Toc290911067 \h </w:instrText>
          </w:r>
          <w:r w:rsidR="00482A22">
            <w:rPr>
              <w:noProof/>
            </w:rPr>
          </w:r>
          <w:r w:rsidR="00482A22">
            <w:rPr>
              <w:noProof/>
            </w:rPr>
            <w:fldChar w:fldCharType="separate"/>
          </w:r>
          <w:r>
            <w:rPr>
              <w:noProof/>
            </w:rPr>
            <w:t>2</w:t>
          </w:r>
          <w:r w:rsidR="00482A22">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482A22">
            <w:rPr>
              <w:noProof/>
            </w:rPr>
            <w:fldChar w:fldCharType="begin"/>
          </w:r>
          <w:r>
            <w:rPr>
              <w:noProof/>
            </w:rPr>
            <w:instrText xml:space="preserve"> PAGEREF _Toc290911068 \h </w:instrText>
          </w:r>
          <w:r w:rsidR="00482A22">
            <w:rPr>
              <w:noProof/>
            </w:rPr>
          </w:r>
          <w:r w:rsidR="00482A22">
            <w:rPr>
              <w:noProof/>
            </w:rPr>
            <w:fldChar w:fldCharType="separate"/>
          </w:r>
          <w:r>
            <w:rPr>
              <w:noProof/>
            </w:rPr>
            <w:t>3</w:t>
          </w:r>
          <w:r w:rsidR="00482A22">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482A22">
            <w:rPr>
              <w:noProof/>
            </w:rPr>
            <w:fldChar w:fldCharType="begin"/>
          </w:r>
          <w:r>
            <w:rPr>
              <w:noProof/>
            </w:rPr>
            <w:instrText xml:space="preserve"> PAGEREF _Toc290911069 \h </w:instrText>
          </w:r>
          <w:r w:rsidR="00482A22">
            <w:rPr>
              <w:noProof/>
            </w:rPr>
          </w:r>
          <w:r w:rsidR="00482A22">
            <w:rPr>
              <w:noProof/>
            </w:rPr>
            <w:fldChar w:fldCharType="separate"/>
          </w:r>
          <w:r>
            <w:rPr>
              <w:noProof/>
            </w:rPr>
            <w:t>4</w:t>
          </w:r>
          <w:r w:rsidR="00482A22">
            <w:rPr>
              <w:noProof/>
            </w:rPr>
            <w:fldChar w:fldCharType="end"/>
          </w:r>
        </w:p>
        <w:p w:rsidR="00E22658" w:rsidRDefault="00E22658">
          <w:pPr>
            <w:pStyle w:val="TOC2"/>
            <w:tabs>
              <w:tab w:val="right" w:leader="dot" w:pos="9350"/>
            </w:tabs>
            <w:rPr>
              <w:noProof/>
              <w:lang w:eastAsia="ja-JP"/>
            </w:rPr>
          </w:pPr>
          <w:r>
            <w:rPr>
              <w:noProof/>
            </w:rPr>
            <w:t>Data</w:t>
          </w:r>
          <w:r>
            <w:rPr>
              <w:noProof/>
            </w:rPr>
            <w:tab/>
          </w:r>
          <w:r w:rsidR="00482A22">
            <w:rPr>
              <w:noProof/>
            </w:rPr>
            <w:fldChar w:fldCharType="begin"/>
          </w:r>
          <w:r>
            <w:rPr>
              <w:noProof/>
            </w:rPr>
            <w:instrText xml:space="preserve"> PAGEREF _Toc290911070 \h </w:instrText>
          </w:r>
          <w:r w:rsidR="00482A22">
            <w:rPr>
              <w:noProof/>
            </w:rPr>
          </w:r>
          <w:r w:rsidR="00482A22">
            <w:rPr>
              <w:noProof/>
            </w:rPr>
            <w:fldChar w:fldCharType="separate"/>
          </w:r>
          <w:r>
            <w:rPr>
              <w:noProof/>
            </w:rPr>
            <w:t>4</w:t>
          </w:r>
          <w:r w:rsidR="00482A22">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482A22">
            <w:rPr>
              <w:noProof/>
            </w:rPr>
            <w:fldChar w:fldCharType="begin"/>
          </w:r>
          <w:r>
            <w:rPr>
              <w:noProof/>
            </w:rPr>
            <w:instrText xml:space="preserve"> PAGEREF _Toc290911071 \h </w:instrText>
          </w:r>
          <w:r w:rsidR="00482A22">
            <w:rPr>
              <w:noProof/>
            </w:rPr>
          </w:r>
          <w:r w:rsidR="00482A22">
            <w:rPr>
              <w:noProof/>
            </w:rPr>
            <w:fldChar w:fldCharType="separate"/>
          </w:r>
          <w:r>
            <w:rPr>
              <w:noProof/>
            </w:rPr>
            <w:t>4</w:t>
          </w:r>
          <w:r w:rsidR="00482A22">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482A22">
            <w:rPr>
              <w:noProof/>
            </w:rPr>
            <w:fldChar w:fldCharType="begin"/>
          </w:r>
          <w:r>
            <w:rPr>
              <w:noProof/>
            </w:rPr>
            <w:instrText xml:space="preserve"> PAGEREF _Toc290911072 \h </w:instrText>
          </w:r>
          <w:r w:rsidR="00482A22">
            <w:rPr>
              <w:noProof/>
            </w:rPr>
          </w:r>
          <w:r w:rsidR="00482A22">
            <w:rPr>
              <w:noProof/>
            </w:rPr>
            <w:fldChar w:fldCharType="separate"/>
          </w:r>
          <w:r>
            <w:rPr>
              <w:noProof/>
            </w:rPr>
            <w:t>6</w:t>
          </w:r>
          <w:r w:rsidR="00482A22">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482A22">
            <w:rPr>
              <w:noProof/>
            </w:rPr>
            <w:fldChar w:fldCharType="begin"/>
          </w:r>
          <w:r>
            <w:rPr>
              <w:noProof/>
            </w:rPr>
            <w:instrText xml:space="preserve"> PAGEREF _Toc290911073 \h </w:instrText>
          </w:r>
          <w:r w:rsidR="00482A22">
            <w:rPr>
              <w:noProof/>
            </w:rPr>
          </w:r>
          <w:r w:rsidR="00482A22">
            <w:rPr>
              <w:noProof/>
            </w:rPr>
            <w:fldChar w:fldCharType="separate"/>
          </w:r>
          <w:r>
            <w:rPr>
              <w:noProof/>
            </w:rPr>
            <w:t>8</w:t>
          </w:r>
          <w:r w:rsidR="00482A22">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482A22">
            <w:rPr>
              <w:noProof/>
            </w:rPr>
            <w:fldChar w:fldCharType="begin"/>
          </w:r>
          <w:r>
            <w:rPr>
              <w:noProof/>
            </w:rPr>
            <w:instrText xml:space="preserve"> PAGEREF _Toc290911074 \h </w:instrText>
          </w:r>
          <w:r w:rsidR="00482A22">
            <w:rPr>
              <w:noProof/>
            </w:rPr>
          </w:r>
          <w:r w:rsidR="00482A22">
            <w:rPr>
              <w:noProof/>
            </w:rPr>
            <w:fldChar w:fldCharType="separate"/>
          </w:r>
          <w:r>
            <w:rPr>
              <w:noProof/>
            </w:rPr>
            <w:t>11</w:t>
          </w:r>
          <w:r w:rsidR="00482A22">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482A22">
            <w:rPr>
              <w:noProof/>
            </w:rPr>
            <w:fldChar w:fldCharType="begin"/>
          </w:r>
          <w:r>
            <w:rPr>
              <w:noProof/>
            </w:rPr>
            <w:instrText xml:space="preserve"> PAGEREF _Toc290911075 \h </w:instrText>
          </w:r>
          <w:r w:rsidR="00482A22">
            <w:rPr>
              <w:noProof/>
            </w:rPr>
          </w:r>
          <w:r w:rsidR="00482A22">
            <w:rPr>
              <w:noProof/>
            </w:rPr>
            <w:fldChar w:fldCharType="separate"/>
          </w:r>
          <w:r>
            <w:rPr>
              <w:noProof/>
            </w:rPr>
            <w:t>13</w:t>
          </w:r>
          <w:r w:rsidR="00482A22">
            <w:rPr>
              <w:noProof/>
            </w:rPr>
            <w:fldChar w:fldCharType="end"/>
          </w:r>
        </w:p>
        <w:p w:rsidR="006F61EB" w:rsidRDefault="00482A22">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t xml:space="preserve">, </w:t>
      </w:r>
      <w:r w:rsidR="005230B3">
        <w:t>they are represented by a coefficient.  However this is not engaging and does not communicate the relationship effectively outside of a narrow technical audience</w:t>
      </w:r>
      <w:r w:rsidR="00803CD9">
        <w:t xml:space="preserve">. </w:t>
      </w:r>
      <w:r w:rsidR="005230B3">
        <w:t>Our</w:t>
      </w:r>
      <w:r w:rsidR="00803CD9">
        <w:t xml:space="preserve"> goal </w:t>
      </w:r>
      <w:r w:rsidR="005230B3">
        <w:t xml:space="preserve">with this project </w:t>
      </w:r>
      <w:r w:rsidR="00803CD9">
        <w:t>is to create an interface that allows for a more intuitive exploration of how varying amounts of snowfall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rsidR="00564D40" w:rsidRDefault="00564D40" w:rsidP="00564D40">
      <w:pPr>
        <w:pStyle w:val="ListBullet"/>
        <w:numPr>
          <w:ilvl w:val="0"/>
          <w:numId w:val="11"/>
        </w:numPr>
      </w:pPr>
      <w:r w:rsidRPr="00564D40">
        <w:t>An interactive exploration of Boston's subway system</w:t>
      </w:r>
      <w:r>
        <w:t>.</w:t>
      </w:r>
    </w:p>
    <w:p w:rsidR="00564D40" w:rsidRDefault="00482A22"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482A22"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482A22"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087257" w:rsidRDefault="00087257" w:rsidP="00564D40">
      <w:pPr>
        <w:pStyle w:val="ListBullet"/>
        <w:numPr>
          <w:ilvl w:val="0"/>
          <w:numId w:val="12"/>
        </w:numPr>
      </w:pPr>
      <w:r>
        <w:t>Initial Question:  How does weather affect ridership on the MBTA?</w:t>
      </w:r>
    </w:p>
    <w:p w:rsidR="00087257" w:rsidRDefault="00087257" w:rsidP="00704A08">
      <w:pPr>
        <w:pStyle w:val="ListBullet"/>
        <w:numPr>
          <w:ilvl w:val="0"/>
          <w:numId w:val="0"/>
        </w:numPr>
        <w:ind w:left="360" w:hanging="360"/>
      </w:pPr>
    </w:p>
    <w:p w:rsidR="00087257" w:rsidRDefault="00087257" w:rsidP="00087257">
      <w:pPr>
        <w:pStyle w:val="ListBullet"/>
        <w:numPr>
          <w:ilvl w:val="0"/>
          <w:numId w:val="0"/>
        </w:numPr>
        <w:ind w:left="360" w:hanging="360"/>
      </w:pPr>
      <w:r>
        <w:br/>
        <w:t xml:space="preserve">After </w:t>
      </w:r>
      <w:r w:rsidRPr="00EA3690">
        <w:t>Exploratory Data Analysis</w:t>
      </w:r>
      <w:r w:rsidR="005230B3">
        <w:t xml:space="preserve"> (section below)</w:t>
      </w:r>
      <w:r>
        <w:t xml:space="preserve"> the questions changed:</w:t>
      </w:r>
    </w:p>
    <w:p w:rsidR="00087257" w:rsidRDefault="00087257" w:rsidP="00087257">
      <w:pPr>
        <w:pStyle w:val="ListBullet"/>
        <w:numPr>
          <w:ilvl w:val="0"/>
          <w:numId w:val="0"/>
        </w:numPr>
        <w:ind w:left="360" w:hanging="360"/>
      </w:pPr>
      <w:r>
        <w:tab/>
      </w:r>
      <w:r>
        <w:tab/>
        <w:t xml:space="preserve">Many weather variables do not have much correlation with ridership but </w:t>
      </w:r>
      <w:r w:rsidR="00B16DD8">
        <w:t xml:space="preserve">a </w:t>
      </w:r>
      <w:r>
        <w:t>large amounts of snowfall does</w:t>
      </w:r>
      <w:r w:rsidR="00B16DD8">
        <w:t xml:space="preserve">.  </w:t>
      </w:r>
      <w:r w:rsidR="00704A08">
        <w:t>We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Is the morning rush hour more resilient to snowfall than the evening rush hour?</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w:t>
      </w:r>
      <w:proofErr w:type="spellStart"/>
      <w:r w:rsidR="006271A7">
        <w:t>snowfalli</w:t>
      </w:r>
      <w:proofErr w:type="spellEnd"/>
      <w:r w:rsidR="006271A7">
        <w:t>’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167C56">
      <w:pPr>
        <w:ind w:firstLine="720"/>
      </w:pPr>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167C56">
      <w:pPr>
        <w:ind w:firstLine="720"/>
      </w:pPr>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39014" cy="1790086"/>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6746FC">
      <w:pPr>
        <w:pStyle w:val="Heading3"/>
      </w:pPr>
      <w:r w:rsidRPr="005230B3">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6746FC">
      <w:pPr>
        <w:pStyle w:val="Heading3"/>
        <w:rPr>
          <w:noProof/>
        </w:rPr>
      </w:pPr>
      <w:r w:rsidRPr="005230B3">
        <w:rPr>
          <w:noProof/>
        </w:rPr>
        <w:t>Initial Sketch</w:t>
      </w:r>
    </w:p>
    <w:p w:rsidR="00EA3690" w:rsidRDefault="00EA3690" w:rsidP="006746FC">
      <w:pPr>
        <w:jc w:val="center"/>
      </w:pPr>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6746FC" w:rsidRDefault="006746FC" w:rsidP="00EA3690">
      <w:r>
        <w:t>After developing a prototype and incorporating feedback from the design studio, we decided to add the following features to our implementation.</w:t>
      </w:r>
    </w:p>
    <w:p w:rsidR="007A0912" w:rsidRDefault="005E2FDA" w:rsidP="007A0912">
      <w:r w:rsidRPr="007A0912">
        <w:rPr>
          <w:rStyle w:val="Heading3Char"/>
        </w:rPr>
        <w:lastRenderedPageBreak/>
        <w:t>Add the ability to view the sub selection in time</w:t>
      </w:r>
      <w:r>
        <w:br/>
      </w:r>
      <w:proofErr w:type="gramStart"/>
      <w:r w:rsidRPr="006746FC">
        <w:t>After</w:t>
      </w:r>
      <w:proofErr w:type="gramEnd"/>
      <w:r w:rsidRPr="006746FC">
        <w:t xml:space="preserve"> discussing the design with our TF, </w:t>
      </w:r>
      <w:proofErr w:type="spellStart"/>
      <w:r w:rsidRPr="006746FC">
        <w:t>Benjy</w:t>
      </w:r>
      <w:proofErr w:type="spellEnd"/>
      <w:r w:rsidR="00B72F62" w:rsidRPr="006746FC">
        <w:t xml:space="preserve">, it became clear that a </w:t>
      </w:r>
      <w:r w:rsidR="005230B3" w:rsidRPr="006746FC">
        <w:t xml:space="preserve">it would be helpful to have a </w:t>
      </w:r>
      <w:r w:rsidR="00B72F62" w:rsidRPr="006746FC">
        <w:t>view showing which days were being used to generate the weather adjusted ridership.  In the sketch below this is done in the top graph.  We plan to use a timeline that shows the full two years of data and highlight the days that have the selected weather.</w:t>
      </w:r>
      <w:r w:rsidRPr="006746FC">
        <w:br/>
      </w:r>
    </w:p>
    <w:p w:rsidR="005E2FDA" w:rsidRDefault="00704A08" w:rsidP="007A091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05.95pt;height:223.75pt">
            <v:imagedata r:id="rId19" o:title="20150414_164627"/>
          </v:shape>
        </w:pict>
      </w:r>
    </w:p>
    <w:p w:rsidR="005E2FDA" w:rsidRDefault="005E2FDA" w:rsidP="00EA3690"/>
    <w:p w:rsidR="005E2FDA" w:rsidRPr="00B72F62" w:rsidRDefault="00B72F62" w:rsidP="007A0912">
      <w:r w:rsidRPr="007A0912">
        <w:rPr>
          <w:rStyle w:val="Heading3Char"/>
        </w:rPr>
        <w:t>Add day of week controls</w:t>
      </w:r>
      <w:r>
        <w:rPr>
          <w:b/>
        </w:rPr>
        <w:br/>
      </w:r>
      <w:proofErr w:type="gramStart"/>
      <w:r>
        <w:t>We</w:t>
      </w:r>
      <w:proofErr w:type="gramEnd"/>
      <w:r>
        <w:t xml:space="preserve"> think the user should be able to have more co</w:t>
      </w:r>
      <w:r w:rsidR="006746FC">
        <w:t>ntrol tha</w:t>
      </w:r>
      <w:r w:rsidR="005230B3">
        <w:t>n in the initial design</w:t>
      </w:r>
      <w:r>
        <w:t>.  We considered allowing the full range of selections (show in the sketch below)</w:t>
      </w:r>
    </w:p>
    <w:p w:rsidR="00B72F62" w:rsidRDefault="00704A08" w:rsidP="006746FC">
      <w:pPr>
        <w:jc w:val="center"/>
      </w:pPr>
      <w:r>
        <w:pict>
          <v:shape id="_x0000_i1025" type="#_x0000_t75" style="width:206.7pt;height:153.3pt">
            <v:imagedata r:id="rId20" o:title="20150414_164632"/>
          </v:shape>
        </w:pict>
      </w:r>
    </w:p>
    <w:p w:rsidR="00B72F62" w:rsidRDefault="00B72F62" w:rsidP="00EA3690">
      <w:r>
        <w:lastRenderedPageBreak/>
        <w:t>However</w:t>
      </w:r>
      <w:r w:rsidR="006746FC">
        <w:t>, allowing so many user-options requires additional pre-processing and would detract from a focused user experience.</w:t>
      </w:r>
      <w:r>
        <w:t xml:space="preserve"> </w:t>
      </w:r>
      <w:r w:rsidR="006746FC">
        <w:t>We want to give the user enough freedom to make novel discoveries, but don’t want to include so many options that</w:t>
      </w:r>
      <w:r w:rsidR="007A0912">
        <w:t xml:space="preserve"> the big conclusions lose their magnitude. </w:t>
      </w:r>
      <w:r>
        <w:t xml:space="preserve">Due to the size of the data </w:t>
      </w:r>
      <w:r w:rsidR="007A0912">
        <w:t>we pre-processed</w:t>
      </w:r>
      <w:r>
        <w:t xml:space="preserve"> the data bins</w:t>
      </w:r>
      <w:r w:rsidR="005230B3">
        <w:t xml:space="preserve"> to provide timely interaction</w:t>
      </w:r>
      <w:r>
        <w:t>.  W</w:t>
      </w:r>
      <w:r w:rsidR="007A0912">
        <w:t>e settled on allowing a weekday/</w:t>
      </w:r>
      <w:r>
        <w:t>weekend selection and</w:t>
      </w:r>
      <w:r w:rsidR="007A0912">
        <w:t xml:space="preserve"> one weather variable at a time.</w:t>
      </w:r>
    </w:p>
    <w:p w:rsidR="00B72F62" w:rsidRDefault="007A0912" w:rsidP="007A0912">
      <w:pPr>
        <w:pStyle w:val="Heading3"/>
      </w:pPr>
      <w:r>
        <w:t>New Sketch</w:t>
      </w:r>
    </w:p>
    <w:p w:rsidR="009A5595" w:rsidRDefault="00B72F62" w:rsidP="00EA3690">
      <w:r>
        <w:t>We have removed the text summary pane</w:t>
      </w:r>
      <w:r w:rsidR="001020FD">
        <w:t>l</w:t>
      </w:r>
      <w:r>
        <w:t xml:space="preserve"> and now have four </w:t>
      </w:r>
      <w:r w:rsidR="007A0912">
        <w:t>panels</w:t>
      </w:r>
      <w:r>
        <w:t>.</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only a handful of days as in the case of snowfall greater than 15 inches. </w:t>
      </w:r>
    </w:p>
    <w:p w:rsidR="001020FD" w:rsidRDefault="001020FD" w:rsidP="009A5595">
      <w:pPr>
        <w:ind w:firstLine="720"/>
      </w:pPr>
      <w:r>
        <w:t>We initially intended on displaying the average ridership of each line</w:t>
      </w:r>
      <w:r w:rsidR="009A5595">
        <w:t xml:space="preserve"> in the timeline panel</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 </w:t>
      </w:r>
      <w:r w:rsidR="001C3305">
        <w:t>Changes like this may not be so obvious on the Blue Line compared to its normal traffic since not many schools like in proximity to it, but this is an important part of the MBTA as a whole.</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 as we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station’s change in ridership under the user-</w:t>
      </w:r>
      <w:r w:rsidR="001C3305">
        <w:lastRenderedPageBreak/>
        <w:t>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w:t>
      </w:r>
      <w:r w:rsidR="007A0912">
        <w:t>first</w:t>
      </w:r>
      <w:r>
        <w:t xml:space="preserve"> has the controls above the map panel while the other has the controls at the bottom of the screen. </w:t>
      </w:r>
    </w:p>
    <w:p w:rsidR="007A0912" w:rsidRDefault="007A0912" w:rsidP="00B72F62">
      <w:pPr>
        <w:jc w:val="center"/>
      </w:pPr>
      <w:r>
        <w:pict>
          <v:shape id="_x0000_i1026" type="#_x0000_t75" style="width:284.9pt;height:192.75pt">
            <v:imagedata r:id="rId21" o:title="20150414_164550"/>
          </v:shape>
        </w:pict>
      </w:r>
      <w:r w:rsidR="00B72F62">
        <w:t xml:space="preserve">     </w:t>
      </w:r>
    </w:p>
    <w:p w:rsidR="005E2FDA" w:rsidRDefault="007A0912" w:rsidP="00B72F62">
      <w:pPr>
        <w:jc w:val="center"/>
      </w:pPr>
      <w:r>
        <w:pict>
          <v:shape id="_x0000_i1027" type="#_x0000_t75" style="width:283.35pt;height:171.1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A02353" w:rsidRDefault="00711393" w:rsidP="005E2FDA">
      <w:r>
        <w:t>Below we step through the various portions of our implementation and explain the technical choices and evolution of the particular modules.</w:t>
      </w:r>
    </w:p>
    <w:p w:rsidR="000C2484" w:rsidRDefault="000C2484" w:rsidP="00711393">
      <w:pPr>
        <w:pStyle w:val="Heading2"/>
      </w:pPr>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711393" w:rsidP="00711393">
      <w:pPr>
        <w:ind w:firstLine="720"/>
      </w:pPr>
      <w:r>
        <w:t xml:space="preserve">The landing page of our website contains all of our work, allowing the user a free-flowing experience of traversing our site through scrolling, alone. We decided against using separate pages </w:t>
      </w:r>
      <w:r w:rsidR="00D66148">
        <w:t>for</w:t>
      </w:r>
      <w:r>
        <w:t xml:space="preserve"> the MBTA timeline panel and the </w:t>
      </w:r>
      <w:r w:rsidR="00D66148">
        <w:t>mean ridership panel</w:t>
      </w:r>
      <w:r>
        <w:t xml:space="preserve"> because we felt that it wouldn’t present </w:t>
      </w:r>
      <w:r w:rsidR="00D66148">
        <w:t>the issue motivating our visualization</w:t>
      </w:r>
      <w:r>
        <w:t xml:space="preserve">, ridership on days with poor weather conditions, in the context of normal MBTA travel patterns. </w:t>
      </w:r>
      <w:r w:rsidR="00D66148">
        <w:t>In the final implementation, the visual panels and user-control panels all fit within the same window without the need to scroll down the page. Overall, we believed this decision would result in a cleaner user experience.</w:t>
      </w:r>
    </w:p>
    <w:p w:rsidR="006D6417" w:rsidRDefault="006D6417" w:rsidP="006D6417">
      <w:pPr>
        <w:pStyle w:val="Heading2"/>
      </w:pPr>
    </w:p>
    <w:p w:rsidR="006D6417" w:rsidRDefault="006D6417" w:rsidP="006D6417">
      <w:pPr>
        <w:pStyle w:val="Heading2"/>
      </w:pPr>
      <w:r>
        <w:t xml:space="preserve">Control Panel </w:t>
      </w:r>
    </w:p>
    <w:p w:rsidR="006D6417" w:rsidRDefault="006D6417" w:rsidP="0089731F">
      <w:pPr>
        <w:jc w:val="center"/>
      </w:pPr>
      <w:r>
        <w:rPr>
          <w:noProof/>
        </w:rPr>
        <w:drawing>
          <wp:inline distT="0" distB="0" distL="0" distR="0">
            <wp:extent cx="5601482" cy="1714739"/>
            <wp:effectExtent l="19050" t="0" r="0" b="0"/>
            <wp:docPr id="19" name="Picture 18" descr="contro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panel.PNG"/>
                    <pic:cNvPicPr/>
                  </pic:nvPicPr>
                  <pic:blipFill>
                    <a:blip r:embed="rId24"/>
                    <a:stretch>
                      <a:fillRect/>
                    </a:stretch>
                  </pic:blipFill>
                  <pic:spPr>
                    <a:xfrm>
                      <a:off x="0" y="0"/>
                      <a:ext cx="5601482" cy="1714739"/>
                    </a:xfrm>
                    <a:prstGeom prst="rect">
                      <a:avLst/>
                    </a:prstGeom>
                  </pic:spPr>
                </pic:pic>
              </a:graphicData>
            </a:graphic>
          </wp:inline>
        </w:drawing>
      </w:r>
    </w:p>
    <w:p w:rsidR="0089731F" w:rsidRDefault="0089731F" w:rsidP="0089731F">
      <w:r>
        <w:tab/>
        <w:t>We initially designed our project to depict the way ridership changes as a function of snowfall. Earlier work suggested that weather patterns like rain and temperature and negligible effects on how willing people were to ride the T. As we continued to refine our implementation, we decided to include the capability to explore changes by weekend or weekday along with the added option of rainfall. Even though early work suggested that rain didn’t affect ridership, we felt that it was important to give users the capability to come to the same conclusion on their own. Seeing negligible effects for varying amounts of rainfall makes the severe differences in ridership due to snowfall that much more impressive.</w:t>
      </w:r>
    </w:p>
    <w:p w:rsidR="003C0E10" w:rsidRDefault="0089731F" w:rsidP="0089731F">
      <w:r>
        <w:tab/>
        <w:t xml:space="preserve">Changes in this control panel precipitate linked responses in the timeline, map selection, and ridership panels. See their respective panels below for explanations of how each panel responds to user events. </w:t>
      </w:r>
    </w:p>
    <w:p w:rsidR="003C0E10" w:rsidRDefault="0089731F" w:rsidP="0089731F">
      <w:r w:rsidRPr="003C0E10">
        <w:rPr>
          <w:b/>
        </w:rPr>
        <w:t>Note</w:t>
      </w:r>
      <w:r w:rsidR="003C0E10" w:rsidRPr="003C0E10">
        <w:rPr>
          <w:b/>
        </w:rPr>
        <w:t>s</w:t>
      </w:r>
      <w:r w:rsidR="003C0E10">
        <w:t xml:space="preserve">: </w:t>
      </w:r>
    </w:p>
    <w:p w:rsidR="0089731F" w:rsidRDefault="003C0E10" w:rsidP="003C0E10">
      <w:pPr>
        <w:pStyle w:val="ListParagraph"/>
        <w:numPr>
          <w:ilvl w:val="0"/>
          <w:numId w:val="14"/>
        </w:numPr>
      </w:pPr>
      <w:r>
        <w:t>T</w:t>
      </w:r>
      <w:r w:rsidR="0089731F">
        <w:t>he user cannot select to view ridership for both snowfall and rainfall at the same time; at least one slider must be set to ‘None’.</w:t>
      </w:r>
      <w:r>
        <w:t xml:space="preserve"> </w:t>
      </w:r>
    </w:p>
    <w:p w:rsidR="0038765D" w:rsidRPr="006D6417" w:rsidRDefault="0038765D" w:rsidP="003C0E10">
      <w:pPr>
        <w:pStyle w:val="ListParagraph"/>
        <w:numPr>
          <w:ilvl w:val="0"/>
          <w:numId w:val="14"/>
        </w:numPr>
      </w:pPr>
      <w:r>
        <w:t>The comparison for ridership on days with no snow and days with user-selected amounts of snow are adjusted for seasonality. The time series for days without snow is computed from days in October-April without any snow since those are the months with snowfall in our data. Summer ridership is significantly different than Fall/Winter ridership so we wanted to make sure our implementation accurately represented the changes due to weather alone.</w:t>
      </w:r>
    </w:p>
    <w:p w:rsidR="00BE3C75" w:rsidRDefault="00BE3C75" w:rsidP="00711393">
      <w:pPr>
        <w:pStyle w:val="Heading2"/>
      </w:pPr>
    </w:p>
    <w:p w:rsidR="00711393" w:rsidRDefault="00711393" w:rsidP="00711393">
      <w:pPr>
        <w:pStyle w:val="Heading2"/>
      </w:pPr>
      <w:r>
        <w:t>MBTA Timeline View</w:t>
      </w:r>
    </w:p>
    <w:p w:rsidR="00BE3C75" w:rsidRDefault="00BE3C75" w:rsidP="005E2FDA">
      <w:r>
        <w:tab/>
      </w:r>
      <w:r>
        <w:rPr>
          <w:noProof/>
        </w:rPr>
        <w:drawing>
          <wp:inline distT="0" distB="0" distL="0" distR="0">
            <wp:extent cx="5943600" cy="779145"/>
            <wp:effectExtent l="19050" t="0" r="0" b="0"/>
            <wp:docPr id="9" name="Picture 8"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25"/>
                    <a:stretch>
                      <a:fillRect/>
                    </a:stretch>
                  </pic:blipFill>
                  <pic:spPr>
                    <a:xfrm>
                      <a:off x="0" y="0"/>
                      <a:ext cx="5943600" cy="779145"/>
                    </a:xfrm>
                    <a:prstGeom prst="rect">
                      <a:avLst/>
                    </a:prstGeom>
                  </pic:spPr>
                </pic:pic>
              </a:graphicData>
            </a:graphic>
          </wp:inline>
        </w:drawing>
      </w:r>
    </w:p>
    <w:p w:rsidR="000C2484" w:rsidRDefault="00BE3C75" w:rsidP="00BE3C75">
      <w:pPr>
        <w:ind w:firstLine="720"/>
      </w:pPr>
      <w:r>
        <w:t xml:space="preserve">In our initial sketches, we didn’t include the MBTA timeline view. After the first meeting with our TF </w:t>
      </w:r>
      <w:proofErr w:type="spellStart"/>
      <w:r>
        <w:t>Benjy</w:t>
      </w:r>
      <w:proofErr w:type="spellEnd"/>
      <w:r>
        <w:t xml:space="preserve">, he suggested that we implement a way to show the users how many days we used </w:t>
      </w:r>
      <w:r w:rsidR="0089731F">
        <w:t>to generate our plots</w:t>
      </w:r>
      <w:r>
        <w:t xml:space="preserve">. The entire dataset contains about 100 days on which it snowed, but 75% of those days only had 0-4 inches of snow. Upon allowing the user to select between weekdays and weekends, some scenarios like </w:t>
      </w:r>
      <w:r>
        <w:rPr>
          <w:i/>
        </w:rPr>
        <w:t>weekday ridership for trace amounts of snow</w:t>
      </w:r>
      <w:r>
        <w:t xml:space="preserve"> had dozens of day’s worth of data while </w:t>
      </w:r>
      <w:r w:rsidRPr="00BE3C75">
        <w:rPr>
          <w:i/>
        </w:rPr>
        <w:t>weekend ridership for 8-15 inches of snow</w:t>
      </w:r>
      <w:r>
        <w:t xml:space="preserve"> only included one day’s worth of data. </w:t>
      </w:r>
      <w:r w:rsidR="0089731F">
        <w:t>When the user selects</w:t>
      </w:r>
      <w:r>
        <w:t xml:space="preserve"> a weather condition, the timeline renders vertical bands at the days which were used to construct the ridership plot. Even though we could do little to remedy </w:t>
      </w:r>
      <w:r w:rsidR="002863E0">
        <w:t>underflow</w:t>
      </w:r>
      <w:r>
        <w:t xml:space="preserve"> in the data, we felt it was important for the user to realize the inherent variability of data presented on only a handful of data points. </w:t>
      </w:r>
    </w:p>
    <w:p w:rsidR="00BE3C75" w:rsidRDefault="00BE3C75" w:rsidP="00BE3C75">
      <w:pPr>
        <w:ind w:firstLine="720"/>
      </w:pPr>
      <w:r>
        <w:t>In addition to clarifying our other plots, this timeline is an important storytelling element to our implementation.</w:t>
      </w:r>
      <w:r w:rsidR="00FE646D">
        <w:t xml:space="preserve"> The line represents the aggregated entries across all MBTA lines after smoothing via moving average. Below is a picture of the timeline without any smoothing. The large difference between weekday and weekend ridership causes the extreme periodicity. We first used a moving average window of 7 days to smooth the series then performed a second iteration of smoothing</w:t>
      </w:r>
      <w:r w:rsidR="002863E0">
        <w:t xml:space="preserve"> over 7 days</w:t>
      </w:r>
      <w:r w:rsidR="00FE646D">
        <w:t xml:space="preserve"> to achieve a plot to our liking.</w:t>
      </w:r>
    </w:p>
    <w:p w:rsidR="00FE646D" w:rsidRDefault="00FE646D" w:rsidP="00FE646D">
      <w:pPr>
        <w:jc w:val="center"/>
      </w:pPr>
      <w:r>
        <w:rPr>
          <w:noProof/>
        </w:rPr>
        <w:drawing>
          <wp:inline distT="0" distB="0" distL="0" distR="0">
            <wp:extent cx="6087725" cy="1691149"/>
            <wp:effectExtent l="19050" t="0" r="8275" b="0"/>
            <wp:docPr id="10" name="Picture 9" descr="timeline_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no_smooth.PNG"/>
                    <pic:cNvPicPr/>
                  </pic:nvPicPr>
                  <pic:blipFill>
                    <a:blip r:embed="rId26"/>
                    <a:stretch>
                      <a:fillRect/>
                    </a:stretch>
                  </pic:blipFill>
                  <pic:spPr>
                    <a:xfrm>
                      <a:off x="0" y="0"/>
                      <a:ext cx="6091190" cy="1692112"/>
                    </a:xfrm>
                    <a:prstGeom prst="rect">
                      <a:avLst/>
                    </a:prstGeom>
                  </pic:spPr>
                </pic:pic>
              </a:graphicData>
            </a:graphic>
          </wp:inline>
        </w:drawing>
      </w:r>
    </w:p>
    <w:p w:rsidR="00FE646D" w:rsidRDefault="00FE646D" w:rsidP="00FE646D">
      <w:r>
        <w:lastRenderedPageBreak/>
        <w:tab/>
        <w:t>The smoothed timeline gently exposes the user to the idea of visualizing the MBTA. Several valleys correspond to familiar time periods when fewer people are using the MBTA; the large dip surrounding the New Year corresponds to the holiday season when many people are on vacation</w:t>
      </w:r>
      <w:r w:rsidR="009246B7">
        <w:t xml:space="preserve"> and there is a lull between June and September corresponding to colleges being out of session. </w:t>
      </w:r>
      <w:r w:rsidR="002863E0">
        <w:t xml:space="preserve">The start of the school year in September sees a significant increase in ridership above what we see in the summer months. </w:t>
      </w:r>
      <w:r w:rsidR="009246B7">
        <w:t xml:space="preserve">While this plot doesn’t look </w:t>
      </w:r>
      <w:r w:rsidR="002863E0">
        <w:t xml:space="preserve">to directly </w:t>
      </w:r>
      <w:r w:rsidR="009246B7">
        <w:t>answer any of our questions regarding ridership under weather conditions, its place atop our visualization helps paint a cohesive picture of ridership before looking at the subset of ridership on days with certain weather conditions.</w:t>
      </w:r>
    </w:p>
    <w:p w:rsidR="000C2484" w:rsidRDefault="00A128AA" w:rsidP="00A128AA">
      <w:pPr>
        <w:pStyle w:val="Heading2"/>
      </w:pPr>
      <w:r>
        <w:t>Map Selection Panel</w:t>
      </w:r>
    </w:p>
    <w:p w:rsidR="00DA51E7" w:rsidRDefault="00A128AA" w:rsidP="00DA51E7">
      <w:pPr>
        <w:ind w:firstLine="720"/>
      </w:pPr>
      <w:r>
        <w:t>Below is an i</w:t>
      </w:r>
      <w:r w:rsidR="000C2484">
        <w:t>nitial map with rollover selection</w:t>
      </w:r>
      <w:r w:rsidR="00B5083E">
        <w:t>, rolled over downtown crossing</w:t>
      </w:r>
      <w:r w:rsidR="000C2484">
        <w:t xml:space="preserve">.  </w:t>
      </w:r>
      <w:r>
        <w:t xml:space="preserve">We chose to use the standard MBTA map layout due to its familiarity. Another less intuitive option would have been to </w:t>
      </w:r>
      <w:r w:rsidR="00DA51E7">
        <w:t xml:space="preserve">allow selections via a Google Maps rendering of the stations, but since people are used to thinking of the MBTA in terms of the map, this was the obvious choice. </w:t>
      </w:r>
      <w:r w:rsidR="002C6B08">
        <w:t xml:space="preserve">Early implementations had a few bugs when scaling the station locations in images of the MBTA map to </w:t>
      </w:r>
      <w:proofErr w:type="spellStart"/>
      <w:r w:rsidR="002C6B08">
        <w:t>svg</w:t>
      </w:r>
      <w:proofErr w:type="spellEnd"/>
      <w:r w:rsidR="002C6B08">
        <w:t xml:space="preserve"> elements in our panel. </w:t>
      </w:r>
    </w:p>
    <w:p w:rsidR="006D1903" w:rsidRDefault="006D1903" w:rsidP="006D1903">
      <w:pPr>
        <w:keepNext/>
      </w:pPr>
      <w:r>
        <w:rPr>
          <w:noProof/>
        </w:rPr>
        <w:drawing>
          <wp:inline distT="0" distB="0" distL="0" distR="0">
            <wp:extent cx="2828726" cy="2743200"/>
            <wp:effectExtent l="19050" t="0" r="0" b="0"/>
            <wp:docPr id="16" name="Picture 15" descr="badBlu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BlueLine.png"/>
                    <pic:cNvPicPr/>
                  </pic:nvPicPr>
                  <pic:blipFill>
                    <a:blip r:embed="rId27"/>
                    <a:stretch>
                      <a:fillRect/>
                    </a:stretch>
                  </pic:blipFill>
                  <pic:spPr>
                    <a:xfrm>
                      <a:off x="0" y="0"/>
                      <a:ext cx="2829801" cy="2744243"/>
                    </a:xfrm>
                    <a:prstGeom prst="rect">
                      <a:avLst/>
                    </a:prstGeom>
                  </pic:spPr>
                </pic:pic>
              </a:graphicData>
            </a:graphic>
          </wp:inline>
        </w:drawing>
      </w:r>
      <w:r>
        <w:rPr>
          <w:noProof/>
        </w:rPr>
        <w:drawing>
          <wp:inline distT="0" distB="0" distL="0" distR="0">
            <wp:extent cx="2704485" cy="2737989"/>
            <wp:effectExtent l="19050" t="0" r="61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704048" cy="2737546"/>
                    </a:xfrm>
                    <a:prstGeom prst="rect">
                      <a:avLst/>
                    </a:prstGeom>
                  </pic:spPr>
                </pic:pic>
              </a:graphicData>
            </a:graphic>
          </wp:inline>
        </w:drawing>
      </w:r>
    </w:p>
    <w:p w:rsidR="00167C56" w:rsidRDefault="006D1903" w:rsidP="006D1903">
      <w:pPr>
        <w:pStyle w:val="Caption"/>
        <w:ind w:left="720" w:firstLine="720"/>
        <w:jc w:val="left"/>
      </w:pPr>
      <w:r>
        <w:t>Bugs with Scaling of Lines</w:t>
      </w:r>
      <w:r>
        <w:tab/>
      </w:r>
      <w:r>
        <w:tab/>
      </w:r>
      <w:r>
        <w:tab/>
      </w:r>
      <w:r>
        <w:tab/>
        <w:t>Proper Scaling and Rendering</w:t>
      </w:r>
    </w:p>
    <w:p w:rsidR="00DA51E7" w:rsidRDefault="00DA51E7" w:rsidP="00DA51E7">
      <w:pPr>
        <w:ind w:firstLine="720"/>
      </w:pPr>
      <w:r>
        <w:t>The initial implementation allowed users to change stations simply by rolling over an icon and displaying the station name atop the panel. Selecting a station</w:t>
      </w:r>
      <w:r w:rsidR="00167C56">
        <w:t xml:space="preserve"> changed</w:t>
      </w:r>
      <w:r>
        <w:t xml:space="preserve"> the ridership panel to display the mean</w:t>
      </w:r>
      <w:r w:rsidR="00D66148">
        <w:t xml:space="preserve"> entries</w:t>
      </w:r>
      <w:r>
        <w:t xml:space="preserve"> time series for the user selection. </w:t>
      </w:r>
      <w:r w:rsidR="00167C56">
        <w:t xml:space="preserve">Later </w:t>
      </w:r>
      <w:r w:rsidR="00167C56">
        <w:lastRenderedPageBreak/>
        <w:t>implementations opted for click selection instead of roll-over selection, and included the option to select an entire line instead of just one station.</w:t>
      </w:r>
      <w:r w:rsidR="006D1903">
        <w:t xml:space="preserve"> The darkened areas below show the areas that register mouse-over events for each station and each line.</w:t>
      </w:r>
    </w:p>
    <w:p w:rsidR="00167C56" w:rsidRDefault="00167C56" w:rsidP="00167C56">
      <w:pPr>
        <w:keepNext/>
      </w:pPr>
      <w:r>
        <w:rPr>
          <w:noProof/>
        </w:rPr>
        <w:drawing>
          <wp:inline distT="0" distB="0" distL="0" distR="0">
            <wp:extent cx="2860619" cy="2812026"/>
            <wp:effectExtent l="19050" t="0" r="0" b="0"/>
            <wp:docPr id="13" name="Picture 12" descr="station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HitBoxes.png"/>
                    <pic:cNvPicPr/>
                  </pic:nvPicPr>
                  <pic:blipFill>
                    <a:blip r:embed="rId29"/>
                    <a:stretch>
                      <a:fillRect/>
                    </a:stretch>
                  </pic:blipFill>
                  <pic:spPr>
                    <a:xfrm>
                      <a:off x="0" y="0"/>
                      <a:ext cx="2865175" cy="2816504"/>
                    </a:xfrm>
                    <a:prstGeom prst="rect">
                      <a:avLst/>
                    </a:prstGeom>
                  </pic:spPr>
                </pic:pic>
              </a:graphicData>
            </a:graphic>
          </wp:inline>
        </w:drawing>
      </w:r>
      <w:r>
        <w:rPr>
          <w:noProof/>
        </w:rPr>
        <w:drawing>
          <wp:inline distT="0" distB="0" distL="0" distR="0">
            <wp:extent cx="2620095" cy="2861187"/>
            <wp:effectExtent l="19050" t="0" r="8805" b="0"/>
            <wp:docPr id="15" name="Picture 13" descr="stationLine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LineHitBoxes.png"/>
                    <pic:cNvPicPr/>
                  </pic:nvPicPr>
                  <pic:blipFill>
                    <a:blip r:embed="rId30"/>
                    <a:stretch>
                      <a:fillRect/>
                    </a:stretch>
                  </pic:blipFill>
                  <pic:spPr>
                    <a:xfrm>
                      <a:off x="0" y="0"/>
                      <a:ext cx="2628343" cy="2870194"/>
                    </a:xfrm>
                    <a:prstGeom prst="rect">
                      <a:avLst/>
                    </a:prstGeom>
                  </pic:spPr>
                </pic:pic>
              </a:graphicData>
            </a:graphic>
          </wp:inline>
        </w:drawing>
      </w:r>
    </w:p>
    <w:p w:rsidR="00167C56" w:rsidRDefault="00167C56" w:rsidP="00167C56">
      <w:pPr>
        <w:pStyle w:val="Caption"/>
        <w:ind w:left="720" w:firstLine="720"/>
        <w:jc w:val="left"/>
      </w:pPr>
      <w:r>
        <w:t>Mouse-over area for stations</w:t>
      </w:r>
      <w:r>
        <w:tab/>
      </w:r>
      <w:r>
        <w:tab/>
      </w:r>
      <w:r>
        <w:tab/>
      </w:r>
      <w:r>
        <w:tab/>
        <w:t>Mouse-over area for lines</w:t>
      </w:r>
    </w:p>
    <w:p w:rsidR="003F19C8" w:rsidRDefault="00553D45" w:rsidP="00167C56">
      <w:r>
        <w:tab/>
        <w:t xml:space="preserve">In order to make a cohesive final product, we decided to link this map selection panel to change according to user-selected weather conditions and convey information about stations that lose a similar proportion of ridership. The mean ridership panel does a great job of showing how one particular station is affected in for a given weather condition, but it’s difficult to select two stations and interpret similarity. Humans aren’t adept at interpreting the area under curves, computing the proportion between two areas, </w:t>
      </w:r>
      <w:r w:rsidR="003F19C8">
        <w:t>and then</w:t>
      </w:r>
      <w:r>
        <w:t xml:space="preserve"> trying to relate that to another station’s curves. Therefore, we chose to encode information about the percent-change in ridership at a station into the map selection panel. </w:t>
      </w:r>
    </w:p>
    <w:p w:rsidR="003F19C8" w:rsidRDefault="00553D45" w:rsidP="003F19C8">
      <w:pPr>
        <w:ind w:firstLine="720"/>
      </w:pPr>
      <w:r>
        <w:t xml:space="preserve">Initially we envisioned having each icon representing </w:t>
      </w:r>
      <w:r w:rsidR="003F19C8">
        <w:t xml:space="preserve">consisting of two concentric circles where the proportion of the inner area to the outer is equal to the proportion of ridership at the station given the user-selected weather scenario. However, the size of the icons made concentric circles and their areas a poor choice to convey meaningful information. </w:t>
      </w:r>
    </w:p>
    <w:p w:rsidR="00167C56" w:rsidRDefault="003F19C8" w:rsidP="003F19C8">
      <w:pPr>
        <w:ind w:firstLine="720"/>
      </w:pPr>
      <w:r>
        <w:t xml:space="preserve">We opted in favor of using a monochromatic scale where darker gradients denote a greater loss in ridership and white denotes no change. </w:t>
      </w:r>
    </w:p>
    <w:p w:rsidR="003F19C8" w:rsidRDefault="003F19C8" w:rsidP="003F19C8">
      <w:pPr>
        <w:jc w:val="center"/>
      </w:pPr>
      <w:r>
        <w:rPr>
          <w:noProof/>
        </w:rPr>
        <w:lastRenderedPageBreak/>
        <w:drawing>
          <wp:inline distT="0" distB="0" distL="0" distR="0">
            <wp:extent cx="3137105" cy="3481985"/>
            <wp:effectExtent l="19050" t="0" r="6145" b="0"/>
            <wp:docPr id="18" name="Picture 17" descr="initial_rainColo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rainColormap.png"/>
                    <pic:cNvPicPr/>
                  </pic:nvPicPr>
                  <pic:blipFill>
                    <a:blip r:embed="rId31"/>
                    <a:stretch>
                      <a:fillRect/>
                    </a:stretch>
                  </pic:blipFill>
                  <pic:spPr>
                    <a:xfrm>
                      <a:off x="0" y="0"/>
                      <a:ext cx="3139857" cy="3485039"/>
                    </a:xfrm>
                    <a:prstGeom prst="rect">
                      <a:avLst/>
                    </a:prstGeom>
                  </pic:spPr>
                </pic:pic>
              </a:graphicData>
            </a:graphic>
          </wp:inline>
        </w:drawing>
      </w:r>
    </w:p>
    <w:p w:rsidR="003F19C8" w:rsidRDefault="003F19C8" w:rsidP="003F19C8">
      <w:r>
        <w:tab/>
        <w:t xml:space="preserve">With information encoded this way, our map selection view is no longer just a navigational tool for the user. Now, changes in selected weather conditions trigger changes in the timeline panel (which days satisfy the weather conditions), the map selection panel (which stations lose a similar proportion of ridership), and the </w:t>
      </w:r>
      <w:r w:rsidR="00590687">
        <w:t xml:space="preserve">mean </w:t>
      </w:r>
      <w:r>
        <w:t>ridership</w:t>
      </w:r>
      <w:r w:rsidR="00590687">
        <w:t xml:space="preserve"> panel (comparison curve showing ridership for days with user-selected weather). This was a major factor in making our implementation an immersive experience that gave the user </w:t>
      </w:r>
      <w:r w:rsidR="001D64E0">
        <w:t>multiple</w:t>
      </w:r>
      <w:r w:rsidR="00590687">
        <w:t xml:space="preserve"> layers of information in order to </w:t>
      </w:r>
      <w:r w:rsidR="001D64E0">
        <w:t xml:space="preserve">build </w:t>
      </w:r>
      <w:r w:rsidR="00590687">
        <w:t>conclusions.</w:t>
      </w:r>
    </w:p>
    <w:p w:rsidR="00A128AA" w:rsidRDefault="004D175B" w:rsidP="004D175B">
      <w:pPr>
        <w:pStyle w:val="Heading2"/>
      </w:pPr>
      <w:r>
        <w:lastRenderedPageBreak/>
        <w:t>Mean Ridership Panel</w:t>
      </w:r>
    </w:p>
    <w:p w:rsidR="004D175B" w:rsidRDefault="001D64E0" w:rsidP="004D175B">
      <w:r>
        <w:pict>
          <v:shape id="_x0000_i1028" type="#_x0000_t75" style="width:440.5pt;height:179.6pt">
            <v:imagedata r:id="rId32" o:title="ridership"/>
          </v:shape>
        </w:pict>
      </w:r>
    </w:p>
    <w:p w:rsidR="00FF2AD5" w:rsidRDefault="001D64E0" w:rsidP="001D64E0">
      <w:pPr>
        <w:ind w:firstLine="720"/>
      </w:pPr>
      <w:r>
        <w:t>The mean ridership panel is the central focus of our implementation</w:t>
      </w:r>
      <w:r w:rsidR="00D66148">
        <w:t xml:space="preserve">, showing the average entries aggregated over fifteen minute intervals. </w:t>
      </w:r>
      <w:r>
        <w:t xml:space="preserve">We set forth with the goal of seeing how an individual station’s ridership changes as a function of different weather conditions. This panel reflects changes to both the station of interest and the conditions of interest. Having weather options ‘Rain’ and ‘Snow’ set to ‘None’ displays the mean ridership pattern at the station on days without special weather </w:t>
      </w:r>
      <w:r w:rsidR="00D66148">
        <w:t>patterns</w:t>
      </w:r>
      <w:r w:rsidR="00A70700">
        <w:t xml:space="preserve"> to influence rider demand. While changing between the various levels of weather severity, the user </w:t>
      </w:r>
      <w:r w:rsidR="00FF2AD5">
        <w:t xml:space="preserve">explores at what point people decide the weather is too bad to continue their normal routines. </w:t>
      </w:r>
    </w:p>
    <w:p w:rsidR="001D64E0" w:rsidRPr="004D175B" w:rsidRDefault="00FF2AD5" w:rsidP="001D64E0">
      <w:pPr>
        <w:ind w:firstLine="720"/>
      </w:pPr>
      <w:r>
        <w:t>This was the least-changed element of our implementation from inception to final product. Time series plots are relatively common and easy to interpret, so we dedicated our time to creating the clean look of the panel and to fleshing out interactive options built around this panel so that the user can explore a wider-variety weather conditions.</w:t>
      </w:r>
    </w:p>
    <w:p w:rsidR="00EA3690" w:rsidRPr="00EA3690" w:rsidRDefault="00EA3690" w:rsidP="00EA3690">
      <w:pPr>
        <w:pStyle w:val="Heading1"/>
      </w:pPr>
      <w:bookmarkStart w:id="14" w:name="_Toc290911075"/>
      <w:r>
        <w:lastRenderedPageBreak/>
        <w:t>Evaluation</w:t>
      </w:r>
      <w:bookmarkEnd w:id="14"/>
    </w:p>
    <w:p w:rsidR="00890CD4" w:rsidRDefault="005E2FDA" w:rsidP="00EA3690">
      <w:r>
        <w:t>Section will be updated when we reach this stage of the process</w:t>
      </w:r>
    </w:p>
    <w:sectPr w:rsidR="00890CD4" w:rsidSect="002701BD">
      <w:headerReference w:type="default" r:id="rId33"/>
      <w:footerReference w:type="default" r:id="rId34"/>
      <w:headerReference w:type="first" r:id="rId35"/>
      <w:footerReference w:type="first" r:id="rId36"/>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203C" w:rsidRDefault="008B203C" w:rsidP="00A15157">
      <w:pPr>
        <w:spacing w:after="0" w:line="240" w:lineRule="auto"/>
      </w:pPr>
      <w:r>
        <w:separator/>
      </w:r>
    </w:p>
  </w:endnote>
  <w:endnote w:type="continuationSeparator" w:id="0">
    <w:p w:rsidR="008B203C" w:rsidRDefault="008B203C"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482A22" w:rsidP="00570F73">
          <w:pPr>
            <w:pStyle w:val="Header-FooterRight"/>
          </w:pPr>
          <w:r>
            <w:fldChar w:fldCharType="begin"/>
          </w:r>
          <w:r w:rsidR="008D3240">
            <w:instrText xml:space="preserve"> Page </w:instrText>
          </w:r>
          <w:r>
            <w:fldChar w:fldCharType="separate"/>
          </w:r>
          <w:r w:rsidR="00777D91">
            <w:rPr>
              <w:noProof/>
            </w:rPr>
            <w:t>iii</w:t>
          </w:r>
          <w:r>
            <w:fldChar w:fldCharType="end"/>
          </w:r>
        </w:p>
      </w:tc>
    </w:tr>
  </w:tbl>
  <w:p w:rsidR="008D3240" w:rsidRDefault="008D3240"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482A22" w:rsidP="00570F73">
          <w:pPr>
            <w:pStyle w:val="Header-FooterRight"/>
          </w:pPr>
          <w:r>
            <w:fldChar w:fldCharType="begin"/>
          </w:r>
          <w:r w:rsidR="008D3240">
            <w:instrText xml:space="preserve"> Page </w:instrText>
          </w:r>
          <w:r>
            <w:fldChar w:fldCharType="separate"/>
          </w:r>
          <w:r w:rsidR="009D62B6">
            <w:rPr>
              <w:noProof/>
            </w:rPr>
            <w:t>19</w:t>
          </w:r>
          <w:r>
            <w:fldChar w:fldCharType="end"/>
          </w:r>
        </w:p>
      </w:tc>
    </w:tr>
  </w:tbl>
  <w:p w:rsidR="008D3240" w:rsidRDefault="008D3240"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CC2374">
              <w:pPr>
                <w:pStyle w:val="Footer"/>
                <w:rPr>
                  <w:b/>
                  <w:color w:val="auto"/>
                  <w:sz w:val="24"/>
                </w:rPr>
              </w:pPr>
              <w:r>
                <w:t>CS171 Process Book</w:t>
              </w:r>
            </w:p>
          </w:sdtContent>
        </w:sdt>
      </w:tc>
      <w:tc>
        <w:tcPr>
          <w:tcW w:w="4788" w:type="dxa"/>
        </w:tcPr>
        <w:p w:rsidR="008D3240" w:rsidRDefault="00482A22" w:rsidP="00CC2374">
          <w:pPr>
            <w:pStyle w:val="Header-FooterRight"/>
          </w:pPr>
          <w:r>
            <w:fldChar w:fldCharType="begin"/>
          </w:r>
          <w:r w:rsidR="008D3240">
            <w:instrText xml:space="preserve"> Page </w:instrText>
          </w:r>
          <w:r>
            <w:fldChar w:fldCharType="separate"/>
          </w:r>
          <w:r w:rsidR="00777D91">
            <w:rPr>
              <w:noProof/>
            </w:rPr>
            <w:t>1</w:t>
          </w:r>
          <w:r>
            <w:fldChar w:fldCharType="end"/>
          </w:r>
        </w:p>
      </w:tc>
    </w:tr>
  </w:tbl>
  <w:p w:rsidR="008D3240" w:rsidRDefault="008D3240"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203C" w:rsidRDefault="008B203C" w:rsidP="00A15157">
      <w:pPr>
        <w:spacing w:after="0" w:line="240" w:lineRule="auto"/>
      </w:pPr>
      <w:r>
        <w:separator/>
      </w:r>
    </w:p>
  </w:footnote>
  <w:footnote w:type="continuationSeparator" w:id="0">
    <w:p w:rsidR="008B203C" w:rsidRDefault="008B203C" w:rsidP="00A151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Default="008D32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90CE0"/>
    <w:multiLevelType w:val="hybridMultilevel"/>
    <w:tmpl w:val="0E924720"/>
    <w:lvl w:ilvl="0" w:tplc="89C61814">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6"/>
  </w:num>
  <w:num w:numId="5">
    <w:abstractNumId w:val="11"/>
  </w:num>
  <w:num w:numId="6">
    <w:abstractNumId w:val="12"/>
  </w:num>
  <w:num w:numId="7">
    <w:abstractNumId w:val="7"/>
  </w:num>
  <w:num w:numId="8">
    <w:abstractNumId w:val="10"/>
  </w:num>
  <w:num w:numId="9">
    <w:abstractNumId w:val="4"/>
  </w:num>
  <w:num w:numId="10">
    <w:abstractNumId w:val="5"/>
  </w:num>
  <w:num w:numId="11">
    <w:abstractNumId w:val="9"/>
  </w:num>
  <w:num w:numId="12">
    <w:abstractNumId w:val="2"/>
  </w:num>
  <w:num w:numId="13">
    <w:abstractNumId w:val="8"/>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hdrShapeDefaults>
    <o:shapedefaults v:ext="edit" spidmax="5122">
      <v:textbox inset="5.85pt,.7pt,5.85pt,.7pt"/>
    </o:shapedefaults>
  </w:hdrShapeDefaults>
  <w:footnotePr>
    <w:footnote w:id="-1"/>
    <w:footnote w:id="0"/>
  </w:footnotePr>
  <w:endnotePr>
    <w:endnote w:id="-1"/>
    <w:endnote w:id="0"/>
  </w:endnotePr>
  <w:compat>
    <w:useFELayout/>
  </w:compat>
  <w:rsids>
    <w:rsidRoot w:val="00326891"/>
    <w:rsid w:val="0002404C"/>
    <w:rsid w:val="00055249"/>
    <w:rsid w:val="00062A4B"/>
    <w:rsid w:val="00087257"/>
    <w:rsid w:val="00093131"/>
    <w:rsid w:val="000B19D1"/>
    <w:rsid w:val="000C2484"/>
    <w:rsid w:val="000D0F94"/>
    <w:rsid w:val="000D23CA"/>
    <w:rsid w:val="001020FD"/>
    <w:rsid w:val="0012536F"/>
    <w:rsid w:val="00142DE0"/>
    <w:rsid w:val="0014438E"/>
    <w:rsid w:val="00144C46"/>
    <w:rsid w:val="00163B3D"/>
    <w:rsid w:val="00165340"/>
    <w:rsid w:val="00167C56"/>
    <w:rsid w:val="00170E14"/>
    <w:rsid w:val="00194EA4"/>
    <w:rsid w:val="00197493"/>
    <w:rsid w:val="001A607E"/>
    <w:rsid w:val="001B255D"/>
    <w:rsid w:val="001B71C3"/>
    <w:rsid w:val="001C3305"/>
    <w:rsid w:val="001D64E0"/>
    <w:rsid w:val="001D7D03"/>
    <w:rsid w:val="001F6D18"/>
    <w:rsid w:val="00207033"/>
    <w:rsid w:val="00215730"/>
    <w:rsid w:val="0021665A"/>
    <w:rsid w:val="00237EAA"/>
    <w:rsid w:val="00252A8E"/>
    <w:rsid w:val="002701BD"/>
    <w:rsid w:val="00280DC4"/>
    <w:rsid w:val="002863E0"/>
    <w:rsid w:val="00295644"/>
    <w:rsid w:val="00295F26"/>
    <w:rsid w:val="002A2B6A"/>
    <w:rsid w:val="002C6B08"/>
    <w:rsid w:val="002E1970"/>
    <w:rsid w:val="00315CFB"/>
    <w:rsid w:val="00321FC9"/>
    <w:rsid w:val="003248C8"/>
    <w:rsid w:val="00326891"/>
    <w:rsid w:val="00340219"/>
    <w:rsid w:val="003411A7"/>
    <w:rsid w:val="003769D3"/>
    <w:rsid w:val="0038765D"/>
    <w:rsid w:val="003956A9"/>
    <w:rsid w:val="003C0E10"/>
    <w:rsid w:val="003C18C7"/>
    <w:rsid w:val="003E62F2"/>
    <w:rsid w:val="003F19C8"/>
    <w:rsid w:val="003F78ED"/>
    <w:rsid w:val="00413231"/>
    <w:rsid w:val="00423B29"/>
    <w:rsid w:val="004502E3"/>
    <w:rsid w:val="0046608D"/>
    <w:rsid w:val="00482A22"/>
    <w:rsid w:val="0049681E"/>
    <w:rsid w:val="004D175B"/>
    <w:rsid w:val="004D39A4"/>
    <w:rsid w:val="004E3592"/>
    <w:rsid w:val="00503256"/>
    <w:rsid w:val="005060AB"/>
    <w:rsid w:val="005128A1"/>
    <w:rsid w:val="005230B3"/>
    <w:rsid w:val="00542F83"/>
    <w:rsid w:val="00553D45"/>
    <w:rsid w:val="00555767"/>
    <w:rsid w:val="00564604"/>
    <w:rsid w:val="00564D40"/>
    <w:rsid w:val="005663F1"/>
    <w:rsid w:val="00570F73"/>
    <w:rsid w:val="00582E72"/>
    <w:rsid w:val="00590687"/>
    <w:rsid w:val="00595027"/>
    <w:rsid w:val="005B0C93"/>
    <w:rsid w:val="005C1EE9"/>
    <w:rsid w:val="005E2561"/>
    <w:rsid w:val="005E2FDA"/>
    <w:rsid w:val="005F430A"/>
    <w:rsid w:val="006271A7"/>
    <w:rsid w:val="00654459"/>
    <w:rsid w:val="006746FC"/>
    <w:rsid w:val="0068727C"/>
    <w:rsid w:val="0069607A"/>
    <w:rsid w:val="006D1903"/>
    <w:rsid w:val="006D6417"/>
    <w:rsid w:val="006E1F01"/>
    <w:rsid w:val="006F61EB"/>
    <w:rsid w:val="006F71F2"/>
    <w:rsid w:val="00701417"/>
    <w:rsid w:val="00704A08"/>
    <w:rsid w:val="00711393"/>
    <w:rsid w:val="007204F4"/>
    <w:rsid w:val="00727288"/>
    <w:rsid w:val="0073082C"/>
    <w:rsid w:val="00747D9B"/>
    <w:rsid w:val="007527B3"/>
    <w:rsid w:val="00775679"/>
    <w:rsid w:val="00777D91"/>
    <w:rsid w:val="00777E9E"/>
    <w:rsid w:val="00781126"/>
    <w:rsid w:val="00782C8E"/>
    <w:rsid w:val="00783EF4"/>
    <w:rsid w:val="007A0912"/>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9731F"/>
    <w:rsid w:val="008B203C"/>
    <w:rsid w:val="008C7171"/>
    <w:rsid w:val="008D3240"/>
    <w:rsid w:val="008D5A82"/>
    <w:rsid w:val="00902266"/>
    <w:rsid w:val="00911F9B"/>
    <w:rsid w:val="00914EFD"/>
    <w:rsid w:val="009246B7"/>
    <w:rsid w:val="00926E49"/>
    <w:rsid w:val="009459CA"/>
    <w:rsid w:val="009A5595"/>
    <w:rsid w:val="009B6A7E"/>
    <w:rsid w:val="009C213B"/>
    <w:rsid w:val="009D62B6"/>
    <w:rsid w:val="009E350B"/>
    <w:rsid w:val="00A02353"/>
    <w:rsid w:val="00A128AA"/>
    <w:rsid w:val="00A15157"/>
    <w:rsid w:val="00A16BFB"/>
    <w:rsid w:val="00A26A59"/>
    <w:rsid w:val="00A55807"/>
    <w:rsid w:val="00A66BF6"/>
    <w:rsid w:val="00A70700"/>
    <w:rsid w:val="00A93E7E"/>
    <w:rsid w:val="00B16DD8"/>
    <w:rsid w:val="00B25B53"/>
    <w:rsid w:val="00B5083E"/>
    <w:rsid w:val="00B71480"/>
    <w:rsid w:val="00B72F62"/>
    <w:rsid w:val="00BA009E"/>
    <w:rsid w:val="00BB398B"/>
    <w:rsid w:val="00BE3C75"/>
    <w:rsid w:val="00BE7A55"/>
    <w:rsid w:val="00BF20C6"/>
    <w:rsid w:val="00C014B2"/>
    <w:rsid w:val="00C161DB"/>
    <w:rsid w:val="00C20F60"/>
    <w:rsid w:val="00C26A6B"/>
    <w:rsid w:val="00C52774"/>
    <w:rsid w:val="00C6360D"/>
    <w:rsid w:val="00C77BB7"/>
    <w:rsid w:val="00C77E42"/>
    <w:rsid w:val="00CA1171"/>
    <w:rsid w:val="00CB2B49"/>
    <w:rsid w:val="00CC2374"/>
    <w:rsid w:val="00CE206B"/>
    <w:rsid w:val="00CF0CC9"/>
    <w:rsid w:val="00D17091"/>
    <w:rsid w:val="00D35B53"/>
    <w:rsid w:val="00D66148"/>
    <w:rsid w:val="00D8199B"/>
    <w:rsid w:val="00DA51E7"/>
    <w:rsid w:val="00DB162B"/>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 w:val="00FC1A18"/>
    <w:rsid w:val="00FE646D"/>
    <w:rsid w:val="00FF2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510100"/>
    <w:rsid w:val="005D19F8"/>
    <w:rsid w:val="00D324EC"/>
    <w:rsid w:val="00EC62B2"/>
    <w:rsid w:val="00F34CAA"/>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3" Type="http://schemas.openxmlformats.org/officeDocument/2006/relationships/image" Target="../media/image23.jpeg"/><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0B37D-0F6B-49C7-A164-5F5389E1C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2451</TotalTime>
  <Pages>22</Pages>
  <Words>3403</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22756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53</cp:revision>
  <cp:lastPrinted>2015-02-17T01:40:00Z</cp:lastPrinted>
  <dcterms:created xsi:type="dcterms:W3CDTF">2015-02-17T01:40:00Z</dcterms:created>
  <dcterms:modified xsi:type="dcterms:W3CDTF">2015-04-25T18:28:00Z</dcterms:modified>
  <cp:category/>
</cp:coreProperties>
</file>