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-914399</wp:posOffset>
            </wp:positionH>
            <wp:positionV relativeFrom="paragraph">
              <wp:posOffset>-904747</wp:posOffset>
            </wp:positionV>
            <wp:extent cx="7576333" cy="10707956"/>
            <wp:effectExtent b="0" l="0" r="0" t="0"/>
            <wp:wrapNone/>
            <wp:docPr id="2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576333" cy="10707956"/>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76200</wp:posOffset>
                </wp:positionV>
                <wp:extent cx="5789930" cy="1198245"/>
                <wp:effectExtent b="0" l="0" r="0" t="0"/>
                <wp:wrapNone/>
                <wp:docPr id="1" name=""/>
                <a:graphic>
                  <a:graphicData uri="http://schemas.microsoft.com/office/word/2010/wordprocessingShape">
                    <wps:wsp>
                      <wps:cNvSpPr/>
                      <wps:cNvPr id="2" name="Shape 2"/>
                      <wps:spPr>
                        <a:xfrm>
                          <a:off x="2455798" y="3185640"/>
                          <a:ext cx="5780405" cy="118872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1"/>
                                <w:i w:val="0"/>
                                <w:smallCaps w:val="1"/>
                                <w:strike w:val="0"/>
                                <w:color w:val="000000"/>
                                <w:sz w:val="40"/>
                                <w:vertAlign w:val="baseline"/>
                              </w:rPr>
                              <w:t xml:space="preserve">GLOBAL {Keyword} MARKET ANALYSIS, {FromYear} – {ToYear}</w:t>
                            </w:r>
                          </w:p>
                          <w:p w:rsidR="00000000" w:rsidDel="00000000" w:rsidP="00000000" w:rsidRDefault="00000000" w:rsidRPr="00000000">
                            <w:pPr>
                              <w:spacing w:after="240" w:before="360" w:line="300"/>
                              <w:ind w:left="0" w:right="0" w:firstLine="0"/>
                              <w:jc w:val="both"/>
                              <w:textDirection w:val="btLr"/>
                            </w:pPr>
                            <w:r w:rsidDel="00000000" w:rsidR="00000000" w:rsidRPr="00000000">
                              <w:rPr>
                                <w:rFonts w:ascii="Calibri" w:cs="Calibri" w:eastAsia="Calibri" w:hAnsi="Calibri"/>
                                <w:b w:val="1"/>
                                <w:i w:val="0"/>
                                <w:smallCaps w:val="1"/>
                                <w:strike w:val="0"/>
                                <w:color w:val="000000"/>
                                <w:sz w:val="4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76200</wp:posOffset>
                </wp:positionV>
                <wp:extent cx="5789930" cy="1198245"/>
                <wp:effectExtent b="0" l="0" r="0" t="0"/>
                <wp:wrapNone/>
                <wp:docPr id="1"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5789930" cy="1198245"/>
                        </a:xfrm>
                        <a:prstGeom prst="rect"/>
                        <a:ln/>
                      </pic:spPr>
                    </pic:pic>
                  </a:graphicData>
                </a:graphic>
              </wp:anchor>
            </w:drawing>
          </mc:Fallback>
        </mc:AlternateConten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304800</wp:posOffset>
                </wp:positionV>
                <wp:extent cx="5789930" cy="1198245"/>
                <wp:effectExtent b="0" l="0" r="0" t="0"/>
                <wp:wrapNone/>
                <wp:docPr id="2" name=""/>
                <a:graphic>
                  <a:graphicData uri="http://schemas.microsoft.com/office/word/2010/wordprocessingShape">
                    <wps:wsp>
                      <wps:cNvSpPr/>
                      <wps:cNvPr id="3" name="Shape 3"/>
                      <wps:spPr>
                        <a:xfrm>
                          <a:off x="2455798" y="3185640"/>
                          <a:ext cx="5780405" cy="118872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1"/>
                                <w:i w:val="0"/>
                                <w:smallCaps w:val="1"/>
                                <w:strike w:val="0"/>
                                <w:color w:val="ffffff"/>
                                <w:sz w:val="40"/>
                                <w:vertAlign w:val="baseline"/>
                              </w:rPr>
                              <w:t xml:space="preserve">GLOBAL {Keyword} MARKET ANALYSIS, {FromYear} – {ToYear}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304800</wp:posOffset>
                </wp:positionV>
                <wp:extent cx="5789930" cy="1198245"/>
                <wp:effectExtent b="0" l="0" r="0" t="0"/>
                <wp:wrapNone/>
                <wp:docPr id="2"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5789930" cy="1198245"/>
                        </a:xfrm>
                        <a:prstGeom prst="rect"/>
                        <a:ln/>
                      </pic:spPr>
                    </pic:pic>
                  </a:graphicData>
                </a:graphic>
              </wp:anchor>
            </w:drawing>
          </mc:Fallback>
        </mc:AlternateConten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240" w:before="360" w:line="240" w:lineRule="auto"/>
        <w:ind w:left="0" w:right="0" w:firstLine="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About Us</w:t>
      </w:r>
    </w:p>
    <w:p w:rsidR="00000000" w:rsidDel="00000000" w:rsidP="00000000" w:rsidRDefault="00000000" w:rsidRPr="00000000" w14:paraId="00000014">
      <w:pPr>
        <w:rPr>
          <w:rFonts w:ascii="Arial" w:cs="Arial" w:eastAsia="Arial" w:hAnsi="Arial"/>
          <w:sz w:val="22"/>
          <w:szCs w:val="22"/>
        </w:rPr>
      </w:pPr>
      <w:r w:rsidDel="00000000" w:rsidR="00000000" w:rsidRPr="00000000">
        <w:rPr>
          <w:rFonts w:ascii="Arial" w:cs="Arial" w:eastAsia="Arial" w:hAnsi="Arial"/>
          <w:sz w:val="22"/>
          <w:szCs w:val="22"/>
          <w:rtl w:val="0"/>
        </w:rPr>
        <w:t xml:space="preserve">Custom Market Insights is a market research and advisory company delivering business insights and market research reports to large, small, and medium-scale enterprises. We assist clients with strategies and business policies and regularly work towards achieving sustainable growth in their respective domains.</w:t>
      </w:r>
    </w:p>
    <w:p w:rsidR="00000000" w:rsidDel="00000000" w:rsidP="00000000" w:rsidRDefault="00000000" w:rsidRPr="00000000" w14:paraId="00000015">
      <w:pPr>
        <w:rPr>
          <w:rFonts w:ascii="Arial" w:cs="Arial" w:eastAsia="Arial" w:hAnsi="Arial"/>
          <w:sz w:val="22"/>
          <w:szCs w:val="22"/>
        </w:rPr>
      </w:pPr>
      <w:r w:rsidDel="00000000" w:rsidR="00000000" w:rsidRPr="00000000">
        <w:rPr>
          <w:rFonts w:ascii="Arial" w:cs="Arial" w:eastAsia="Arial" w:hAnsi="Arial"/>
          <w:sz w:val="22"/>
          <w:szCs w:val="22"/>
          <w:rtl w:val="0"/>
        </w:rPr>
        <w:t xml:space="preserve">Custom Market Insights provides a one-stop solution for data collection to investment advice. The expert analysis of our company digs out essential factors that help to understand the significance and impact of market dynamics. The professional experts apply clients inside on the aspects such as strategies for future estimation fall, forecasting or opportunity to grow, and consumer survey.</w:t>
      </w:r>
    </w:p>
    <w:p w:rsidR="00000000" w:rsidDel="00000000" w:rsidP="00000000" w:rsidRDefault="00000000" w:rsidRPr="00000000" w14:paraId="0000001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OUR SERVICES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381000</wp:posOffset>
                </wp:positionV>
                <wp:extent cx="4035425" cy="427990"/>
                <wp:effectExtent b="0" l="0" r="0" t="0"/>
                <wp:wrapNone/>
                <wp:docPr id="9" name=""/>
                <a:graphic>
                  <a:graphicData uri="http://schemas.microsoft.com/office/word/2010/wordprocessingGroup">
                    <wpg:wgp>
                      <wpg:cNvGrpSpPr/>
                      <wpg:grpSpPr>
                        <a:xfrm>
                          <a:off x="3328275" y="3566000"/>
                          <a:ext cx="4035425" cy="427990"/>
                          <a:chOff x="3328275" y="3566000"/>
                          <a:chExt cx="4035450" cy="428000"/>
                        </a:xfrm>
                      </wpg:grpSpPr>
                      <wpg:grpSp>
                        <wpg:cNvGrpSpPr/>
                        <wpg:grpSpPr>
                          <a:xfrm>
                            <a:off x="3328288" y="3566005"/>
                            <a:ext cx="4035425" cy="427990"/>
                            <a:chOff x="0" y="0"/>
                            <a:chExt cx="4035425" cy="427990"/>
                          </a:xfrm>
                        </wpg:grpSpPr>
                        <wps:wsp>
                          <wps:cNvSpPr/>
                          <wps:cNvPr id="5" name="Shape 5"/>
                          <wps:spPr>
                            <a:xfrm>
                              <a:off x="0" y="0"/>
                              <a:ext cx="4035425" cy="427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6" name="Shape 16"/>
                            <pic:cNvPicPr preferRelativeResize="0"/>
                          </pic:nvPicPr>
                          <pic:blipFill rotWithShape="1">
                            <a:blip r:embed="rId9">
                              <a:alphaModFix/>
                            </a:blip>
                            <a:srcRect b="0" l="0" r="0" t="0"/>
                            <a:stretch/>
                          </pic:blipFill>
                          <pic:spPr>
                            <a:xfrm>
                              <a:off x="0" y="0"/>
                              <a:ext cx="4035425" cy="427990"/>
                            </a:xfrm>
                            <a:prstGeom prst="rect">
                              <a:avLst/>
                            </a:prstGeom>
                            <a:noFill/>
                            <a:ln>
                              <a:noFill/>
                            </a:ln>
                          </pic:spPr>
                        </pic:pic>
                        <wps:wsp>
                          <wps:cNvSpPr/>
                          <wps:cNvPr id="17" name="Shape 17"/>
                          <wps:spPr>
                            <a:xfrm>
                              <a:off x="657546" y="71919"/>
                              <a:ext cx="3215811" cy="28767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dc4f32"/>
                                    <w:sz w:val="22"/>
                                    <w:vertAlign w:val="baseline"/>
                                  </w:rPr>
                                  <w:t xml:space="preserve">Syndicate Reports</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381000</wp:posOffset>
                </wp:positionV>
                <wp:extent cx="4035425" cy="427990"/>
                <wp:effectExtent b="0" l="0" r="0" t="0"/>
                <wp:wrapNone/>
                <wp:docPr id="9" name="image21.png"/>
                <a:graphic>
                  <a:graphicData uri="http://schemas.openxmlformats.org/drawingml/2006/picture">
                    <pic:pic>
                      <pic:nvPicPr>
                        <pic:cNvPr id="0" name="image21.png"/>
                        <pic:cNvPicPr preferRelativeResize="0"/>
                      </pic:nvPicPr>
                      <pic:blipFill>
                        <a:blip r:embed="rId10"/>
                        <a:srcRect/>
                        <a:stretch>
                          <a:fillRect/>
                        </a:stretch>
                      </pic:blipFill>
                      <pic:spPr>
                        <a:xfrm>
                          <a:off x="0" y="0"/>
                          <a:ext cx="4035425" cy="427990"/>
                        </a:xfrm>
                        <a:prstGeom prst="rect"/>
                        <a:ln/>
                      </pic:spPr>
                    </pic:pic>
                  </a:graphicData>
                </a:graphic>
              </wp:anchor>
            </w:drawing>
          </mc:Fallback>
        </mc:AlternateConten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215900</wp:posOffset>
                </wp:positionV>
                <wp:extent cx="4035425" cy="427990"/>
                <wp:effectExtent b="0" l="0" r="0" t="0"/>
                <wp:wrapNone/>
                <wp:docPr id="3" name=""/>
                <a:graphic>
                  <a:graphicData uri="http://schemas.microsoft.com/office/word/2010/wordprocessingGroup">
                    <wpg:wgp>
                      <wpg:cNvGrpSpPr/>
                      <wpg:grpSpPr>
                        <a:xfrm>
                          <a:off x="3336550" y="3566000"/>
                          <a:ext cx="4035425" cy="427990"/>
                          <a:chOff x="3336550" y="3566000"/>
                          <a:chExt cx="4018900" cy="428000"/>
                        </a:xfrm>
                      </wpg:grpSpPr>
                      <wpg:grpSp>
                        <wpg:cNvGrpSpPr/>
                        <wpg:grpSpPr>
                          <a:xfrm>
                            <a:off x="3336573" y="3566005"/>
                            <a:ext cx="4018855" cy="427990"/>
                            <a:chOff x="8285" y="0"/>
                            <a:chExt cx="4018855" cy="427990"/>
                          </a:xfrm>
                        </wpg:grpSpPr>
                        <wps:wsp>
                          <wps:cNvSpPr/>
                          <wps:cNvPr id="5" name="Shape 5"/>
                          <wps:spPr>
                            <a:xfrm>
                              <a:off x="8285" y="0"/>
                              <a:ext cx="4018850" cy="427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 name="Shape 6"/>
                            <pic:cNvPicPr preferRelativeResize="0"/>
                          </pic:nvPicPr>
                          <pic:blipFill rotWithShape="1">
                            <a:blip r:embed="rId11">
                              <a:alphaModFix/>
                            </a:blip>
                            <a:srcRect b="0" l="0" r="0" t="0"/>
                            <a:stretch/>
                          </pic:blipFill>
                          <pic:spPr>
                            <a:xfrm>
                              <a:off x="8285" y="0"/>
                              <a:ext cx="4018855" cy="427990"/>
                            </a:xfrm>
                            <a:prstGeom prst="rect">
                              <a:avLst/>
                            </a:prstGeom>
                            <a:noFill/>
                            <a:ln>
                              <a:noFill/>
                            </a:ln>
                          </pic:spPr>
                        </pic:pic>
                        <wps:wsp>
                          <wps:cNvSpPr/>
                          <wps:cNvPr id="7" name="Shape 7"/>
                          <wps:spPr>
                            <a:xfrm>
                              <a:off x="657546" y="71919"/>
                              <a:ext cx="3215811" cy="28767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dc4f32"/>
                                    <w:sz w:val="22"/>
                                    <w:vertAlign w:val="baseline"/>
                                  </w:rPr>
                                  <w:t xml:space="preserve">Investment Research</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215900</wp:posOffset>
                </wp:positionV>
                <wp:extent cx="4035425" cy="427990"/>
                <wp:effectExtent b="0" l="0" r="0" t="0"/>
                <wp:wrapNone/>
                <wp:docPr id="3" name="image12.png"/>
                <a:graphic>
                  <a:graphicData uri="http://schemas.openxmlformats.org/drawingml/2006/picture">
                    <pic:pic>
                      <pic:nvPicPr>
                        <pic:cNvPr id="0" name="image12.png"/>
                        <pic:cNvPicPr preferRelativeResize="0"/>
                      </pic:nvPicPr>
                      <pic:blipFill>
                        <a:blip r:embed="rId12"/>
                        <a:srcRect/>
                        <a:stretch>
                          <a:fillRect/>
                        </a:stretch>
                      </pic:blipFill>
                      <pic:spPr>
                        <a:xfrm>
                          <a:off x="0" y="0"/>
                          <a:ext cx="4035425" cy="427990"/>
                        </a:xfrm>
                        <a:prstGeom prst="rect"/>
                        <a:ln/>
                      </pic:spPr>
                    </pic:pic>
                  </a:graphicData>
                </a:graphic>
              </wp:anchor>
            </w:drawing>
          </mc:Fallback>
        </mc:AlternateConten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4035425" cy="427990"/>
                <wp:effectExtent b="0" l="0" r="0" t="0"/>
                <wp:wrapNone/>
                <wp:docPr id="8" name=""/>
                <a:graphic>
                  <a:graphicData uri="http://schemas.microsoft.com/office/word/2010/wordprocessingGroup">
                    <wpg:wgp>
                      <wpg:cNvGrpSpPr/>
                      <wpg:grpSpPr>
                        <a:xfrm>
                          <a:off x="3336550" y="3566000"/>
                          <a:ext cx="4035425" cy="427990"/>
                          <a:chOff x="3336550" y="3566000"/>
                          <a:chExt cx="4018900" cy="428000"/>
                        </a:xfrm>
                      </wpg:grpSpPr>
                      <wpg:grpSp>
                        <wpg:cNvGrpSpPr/>
                        <wpg:grpSpPr>
                          <a:xfrm>
                            <a:off x="3336573" y="3566005"/>
                            <a:ext cx="4018855" cy="427990"/>
                            <a:chOff x="8285" y="0"/>
                            <a:chExt cx="4018855" cy="427990"/>
                          </a:xfrm>
                        </wpg:grpSpPr>
                        <wps:wsp>
                          <wps:cNvSpPr/>
                          <wps:cNvPr id="5" name="Shape 5"/>
                          <wps:spPr>
                            <a:xfrm>
                              <a:off x="8285" y="0"/>
                              <a:ext cx="4018850" cy="427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3" name="Shape 13"/>
                            <pic:cNvPicPr preferRelativeResize="0"/>
                          </pic:nvPicPr>
                          <pic:blipFill rotWithShape="1">
                            <a:blip r:embed="rId13">
                              <a:alphaModFix/>
                            </a:blip>
                            <a:srcRect b="0" l="0" r="0" t="0"/>
                            <a:stretch/>
                          </pic:blipFill>
                          <pic:spPr>
                            <a:xfrm>
                              <a:off x="8285" y="0"/>
                              <a:ext cx="4018855" cy="427990"/>
                            </a:xfrm>
                            <a:prstGeom prst="rect">
                              <a:avLst/>
                            </a:prstGeom>
                            <a:noFill/>
                            <a:ln>
                              <a:noFill/>
                            </a:ln>
                          </pic:spPr>
                        </pic:pic>
                        <wps:wsp>
                          <wps:cNvSpPr/>
                          <wps:cNvPr id="14" name="Shape 14"/>
                          <wps:spPr>
                            <a:xfrm>
                              <a:off x="657546" y="71919"/>
                              <a:ext cx="3215811" cy="28767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dc4f32"/>
                                    <w:sz w:val="22"/>
                                    <w:vertAlign w:val="baseline"/>
                                  </w:rPr>
                                  <w:t xml:space="preserve">Customized / Specific Requirement Reports</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4035425" cy="427990"/>
                <wp:effectExtent b="0" l="0" r="0" t="0"/>
                <wp:wrapNone/>
                <wp:docPr id="8" name="image20.png"/>
                <a:graphic>
                  <a:graphicData uri="http://schemas.openxmlformats.org/drawingml/2006/picture">
                    <pic:pic>
                      <pic:nvPicPr>
                        <pic:cNvPr id="0" name="image20.png"/>
                        <pic:cNvPicPr preferRelativeResize="0"/>
                      </pic:nvPicPr>
                      <pic:blipFill>
                        <a:blip r:embed="rId14"/>
                        <a:srcRect/>
                        <a:stretch>
                          <a:fillRect/>
                        </a:stretch>
                      </pic:blipFill>
                      <pic:spPr>
                        <a:xfrm>
                          <a:off x="0" y="0"/>
                          <a:ext cx="4035425" cy="427990"/>
                        </a:xfrm>
                        <a:prstGeom prst="rect"/>
                        <a:ln/>
                      </pic:spPr>
                    </pic:pic>
                  </a:graphicData>
                </a:graphic>
              </wp:anchor>
            </w:drawing>
          </mc:Fallback>
        </mc:AlternateContent>
      </w:r>
    </w:p>
    <w:p w:rsidR="00000000" w:rsidDel="00000000" w:rsidP="00000000" w:rsidRDefault="00000000" w:rsidRPr="00000000" w14:paraId="0000001C">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266700</wp:posOffset>
                </wp:positionV>
                <wp:extent cx="4035425" cy="427990"/>
                <wp:effectExtent b="0" l="0" r="0" t="0"/>
                <wp:wrapNone/>
                <wp:docPr id="12" name=""/>
                <a:graphic>
                  <a:graphicData uri="http://schemas.microsoft.com/office/word/2010/wordprocessingGroup">
                    <wpg:wgp>
                      <wpg:cNvGrpSpPr/>
                      <wpg:grpSpPr>
                        <a:xfrm>
                          <a:off x="3336550" y="3566000"/>
                          <a:ext cx="4035425" cy="427990"/>
                          <a:chOff x="3336550" y="3566000"/>
                          <a:chExt cx="4018900" cy="428000"/>
                        </a:xfrm>
                      </wpg:grpSpPr>
                      <wpg:grpSp>
                        <wpg:cNvGrpSpPr/>
                        <wpg:grpSpPr>
                          <a:xfrm>
                            <a:off x="3336573" y="3566005"/>
                            <a:ext cx="4018855" cy="427990"/>
                            <a:chOff x="8285" y="0"/>
                            <a:chExt cx="4018855" cy="427990"/>
                          </a:xfrm>
                        </wpg:grpSpPr>
                        <wps:wsp>
                          <wps:cNvSpPr/>
                          <wps:cNvPr id="5" name="Shape 5"/>
                          <wps:spPr>
                            <a:xfrm>
                              <a:off x="8285" y="0"/>
                              <a:ext cx="4018850" cy="427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1" name="Shape 21"/>
                            <pic:cNvPicPr preferRelativeResize="0"/>
                          </pic:nvPicPr>
                          <pic:blipFill rotWithShape="1">
                            <a:blip r:embed="rId15">
                              <a:alphaModFix/>
                            </a:blip>
                            <a:srcRect b="0" l="0" r="0" t="0"/>
                            <a:stretch/>
                          </pic:blipFill>
                          <pic:spPr>
                            <a:xfrm>
                              <a:off x="8285" y="0"/>
                              <a:ext cx="4018855" cy="427990"/>
                            </a:xfrm>
                            <a:prstGeom prst="rect">
                              <a:avLst/>
                            </a:prstGeom>
                            <a:noFill/>
                            <a:ln>
                              <a:noFill/>
                            </a:ln>
                          </pic:spPr>
                        </pic:pic>
                        <wps:wsp>
                          <wps:cNvSpPr/>
                          <wps:cNvPr id="22" name="Shape 22"/>
                          <wps:spPr>
                            <a:xfrm>
                              <a:off x="657546" y="71919"/>
                              <a:ext cx="3215811" cy="28767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dc4f32"/>
                                    <w:sz w:val="22"/>
                                    <w:vertAlign w:val="baseline"/>
                                  </w:rPr>
                                  <w:t xml:space="preserve">Advisory &amp; Consulting</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266700</wp:posOffset>
                </wp:positionV>
                <wp:extent cx="4035425" cy="427990"/>
                <wp:effectExtent b="0" l="0" r="0" t="0"/>
                <wp:wrapNone/>
                <wp:docPr id="12" name="image34.png"/>
                <a:graphic>
                  <a:graphicData uri="http://schemas.openxmlformats.org/drawingml/2006/picture">
                    <pic:pic>
                      <pic:nvPicPr>
                        <pic:cNvPr id="0" name="image34.png"/>
                        <pic:cNvPicPr preferRelativeResize="0"/>
                      </pic:nvPicPr>
                      <pic:blipFill>
                        <a:blip r:embed="rId16"/>
                        <a:srcRect/>
                        <a:stretch>
                          <a:fillRect/>
                        </a:stretch>
                      </pic:blipFill>
                      <pic:spPr>
                        <a:xfrm>
                          <a:off x="0" y="0"/>
                          <a:ext cx="4035425" cy="427990"/>
                        </a:xfrm>
                        <a:prstGeom prst="rect"/>
                        <a:ln/>
                      </pic:spPr>
                    </pic:pic>
                  </a:graphicData>
                </a:graphic>
              </wp:anchor>
            </w:drawing>
          </mc:Fallback>
        </mc:AlternateConten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4035425" cy="427990"/>
                <wp:effectExtent b="0" l="0" r="0" t="0"/>
                <wp:wrapNone/>
                <wp:docPr id="14" name=""/>
                <a:graphic>
                  <a:graphicData uri="http://schemas.microsoft.com/office/word/2010/wordprocessingGroup">
                    <wpg:wgp>
                      <wpg:cNvGrpSpPr/>
                      <wpg:grpSpPr>
                        <a:xfrm>
                          <a:off x="3336550" y="3566000"/>
                          <a:ext cx="4035425" cy="427990"/>
                          <a:chOff x="3336550" y="3566000"/>
                          <a:chExt cx="4018900" cy="428000"/>
                        </a:xfrm>
                      </wpg:grpSpPr>
                      <wpg:grpSp>
                        <wpg:cNvGrpSpPr/>
                        <wpg:grpSpPr>
                          <a:xfrm>
                            <a:off x="3336573" y="3566005"/>
                            <a:ext cx="4018855" cy="427990"/>
                            <a:chOff x="8285" y="0"/>
                            <a:chExt cx="4018855" cy="427990"/>
                          </a:xfrm>
                        </wpg:grpSpPr>
                        <wps:wsp>
                          <wps:cNvSpPr/>
                          <wps:cNvPr id="5" name="Shape 5"/>
                          <wps:spPr>
                            <a:xfrm>
                              <a:off x="8285" y="0"/>
                              <a:ext cx="4018850" cy="427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5" name="Shape 25"/>
                            <pic:cNvPicPr preferRelativeResize="0"/>
                          </pic:nvPicPr>
                          <pic:blipFill rotWithShape="1">
                            <a:blip r:embed="rId17">
                              <a:alphaModFix/>
                            </a:blip>
                            <a:srcRect b="0" l="0" r="0" t="0"/>
                            <a:stretch/>
                          </pic:blipFill>
                          <pic:spPr>
                            <a:xfrm>
                              <a:off x="8285" y="0"/>
                              <a:ext cx="4018855" cy="427990"/>
                            </a:xfrm>
                            <a:prstGeom prst="rect">
                              <a:avLst/>
                            </a:prstGeom>
                            <a:noFill/>
                            <a:ln>
                              <a:noFill/>
                            </a:ln>
                          </pic:spPr>
                        </pic:pic>
                        <wps:wsp>
                          <wps:cNvSpPr/>
                          <wps:cNvPr id="26" name="Shape 26"/>
                          <wps:spPr>
                            <a:xfrm>
                              <a:off x="657546" y="71919"/>
                              <a:ext cx="3215811" cy="28767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dc4f32"/>
                                    <w:sz w:val="22"/>
                                    <w:vertAlign w:val="baseline"/>
                                  </w:rPr>
                                  <w:t xml:space="preserve">Full Time Engagement</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4035425" cy="427990"/>
                <wp:effectExtent b="0" l="0" r="0" t="0"/>
                <wp:wrapNone/>
                <wp:docPr id="14" name="image37.png"/>
                <a:graphic>
                  <a:graphicData uri="http://schemas.openxmlformats.org/drawingml/2006/picture">
                    <pic:pic>
                      <pic:nvPicPr>
                        <pic:cNvPr id="0" name="image37.png"/>
                        <pic:cNvPicPr preferRelativeResize="0"/>
                      </pic:nvPicPr>
                      <pic:blipFill>
                        <a:blip r:embed="rId18"/>
                        <a:srcRect/>
                        <a:stretch>
                          <a:fillRect/>
                        </a:stretch>
                      </pic:blipFill>
                      <pic:spPr>
                        <a:xfrm>
                          <a:off x="0" y="0"/>
                          <a:ext cx="4035425" cy="427990"/>
                        </a:xfrm>
                        <a:prstGeom prst="rect"/>
                        <a:ln/>
                      </pic:spPr>
                    </pic:pic>
                  </a:graphicData>
                </a:graphic>
              </wp:anchor>
            </w:drawing>
          </mc:Fallback>
        </mc:AlternateConten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color="dc4f32" w:space="4" w:sz="4" w:val="single"/>
          <w:left w:color="dc4f32" w:space="4" w:sz="4" w:val="single"/>
          <w:bottom w:color="dc4f32" w:space="4" w:sz="4" w:val="single"/>
          <w:right w:color="dc4f32" w:space="4" w:sz="4" w:val="single"/>
          <w:between w:space="0" w:sz="0" w:val="nil"/>
        </w:pBdr>
        <w:shd w:fill="auto" w:val="clear"/>
        <w:spacing w:after="40" w:before="4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Copyright © 2023 Custom Market Insight</w:t>
      </w:r>
    </w:p>
    <w:p w:rsidR="00000000" w:rsidDel="00000000" w:rsidP="00000000" w:rsidRDefault="00000000" w:rsidRPr="00000000" w14:paraId="00000021">
      <w:pPr>
        <w:keepNext w:val="0"/>
        <w:keepLines w:val="0"/>
        <w:pageBreakBefore w:val="0"/>
        <w:widowControl w:val="1"/>
        <w:pBdr>
          <w:top w:color="dc4f32" w:space="4" w:sz="4" w:val="single"/>
          <w:left w:color="dc4f32" w:space="4" w:sz="4" w:val="single"/>
          <w:bottom w:color="dc4f32" w:space="4" w:sz="4" w:val="single"/>
          <w:right w:color="dc4f32" w:space="4" w:sz="4" w:val="single"/>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All Rights Reserved. This document contains highly confidential information and is the sole property of CMI. No part of it may be circulated, copied, quoted, or otherwise reproduced without the approval of CMI</w:t>
      </w:r>
    </w:p>
    <w:p w:rsidR="00000000" w:rsidDel="00000000" w:rsidP="00000000" w:rsidRDefault="00000000" w:rsidRPr="00000000" w14:paraId="00000022">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240" w:before="360" w:line="240" w:lineRule="auto"/>
        <w:ind w:left="0" w:right="0" w:firstLine="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240" w:before="360" w:line="240" w:lineRule="auto"/>
        <w:ind w:left="0" w:right="0" w:firstLine="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INTRODUCTION</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OBJECTIVES OF THE STUDY</w:t>
      </w:r>
    </w:p>
    <w:p w:rsidR="00000000" w:rsidDel="00000000" w:rsidP="00000000" w:rsidRDefault="00000000" w:rsidRPr="00000000" w14:paraId="0000002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define, describe, and forecast the {Keyword} market by Sales channel, Application, and Region</w:t>
        <w:tab/>
      </w:r>
    </w:p>
    <w:p w:rsidR="00000000" w:rsidDel="00000000" w:rsidP="00000000" w:rsidRDefault="00000000" w:rsidRPr="00000000" w14:paraId="0000002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Total Addressable Market and Market sizing in terms of Value (USD Million) and Volume (Kilo Tons)</w:t>
      </w:r>
    </w:p>
    <w:p w:rsidR="00000000" w:rsidDel="00000000" w:rsidP="00000000" w:rsidRDefault="00000000" w:rsidRPr="00000000" w14:paraId="0000002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provide detailed information regarding the factors influencing the growth of the Market (such as drivers, restraints, opportunities, and challenges)</w:t>
      </w:r>
    </w:p>
    <w:p w:rsidR="00000000" w:rsidDel="00000000" w:rsidP="00000000" w:rsidRDefault="00000000" w:rsidRPr="00000000" w14:paraId="0000002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strategically analyze micro Markets with respect to individual growth trends, prospects, and contributions to the {Keyword}market </w:t>
      </w:r>
    </w:p>
    <w:p w:rsidR="00000000" w:rsidDel="00000000" w:rsidP="00000000" w:rsidRDefault="00000000" w:rsidRPr="00000000" w14:paraId="0000002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analyze Market opportunities for all the stakeholders and provide details of the competitive landscape for Market leaders</w:t>
      </w:r>
    </w:p>
    <w:p w:rsidR="00000000" w:rsidDel="00000000" w:rsidP="00000000" w:rsidRDefault="00000000" w:rsidRPr="00000000" w14:paraId="0000002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forecast the size of the Market segments in North America, Europe, the Asia Pacific, Latin America, and Middle East &amp; Africa (MEA)</w:t>
      </w:r>
    </w:p>
    <w:p w:rsidR="00000000" w:rsidDel="00000000" w:rsidP="00000000" w:rsidRDefault="00000000" w:rsidRPr="00000000" w14:paraId="0000002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profile key operating players and comprehensively analyze their product portfolios, Market positions, Market shares, and core competencies</w:t>
      </w:r>
    </w:p>
    <w:p w:rsidR="00000000" w:rsidDel="00000000" w:rsidP="00000000" w:rsidRDefault="00000000" w:rsidRPr="00000000" w14:paraId="0000002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track and analyze competitive developments, such as product launches, expansions, collaborations, agreements, and acquisitions in the {Keyword}market </w:t>
      </w:r>
    </w:p>
    <w:p w:rsidR="00000000" w:rsidDel="00000000" w:rsidP="00000000" w:rsidRDefault="00000000" w:rsidRPr="00000000" w14:paraId="0000002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Supply and demand analysis of the {Keyword}market across the globe and region – wise</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MARKET DEFINITION</w:t>
      </w:r>
    </w:p>
    <w:p w:rsidR="00000000" w:rsidDel="00000000" w:rsidP="00000000" w:rsidRDefault="00000000" w:rsidRPr="00000000" w14:paraId="0000002F">
      <w:pPr>
        <w:rPr>
          <w:rFonts w:ascii="Arial" w:cs="Arial" w:eastAsia="Arial" w:hAnsi="Arial"/>
          <w:sz w:val="22"/>
          <w:szCs w:val="22"/>
        </w:rPr>
      </w:pPr>
      <w:r w:rsidDel="00000000" w:rsidR="00000000" w:rsidRPr="00000000">
        <w:rPr>
          <w:rFonts w:ascii="Arial" w:cs="Arial" w:eastAsia="Arial" w:hAnsi="Arial"/>
          <w:sz w:val="22"/>
          <w:szCs w:val="22"/>
          <w:rtl w:val="0"/>
        </w:rPr>
        <w:t xml:space="preserve">{Keyword} are used for image acquisition and to examine the heart rate and movement of a fetus to enable the detection of congenital anomalies and abnormalities in fetal growth. These systems are also used to examine the pulse rate and uterine contractions of a mother during labor.</w:t>
      </w:r>
    </w:p>
    <w:p w:rsidR="00000000" w:rsidDel="00000000" w:rsidP="00000000" w:rsidRDefault="00000000" w:rsidRPr="00000000" w14:paraId="00000030">
      <w:pPr>
        <w:rPr>
          <w:rFonts w:ascii="Arial" w:cs="Arial" w:eastAsia="Arial" w:hAnsi="Arial"/>
          <w:sz w:val="22"/>
          <w:szCs w:val="22"/>
        </w:rPr>
      </w:pPr>
      <w:r w:rsidDel="00000000" w:rsidR="00000000" w:rsidRPr="00000000">
        <w:rPr>
          <w:rFonts w:ascii="Arial" w:cs="Arial" w:eastAsia="Arial" w:hAnsi="Arial"/>
          <w:sz w:val="22"/>
          <w:szCs w:val="22"/>
          <w:rtl w:val="0"/>
        </w:rPr>
        <w:t xml:space="preserve">{Keyword} systems help enhance prenatal care quality, prevent maternal mortalities in cases of high-risk pregnancies, and diagnose congenital disabilities in a fetus.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YEARS CONSIDERED FOR THE STUDY</w:t>
      </w:r>
    </w:p>
    <w:tbl>
      <w:tblPr>
        <w:tblStyle w:val="Table1"/>
        <w:tblW w:w="9017.0" w:type="dxa"/>
        <w:jc w:val="left"/>
        <w:tblBorders>
          <w:insideH w:color="dc4f32" w:space="0" w:sz="4" w:val="single"/>
          <w:insideV w:color="dc4f32" w:space="0" w:sz="4" w:val="single"/>
        </w:tblBorders>
        <w:tblLayout w:type="fixed"/>
        <w:tblLook w:val="0400"/>
      </w:tblPr>
      <w:tblGrid>
        <w:gridCol w:w="2254"/>
        <w:gridCol w:w="2254"/>
        <w:gridCol w:w="2254"/>
        <w:gridCol w:w="2255"/>
        <w:tblGridChange w:id="0">
          <w:tblGrid>
            <w:gridCol w:w="2254"/>
            <w:gridCol w:w="2254"/>
            <w:gridCol w:w="2254"/>
            <w:gridCol w:w="2255"/>
          </w:tblGrid>
        </w:tblGridChange>
      </w:tblGrid>
      <w:tr>
        <w:trPr>
          <w:cantSplit w:val="0"/>
          <w:tblHeader w:val="0"/>
        </w:trPr>
        <w:tc>
          <w:tcPr>
            <w:vAlign w:val="center"/>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1"/>
                <w:strike w:val="0"/>
                <w:color w:val="000000"/>
                <w:sz w:val="20"/>
                <w:szCs w:val="20"/>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2016-2021</w:t>
            </w:r>
          </w:p>
        </w:tc>
        <w:tc>
          <w:tcPr>
            <w:vAlign w:val="center"/>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1"/>
                <w:strike w:val="0"/>
                <w:color w:val="000000"/>
                <w:sz w:val="20"/>
                <w:szCs w:val="20"/>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2022</w:t>
            </w:r>
          </w:p>
        </w:tc>
        <w:tc>
          <w:tcPr>
            <w:vAlign w:val="center"/>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1"/>
                <w:strike w:val="0"/>
                <w:color w:val="000000"/>
                <w:sz w:val="20"/>
                <w:szCs w:val="20"/>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2022-e</w:t>
            </w:r>
          </w:p>
        </w:tc>
        <w:tc>
          <w:tcPr>
            <w:vAlign w:val="center"/>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1"/>
                <w:strike w:val="0"/>
                <w:color w:val="000000"/>
                <w:sz w:val="20"/>
                <w:szCs w:val="20"/>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2022-2030</w:t>
            </w:r>
          </w:p>
        </w:tc>
      </w:tr>
      <w:tr>
        <w:trPr>
          <w:cantSplit w:val="0"/>
          <w:tblHeader w:val="0"/>
        </w:trPr>
        <w:tc>
          <w:tcPr>
            <w:vAlign w:val="center"/>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1"/>
                <w:strike w:val="0"/>
                <w:color w:val="000000"/>
                <w:sz w:val="20"/>
                <w:szCs w:val="20"/>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Pr>
              <w:drawing>
                <wp:inline distB="0" distT="0" distL="0" distR="0">
                  <wp:extent cx="426721" cy="426721"/>
                  <wp:effectExtent b="0" l="0" r="0" t="0"/>
                  <wp:docPr id="52"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426721" cy="426721"/>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1"/>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1"/>
                <w:strike w:val="0"/>
                <w:color w:val="000000"/>
                <w:sz w:val="20"/>
                <w:szCs w:val="20"/>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Pr>
              <w:drawing>
                <wp:inline distB="0" distT="0" distL="0" distR="0">
                  <wp:extent cx="426721" cy="423694"/>
                  <wp:effectExtent b="0" l="0" r="0" t="0"/>
                  <wp:docPr id="51"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426721" cy="423694"/>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1"/>
                <w:strike w:val="0"/>
                <w:color w:val="000000"/>
                <w:sz w:val="20"/>
                <w:szCs w:val="20"/>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Pr>
              <w:drawing>
                <wp:inline distB="0" distT="0" distL="0" distR="0">
                  <wp:extent cx="426721" cy="423694"/>
                  <wp:effectExtent b="0" l="0" r="0" t="0"/>
                  <wp:docPr id="54"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426721" cy="423694"/>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1"/>
                <w:strike w:val="0"/>
                <w:color w:val="000000"/>
                <w:sz w:val="20"/>
                <w:szCs w:val="20"/>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Pr>
              <w:drawing>
                <wp:inline distB="0" distT="0" distL="0" distR="0">
                  <wp:extent cx="426721" cy="423694"/>
                  <wp:effectExtent b="0" l="0" r="0" t="0"/>
                  <wp:docPr id="53"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426721" cy="423694"/>
                          </a:xfrm>
                          <a:prstGeom prst="rect"/>
                          <a:ln/>
                        </pic:spPr>
                      </pic:pic>
                    </a:graphicData>
                  </a:graphic>
                </wp:inline>
              </w:drawing>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1"/>
                <w:strike w:val="0"/>
                <w:color w:val="000000"/>
                <w:sz w:val="20"/>
                <w:szCs w:val="20"/>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HISTORICAL YEARS</w:t>
            </w:r>
          </w:p>
        </w:tc>
        <w:tc>
          <w:tcPr>
            <w:vAlign w:val="center"/>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1"/>
                <w:strike w:val="0"/>
                <w:color w:val="000000"/>
                <w:sz w:val="20"/>
                <w:szCs w:val="20"/>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BASE YEAR</w:t>
            </w:r>
          </w:p>
        </w:tc>
        <w:tc>
          <w:tcPr>
            <w:vAlign w:val="center"/>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1"/>
                <w:strike w:val="0"/>
                <w:color w:val="000000"/>
                <w:sz w:val="20"/>
                <w:szCs w:val="20"/>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ESTIMATED YEAR</w:t>
            </w:r>
          </w:p>
        </w:tc>
        <w:tc>
          <w:tcPr>
            <w:vAlign w:val="center"/>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1"/>
                <w:strike w:val="0"/>
                <w:color w:val="000000"/>
                <w:sz w:val="20"/>
                <w:szCs w:val="20"/>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PROJECTED YEARS</w:t>
            </w:r>
          </w:p>
        </w:tc>
      </w:tr>
    </w:tbl>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CURRENCY</w:t>
      </w:r>
    </w:p>
    <w:p w:rsidR="00000000" w:rsidDel="00000000" w:rsidP="00000000" w:rsidRDefault="00000000" w:rsidRPr="00000000" w14:paraId="0000004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currency used in this report is the United States Dollar (USD), with the Market size indicated in terms of USD million/billion and volume (Kilo Tons)</w:t>
      </w:r>
    </w:p>
    <w:p w:rsidR="00000000" w:rsidDel="00000000" w:rsidP="00000000" w:rsidRDefault="00000000" w:rsidRPr="00000000" w14:paraId="0000004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companies reporting their revenues in USD, the revenues were picked from their annual reports</w:t>
      </w:r>
    </w:p>
    <w:p w:rsidR="00000000" w:rsidDel="00000000" w:rsidP="00000000" w:rsidRDefault="00000000" w:rsidRPr="00000000" w14:paraId="0000004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companies that reported their revenues in other currencies, the average annual currency conversion rate was used for the particular year to convert the value to USD</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STAKEHOLDERS</w:t>
      </w:r>
    </w:p>
    <w:p w:rsidR="00000000" w:rsidDel="00000000" w:rsidP="00000000" w:rsidRDefault="00000000" w:rsidRPr="00000000" w14:paraId="0000004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{Keyword} Manufacturers</w:t>
      </w:r>
    </w:p>
    <w:p w:rsidR="00000000" w:rsidDel="00000000" w:rsidP="00000000" w:rsidRDefault="00000000" w:rsidRPr="00000000" w14:paraId="0000004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{Keyword} Associations</w:t>
      </w:r>
    </w:p>
    <w:p w:rsidR="00000000" w:rsidDel="00000000" w:rsidP="00000000" w:rsidRDefault="00000000" w:rsidRPr="00000000" w14:paraId="0000004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{Keyword} Research Institutes</w:t>
      </w:r>
    </w:p>
    <w:p w:rsidR="00000000" w:rsidDel="00000000" w:rsidP="00000000" w:rsidRDefault="00000000" w:rsidRPr="00000000" w14:paraId="0000004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Research and Consulting Firms</w:t>
      </w:r>
    </w:p>
    <w:p w:rsidR="00000000" w:rsidDel="00000000" w:rsidP="00000000" w:rsidRDefault="00000000" w:rsidRPr="00000000" w14:paraId="0000004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{Keyword} Distributors</w:t>
      </w:r>
    </w:p>
    <w:p w:rsidR="00000000" w:rsidDel="00000000" w:rsidP="00000000" w:rsidRDefault="00000000" w:rsidRPr="00000000" w14:paraId="0000004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Group Purchasing Organizations (GPOs)</w:t>
      </w:r>
    </w:p>
    <w:p w:rsidR="00000000" w:rsidDel="00000000" w:rsidP="00000000" w:rsidRDefault="00000000" w:rsidRPr="00000000" w14:paraId="0000004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{Keyword} Raw Material Suppliers</w:t>
      </w:r>
    </w:p>
    <w:p w:rsidR="00000000" w:rsidDel="00000000" w:rsidP="00000000" w:rsidRDefault="00000000" w:rsidRPr="00000000" w14:paraId="0000004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{Keyword} Development Institutes and Organizations</w:t>
      </w:r>
    </w:p>
    <w:p w:rsidR="00000000" w:rsidDel="00000000" w:rsidP="00000000" w:rsidRDefault="00000000" w:rsidRPr="00000000" w14:paraId="0000004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Government Organizations</w:t>
      </w:r>
    </w:p>
    <w:p w:rsidR="00000000" w:rsidDel="00000000" w:rsidP="00000000" w:rsidRDefault="00000000" w:rsidRPr="00000000" w14:paraId="0000005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End-User Industry Players</w:t>
      </w:r>
    </w:p>
    <w:p w:rsidR="00000000" w:rsidDel="00000000" w:rsidP="00000000" w:rsidRDefault="00000000" w:rsidRPr="00000000" w14:paraId="0000005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Students, Professors, etc.</w:t>
      </w:r>
    </w:p>
    <w:p w:rsidR="00000000" w:rsidDel="00000000" w:rsidP="00000000" w:rsidRDefault="00000000" w:rsidRPr="00000000" w14:paraId="0000005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Others</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SUMMARY OF CHANGES</w:t>
      </w:r>
    </w:p>
    <w:p w:rsidR="00000000" w:rsidDel="00000000" w:rsidP="00000000" w:rsidRDefault="00000000" w:rsidRPr="00000000" w14:paraId="00000055">
      <w:pPr>
        <w:rPr>
          <w:rFonts w:ascii="Arial" w:cs="Arial" w:eastAsia="Arial" w:hAnsi="Arial"/>
          <w:sz w:val="22"/>
          <w:szCs w:val="22"/>
        </w:rPr>
      </w:pPr>
      <w:r w:rsidDel="00000000" w:rsidR="00000000" w:rsidRPr="00000000">
        <w:rPr>
          <w:rFonts w:ascii="Arial" w:cs="Arial" w:eastAsia="Arial" w:hAnsi="Arial"/>
          <w:sz w:val="22"/>
          <w:szCs w:val="22"/>
          <w:rtl w:val="0"/>
        </w:rPr>
        <w:t xml:space="preserve">Changes in the Market scope: The new edition of the report provides Market size and forecast for each region and their countries. In this edition of the report, North America has been segmented into the U.S. and Canada. Europe has been segmented into the UK, France, Germany, Italy, Spain, and the Rest of Europe. Similarly, the Asia Pacific region has been segmented into Japan, China, India, Australia, South Korea, ASEAN, and the Rest of the Asia Pacific. Latin America has been segmented into the Mexico, Brazil, and Rest of Latin America. Middle East &amp; Africa (MEA) has been segmented into the GCC countries, South Africa, and Rest of MEA.</w:t>
      </w:r>
    </w:p>
    <w:p w:rsidR="00000000" w:rsidDel="00000000" w:rsidP="00000000" w:rsidRDefault="00000000" w:rsidRPr="00000000" w14:paraId="0000005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New and Improved Representation of Financial Information: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new edition of the report provides updated financial information till 2020 (depending on the availability) for each listed company in a graphical representation in a single diagram (instead of multiple tables). This would help in the easy analysis of profiled companies' present status regarding their financial strength, profitability, key revenue-generating country/region, and business segment focus in terms of the highest revenue-generating segment.</w:t>
      </w:r>
    </w:p>
    <w:p w:rsidR="00000000" w:rsidDel="00000000" w:rsidP="00000000" w:rsidRDefault="00000000" w:rsidRPr="00000000" w14:paraId="0000005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Recent Market Developments: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Recent developments are helpful to know the Market trends and growth strategies adopted by players in the Market. </w:t>
      </w:r>
    </w:p>
    <w:p w:rsidR="00000000" w:rsidDel="00000000" w:rsidP="00000000" w:rsidRDefault="00000000" w:rsidRPr="00000000" w14:paraId="0000005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Latest Product Portfolio: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new edition of the report provides an updated product portfolio of the companies profiled in the report.</w:t>
      </w:r>
    </w:p>
    <w:p w:rsidR="00000000" w:rsidDel="00000000" w:rsidP="00000000" w:rsidRDefault="00000000" w:rsidRPr="00000000" w14:paraId="0000005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COVID-19 Impacts: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current edition of the report covers the COVID-19 impacts on the {Keyword}. Quantitative and qualitative analysis of COVID-19 pandemic impacts in the long-term, mid-term, and short-term scenarios. Additional points in the Market overview section have been added, keeping in mind the impact of COVID-19 on the Market.</w:t>
      </w:r>
    </w:p>
    <w:p w:rsidR="00000000" w:rsidDel="00000000" w:rsidP="00000000" w:rsidRDefault="00000000" w:rsidRPr="00000000" w14:paraId="0000005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Company Profiles: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total of upto 20 companies can be profiled, free of cost. If required, customized list of companies can be profiled in the final deliverable as per your specific choice.</w:t>
      </w:r>
    </w:p>
    <w:p w:rsidR="00000000" w:rsidDel="00000000" w:rsidP="00000000" w:rsidRDefault="00000000" w:rsidRPr="00000000" w14:paraId="0000005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Competitive Leadership Mapping: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Vendor Dive Matrix has been added in this version of the report, covering a comprehensive study of the key vendors offering {Keyword} products. The top vendors operating in the {Keyword} have been evaluated in this section. Competitive Leadership mapping is also done for start-ups/SMEs.</w:t>
      </w:r>
    </w:p>
    <w:p w:rsidR="00000000" w:rsidDel="00000000" w:rsidP="00000000" w:rsidRDefault="00000000" w:rsidRPr="00000000" w14:paraId="0000005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Additional Information: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current edition of the report covers pricing analysis, value chain analysis, supply chain analysis, ecosystem analysis, trade analysis, regulatory landscape, patent analysis, technology analysis, Porter’s Five Forces analysis, PESTLE analysis, SWOT analysis under the Market overview chapter. This edition also covers company product and geographical footprint for key players under the competitive landscape chapter.</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LIMITATIONS</w:t>
      </w:r>
    </w:p>
    <w:p w:rsidR="00000000" w:rsidDel="00000000" w:rsidP="00000000" w:rsidRDefault="00000000" w:rsidRPr="00000000" w14:paraId="0000005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of the companies in this Market are privately owned, and their revenues are not available in the public domain. Hence, the revenues for those companies are estimated based on paid primary interviews and surveys along with paid external third-party databases.</w:t>
      </w:r>
    </w:p>
    <w:p w:rsidR="00000000" w:rsidDel="00000000" w:rsidP="00000000" w:rsidRDefault="00000000" w:rsidRPr="00000000" w14:paraId="0000005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Company developments not reported in the public domain are not included in the report.</w:t>
      </w:r>
    </w:p>
    <w:p w:rsidR="00000000" w:rsidDel="00000000" w:rsidP="00000000" w:rsidRDefault="00000000" w:rsidRPr="00000000" w14:paraId="0000006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Inflation is not a part of pricing analysis and revenue calculations in this report. Prices of {Keyword} and its derivatives vary in each region and hence similar revenue ratio does not follow for each individual region.</w:t>
      </w:r>
    </w:p>
    <w:p w:rsidR="00000000" w:rsidDel="00000000" w:rsidP="00000000" w:rsidRDefault="00000000" w:rsidRPr="00000000" w14:paraId="0000006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weighted average price for each product category has been considered while estimating and forecasting Market revenue on a basis. </w:t>
      </w:r>
    </w:p>
    <w:p w:rsidR="00000000" w:rsidDel="00000000" w:rsidP="00000000" w:rsidRDefault="00000000" w:rsidRPr="00000000" w14:paraId="000000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Regional weighted average prices have been considered while breaking down this Market by type, application and end-user in each region.</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240" w:before="360" w:line="240" w:lineRule="auto"/>
        <w:ind w:left="0" w:right="0" w:firstLine="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RESEARCH REPORT – PRODUCTION COSTS &amp; RESOURCES</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RESEARCH DATA</w:t>
      </w:r>
    </w:p>
    <w:tbl>
      <w:tblPr>
        <w:tblStyle w:val="Table2"/>
        <w:tblW w:w="9017.0" w:type="dxa"/>
        <w:jc w:val="left"/>
        <w:tblBorders>
          <w:insideH w:color="dc4f32" w:space="0" w:sz="4" w:val="single"/>
          <w:insideV w:color="dc4f32" w:space="0" w:sz="4" w:val="single"/>
        </w:tblBorders>
        <w:tblLayout w:type="fixed"/>
        <w:tblLook w:val="0400"/>
      </w:tblPr>
      <w:tblGrid>
        <w:gridCol w:w="3005"/>
        <w:gridCol w:w="3006"/>
        <w:gridCol w:w="3006"/>
        <w:tblGridChange w:id="0">
          <w:tblGrid>
            <w:gridCol w:w="3005"/>
            <w:gridCol w:w="3006"/>
            <w:gridCol w:w="3006"/>
          </w:tblGrid>
        </w:tblGridChange>
      </w:tblGrid>
      <w:tr>
        <w:trPr>
          <w:cantSplit w:val="0"/>
          <w:tblHeader w:val="0"/>
        </w:trPr>
        <w:tc>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1"/>
                <w:strike w:val="0"/>
                <w:color w:val="000000"/>
                <w:sz w:val="20"/>
                <w:szCs w:val="20"/>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Pr>
              <w:drawing>
                <wp:inline distB="0" distT="0" distL="0" distR="0">
                  <wp:extent cx="932690" cy="932690"/>
                  <wp:effectExtent b="0" l="0" r="0" t="0"/>
                  <wp:docPr id="57"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932690" cy="93269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1"/>
                <w:strike w:val="0"/>
                <w:color w:val="000000"/>
                <w:sz w:val="20"/>
                <w:szCs w:val="20"/>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Pr>
              <w:drawing>
                <wp:inline distB="0" distT="0" distL="0" distR="0">
                  <wp:extent cx="932690" cy="932690"/>
                  <wp:effectExtent b="0" l="0" r="0" t="0"/>
                  <wp:docPr id="56"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932690" cy="93269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1"/>
                <w:strike w:val="0"/>
                <w:color w:val="000000"/>
                <w:sz w:val="20"/>
                <w:szCs w:val="20"/>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Pr>
              <w:drawing>
                <wp:inline distB="0" distT="0" distL="0" distR="0">
                  <wp:extent cx="932690" cy="932690"/>
                  <wp:effectExtent b="0" l="0" r="0" t="0"/>
                  <wp:docPr id="61" name="image46.png"/>
                  <a:graphic>
                    <a:graphicData uri="http://schemas.openxmlformats.org/drawingml/2006/picture">
                      <pic:pic>
                        <pic:nvPicPr>
                          <pic:cNvPr id="0" name="image46.png"/>
                          <pic:cNvPicPr preferRelativeResize="0"/>
                        </pic:nvPicPr>
                        <pic:blipFill>
                          <a:blip r:embed="rId25"/>
                          <a:srcRect b="0" l="0" r="0" t="0"/>
                          <a:stretch>
                            <a:fillRect/>
                          </a:stretch>
                        </pic:blipFill>
                        <pic:spPr>
                          <a:xfrm>
                            <a:off x="0" y="0"/>
                            <a:ext cx="932690" cy="93269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1"/>
                <w:strike w:val="0"/>
                <w:color w:val="000000"/>
                <w:sz w:val="20"/>
                <w:szCs w:val="20"/>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Primary research</w:t>
            </w:r>
          </w:p>
        </w:tc>
        <w:tc>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1"/>
                <w:strike w:val="0"/>
                <w:color w:val="000000"/>
                <w:sz w:val="20"/>
                <w:szCs w:val="20"/>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Secondary research</w:t>
            </w:r>
          </w:p>
        </w:tc>
        <w:tc>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1"/>
                <w:strike w:val="0"/>
                <w:color w:val="000000"/>
                <w:sz w:val="20"/>
                <w:szCs w:val="20"/>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Manpower resources</w:t>
            </w:r>
          </w:p>
        </w:tc>
      </w:tr>
    </w:tbl>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{%Image}</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240" w:before="360" w:line="240" w:lineRule="auto"/>
        <w:ind w:left="0" w:right="0" w:firstLine="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Table of Content</w:t>
      </w:r>
    </w:p>
    <w:sdt>
      <w:sdtPr>
        <w:docPartObj>
          <w:docPartGallery w:val="Table of Contents"/>
          <w:docPartUnique w:val="1"/>
        </w:docPartObj>
      </w:sdtPr>
      <w:sdtContent>
        <w:p w:rsidR="00000000" w:rsidDel="00000000" w:rsidP="00000000" w:rsidRDefault="00000000" w:rsidRPr="00000000" w14:paraId="00000084">
          <w:pPr>
            <w:keepNext w:val="0"/>
            <w:keepLines w:val="0"/>
            <w:pageBreakBefore w:val="0"/>
            <w:widowControl w:val="1"/>
            <w:pBdr>
              <w:top w:color="e6e8eb" w:space="4" w:sz="4" w:val="single"/>
              <w:left w:color="e6e8eb" w:space="4" w:sz="4" w:val="single"/>
              <w:bottom w:color="e6e8eb" w:space="4" w:sz="4" w:val="single"/>
              <w:right w:color="e6e8eb" w:space="4" w:sz="4" w:val="single"/>
              <w:between w:space="0" w:sz="0" w:val="nil"/>
            </w:pBdr>
            <w:shd w:fill="e6e8eb" w:val="clear"/>
            <w:tabs>
              <w:tab w:val="right" w:leader="none" w:pos="9017"/>
            </w:tabs>
            <w:spacing w:after="120" w:before="240" w:line="240" w:lineRule="auto"/>
            <w:ind w:left="2340" w:right="0" w:hanging="232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w:instrText>
            <w:fldChar w:fldCharType="separate"/>
          </w:r>
          <w:hyperlink w:anchor="_36ei31r">
            <w:r w:rsidDel="00000000" w:rsidR="00000000" w:rsidRPr="00000000">
              <w:rPr>
                <w:rFonts w:ascii="Arial" w:cs="Arial" w:eastAsia="Arial" w:hAnsi="Arial"/>
                <w:b w:val="1"/>
                <w:i w:val="0"/>
                <w:smallCaps w:val="1"/>
                <w:strike w:val="0"/>
                <w:color w:val="283138"/>
                <w:sz w:val="22"/>
                <w:szCs w:val="22"/>
                <w:u w:val="none"/>
                <w:shd w:fill="auto" w:val="clear"/>
                <w:vertAlign w:val="baseline"/>
                <w:rtl w:val="0"/>
              </w:rPr>
              <w:t xml:space="preserve">Chapter No. 1 :</w:t>
            </w:r>
          </w:hyperlink>
          <w:hyperlink w:anchor="_36ei3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_36ei31r \h </w:instrText>
            <w:fldChar w:fldCharType="separate"/>
          </w:r>
          <w:r w:rsidDel="00000000" w:rsidR="00000000" w:rsidRPr="00000000">
            <w:rPr>
              <w:rFonts w:ascii="Arial" w:cs="Arial" w:eastAsia="Arial" w:hAnsi="Arial"/>
              <w:b w:val="1"/>
              <w:i w:val="0"/>
              <w:smallCaps w:val="1"/>
              <w:strike w:val="0"/>
              <w:color w:val="283138"/>
              <w:sz w:val="22"/>
              <w:szCs w:val="22"/>
              <w:u w:val="none"/>
              <w:shd w:fill="auto" w:val="clear"/>
              <w:vertAlign w:val="baseline"/>
              <w:rtl w:val="0"/>
            </w:rPr>
            <w:t xml:space="preserve">Introduction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1ljsd9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hyperlink>
          <w:hyperlink w:anchor="_1ljsd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_1ljsd9k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Report Description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45jfv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w:t>
              <w:tab/>
              <w:t xml:space="preserve">Purpose of the Report</w:t>
              <w:tab/>
              <w:t xml:space="preserve">12</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2koq65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w:t>
              <w:tab/>
              <w:t xml:space="preserve">USP &amp; Key Offerings</w:t>
              <w:tab/>
              <w:t xml:space="preserve">12</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hyperlink>
          <w:hyperlink w:anchor="_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Key Benefits for Stakeholders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zu0gc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hyperlink>
          <w:hyperlink w:anchor="_zu0gc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_zu0gcz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Target Audience</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hyperlink>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Report Scope</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color="e6e8eb" w:space="4" w:sz="4" w:val="single"/>
              <w:left w:color="e6e8eb" w:space="4" w:sz="4" w:val="single"/>
              <w:bottom w:color="e6e8eb" w:space="4" w:sz="4" w:val="single"/>
              <w:right w:color="e6e8eb" w:space="4" w:sz="4" w:val="single"/>
              <w:between w:space="0" w:sz="0" w:val="nil"/>
            </w:pBdr>
            <w:shd w:fill="e6e8eb" w:val="clear"/>
            <w:tabs>
              <w:tab w:val="right" w:leader="none" w:pos="9017"/>
            </w:tabs>
            <w:spacing w:after="120" w:before="240" w:line="240" w:lineRule="auto"/>
            <w:ind w:left="2340" w:right="0" w:hanging="2322"/>
            <w:jc w:val="left"/>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1"/>
                <w:i w:val="0"/>
                <w:smallCaps w:val="1"/>
                <w:strike w:val="0"/>
                <w:color w:val="283138"/>
                <w:sz w:val="22"/>
                <w:szCs w:val="22"/>
                <w:u w:val="none"/>
                <w:shd w:fill="auto" w:val="clear"/>
                <w:vertAlign w:val="baseline"/>
                <w:rtl w:val="0"/>
              </w:rPr>
              <w:t xml:space="preserve">Chapter No. 2 :</w:t>
            </w:r>
          </w:hyperlink>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1"/>
              <w:i w:val="0"/>
              <w:smallCaps w:val="1"/>
              <w:strike w:val="0"/>
              <w:color w:val="283138"/>
              <w:sz w:val="22"/>
              <w:szCs w:val="22"/>
              <w:u w:val="none"/>
              <w:shd w:fill="auto" w:val="clear"/>
              <w:vertAlign w:val="baseline"/>
              <w:rtl w:val="0"/>
            </w:rPr>
            <w:t xml:space="preserve">Executive Summary</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hyperlink>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Key Findings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w:t>
              <w:tab/>
              <w:t xml:space="preserve">Top Investment Pockets</w:t>
              <w:tab/>
              <w:t xml:space="preserve">15</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700"/>
            </w:tabs>
            <w:spacing w:after="0" w:before="0" w:line="300" w:lineRule="auto"/>
            <w:ind w:left="2700" w:right="0" w:hanging="990"/>
            <w:jc w:val="left"/>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2.1.1.1.</w:t>
              <w:tab/>
              <w:t xml:space="preserve">{Keyword}Market Attractiveness Analysis, By Type</w:t>
              <w:tab/>
              <w:t xml:space="preserve">15</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700"/>
            </w:tabs>
            <w:spacing w:after="0" w:before="0" w:line="300" w:lineRule="auto"/>
            <w:ind w:left="2700" w:right="0" w:hanging="99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2.1.1.2.</w:t>
              <w:tab/>
              <w:t xml:space="preserve">{Keyword}Market Attractiveness Analysis, By Application</w:t>
              <w:tab/>
              <w:t xml:space="preserve">15</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700"/>
            </w:tabs>
            <w:spacing w:after="0" w:before="0" w:line="300" w:lineRule="auto"/>
            <w:ind w:left="2700" w:right="0" w:hanging="990"/>
            <w:jc w:val="left"/>
            <w:rPr>
              <w:rFonts w:ascii="Arial" w:cs="Arial" w:eastAsia="Arial" w:hAnsi="Arial"/>
              <w:b w:val="0"/>
              <w:i w:val="0"/>
              <w:smallCaps w:val="0"/>
              <w:strike w:val="0"/>
              <w:color w:val="000000"/>
              <w:sz w:val="22"/>
              <w:szCs w:val="22"/>
              <w:u w:val="none"/>
              <w:shd w:fill="auto" w:val="clear"/>
              <w:vertAlign w:val="baseline"/>
            </w:rPr>
          </w:pPr>
          <w:hyperlink w:anchor="_3jtnz0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2.1.1.3.</w:t>
              <w:tab/>
              <w:t xml:space="preserve">{Keyword}Market Attractiveness Analysis, By End Use Industry</w:t>
              <w:tab/>
              <w:t xml:space="preserve">16</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700"/>
            </w:tabs>
            <w:spacing w:after="0" w:before="0" w:line="300" w:lineRule="auto"/>
            <w:ind w:left="2700" w:right="0" w:hanging="990"/>
            <w:jc w:val="left"/>
            <w:rPr>
              <w:rFonts w:ascii="Arial" w:cs="Arial" w:eastAsia="Arial" w:hAnsi="Arial"/>
              <w:b w:val="0"/>
              <w:i w:val="0"/>
              <w:smallCaps w:val="0"/>
              <w:strike w:val="0"/>
              <w:color w:val="000000"/>
              <w:sz w:val="22"/>
              <w:szCs w:val="22"/>
              <w:u w:val="none"/>
              <w:shd w:fill="auto" w:val="clear"/>
              <w:vertAlign w:val="baseline"/>
            </w:rPr>
          </w:pPr>
          <w:hyperlink w:anchor="_1yyy9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2.1.1.4.</w:t>
              <w:tab/>
              <w:t xml:space="preserve">{Keyword}Market Attractiveness Analysis, By Region</w:t>
              <w:tab/>
              <w:t xml:space="preserve">16</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w:t>
            </w:r>
          </w:hyperlink>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{Keyword}Market Snapshot</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hyperlink>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Global {Keyword}Market, {FromYear} – {ToYear} ({Revenue})</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color="e6e8eb" w:space="4" w:sz="4" w:val="single"/>
              <w:left w:color="e6e8eb" w:space="4" w:sz="4" w:val="single"/>
              <w:bottom w:color="e6e8eb" w:space="4" w:sz="4" w:val="single"/>
              <w:right w:color="e6e8eb" w:space="4" w:sz="4" w:val="single"/>
              <w:between w:space="0" w:sz="0" w:val="nil"/>
            </w:pBdr>
            <w:shd w:fill="e6e8eb" w:val="clear"/>
            <w:tabs>
              <w:tab w:val="right" w:leader="none" w:pos="9017"/>
            </w:tabs>
            <w:spacing w:after="120" w:before="240" w:line="240" w:lineRule="auto"/>
            <w:ind w:left="2340" w:right="0" w:hanging="2322"/>
            <w:jc w:val="left"/>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1"/>
                <w:i w:val="0"/>
                <w:smallCaps w:val="1"/>
                <w:strike w:val="0"/>
                <w:color w:val="283138"/>
                <w:sz w:val="22"/>
                <w:szCs w:val="22"/>
                <w:u w:val="none"/>
                <w:shd w:fill="auto" w:val="clear"/>
                <w:vertAlign w:val="baseline"/>
                <w:rtl w:val="0"/>
              </w:rPr>
              <w:t xml:space="preserve">Chapter No. 3 :</w:t>
            </w:r>
          </w:hyperlink>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1"/>
              <w:i w:val="0"/>
              <w:smallCaps w:val="1"/>
              <w:strike w:val="0"/>
              <w:color w:val="283138"/>
              <w:sz w:val="22"/>
              <w:szCs w:val="22"/>
              <w:u w:val="none"/>
              <w:shd w:fill="auto" w:val="clear"/>
              <w:vertAlign w:val="baseline"/>
              <w:rtl w:val="0"/>
            </w:rPr>
            <w:t xml:space="preserve">COVID 19 Impact Analysis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4iylrw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w:t>
            </w:r>
          </w:hyperlink>
          <w:hyperlink w:anchor="_4iylrw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_4iylrwe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Impact Assessment of COVID-19 Pandemic, By Region</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w:t>
              <w:tab/>
              <w:t xml:space="preserve">North America: Impact of COVID-19 Pandemic</w:t>
              <w:tab/>
              <w:t xml:space="preserve">20</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2y3w24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w:t>
              <w:tab/>
              <w:t xml:space="preserve">Europe: Impact of COVID-19 Pandemic</w:t>
              <w:tab/>
              <w:t xml:space="preserve">20</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1d96cc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w:t>
              <w:tab/>
              <w:t xml:space="preserve">Asia Pacific: Impact of COVID-19 Pandemic</w:t>
              <w:tab/>
              <w:t xml:space="preserve">20</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3x8tuz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3.1.4.</w:t>
              <w:tab/>
              <w:t xml:space="preserve">Latin America: Impact of COVID-19 Pandemic</w:t>
              <w:tab/>
              <w:t xml:space="preserve">20</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2ce457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3.1.5.</w:t>
              <w:tab/>
              <w:t xml:space="preserve">The Middle-East and Africa: Impact of COVID-19 Pandemic</w:t>
              <w:tab/>
              <w:t xml:space="preserve">20</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w:t>
            </w:r>
          </w:hyperlink>
          <w:hyperlink w:anchor="_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Quarterly Market Revenue by Region 2020 &amp; 2021</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w:t>
            </w:r>
          </w:hyperlink>
          <w:hyperlink w:anchor="_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 COVID-19 Market Revenue, By Region, 2016-2019 ({Revenue})</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w:t>
            </w:r>
          </w:hyperlink>
          <w:hyperlink w:anchor="_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Post COVID-19 Market Revenue, By Region, 2020-2030 ({Revenue})</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3.5.</w:t>
            </w:r>
          </w:hyperlink>
          <w:hyperlink w:anchor="_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Short Term Dynamics</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3.6.</w:t>
            </w:r>
          </w:hyperlink>
          <w:hyperlink w:anchor="_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Long Term Dynamics</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color="e6e8eb" w:space="4" w:sz="4" w:val="single"/>
              <w:left w:color="e6e8eb" w:space="4" w:sz="4" w:val="single"/>
              <w:bottom w:color="e6e8eb" w:space="4" w:sz="4" w:val="single"/>
              <w:right w:color="e6e8eb" w:space="4" w:sz="4" w:val="single"/>
              <w:between w:space="0" w:sz="0" w:val="nil"/>
            </w:pBdr>
            <w:shd w:fill="e6e8eb" w:val="clear"/>
            <w:tabs>
              <w:tab w:val="right" w:leader="none" w:pos="9017"/>
            </w:tabs>
            <w:spacing w:after="120" w:before="240" w:line="240" w:lineRule="auto"/>
            <w:ind w:left="2340" w:right="0" w:hanging="2322"/>
            <w:jc w:val="left"/>
            <w:rPr>
              <w:rFonts w:ascii="Arial" w:cs="Arial" w:eastAsia="Arial" w:hAnsi="Arial"/>
              <w:b w:val="0"/>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b w:val="1"/>
                <w:i w:val="0"/>
                <w:smallCaps w:val="1"/>
                <w:strike w:val="0"/>
                <w:color w:val="283138"/>
                <w:sz w:val="22"/>
                <w:szCs w:val="22"/>
                <w:u w:val="none"/>
                <w:shd w:fill="auto" w:val="clear"/>
                <w:vertAlign w:val="baseline"/>
                <w:rtl w:val="0"/>
              </w:rPr>
              <w:t xml:space="preserve">Chapter No. 4 :</w:t>
            </w:r>
          </w:hyperlink>
          <w:hyperlink w:anchor="_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1"/>
              <w:i w:val="0"/>
              <w:smallCaps w:val="1"/>
              <w:strike w:val="0"/>
              <w:color w:val="283138"/>
              <w:sz w:val="22"/>
              <w:szCs w:val="22"/>
              <w:u w:val="none"/>
              <w:shd w:fill="auto" w:val="clear"/>
              <w:vertAlign w:val="baseline"/>
              <w:rtl w:val="0"/>
            </w:rPr>
            <w:t xml:space="preserve">{Keyword}Market – By Type Segment Analysis</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w:t>
            </w:r>
          </w:hyperlink>
          <w:hyperlink w:anchor="_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{Keyword}Market Overview, by Type Segment</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w:t>
              <w:tab/>
              <w:t xml:space="preserve">{Keyword}Market Revenue Share, By Type, 2021 &amp; 2030</w:t>
              <w:tab/>
              <w:t xml:space="preserve">24</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w:t>
            </w:r>
          </w:hyperlink>
          <w:hyperlink w:anchor="_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Polyether {Keyword} </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rjeff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w:t>
            </w:r>
          </w:hyperlink>
          <w:hyperlink w:anchor="_rjeff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_rjefff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Polyester {Keyword} </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color="e6e8eb" w:space="4" w:sz="4" w:val="single"/>
              <w:left w:color="e6e8eb" w:space="4" w:sz="4" w:val="single"/>
              <w:bottom w:color="e6e8eb" w:space="4" w:sz="4" w:val="single"/>
              <w:right w:color="e6e8eb" w:space="4" w:sz="4" w:val="single"/>
              <w:between w:space="0" w:sz="0" w:val="nil"/>
            </w:pBdr>
            <w:shd w:fill="e6e8eb" w:val="clear"/>
            <w:tabs>
              <w:tab w:val="right" w:leader="none" w:pos="9017"/>
            </w:tabs>
            <w:spacing w:after="120" w:before="240" w:line="240" w:lineRule="auto"/>
            <w:ind w:left="2340" w:right="0" w:hanging="2322"/>
            <w:jc w:val="left"/>
            <w:rPr>
              <w:rFonts w:ascii="Arial" w:cs="Arial" w:eastAsia="Arial" w:hAnsi="Arial"/>
              <w:b w:val="0"/>
              <w:i w:val="0"/>
              <w:smallCaps w:val="0"/>
              <w:strike w:val="0"/>
              <w:color w:val="000000"/>
              <w:sz w:val="22"/>
              <w:szCs w:val="22"/>
              <w:u w:val="none"/>
              <w:shd w:fill="auto" w:val="clear"/>
              <w:vertAlign w:val="baseline"/>
            </w:rPr>
          </w:pPr>
          <w:hyperlink w:anchor="_3bj1y38">
            <w:r w:rsidDel="00000000" w:rsidR="00000000" w:rsidRPr="00000000">
              <w:rPr>
                <w:rFonts w:ascii="Arial" w:cs="Arial" w:eastAsia="Arial" w:hAnsi="Arial"/>
                <w:b w:val="1"/>
                <w:i w:val="0"/>
                <w:smallCaps w:val="1"/>
                <w:strike w:val="0"/>
                <w:color w:val="283138"/>
                <w:sz w:val="22"/>
                <w:szCs w:val="22"/>
                <w:u w:val="none"/>
                <w:shd w:fill="auto" w:val="clear"/>
                <w:vertAlign w:val="baseline"/>
                <w:rtl w:val="0"/>
              </w:rPr>
              <w:t xml:space="preserve">Chapter No. 5 :</w:t>
            </w:r>
          </w:hyperlink>
          <w:hyperlink w:anchor="_3bj1y3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_3bj1y38 \h </w:instrText>
            <w:fldChar w:fldCharType="separate"/>
          </w:r>
          <w:r w:rsidDel="00000000" w:rsidR="00000000" w:rsidRPr="00000000">
            <w:rPr>
              <w:rFonts w:ascii="Arial" w:cs="Arial" w:eastAsia="Arial" w:hAnsi="Arial"/>
              <w:b w:val="1"/>
              <w:i w:val="0"/>
              <w:smallCaps w:val="1"/>
              <w:strike w:val="0"/>
              <w:color w:val="283138"/>
              <w:sz w:val="22"/>
              <w:szCs w:val="22"/>
              <w:u w:val="none"/>
              <w:shd w:fill="auto" w:val="clear"/>
              <w:vertAlign w:val="baseline"/>
              <w:rtl w:val="0"/>
            </w:rPr>
            <w:t xml:space="preserve">{Keyword}Market – By Application Segment Analysis</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1qoc8b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w:t>
            </w:r>
          </w:hyperlink>
          <w:hyperlink w:anchor="_1qoc8b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_1qoc8b1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{Keyword}Market Overview, by Application Segment</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4anzqy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w:t>
              <w:tab/>
              <w:t xml:space="preserve">{Keyword}Market Revenue Share, By Application, 2021 &amp; 2030</w:t>
              <w:tab/>
              <w:t xml:space="preserve">27</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2pta16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5.2.</w:t>
            </w:r>
          </w:hyperlink>
          <w:hyperlink w:anchor="_2pta16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_2pta16n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Flexible Polyurethane Foam</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14ykbe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5.3.</w:t>
            </w:r>
          </w:hyperlink>
          <w:hyperlink w:anchor="_14ykbe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_14ykbeg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Rigid Polyurethane Foam</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3oy7u2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5.4.</w:t>
            </w:r>
          </w:hyperlink>
          <w:hyperlink w:anchor="_3oy7u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_3oy7u29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CASE</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color="e6e8eb" w:space="4" w:sz="4" w:val="single"/>
              <w:left w:color="e6e8eb" w:space="4" w:sz="4" w:val="single"/>
              <w:bottom w:color="e6e8eb" w:space="4" w:sz="4" w:val="single"/>
              <w:right w:color="e6e8eb" w:space="4" w:sz="4" w:val="single"/>
              <w:between w:space="0" w:sz="0" w:val="nil"/>
            </w:pBdr>
            <w:shd w:fill="e6e8eb" w:val="clear"/>
            <w:tabs>
              <w:tab w:val="right" w:leader="none" w:pos="9017"/>
            </w:tabs>
            <w:spacing w:after="120" w:before="240" w:line="240" w:lineRule="auto"/>
            <w:ind w:left="2340" w:right="0" w:hanging="2322"/>
            <w:jc w:val="left"/>
            <w:rPr>
              <w:rFonts w:ascii="Arial" w:cs="Arial" w:eastAsia="Arial" w:hAnsi="Arial"/>
              <w:b w:val="0"/>
              <w:i w:val="0"/>
              <w:smallCaps w:val="0"/>
              <w:strike w:val="0"/>
              <w:color w:val="000000"/>
              <w:sz w:val="22"/>
              <w:szCs w:val="22"/>
              <w:u w:val="none"/>
              <w:shd w:fill="auto" w:val="clear"/>
              <w:vertAlign w:val="baseline"/>
            </w:rPr>
          </w:pPr>
          <w:hyperlink w:anchor="_243i4a2">
            <w:r w:rsidDel="00000000" w:rsidR="00000000" w:rsidRPr="00000000">
              <w:rPr>
                <w:rFonts w:ascii="Arial" w:cs="Arial" w:eastAsia="Arial" w:hAnsi="Arial"/>
                <w:b w:val="1"/>
                <w:i w:val="0"/>
                <w:smallCaps w:val="1"/>
                <w:strike w:val="0"/>
                <w:color w:val="283138"/>
                <w:sz w:val="22"/>
                <w:szCs w:val="22"/>
                <w:u w:val="none"/>
                <w:shd w:fill="auto" w:val="clear"/>
                <w:vertAlign w:val="baseline"/>
                <w:rtl w:val="0"/>
              </w:rPr>
              <w:t xml:space="preserve">Chapter No. 6 :</w:t>
            </w:r>
          </w:hyperlink>
          <w:hyperlink w:anchor="_243i4a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_243i4a2 \h </w:instrText>
            <w:fldChar w:fldCharType="separate"/>
          </w:r>
          <w:r w:rsidDel="00000000" w:rsidR="00000000" w:rsidRPr="00000000">
            <w:rPr>
              <w:rFonts w:ascii="Arial" w:cs="Arial" w:eastAsia="Arial" w:hAnsi="Arial"/>
              <w:b w:val="1"/>
              <w:i w:val="0"/>
              <w:smallCaps w:val="1"/>
              <w:strike w:val="0"/>
              <w:color w:val="283138"/>
              <w:sz w:val="22"/>
              <w:szCs w:val="22"/>
              <w:u w:val="none"/>
              <w:shd w:fill="auto" w:val="clear"/>
              <w:vertAlign w:val="baseline"/>
              <w:rtl w:val="0"/>
            </w:rPr>
            <w:t xml:space="preserve">{Keyword}Market – By End Use Industry Segment Analysis</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j8seh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w:t>
            </w:r>
          </w:hyperlink>
          <w:hyperlink w:anchor="_j8seh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_j8sehv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{Keyword}Market Overview, by End Use Segment</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338fx5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w:t>
              <w:tab/>
              <w:t xml:space="preserve">{Keyword}Market Revenue Share, By End Use Industry, 2021 &amp; 2030</w:t>
              <w:tab/>
              <w:t xml:space="preserve">31</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1idq7d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6.2.</w:t>
            </w:r>
          </w:hyperlink>
          <w:hyperlink w:anchor="_1idq7d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_1idq7dh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Carpet backing</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42ddq1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6.3.</w:t>
            </w:r>
          </w:hyperlink>
          <w:hyperlink w:anchor="_42ddq1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_42ddq1a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Packaging</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2hio09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6.4.</w:t>
            </w:r>
          </w:hyperlink>
          <w:hyperlink w:anchor="_2hio09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_2hio093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Furniture</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wnyag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6.5.</w:t>
            </w:r>
          </w:hyperlink>
          <w:hyperlink w:anchor="_wnyag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_wnyagw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Automotive</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3gnlt4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6.6.</w:t>
            </w:r>
          </w:hyperlink>
          <w:hyperlink w:anchor="_3gnlt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_3gnlt4p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Building &amp; Construction</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1vsw3c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6.7.</w:t>
            </w:r>
          </w:hyperlink>
          <w:hyperlink w:anchor="_1vsw3c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_1vsw3ci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Footwear</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4fsjm0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6.8.</w:t>
            </w:r>
          </w:hyperlink>
          <w:hyperlink w:anchor="_4fsjm0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_4fsjm0b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Electronics</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2uxtw8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6.9.</w:t>
            </w:r>
          </w:hyperlink>
          <w:hyperlink w:anchor="_2uxtw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_2uxtw84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Others</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color="e6e8eb" w:space="4" w:sz="4" w:val="single"/>
              <w:left w:color="e6e8eb" w:space="4" w:sz="4" w:val="single"/>
              <w:bottom w:color="e6e8eb" w:space="4" w:sz="4" w:val="single"/>
              <w:right w:color="e6e8eb" w:space="4" w:sz="4" w:val="single"/>
              <w:between w:space="0" w:sz="0" w:val="nil"/>
            </w:pBdr>
            <w:shd w:fill="e6e8eb" w:val="clear"/>
            <w:tabs>
              <w:tab w:val="right" w:leader="none" w:pos="9017"/>
            </w:tabs>
            <w:spacing w:after="120" w:before="240" w:line="240" w:lineRule="auto"/>
            <w:ind w:left="2340" w:right="0" w:hanging="2322"/>
            <w:jc w:val="left"/>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Arial" w:cs="Arial" w:eastAsia="Arial" w:hAnsi="Arial"/>
                <w:b w:val="1"/>
                <w:i w:val="0"/>
                <w:smallCaps w:val="1"/>
                <w:strike w:val="0"/>
                <w:color w:val="283138"/>
                <w:sz w:val="22"/>
                <w:szCs w:val="22"/>
                <w:u w:val="none"/>
                <w:shd w:fill="auto" w:val="clear"/>
                <w:vertAlign w:val="baseline"/>
                <w:rtl w:val="0"/>
              </w:rPr>
              <w:t xml:space="preserve">Chapter No. 7 :</w:t>
            </w:r>
          </w:hyperlink>
          <w:hyperlink w:anchor="_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Arial" w:cs="Arial" w:eastAsia="Arial" w:hAnsi="Arial"/>
              <w:b w:val="1"/>
              <w:i w:val="0"/>
              <w:smallCaps w:val="1"/>
              <w:strike w:val="0"/>
              <w:color w:val="283138"/>
              <w:sz w:val="22"/>
              <w:szCs w:val="22"/>
              <w:u w:val="none"/>
              <w:shd w:fill="auto" w:val="clear"/>
              <w:vertAlign w:val="baseline"/>
              <w:rtl w:val="0"/>
            </w:rPr>
            <w:t xml:space="preserve">{Keyword}Market – Regional Analysis</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1hmsyy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w:t>
            </w:r>
          </w:hyperlink>
          <w:hyperlink w:anchor="_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{Keyword}Market Overview, by Region Segment</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7.1.1.</w:t>
              <w:tab/>
              <w:t xml:space="preserve">Global {Keyword}Market Revenue Share, By Region, 2021 &amp; 2030</w:t>
              <w:tab/>
              <w:t xml:space="preserve">40</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7.1.2.</w:t>
              <w:tab/>
              <w:t xml:space="preserve">Global {Keyword}Market Revenue, By Region, {FromYear} – {ToYear} ({Revenue})</w:t>
              <w:tab/>
              <w:t xml:space="preserve">41</w:t>
            </w:r>
          </w:hyperlink>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4f1mdl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7.2.</w:t>
            </w:r>
          </w:hyperlink>
          <w:hyperlink w:anchor="_4f1md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North America</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7.2.1.</w:t>
              <w:tab/>
              <w:t xml:space="preserve">North America {Keyword}Market Revenue, By Country, {FromYear} – {ToYear} ({Revenue})</w:t>
              <w:tab/>
              <w:t xml:space="preserve">43</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nmf1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7.2.2.</w:t>
              <w:tab/>
              <w:t xml:space="preserve">North America {Keyword}Market Revenue, By Type, {FromYear} – {ToYear}</w:t>
              <w:tab/>
              <w:t xml:space="preserve">44</w:t>
            </w:r>
          </w:hyperlink>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1a346f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7.2.3.</w:t>
              <w:tab/>
              <w:t xml:space="preserve">North America {Keyword}Market Revenue, By Application, {FromYear} – {ToYear}</w:t>
              <w:tab/>
              <w:t xml:space="preserve">45</w:t>
            </w:r>
          </w:hyperlink>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3u2rp3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7.2.4.</w:t>
              <w:tab/>
              <w:t xml:space="preserve">North America {Keyword}Market Revenue, By End Use Industry, {FromYear} – {ToYear}</w:t>
              <w:tab/>
              <w:t xml:space="preserve">46</w:t>
            </w:r>
          </w:hyperlink>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46r0c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7.2.5.</w:t>
              <w:tab/>
              <w:t xml:space="preserve">U.S. {Keyword}Market Revenue, 2016 - 2030 ({Revenue})</w:t>
              <w:tab/>
              <w:t xml:space="preserve">47</w:t>
            </w:r>
          </w:hyperlink>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2981zb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7.2.6.</w:t>
              <w:tab/>
              <w:t xml:space="preserve">Canada {Keyword}Market Revenue, 2016 - 2030 ({Revenue})</w:t>
              <w:tab/>
              <w:t xml:space="preserve">48</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odc9j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7.2.7.</w:t>
              <w:tab/>
              <w:t xml:space="preserve">Mexico {Keyword}Market Revenue, 2016 - 2030 ({Revenue})</w:t>
              <w:tab/>
              <w:t xml:space="preserve">49</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38czs7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7.3.</w:t>
            </w:r>
          </w:hyperlink>
          <w:hyperlink w:anchor="_38czs7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_38czs75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Europe</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1nia2e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7.3.1.</w:t>
              <w:tab/>
              <w:t xml:space="preserve">Europe {Keyword}Market Revenue, By Country, {FromYear} – {ToYear} ({Revenue})</w:t>
              <w:tab/>
              <w:t xml:space="preserve">51</w:t>
            </w:r>
          </w:hyperlink>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47hxl2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7.3.2.</w:t>
              <w:tab/>
              <w:t xml:space="preserve">Europe {Keyword}Market Revenue, By Type, {FromYear} – {ToYear}</w:t>
              <w:tab/>
              <w:t xml:space="preserve">52</w:t>
            </w:r>
          </w:hyperlink>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2mn7v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7.3.3.</w:t>
              <w:tab/>
              <w:t xml:space="preserve">Europe {Keyword}Market Revenue, By Application, {FromYear} – {ToYear}</w:t>
              <w:tab/>
              <w:t xml:space="preserve">53</w:t>
            </w:r>
          </w:hyperlink>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11si5i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7.3.4.</w:t>
              <w:tab/>
              <w:t xml:space="preserve">Europe {Keyword}Market Revenue, By End Use Industry, {FromYear} – {ToYear}</w:t>
              <w:tab/>
              <w:t xml:space="preserve">54</w:t>
            </w:r>
          </w:hyperlink>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3ls5o6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7.3.5.</w:t>
              <w:tab/>
              <w:t xml:space="preserve">Germany {Keyword}Market Revenue, 2016 - 2030 ({Revenue})</w:t>
              <w:tab/>
              <w:t xml:space="preserve">55</w:t>
            </w:r>
          </w:hyperlink>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20xfyd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7.3.6.</w:t>
              <w:tab/>
              <w:t xml:space="preserve">France {Keyword}Market Revenue, 2016 - 2030 ({Revenue})</w:t>
              <w:tab/>
              <w:t xml:space="preserve">56</w:t>
            </w:r>
          </w:hyperlink>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4kx3h1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7.3.7.</w:t>
              <w:tab/>
              <w:t xml:space="preserve">U.K. {Keyword}Market Revenue, 2016 - 2030 ({Revenue})</w:t>
              <w:tab/>
              <w:t xml:space="preserve">57</w:t>
            </w:r>
          </w:hyperlink>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302dr9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7.3.8.</w:t>
              <w:tab/>
              <w:t xml:space="preserve">Italy {Keyword}Market Revenue, 2016 - 2030 ({Revenue})</w:t>
              <w:tab/>
              <w:t xml:space="preserve">58</w:t>
            </w:r>
          </w:hyperlink>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1f7o1h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7.3.9.</w:t>
              <w:tab/>
              <w:t xml:space="preserve">Spain {Keyword}Market Revenue, 2016 - 2030 ({Revenue})</w:t>
              <w:tab/>
              <w:t xml:space="preserve">59</w:t>
            </w:r>
          </w:hyperlink>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3z7bk5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7.3.10.</w:t>
              <w:tab/>
              <w:t xml:space="preserve">Rest of Europe {Keyword}Market Revenue, 2016 - 2030 ({Revenue})</w:t>
              <w:tab/>
              <w:t xml:space="preserve">60</w:t>
            </w:r>
          </w:hyperlink>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2eclud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7.4.</w:t>
            </w:r>
          </w:hyperlink>
          <w:hyperlink w:anchor="_2eclud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_2eclud0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Asia Pacific</w:t>
            <w:tab/>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thw4k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7.4.1.</w:t>
              <w:tab/>
              <w:t xml:space="preserve">Asia Pacific {Keyword}Market Revenue, By Country, {FromYear} – {ToYear} ({Revenue})</w:t>
              <w:tab/>
              <w:t xml:space="preserve">62</w:t>
            </w:r>
          </w:hyperlink>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3dhjn8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7.4.2.</w:t>
              <w:tab/>
              <w:t xml:space="preserve">Asia Pacific {Keyword}Market Revenue, By Type, {FromYear} – {ToYear}</w:t>
              <w:tab/>
              <w:t xml:space="preserve">63</w:t>
            </w:r>
          </w:hyperlink>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1smtxg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7.4.3.</w:t>
              <w:tab/>
              <w:t xml:space="preserve">Asia Pacific {Keyword}Market Revenue, By Application, {FromYear} – {ToYear}</w:t>
              <w:tab/>
              <w:t xml:space="preserve">64</w:t>
            </w:r>
          </w:hyperlink>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4cmhg4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7.4.4.</w:t>
              <w:tab/>
              <w:t xml:space="preserve">Asia Pacific {Keyword}Market Revenue, By End Use Industry, {FromYear} – {ToYear}</w:t>
              <w:tab/>
              <w:t xml:space="preserve">65</w:t>
            </w:r>
          </w:hyperlink>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2rrrqc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7.4.5.</w:t>
              <w:tab/>
              <w:t xml:space="preserve">China {Keyword}Market Revenue, 2016 - 2030 ({Revenue})</w:t>
              <w:tab/>
              <w:t xml:space="preserve">66</w:t>
            </w:r>
          </w:hyperlink>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16x20j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7.4.6.</w:t>
              <w:tab/>
              <w:t xml:space="preserve">Japan {Keyword}Market Revenue, 2016 - 2030 ({Revenue})</w:t>
              <w:tab/>
              <w:t xml:space="preserve">67</w:t>
            </w:r>
          </w:hyperlink>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3qwpj7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7.4.7.</w:t>
              <w:tab/>
              <w:t xml:space="preserve">India {Keyword}Market Revenue, 2016 - 2030 ({Revenue})</w:t>
              <w:tab/>
              <w:t xml:space="preserve">68</w:t>
            </w:r>
          </w:hyperlink>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261ztf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7.4.8.</w:t>
              <w:tab/>
              <w:t xml:space="preserve">South Korea {Keyword}Market Revenue, 2016 - 2030 ({Revenue})</w:t>
              <w:tab/>
              <w:t xml:space="preserve">69</w:t>
            </w:r>
          </w:hyperlink>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l7a3n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7.4.9.</w:t>
              <w:tab/>
              <w:t xml:space="preserve">South-East Asia {Keyword}Market Revenue, 2016 - 2030 ({Revenue})</w:t>
              <w:tab/>
              <w:t xml:space="preserve">70</w:t>
            </w:r>
          </w:hyperlink>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356xmb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7.4.10.</w:t>
              <w:tab/>
              <w:t xml:space="preserve">Rest of Asia Pacific {Keyword}Market Revenue, 2016 - 2030 ({Revenue})</w:t>
              <w:tab/>
              <w:t xml:space="preserve">71</w:t>
            </w:r>
          </w:hyperlink>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1kc7wi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7.5.</w:t>
            </w:r>
          </w:hyperlink>
          <w:hyperlink w:anchor="_1kc7wi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_1kc7wiv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Latin America</w:t>
            <w:tab/>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44bvf6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7.5.1.</w:t>
              <w:tab/>
              <w:t xml:space="preserve">Latin America {Keyword}Market Revenue, By Country, {FromYear} – {ToYear} ({Revenue})</w:t>
              <w:tab/>
              <w:t xml:space="preserve">73</w:t>
            </w:r>
          </w:hyperlink>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2jh5pe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7.5.2.</w:t>
              <w:tab/>
              <w:t xml:space="preserve">Latin America {Keyword}Market Revenue, By Type, {FromYear} – {ToYear}</w:t>
              <w:tab/>
              <w:t xml:space="preserve">74</w:t>
            </w:r>
          </w:hyperlink>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ymfzm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7.5.3.</w:t>
              <w:tab/>
              <w:t xml:space="preserve">Latin America {Keyword}Market Revenue, By Application, {FromYear} – {ToYear}</w:t>
              <w:tab/>
              <w:t xml:space="preserve">75</w:t>
            </w:r>
          </w:hyperlink>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3im3ia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7.5.4.</w:t>
              <w:tab/>
              <w:t xml:space="preserve">Latin America {Keyword}Market Revenue, By End Use Industry, {FromYear} – {ToYear}</w:t>
              <w:tab/>
              <w:t xml:space="preserve">76</w:t>
            </w:r>
          </w:hyperlink>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1xrds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7.5.5.</w:t>
              <w:tab/>
              <w:t xml:space="preserve">Brazil {Keyword}Market Revenue, 2016 - 2030 ({Revenue})</w:t>
              <w:tab/>
              <w:t xml:space="preserve">77</w:t>
            </w:r>
          </w:hyperlink>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4hr1b5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7.5.6.</w:t>
              <w:tab/>
              <w:t xml:space="preserve">Argentina {Keyword}Market Revenue, 2016 - 2030 ({Revenue})</w:t>
              <w:tab/>
              <w:t xml:space="preserve">78</w:t>
            </w:r>
          </w:hyperlink>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2wwbld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7.5.7.</w:t>
              <w:tab/>
              <w:t xml:space="preserve">Rest of Latin America {Keyword}Market Revenue, 2016 - 2030 ({Revenue})</w:t>
              <w:tab/>
              <w:t xml:space="preserve">79</w:t>
            </w:r>
          </w:hyperlink>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1c1lvl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7.6.</w:t>
            </w:r>
          </w:hyperlink>
          <w:hyperlink w:anchor="_1c1lvl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_1c1lvlb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Middle-East and Africa</w:t>
            <w:tab/>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3w19e9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7.6.1.</w:t>
              <w:tab/>
              <w:t xml:space="preserve">The Middle-East and Africa {Keyword}Market Revenue, By Country, {FromYear} – {ToYear} ({Revenue})</w:t>
              <w:tab/>
              <w:t xml:space="preserve">80</w:t>
            </w:r>
          </w:hyperlink>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2b6jog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7.6.2.</w:t>
              <w:tab/>
              <w:t xml:space="preserve">The Middle-East and Africa {Keyword} Revenue, By Type, {FromYear} – {ToYear}</w:t>
              <w:tab/>
              <w:t xml:space="preserve">81</w:t>
            </w:r>
          </w:hyperlink>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qbtyo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7.6.3.</w:t>
              <w:tab/>
              <w:t xml:space="preserve">The Middle-East and Africa {Keyword}Market Revenue, By Application, {FromYear} – {ToYear}</w:t>
              <w:tab/>
              <w:t xml:space="preserve">82</w:t>
            </w:r>
          </w:hyperlink>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3abhhc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7.6.4.</w:t>
              <w:tab/>
              <w:t xml:space="preserve">The Middle-East and Africa {Keyword}Market Revenue, By End Use Industry, {FromYear} – {ToYear}</w:t>
              <w:tab/>
              <w:t xml:space="preserve">83</w:t>
            </w:r>
          </w:hyperlink>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1pgrrk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7.6.5.</w:t>
              <w:tab/>
              <w:t xml:space="preserve">GCC Countries {Keyword}Market Revenue, 2016 - 2030 ({Revenue})</w:t>
              <w:tab/>
              <w:t xml:space="preserve">84</w:t>
            </w:r>
          </w:hyperlink>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49gfa8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7.6.6.</w:t>
              <w:tab/>
              <w:t xml:space="preserve">South Africa {Keyword}Market Revenue, 2016 - 2030 ({Revenue})</w:t>
              <w:tab/>
              <w:t xml:space="preserve">85</w:t>
            </w:r>
          </w:hyperlink>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2olpkf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7.6.7.</w:t>
              <w:tab/>
              <w:t xml:space="preserve">Rest of Middle-East Africa {Keyword}Market Revenue, 2016 - 2030 ({Revenue})</w:t>
              <w:tab/>
              <w:t xml:space="preserve">86</w:t>
            </w:r>
          </w:hyperlink>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color="e6e8eb" w:space="4" w:sz="4" w:val="single"/>
              <w:left w:color="e6e8eb" w:space="4" w:sz="4" w:val="single"/>
              <w:bottom w:color="e6e8eb" w:space="4" w:sz="4" w:val="single"/>
              <w:right w:color="e6e8eb" w:space="4" w:sz="4" w:val="single"/>
              <w:between w:space="0" w:sz="0" w:val="nil"/>
            </w:pBdr>
            <w:shd w:fill="e6e8eb" w:val="clear"/>
            <w:tabs>
              <w:tab w:val="right" w:leader="none" w:pos="9017"/>
            </w:tabs>
            <w:spacing w:after="120" w:before="240" w:line="240" w:lineRule="auto"/>
            <w:ind w:left="2340" w:right="0" w:hanging="2322"/>
            <w:jc w:val="left"/>
            <w:rPr>
              <w:rFonts w:ascii="Arial" w:cs="Arial" w:eastAsia="Arial" w:hAnsi="Arial"/>
              <w:b w:val="0"/>
              <w:i w:val="0"/>
              <w:smallCaps w:val="0"/>
              <w:strike w:val="0"/>
              <w:color w:val="000000"/>
              <w:sz w:val="22"/>
              <w:szCs w:val="22"/>
              <w:u w:val="none"/>
              <w:shd w:fill="auto" w:val="clear"/>
              <w:vertAlign w:val="baseline"/>
            </w:rPr>
          </w:pPr>
          <w:hyperlink w:anchor="_2lwamvv">
            <w:r w:rsidDel="00000000" w:rsidR="00000000" w:rsidRPr="00000000">
              <w:rPr>
                <w:rFonts w:ascii="Arial" w:cs="Arial" w:eastAsia="Arial" w:hAnsi="Arial"/>
                <w:b w:val="1"/>
                <w:i w:val="0"/>
                <w:smallCaps w:val="1"/>
                <w:strike w:val="0"/>
                <w:color w:val="283138"/>
                <w:sz w:val="22"/>
                <w:szCs w:val="22"/>
                <w:u w:val="none"/>
                <w:shd w:fill="auto" w:val="clear"/>
                <w:vertAlign w:val="baseline"/>
                <w:rtl w:val="0"/>
              </w:rPr>
              <w:t xml:space="preserve">Chapter No. 8 :</w:t>
            </w:r>
          </w:hyperlink>
          <w:hyperlink w:anchor="_2lwam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Arial" w:cs="Arial" w:eastAsia="Arial" w:hAnsi="Arial"/>
              <w:b w:val="1"/>
              <w:i w:val="0"/>
              <w:smallCaps w:val="1"/>
              <w:strike w:val="0"/>
              <w:color w:val="283138"/>
              <w:sz w:val="22"/>
              <w:szCs w:val="22"/>
              <w:u w:val="none"/>
              <w:shd w:fill="auto" w:val="clear"/>
              <w:vertAlign w:val="baseline"/>
              <w:rtl w:val="0"/>
            </w:rPr>
            <w:t xml:space="preserve">{Keyword}Market – Industry Analysis</w:t>
            <w:tab/>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111kx3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8.1.</w:t>
            </w:r>
          </w:hyperlink>
          <w:hyperlink w:anchor="_111kx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3l18fr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8.2.</w:t>
            </w:r>
          </w:hyperlink>
          <w:hyperlink w:anchor="_3l18f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_3l18frh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Market Drivers</w:t>
            <w:tab/>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4k668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8.2.1.</w:t>
              <w:tab/>
              <w:t xml:space="preserve">Driving Factor 1 Analysis</w:t>
              <w:tab/>
              <w:t xml:space="preserve">87</w:t>
            </w:r>
          </w:hyperlink>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2zbgi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8.2.2.</w:t>
              <w:tab/>
              <w:t xml:space="preserve">Driving Factor 2 Analysis</w:t>
              <w:tab/>
              <w:t xml:space="preserve">88</w:t>
            </w:r>
          </w:hyperlink>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1egqt2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8.3.</w:t>
            </w:r>
          </w:hyperlink>
          <w:hyperlink w:anchor="_1egqt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_1egqt2p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Market Restraints</w:t>
            <w:tab/>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2dlol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8.3.1.</w:t>
              <w:tab/>
              <w:t xml:space="preserve">Restraining Factor Analysis</w:t>
              <w:tab/>
              <w:t xml:space="preserve">88</w:t>
            </w:r>
          </w:hyperlink>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sqyw6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8.4.</w:t>
            </w:r>
          </w:hyperlink>
          <w:hyperlink w:anchor="_sqyw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_sqyw64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Market Opportunities</w:t>
            <w:tab/>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3cqme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8.4.1.</w:t>
              <w:tab/>
              <w:t xml:space="preserve">Market Opportunity Analysis</w:t>
              <w:tab/>
              <w:t xml:space="preserve">89</w:t>
            </w:r>
          </w:hyperlink>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13qzun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8.5.</w:t>
            </w:r>
          </w:hyperlink>
          <w:hyperlink w:anchor="_13qzun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_13qzunr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Porter’s Five Forces Analysis</w:t>
            <w:tab/>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3nqndb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8.6.</w:t>
            </w:r>
          </w:hyperlink>
          <w:hyperlink w:anchor="_3nqndb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_3nqndbk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PEST Analysis</w:t>
            <w:tab/>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1664s5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8.7.</w:t>
            </w:r>
          </w:hyperlink>
          <w:hyperlink w:anchor="_1664s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_1664s55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Regulatory Landscape</w:t>
            <w:tab/>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3q5sas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8.8.</w:t>
            </w:r>
          </w:hyperlink>
          <w:hyperlink w:anchor="_3q5sa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_3q5sasy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Technology Landscape</w:t>
            <w:tab/>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22vxnj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8.9.</w:t>
            </w:r>
          </w:hyperlink>
          <w:hyperlink w:anchor="_22vxnj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_22vxnjd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Value Chain Analysis</w:t>
            <w:tab/>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color="e6e8eb" w:space="4" w:sz="4" w:val="single"/>
              <w:left w:color="e6e8eb" w:space="4" w:sz="4" w:val="single"/>
              <w:bottom w:color="e6e8eb" w:space="4" w:sz="4" w:val="single"/>
              <w:right w:color="e6e8eb" w:space="4" w:sz="4" w:val="single"/>
              <w:between w:space="0" w:sz="0" w:val="nil"/>
            </w:pBdr>
            <w:shd w:fill="e6e8eb" w:val="clear"/>
            <w:tabs>
              <w:tab w:val="right" w:leader="none" w:pos="9017"/>
            </w:tabs>
            <w:spacing w:after="120" w:before="240" w:line="240" w:lineRule="auto"/>
            <w:ind w:left="2340" w:right="0" w:hanging="2322"/>
            <w:jc w:val="left"/>
            <w:rPr>
              <w:rFonts w:ascii="Arial" w:cs="Arial" w:eastAsia="Arial" w:hAnsi="Arial"/>
              <w:b w:val="0"/>
              <w:i w:val="0"/>
              <w:smallCaps w:val="0"/>
              <w:strike w:val="0"/>
              <w:color w:val="000000"/>
              <w:sz w:val="22"/>
              <w:szCs w:val="22"/>
              <w:u w:val="none"/>
              <w:shd w:fill="auto" w:val="clear"/>
              <w:vertAlign w:val="baseline"/>
            </w:rPr>
          </w:pPr>
          <w:hyperlink w:anchor="_34g0dwd">
            <w:r w:rsidDel="00000000" w:rsidR="00000000" w:rsidRPr="00000000">
              <w:rPr>
                <w:rFonts w:ascii="Arial" w:cs="Arial" w:eastAsia="Arial" w:hAnsi="Arial"/>
                <w:b w:val="1"/>
                <w:i w:val="0"/>
                <w:smallCaps w:val="1"/>
                <w:strike w:val="0"/>
                <w:color w:val="283138"/>
                <w:sz w:val="22"/>
                <w:szCs w:val="22"/>
                <w:u w:val="none"/>
                <w:shd w:fill="auto" w:val="clear"/>
                <w:vertAlign w:val="baseline"/>
                <w:rtl w:val="0"/>
              </w:rPr>
              <w:t xml:space="preserve">Chapter No. 9 :</w:t>
            </w:r>
          </w:hyperlink>
          <w:hyperlink w:anchor="_34g0d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_34g0dwd \h </w:instrText>
            <w:fldChar w:fldCharType="separate"/>
          </w:r>
          <w:r w:rsidDel="00000000" w:rsidR="00000000" w:rsidRPr="00000000">
            <w:rPr>
              <w:rFonts w:ascii="Arial" w:cs="Arial" w:eastAsia="Arial" w:hAnsi="Arial"/>
              <w:b w:val="1"/>
              <w:i w:val="0"/>
              <w:smallCaps w:val="1"/>
              <w:strike w:val="0"/>
              <w:color w:val="283138"/>
              <w:sz w:val="22"/>
              <w:szCs w:val="22"/>
              <w:u w:val="none"/>
              <w:shd w:fill="auto" w:val="clear"/>
              <w:vertAlign w:val="baseline"/>
              <w:rtl w:val="0"/>
            </w:rPr>
            <w:t xml:space="preserve">Competitive Landscape</w:t>
            <w:tab/>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1jlao4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9.1.</w:t>
            </w:r>
          </w:hyperlink>
          <w:hyperlink w:anchor="_1jlao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_1jlao46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Company Market Share Analysis – 2021</w:t>
            <w:tab/>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43ky6r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9.1.1.</w:t>
              <w:tab/>
              <w:t xml:space="preserve">Global {Keyword}Market: Company Market Share, 2021</w:t>
              <w:tab/>
              <w:t xml:space="preserve">93</w:t>
            </w:r>
          </w:hyperlink>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xvir7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9.2.</w:t>
            </w:r>
          </w:hyperlink>
          <w:hyperlink w:anchor="_xvir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_xvir7l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Strategic Developments</w:t>
            <w:tab/>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3hv69v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9.2.1.</w:t>
              <w:tab/>
              <w:t xml:space="preserve">Acquisitions &amp; Mergers</w:t>
              <w:tab/>
              <w:t xml:space="preserve">94</w:t>
            </w:r>
          </w:hyperlink>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1x0gk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9.2.2.</w:t>
              <w:tab/>
              <w:t xml:space="preserve">New Product Launch</w:t>
              <w:tab/>
              <w:t xml:space="preserve">94</w:t>
            </w:r>
          </w:hyperlink>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4h042r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9.2.3.</w:t>
              <w:tab/>
              <w:t xml:space="preserve">Regional Expansion</w:t>
              <w:tab/>
              <w:t xml:space="preserve">94</w:t>
            </w:r>
          </w:hyperlink>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2w5ecy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9.3.</w:t>
            </w:r>
          </w:hyperlink>
          <w:hyperlink w:anchor="_2w5ec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_2w5ecyt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Company Strategic Developments – Heat Map Analysis</w:t>
            <w:tab/>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color="e6e8eb" w:space="4" w:sz="4" w:val="single"/>
              <w:left w:color="e6e8eb" w:space="4" w:sz="4" w:val="single"/>
              <w:bottom w:color="e6e8eb" w:space="4" w:sz="4" w:val="single"/>
              <w:right w:color="e6e8eb" w:space="4" w:sz="4" w:val="single"/>
              <w:between w:space="0" w:sz="0" w:val="nil"/>
            </w:pBdr>
            <w:shd w:fill="e6e8eb" w:val="clear"/>
            <w:tabs>
              <w:tab w:val="right" w:leader="none" w:pos="9017"/>
            </w:tabs>
            <w:spacing w:after="120" w:before="240" w:line="240" w:lineRule="auto"/>
            <w:ind w:left="2340" w:right="0" w:hanging="2322"/>
            <w:jc w:val="left"/>
            <w:rPr>
              <w:rFonts w:ascii="Arial" w:cs="Arial" w:eastAsia="Arial" w:hAnsi="Arial"/>
              <w:b w:val="0"/>
              <w:i w:val="0"/>
              <w:smallCaps w:val="0"/>
              <w:strike w:val="0"/>
              <w:color w:val="000000"/>
              <w:sz w:val="22"/>
              <w:szCs w:val="22"/>
              <w:u w:val="none"/>
              <w:shd w:fill="auto" w:val="clear"/>
              <w:vertAlign w:val="baseline"/>
            </w:rPr>
          </w:pPr>
          <w:hyperlink w:anchor="_3vac5uf">
            <w:r w:rsidDel="00000000" w:rsidR="00000000" w:rsidRPr="00000000">
              <w:rPr>
                <w:rFonts w:ascii="Arial" w:cs="Arial" w:eastAsia="Arial" w:hAnsi="Arial"/>
                <w:b w:val="1"/>
                <w:i w:val="0"/>
                <w:smallCaps w:val="1"/>
                <w:strike w:val="0"/>
                <w:color w:val="283138"/>
                <w:sz w:val="22"/>
                <w:szCs w:val="22"/>
                <w:u w:val="none"/>
                <w:shd w:fill="auto" w:val="clear"/>
                <w:vertAlign w:val="baseline"/>
                <w:rtl w:val="0"/>
              </w:rPr>
              <w:t xml:space="preserve">Chapter No. 10 :</w:t>
            </w:r>
          </w:hyperlink>
          <w:hyperlink w:anchor="_3vac5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_3vac5uf \h </w:instrText>
            <w:fldChar w:fldCharType="separate"/>
          </w:r>
          <w:r w:rsidDel="00000000" w:rsidR="00000000" w:rsidRPr="00000000">
            <w:rPr>
              <w:rFonts w:ascii="Arial" w:cs="Arial" w:eastAsia="Arial" w:hAnsi="Arial"/>
              <w:b w:val="1"/>
              <w:i w:val="0"/>
              <w:smallCaps w:val="1"/>
              <w:strike w:val="0"/>
              <w:color w:val="283138"/>
              <w:sz w:val="22"/>
              <w:szCs w:val="22"/>
              <w:u w:val="none"/>
              <w:shd w:fill="auto" w:val="clear"/>
              <w:vertAlign w:val="baseline"/>
              <w:rtl w:val="0"/>
            </w:rPr>
            <w:t xml:space="preserve">Company Profiles</w:t>
            <w:tab/>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2afmg2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10.1.</w:t>
            </w:r>
          </w:hyperlink>
          <w:hyperlink w:anchor="_2afmg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_2afmg28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BASF SE</w:t>
            <w:tab/>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pkwq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w:t>
              <w:tab/>
              <w:t xml:space="preserve">Company Overview</w:t>
              <w:tab/>
              <w:t xml:space="preserve">95</w:t>
            </w:r>
          </w:hyperlink>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39kk8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10.1.2.</w:t>
              <w:tab/>
              <w:t xml:space="preserve">Key Executives</w:t>
              <w:tab/>
              <w:t xml:space="preserve">95</w:t>
            </w:r>
          </w:hyperlink>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1opuj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10.1.3.</w:t>
              <w:tab/>
              <w:t xml:space="preserve">Product Portfolio</w:t>
              <w:tab/>
              <w:t xml:space="preserve">95</w:t>
            </w:r>
          </w:hyperlink>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48pi1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10.1.4.</w:t>
              <w:tab/>
              <w:t xml:space="preserve">Financial Overview</w:t>
              <w:tab/>
              <w:t xml:space="preserve">95</w:t>
            </w:r>
          </w:hyperlink>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2nusc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10.1.5.</w:t>
              <w:tab/>
              <w:t xml:space="preserve">Operating Business Segments</w:t>
              <w:tab/>
              <w:t xml:space="preserve">96</w:t>
            </w:r>
          </w:hyperlink>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1302m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10.1.6.</w:t>
              <w:tab/>
              <w:t xml:space="preserve">Business Performance</w:t>
              <w:tab/>
              <w:t xml:space="preserve">96</w:t>
            </w:r>
          </w:hyperlink>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haap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10.1.7.</w:t>
              <w:tab/>
              <w:t xml:space="preserve">Recent Developments</w:t>
              <w:tab/>
              <w:t xml:space="preserve">97</w:t>
            </w:r>
          </w:hyperlink>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319y80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10.2.</w:t>
            </w:r>
          </w:hyperlink>
          <w:hyperlink w:anchor="_319y8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_319y80a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Covestro AG</w:t>
            <w:tab/>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i17xr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w:t>
            </w:r>
          </w:hyperlink>
          <w:hyperlink w:anchor="_i17xr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_i17xr6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Royal Dutch Shell Plc</w:t>
            <w:tab/>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320vge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10.4.</w:t>
            </w:r>
          </w:hyperlink>
          <w:hyperlink w:anchor="_320vge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_320vgez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Dow Chemical Company</w:t>
            <w:tab/>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1h65qm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10.5.</w:t>
            </w:r>
          </w:hyperlink>
          <w:hyperlink w:anchor="_1h65qm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_1h65qms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Mitsui Chemicals</w:t>
            <w:tab/>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415t9a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10.6.</w:t>
            </w:r>
          </w:hyperlink>
          <w:hyperlink w:anchor="_415t9a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_415t9al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Wanhua Chemicals Group</w:t>
            <w:tab/>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2gb3ji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10.7.</w:t>
            </w:r>
          </w:hyperlink>
          <w:hyperlink w:anchor="_2gb3ji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_2gb3jie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LANXESS AG</w:t>
            <w:tab/>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vgdtq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10.8.</w:t>
            </w:r>
          </w:hyperlink>
          <w:hyperlink w:anchor="_vgdtq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_vgdtq7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Huntsman Corporation</w:t>
            <w:tab/>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3fg1ce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10.9.</w:t>
            </w:r>
          </w:hyperlink>
          <w:hyperlink w:anchor="_3fg1ce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_3fg1ce0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Stepan Company</w:t>
            <w:tab/>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1ulbml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10.10.</w:t>
            </w:r>
          </w:hyperlink>
          <w:hyperlink w:anchor="_1ulbml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_1ulbmlt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Repsol SA</w:t>
            <w:tab/>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color="e6e8eb" w:space="4" w:sz="4" w:val="single"/>
              <w:left w:color="e6e8eb" w:space="4" w:sz="4" w:val="single"/>
              <w:bottom w:color="e6e8eb" w:space="4" w:sz="4" w:val="single"/>
              <w:right w:color="e6e8eb" w:space="4" w:sz="4" w:val="single"/>
              <w:between w:space="0" w:sz="0" w:val="nil"/>
            </w:pBdr>
            <w:shd w:fill="e6e8eb" w:val="clear"/>
            <w:tabs>
              <w:tab w:val="right" w:leader="none" w:pos="9017"/>
            </w:tabs>
            <w:spacing w:after="120" w:before="240" w:line="240" w:lineRule="auto"/>
            <w:ind w:left="2340" w:right="0" w:hanging="2322"/>
            <w:jc w:val="left"/>
            <w:rPr>
              <w:rFonts w:ascii="Arial" w:cs="Arial" w:eastAsia="Arial" w:hAnsi="Arial"/>
              <w:b w:val="0"/>
              <w:i w:val="0"/>
              <w:smallCaps w:val="0"/>
              <w:strike w:val="0"/>
              <w:color w:val="000000"/>
              <w:sz w:val="22"/>
              <w:szCs w:val="22"/>
              <w:u w:val="none"/>
              <w:shd w:fill="auto" w:val="clear"/>
              <w:vertAlign w:val="baseline"/>
            </w:rPr>
          </w:pPr>
          <w:hyperlink w:anchor="_4ekz59m">
            <w:r w:rsidDel="00000000" w:rsidR="00000000" w:rsidRPr="00000000">
              <w:rPr>
                <w:rFonts w:ascii="Arial" w:cs="Arial" w:eastAsia="Arial" w:hAnsi="Arial"/>
                <w:b w:val="1"/>
                <w:i w:val="0"/>
                <w:smallCaps w:val="1"/>
                <w:strike w:val="0"/>
                <w:color w:val="283138"/>
                <w:sz w:val="22"/>
                <w:szCs w:val="22"/>
                <w:u w:val="none"/>
                <w:shd w:fill="auto" w:val="clear"/>
                <w:vertAlign w:val="baseline"/>
                <w:rtl w:val="0"/>
              </w:rPr>
              <w:t xml:space="preserve">Chapter No. 11 :</w:t>
            </w:r>
          </w:hyperlink>
          <w:hyperlink w:anchor="_4ekz59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_4ekz59m \h </w:instrText>
            <w:fldChar w:fldCharType="separate"/>
          </w:r>
          <w:r w:rsidDel="00000000" w:rsidR="00000000" w:rsidRPr="00000000">
            <w:rPr>
              <w:rFonts w:ascii="Arial" w:cs="Arial" w:eastAsia="Arial" w:hAnsi="Arial"/>
              <w:b w:val="1"/>
              <w:i w:val="0"/>
              <w:smallCaps w:val="1"/>
              <w:strike w:val="0"/>
              <w:color w:val="283138"/>
              <w:sz w:val="22"/>
              <w:szCs w:val="22"/>
              <w:u w:val="none"/>
              <w:shd w:fill="auto" w:val="clear"/>
              <w:vertAlign w:val="baseline"/>
              <w:rtl w:val="0"/>
            </w:rPr>
            <w:t xml:space="preserve">Marketing Strategy Analysis</w:t>
            <w:tab/>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2tq9fh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w:t>
            </w:r>
          </w:hyperlink>
          <w:hyperlink w:anchor="_2tq9fh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_2tq9fhf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Marketing Channel</w:t>
            <w:tab/>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18vjpp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11.2.</w:t>
            </w:r>
          </w:hyperlink>
          <w:hyperlink w:anchor="_18vjpp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_18vjpp8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Direct Marketing</w:t>
            <w:tab/>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3sv78d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11.3.</w:t>
            </w:r>
          </w:hyperlink>
          <w:hyperlink w:anchor="_3sv78d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_3sv78d1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Indirect Marketing</w:t>
            <w:tab/>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280hik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11.4.</w:t>
            </w:r>
          </w:hyperlink>
          <w:hyperlink w:anchor="_280hik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_280hiku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Marketing Channel Development Trends</w:t>
            <w:tab/>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color="e6e8eb" w:space="4" w:sz="4" w:val="single"/>
              <w:left w:color="e6e8eb" w:space="4" w:sz="4" w:val="single"/>
              <w:bottom w:color="e6e8eb" w:space="4" w:sz="4" w:val="single"/>
              <w:right w:color="e6e8eb" w:space="4" w:sz="4" w:val="single"/>
              <w:between w:space="0" w:sz="0" w:val="nil"/>
            </w:pBdr>
            <w:shd w:fill="e6e8eb" w:val="clear"/>
            <w:tabs>
              <w:tab w:val="right" w:leader="none" w:pos="9017"/>
            </w:tabs>
            <w:spacing w:after="120" w:before="240" w:line="240" w:lineRule="auto"/>
            <w:ind w:left="2340" w:right="0" w:hanging="2322"/>
            <w:jc w:val="left"/>
            <w:rPr>
              <w:rFonts w:ascii="Arial" w:cs="Arial" w:eastAsia="Arial" w:hAnsi="Arial"/>
              <w:b w:val="0"/>
              <w:i w:val="0"/>
              <w:smallCaps w:val="0"/>
              <w:strike w:val="0"/>
              <w:color w:val="000000"/>
              <w:sz w:val="22"/>
              <w:szCs w:val="22"/>
              <w:u w:val="none"/>
              <w:shd w:fill="auto" w:val="clear"/>
              <w:vertAlign w:val="baseline"/>
            </w:rPr>
          </w:pPr>
          <w:hyperlink w:anchor="_1gf8i83">
            <w:r w:rsidDel="00000000" w:rsidR="00000000" w:rsidRPr="00000000">
              <w:rPr>
                <w:rFonts w:ascii="Arial" w:cs="Arial" w:eastAsia="Arial" w:hAnsi="Arial"/>
                <w:b w:val="1"/>
                <w:i w:val="0"/>
                <w:smallCaps w:val="1"/>
                <w:strike w:val="0"/>
                <w:color w:val="283138"/>
                <w:sz w:val="22"/>
                <w:szCs w:val="22"/>
                <w:u w:val="none"/>
                <w:shd w:fill="auto" w:val="clear"/>
                <w:vertAlign w:val="baseline"/>
                <w:rtl w:val="0"/>
              </w:rPr>
              <w:t xml:space="preserve">Chapter No. 12 :</w:t>
            </w:r>
          </w:hyperlink>
          <w:hyperlink w:anchor="_1gf8i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_1gf8i83 \h </w:instrText>
            <w:fldChar w:fldCharType="separate"/>
          </w:r>
          <w:r w:rsidDel="00000000" w:rsidR="00000000" w:rsidRPr="00000000">
            <w:rPr>
              <w:rFonts w:ascii="Arial" w:cs="Arial" w:eastAsia="Arial" w:hAnsi="Arial"/>
              <w:b w:val="1"/>
              <w:i w:val="0"/>
              <w:smallCaps w:val="1"/>
              <w:strike w:val="0"/>
              <w:color w:val="283138"/>
              <w:sz w:val="22"/>
              <w:szCs w:val="22"/>
              <w:u w:val="none"/>
              <w:shd w:fill="auto" w:val="clear"/>
              <w:vertAlign w:val="baseline"/>
              <w:rtl w:val="0"/>
            </w:rPr>
            <w:t xml:space="preserve">Research Methodology</w:t>
            <w:tab/>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40ew0v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12.1.</w:t>
            </w:r>
          </w:hyperlink>
          <w:hyperlink w:anchor="_40ew0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_40ew0vw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Research Methodology</w:t>
            <w:tab/>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n5rss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12.2.</w:t>
            </w:r>
          </w:hyperlink>
          <w:hyperlink w:anchor="_n5rss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_n5rssn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Phase I - Secondary Research</w:t>
            <w:tab/>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375fbg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12.3.</w:t>
            </w:r>
          </w:hyperlink>
          <w:hyperlink w:anchor="_375fbg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_375fbgg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Phase II - Data Modeling</w:t>
            <w:tab/>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1tuee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12.3.1.</w:t>
              <w:tab/>
              <w:t xml:space="preserve">Company Share Analysis Model</w:t>
              <w:tab/>
              <w:t xml:space="preserve">102</w:t>
            </w:r>
          </w:hyperlink>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4du1w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12.3.2.</w:t>
              <w:tab/>
              <w:t xml:space="preserve">Revenue Based Modeling</w:t>
              <w:tab/>
              <w:t xml:space="preserve">102</w:t>
            </w:r>
          </w:hyperlink>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2szc72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12.4.</w:t>
            </w:r>
          </w:hyperlink>
          <w:hyperlink w:anchor="_2szc72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_2szc72q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Phase III - Primary Research</w:t>
            <w:tab/>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990" w:right="-63" w:hanging="630"/>
            <w:jc w:val="left"/>
            <w:rPr>
              <w:rFonts w:ascii="Arial" w:cs="Arial" w:eastAsia="Arial" w:hAnsi="Arial"/>
              <w:b w:val="0"/>
              <w:i w:val="0"/>
              <w:smallCaps w:val="0"/>
              <w:strike w:val="0"/>
              <w:color w:val="000000"/>
              <w:sz w:val="22"/>
              <w:szCs w:val="22"/>
              <w:u w:val="none"/>
              <w:shd w:fill="auto" w:val="clear"/>
              <w:vertAlign w:val="baseline"/>
            </w:rPr>
          </w:pPr>
          <w:hyperlink w:anchor="_184mha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12.5.</w:t>
            </w:r>
          </w:hyperlink>
          <w:hyperlink w:anchor="_184mh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_184mhaj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Research Limitations</w:t>
            <w:tab/>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Arial" w:cs="Arial" w:eastAsia="Arial" w:hAnsi="Arial"/>
              <w:b w:val="0"/>
              <w:i w:val="0"/>
              <w:smallCaps w:val="0"/>
              <w:strike w:val="0"/>
              <w:color w:val="000000"/>
              <w:sz w:val="22"/>
              <w:szCs w:val="22"/>
              <w:u w:val="none"/>
              <w:shd w:fill="auto" w:val="clear"/>
              <w:vertAlign w:val="baseline"/>
            </w:rPr>
          </w:pPr>
          <w:hyperlink w:anchor="_3s49z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12.5.1.</w:t>
              <w:tab/>
              <w:t xml:space="preserve">Assumptions</w:t>
              <w:tab/>
              <w:t xml:space="preserve">104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 w:val="left" w:leader="none" w:pos="2340"/>
        </w:tabs>
        <w:spacing w:after="120" w:before="120" w:line="240" w:lineRule="auto"/>
        <w:ind w:left="1710" w:right="648" w:hanging="720"/>
        <w:jc w:val="left"/>
        <w:rPr>
          <w:rFonts w:ascii="Calibri" w:cs="Calibri" w:eastAsia="Calibri" w:hAnsi="Calibri"/>
          <w:b w:val="0"/>
          <w:i w:val="0"/>
          <w:smallCaps w:val="0"/>
          <w:strike w:val="0"/>
          <w:color w:val="283138"/>
          <w:sz w:val="52"/>
          <w:szCs w:val="5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1F">
      <w:pPr>
        <w:pStyle w:val="Title"/>
        <w:rPr/>
      </w:pPr>
      <w:r w:rsidDel="00000000" w:rsidR="00000000" w:rsidRPr="00000000">
        <w:rPr>
          <w:rtl w:val="0"/>
        </w:rPr>
        <w:t xml:space="preserve">List of Figures</w:t>
      </w:r>
    </w:p>
    <w:sdt>
      <w:sdtPr>
        <w:docPartObj>
          <w:docPartGallery w:val="Table of Contents"/>
          <w:docPartUnique w:val="1"/>
        </w:docPartObj>
      </w:sdtPr>
      <w:sdtContent>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rdcrj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1.</w:t>
              <w:tab/>
              <w:t xml:space="preserve">Market Attractiveness Analysis, By Type</w:t>
              <w:tab/>
              <w:t xml:space="preserve">15</w:t>
            </w:r>
          </w:hyperlink>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1maplo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2.</w:t>
              <w:tab/>
              <w:t xml:space="preserve">Market Attractiveness Analysis, By Application</w:t>
              <w:tab/>
              <w:t xml:space="preserve">15</w:t>
            </w:r>
          </w:hyperlink>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46ad4c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3.</w:t>
              <w:tab/>
              <w:t xml:space="preserve">Market Attractiveness Analysis, By End Use Industry</w:t>
              <w:tab/>
              <w:t xml:space="preserve">16</w:t>
            </w:r>
          </w:hyperlink>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2lfnej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4.</w:t>
              <w:tab/>
              <w:t xml:space="preserve">Market Attractiveness Analysis, By Region</w:t>
              <w:tab/>
              <w:t xml:space="preserve">16</w:t>
            </w:r>
          </w:hyperlink>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5.</w:t>
              <w:tab/>
              <w:t xml:space="preserve">Global {Keyword}Market Revenue, {FromYear} – {ToYear} ({Revenue})</w:t>
              <w:tab/>
              <w:t xml:space="preserve">19</w:t>
            </w:r>
          </w:hyperlink>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6.</w:t>
              <w:tab/>
              <w:t xml:space="preserve">Impact of COVID-19 Pandemic in North America Countries</w:t>
              <w:tab/>
              <w:t xml:space="preserve">20</w:t>
            </w:r>
          </w:hyperlink>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7.</w:t>
              <w:tab/>
              <w:t xml:space="preserve">{Keyword}Market Revenue Share, By Type, 2021 &amp; 2030</w:t>
              <w:tab/>
              <w:t xml:space="preserve">24</w:t>
            </w:r>
          </w:hyperlink>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ihv63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8.</w:t>
              <w:tab/>
              <w:t xml:space="preserve">Global {Keyword}Market for Polyether {Keyword} , Revenue ({Revenue}) {FromYear} – {ToYear}</w:t>
              <w:tab/>
              <w:t xml:space="preserve">25</w:t>
            </w:r>
          </w:hyperlink>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10kxor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9.</w:t>
              <w:tab/>
              <w:t xml:space="preserve">Global {Keyword}Market for Polyester {Keyword} , Revenue ({Revenue}) {FromYear} – {ToYear}</w:t>
              <w:tab/>
              <w:t xml:space="preserve">26</w:t>
            </w:r>
          </w:hyperlink>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3kkl7f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10.</w:t>
              <w:tab/>
              <w:t xml:space="preserve">{Keyword}Market Revenue Share, By Application, 2021 &amp; 2030</w:t>
              <w:tab/>
              <w:t xml:space="preserve">27</w:t>
            </w:r>
          </w:hyperlink>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1zpvhn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11.</w:t>
              <w:tab/>
              <w:t xml:space="preserve">Global {Keyword}Market for Flexible Polyurethane Foam, Revenue ({Revenue}) {FromYear} – {ToYear}</w:t>
              <w:tab/>
              <w:t xml:space="preserve">28</w:t>
            </w:r>
          </w:hyperlink>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4jpj0b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12.</w:t>
              <w:tab/>
              <w:t xml:space="preserve">Global {Keyword}Market for Rigid Polyurethane Foam, Revenue ({Revenue}) {FromYear} – {ToYear}</w:t>
              <w:tab/>
              <w:t xml:space="preserve">29</w:t>
            </w:r>
          </w:hyperlink>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2yutai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13.</w:t>
              <w:tab/>
              <w:t xml:space="preserve">Global {Keyword}Market for CASE, Revenue ({Revenue}) {FromYear} – {ToYear}</w:t>
              <w:tab/>
              <w:t xml:space="preserve">30</w:t>
            </w:r>
          </w:hyperlink>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1e03kq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14.</w:t>
              <w:tab/>
              <w:t xml:space="preserve">{Keyword}Market Revenue Share, By End Use Industry, 2021 &amp; 2030</w:t>
              <w:tab/>
              <w:t xml:space="preserve">31</w:t>
            </w:r>
          </w:hyperlink>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3xzr3e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15.</w:t>
              <w:tab/>
              <w:t xml:space="preserve">Global {Keyword}Market for Carpet backing, Revenue ({Revenue}) {FromYear} – {ToYear}</w:t>
              <w:tab/>
              <w:t xml:space="preserve">32</w:t>
            </w:r>
          </w:hyperlink>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2d51dm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16.</w:t>
              <w:tab/>
              <w:t xml:space="preserve">Global {Keyword}Market for Packaging, Revenue ({Revenue}) {FromYear} – {ToYear}</w:t>
              <w:tab/>
              <w:t xml:space="preserve">33</w:t>
            </w:r>
          </w:hyperlink>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sabnu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17.</w:t>
              <w:tab/>
              <w:t xml:space="preserve">Global {Keyword}Market for Furniture, Revenue ({Revenue}) {FromYear} – {ToYear}</w:t>
              <w:tab/>
              <w:t xml:space="preserve">34</w:t>
            </w:r>
          </w:hyperlink>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3c9z6h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18.</w:t>
              <w:tab/>
              <w:t xml:space="preserve">Global {Keyword}Market for Automotive, Revenue ({Revenue}) {FromYear} – {ToYear}</w:t>
              <w:tab/>
              <w:t xml:space="preserve">35</w:t>
            </w:r>
          </w:hyperlink>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1rf9gp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19.</w:t>
              <w:tab/>
              <w:t xml:space="preserve">Global {Keyword}Market for Building &amp; Construction, Revenue ({Revenue}) {FromYear} – {ToYear}</w:t>
              <w:tab/>
              <w:t xml:space="preserve">36</w:t>
            </w:r>
          </w:hyperlink>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4bewzd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20.</w:t>
              <w:tab/>
              <w:t xml:space="preserve">Global {Keyword}Market for Footwear, Revenue ({Revenue}) {FromYear} – {ToYear}</w:t>
              <w:tab/>
              <w:t xml:space="preserve">37</w:t>
            </w:r>
          </w:hyperlink>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2qk79l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21.</w:t>
              <w:tab/>
              <w:t xml:space="preserve">Global {Keyword}Market for Electronics, Revenue ({Revenue}) {FromYear} – {ToYear}</w:t>
              <w:tab/>
              <w:t xml:space="preserve">38</w:t>
            </w:r>
          </w:hyperlink>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15phjt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22.</w:t>
              <w:tab/>
              <w:t xml:space="preserve">Global {Keyword}Market for Others, Revenue ({Revenue}) {FromYear} – {ToYear}</w:t>
              <w:tab/>
              <w:t xml:space="preserve">39</w:t>
            </w:r>
          </w:hyperlink>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2grqru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23.</w:t>
              <w:tab/>
              <w:t xml:space="preserve">Global {Keyword}Market Revenue Share, By Region, 2021 &amp; 2030</w:t>
              <w:tab/>
              <w:t xml:space="preserve">40</w:t>
            </w:r>
          </w:hyperlink>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24.</w:t>
              <w:tab/>
              <w:t xml:space="preserve">North America {Keyword}Market Revenue, 2016 - 2030 ({Revenue})</w:t>
              <w:tab/>
              <w:t xml:space="preserve">42</w:t>
            </w:r>
          </w:hyperlink>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3pp52g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25.</w:t>
              <w:tab/>
              <w:t xml:space="preserve">U.S. {Keyword}Market Revenue, 2016 - 2030 ({Revenue})</w:t>
              <w:tab/>
              <w:t xml:space="preserve">47</w:t>
            </w:r>
          </w:hyperlink>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24ufco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26.</w:t>
              <w:tab/>
              <w:t xml:space="preserve">Canada {Keyword}Market Revenue, 2016 - 2030 ({Revenue})</w:t>
              <w:tab/>
              <w:t xml:space="preserve">48</w:t>
            </w:r>
          </w:hyperlink>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jzpmw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27.</w:t>
              <w:tab/>
              <w:t xml:space="preserve">Mexico {Keyword}Market Revenue, 2016 - 2030 ({Revenue})</w:t>
              <w:tab/>
              <w:t xml:space="preserve">49</w:t>
            </w:r>
          </w:hyperlink>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33zd5k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28.</w:t>
              <w:tab/>
              <w:t xml:space="preserve">Europe {Keyword}Market Revenue, 2016 - 2030 ({Revenue})</w:t>
              <w:tab/>
              <w:t xml:space="preserve">50</w:t>
            </w:r>
          </w:hyperlink>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1j4nfs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29.</w:t>
              <w:tab/>
              <w:t xml:space="preserve">Germany {Keyword}Market Revenue, 2016 - 2030 ({Revenue})</w:t>
              <w:tab/>
              <w:t xml:space="preserve">55</w:t>
            </w:r>
          </w:hyperlink>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434ayf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30.</w:t>
              <w:tab/>
              <w:t xml:space="preserve">France {Keyword}Market Revenue, 2016 - 2030 ({Revenue})</w:t>
              <w:tab/>
              <w:t xml:space="preserve">56</w:t>
            </w:r>
          </w:hyperlink>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2i9l8n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31.</w:t>
              <w:tab/>
              <w:t xml:space="preserve">U.K. {Keyword}Market Revenue, 2016 - 2030 ({Revenue})</w:t>
              <w:tab/>
              <w:t xml:space="preserve">57</w:t>
            </w:r>
          </w:hyperlink>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xeviv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32.</w:t>
              <w:tab/>
              <w:t xml:space="preserve">Italy {Keyword}Market Revenue, 2016 - 2030 ({Revenue})</w:t>
              <w:tab/>
              <w:t xml:space="preserve">58</w:t>
            </w:r>
          </w:hyperlink>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3hej1j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33.</w:t>
              <w:tab/>
              <w:t xml:space="preserve">Spain {Keyword}Market Revenue, 2016 - 2030 ({Revenue})</w:t>
              <w:tab/>
              <w:t xml:space="preserve">59</w:t>
            </w:r>
          </w:hyperlink>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1wjtbr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34.</w:t>
              <w:tab/>
              <w:t xml:space="preserve">Rest of Europe {Keyword}Market Revenue, 2016 - 2030 ({Revenue})</w:t>
              <w:tab/>
              <w:t xml:space="preserve">60</w:t>
            </w:r>
          </w:hyperlink>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4gjguf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35.</w:t>
              <w:tab/>
              <w:t xml:space="preserve">Asia Pacific {Keyword}Market Revenue, 2016 - 2030 ({Revenue})</w:t>
              <w:tab/>
              <w:t xml:space="preserve">61</w:t>
            </w:r>
          </w:hyperlink>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2vor4m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36.</w:t>
              <w:tab/>
              <w:t xml:space="preserve">China {Keyword}Market Revenue, 2016 - 2030 ({Revenue})</w:t>
              <w:tab/>
              <w:t xml:space="preserve">66</w:t>
            </w:r>
          </w:hyperlink>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1au1eu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37.</w:t>
              <w:tab/>
              <w:t xml:space="preserve">Japan {Keyword}Market Revenue, 2016 - 2030 ({Revenue})</w:t>
              <w:tab/>
              <w:t xml:space="preserve">67</w:t>
            </w:r>
          </w:hyperlink>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3utoxi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38.</w:t>
              <w:tab/>
              <w:t xml:space="preserve">India {Keyword}Market Revenue, 2016 - 2030 ({Revenue})</w:t>
              <w:tab/>
              <w:t xml:space="preserve">68</w:t>
            </w:r>
          </w:hyperlink>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29yz7q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39.</w:t>
              <w:tab/>
              <w:t xml:space="preserve">South Korea {Keyword}Market Revenue, 2016 - 2030 ({Revenue})</w:t>
              <w:tab/>
              <w:t xml:space="preserve">69</w:t>
            </w:r>
          </w:hyperlink>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p49hy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40.</w:t>
              <w:tab/>
              <w:t xml:space="preserve">South-East Asia {Keyword}Market Revenue, 2016 - 2030 ({Revenue})</w:t>
              <w:tab/>
              <w:t xml:space="preserve">70</w:t>
            </w:r>
          </w:hyperlink>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393x0l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41.</w:t>
              <w:tab/>
              <w:t xml:space="preserve">Rest of Asia Pacific {Keyword}Market Revenue, 2016 - 2030 ({Revenue})</w:t>
              <w:tab/>
              <w:t xml:space="preserve">71</w:t>
            </w:r>
          </w:hyperlink>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1o97at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42.</w:t>
              <w:tab/>
              <w:t xml:space="preserve">Latin America {Keyword}Market Revenue, 2016 - 2030 ({Revenue})</w:t>
              <w:tab/>
              <w:t xml:space="preserve">72</w:t>
            </w:r>
          </w:hyperlink>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488uth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43.</w:t>
              <w:tab/>
              <w:t xml:space="preserve">Brazil {Keyword}Market Revenue, 2016 - 2030 ({Revenue})</w:t>
              <w:tab/>
              <w:t xml:space="preserve">77</w:t>
            </w:r>
          </w:hyperlink>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2ne53p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44.</w:t>
              <w:tab/>
              <w:t xml:space="preserve">Argentina {Keyword}Market Revenue, 2016 - 2030 ({Revenue})</w:t>
              <w:tab/>
              <w:t xml:space="preserve">78</w:t>
            </w:r>
          </w:hyperlink>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12jfdx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45.</w:t>
              <w:tab/>
              <w:t xml:space="preserve">Rest of Latin America {Keyword}Market Revenue, 2016 - 2030 ({Revenue})</w:t>
              <w:tab/>
              <w:t xml:space="preserve">79</w:t>
            </w:r>
          </w:hyperlink>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3mj2wk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46.</w:t>
              <w:tab/>
              <w:t xml:space="preserve">GCC Countries {Keyword}Market Revenue, 2016 - 2030 ({Revenue})</w:t>
              <w:tab/>
              <w:t xml:space="preserve">84</w:t>
            </w:r>
          </w:hyperlink>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21od6s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47.</w:t>
              <w:tab/>
              <w:t xml:space="preserve">South Africa {Keyword}Market Revenue, 2016 - 2030 ({Revenue})</w:t>
              <w:tab/>
              <w:t xml:space="preserve">85</w:t>
            </w:r>
          </w:hyperlink>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gtnh0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48.</w:t>
              <w:tab/>
              <w:t xml:space="preserve">Rest of Middle-East Africa {Keyword}Market Revenue, 2016 - 2030 ({Revenue})</w:t>
              <w:tab/>
              <w:t xml:space="preserve">86</w:t>
            </w:r>
          </w:hyperlink>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30tazo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49.</w:t>
              <w:tab/>
              <w:t xml:space="preserve">Porter’s Five Forces Analysis for Global {Keyword}Market</w:t>
              <w:tab/>
              <w:t xml:space="preserve">89</w:t>
            </w:r>
          </w:hyperlink>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1fyl9w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50.</w:t>
              <w:tab/>
              <w:t xml:space="preserve">PEST Analysis for Global {Keyword}Market</w:t>
              <w:tab/>
              <w:t xml:space="preserve">90</w:t>
            </w:r>
          </w:hyperlink>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3zy8sj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51.</w:t>
              <w:tab/>
              <w:t xml:space="preserve">Value Chain Analysis for Global {Keyword}Market</w:t>
              <w:tab/>
              <w:t xml:space="preserve">92</w:t>
            </w:r>
          </w:hyperlink>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2iq8gz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52.</w:t>
              <w:tab/>
              <w:t xml:space="preserve">Company Share Analysis, 2021</w:t>
              <w:tab/>
              <w:t xml:space="preserve">93</w:t>
            </w:r>
          </w:hyperlink>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1baon6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53.</w:t>
              <w:tab/>
              <w:t xml:space="preserve">Company Strategic Developments – Heat Map Analysis</w:t>
              <w:tab/>
              <w:t xml:space="preserve">94</w:t>
            </w:r>
          </w:hyperlink>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3mzq4w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54.</w:t>
              <w:tab/>
              <w:t xml:space="preserve">BASF SE Business Segment Revenue Share, 2021 (%)</w:t>
              <w:tab/>
              <w:t xml:space="preserve">96</w:t>
            </w:r>
          </w:hyperlink>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2250f4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55.</w:t>
              <w:tab/>
              <w:t xml:space="preserve">BASF SE Geographical Segment Revenue Share, 2021 (%)</w:t>
              <w:tab/>
              <w:t xml:space="preserve">96</w:t>
            </w:r>
          </w:hyperlink>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2f3j2r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56.</w:t>
              <w:tab/>
              <w:t xml:space="preserve">Market Channels</w:t>
              <w:tab/>
              <w:t xml:space="preserve">98</w:t>
            </w:r>
          </w:hyperlink>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u8tcz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57.</w:t>
              <w:tab/>
              <w:t xml:space="preserve">Marketing Channel Development Trend</w:t>
              <w:tab/>
              <w:t xml:space="preserve">99</w:t>
            </w:r>
          </w:hyperlink>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2fk6b3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58.</w:t>
              <w:tab/>
              <w:t xml:space="preserve">Research Methodology – Detailed View</w:t>
              <w:tab/>
              <w:t xml:space="preserve">100</w:t>
            </w:r>
          </w:hyperlink>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Verdana" w:cs="Verdana" w:eastAsia="Verdana" w:hAnsi="Verdana"/>
              <w:b w:val="0"/>
              <w:i w:val="0"/>
              <w:smallCaps w:val="0"/>
              <w:strike w:val="0"/>
              <w:color w:val="000000"/>
              <w:sz w:val="22"/>
              <w:szCs w:val="22"/>
              <w:u w:val="none"/>
              <w:shd w:fill="auto" w:val="clear"/>
              <w:vertAlign w:val="baseline"/>
            </w:rPr>
          </w:pPr>
          <w:hyperlink w:anchor="_upglb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NO. 59.</w:t>
              <w:tab/>
              <w:t xml:space="preserve">Research Methodology</w:t>
              <w:tab/>
              <w:t xml:space="preserve">101</w:t>
            </w:r>
          </w:hyperlink>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Calibri" w:cs="Calibri" w:eastAsia="Calibri" w:hAnsi="Calibri"/>
              <w:b w:val="0"/>
              <w:i w:val="0"/>
              <w:smallCaps w:val="0"/>
              <w:strike w:val="0"/>
              <w:color w:val="283138"/>
              <w:sz w:val="52"/>
              <w:szCs w:val="52"/>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5C">
      <w:pPr>
        <w:spacing w:after="200" w:before="0" w:line="276" w:lineRule="auto"/>
        <w:jc w:val="left"/>
        <w:rPr>
          <w:color w:val="283138"/>
          <w:sz w:val="52"/>
          <w:szCs w:val="52"/>
        </w:rPr>
      </w:pPr>
      <w:r w:rsidDel="00000000" w:rsidR="00000000" w:rsidRPr="00000000">
        <w:br w:type="page"/>
      </w:r>
      <w:r w:rsidDel="00000000" w:rsidR="00000000" w:rsidRPr="00000000">
        <w:rPr>
          <w:rtl w:val="0"/>
        </w:rPr>
      </w:r>
    </w:p>
    <w:p w:rsidR="00000000" w:rsidDel="00000000" w:rsidP="00000000" w:rsidRDefault="00000000" w:rsidRPr="00000000" w14:paraId="0000015D">
      <w:pPr>
        <w:pStyle w:val="Title"/>
        <w:rPr/>
      </w:pPr>
      <w:r w:rsidDel="00000000" w:rsidR="00000000" w:rsidRPr="00000000">
        <w:rPr>
          <w:rtl w:val="0"/>
        </w:rPr>
        <w:t xml:space="preserve">List of Tables</w:t>
      </w:r>
    </w:p>
    <w:sdt>
      <w:sdtPr>
        <w:docPartObj>
          <w:docPartGallery w:val="Table of Contents"/>
          <w:docPartUnique w:val="1"/>
        </w:docPartObj>
      </w:sdtPr>
      <w:sdtContent>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5nkun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1. :</w:t>
              <w:tab/>
              <w:t xml:space="preserve">Global {Keyword}Market: Snapshot</w:t>
              <w:tab/>
              <w:t xml:space="preserve">17</w:t>
            </w:r>
          </w:hyperlink>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2. :</w:t>
              <w:tab/>
              <w:t xml:space="preserve">Quarterly {Keyword}Market Revenue by Region, 2020</w:t>
              <w:tab/>
              <w:t xml:space="preserve">21</w:t>
            </w:r>
          </w:hyperlink>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3. :</w:t>
              <w:tab/>
              <w:t xml:space="preserve">Quarterly {Keyword}Market Revenue by Region, 2021</w:t>
              <w:tab/>
              <w:t xml:space="preserve">21</w:t>
            </w:r>
          </w:hyperlink>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4. :</w:t>
              <w:tab/>
              <w:t xml:space="preserve">Pre COVID-19 Market Revenue, By Region, 2016-2019 ({Revenue})</w:t>
              <w:tab/>
              <w:t xml:space="preserve">22</w:t>
            </w:r>
          </w:hyperlink>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5. :</w:t>
              <w:tab/>
              <w:t xml:space="preserve">Post COVID-19 Market Revenue, By Region, 2020-2030 ({Revenue})</w:t>
              <w:tab/>
              <w:t xml:space="preserve">22</w:t>
            </w:r>
          </w:hyperlink>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3fwokq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6. :</w:t>
              <w:tab/>
              <w:t xml:space="preserve">Global {Keyword}Market, By Region, 2016 – 2021 (USD Million)</w:t>
              <w:tab/>
              <w:t xml:space="preserve">41</w:t>
            </w:r>
          </w:hyperlink>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7. :</w:t>
              <w:tab/>
              <w:t xml:space="preserve">Global {Keyword}Market Revenue, By Region, 2022 – 2030 ({Revenue})</w:t>
              <w:tab/>
              <w:t xml:space="preserve">41</w:t>
            </w:r>
          </w:hyperlink>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8. :</w:t>
              <w:tab/>
              <w:t xml:space="preserve">North America {Keyword}Market Revenue, By Country, 2016 – 2021 ({Revenue})</w:t>
              <w:tab/>
              <w:t xml:space="preserve">43</w:t>
            </w:r>
          </w:hyperlink>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28h4qw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9. :</w:t>
              <w:tab/>
              <w:t xml:space="preserve">North America {Keyword}Market Revenue, By Country, 2022 – 2030 ({Revenue})</w:t>
              <w:tab/>
              <w:t xml:space="preserve">43</w:t>
            </w:r>
          </w:hyperlink>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37m2js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10.North America {Keyword}Market Revenue, By Type, 2016 – 2021 ({Revenue})</w:t>
              <w:tab/>
              <w:t xml:space="preserve">44</w:t>
            </w:r>
          </w:hyperlink>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1mrcu0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11. North America {Keyword}Market Revenue, By Type, 2022 – 2030 ({Revenue})</w:t>
              <w:tab/>
              <w:t xml:space="preserve">44</w:t>
            </w:r>
          </w:hyperlink>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3e8gvn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12. North America {Keyword}Market Revenue, By Application, 2016 – 2021 ({Revenue})</w:t>
              <w:tab/>
              <w:t xml:space="preserve">45</w:t>
            </w:r>
          </w:hyperlink>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1tdr5v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13. North America {Keyword}Market Revenue, By Application, 2022 – 2030 ({Revenue})</w:t>
              <w:tab/>
              <w:t xml:space="preserve">45</w:t>
            </w:r>
          </w:hyperlink>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4ddeoi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14. North America {Keyword}Market Revenue, By End Use Industry, 2016 – 2021 ({Revenue})</w:t>
              <w:tab/>
              <w:t xml:space="preserve">46</w:t>
            </w:r>
          </w:hyperlink>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2sioyq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15. North America {Keyword}Market Revenue, By End Use Industry, 2022 – 2030 ({Revenue})</w:t>
              <w:tab/>
              <w:t xml:space="preserve">46</w:t>
            </w:r>
          </w:hyperlink>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17nz8y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16. Europe {Keyword}Market Revenue, By Country, 2016 – 2021 ({Revenue})</w:t>
              <w:tab/>
              <w:t xml:space="preserve">51</w:t>
            </w:r>
          </w:hyperlink>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3rnmrm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17. Europe {Keyword}Market Revenue, By Country, 2022 – 2030 ({Revenue})</w:t>
              <w:tab/>
              <w:t xml:space="preserve">51</w:t>
            </w:r>
          </w:hyperlink>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26sx1u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18. Europe {Keyword}Market Revenue, By Type, 2016 – 2021 ({Revenue})</w:t>
              <w:tab/>
              <w:t xml:space="preserve">52</w:t>
            </w:r>
          </w:hyperlink>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ly7c1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19. Europe {Keyword}Market Revenue, By Type, 2022 – 2030 ({Revenue})</w:t>
              <w:tab/>
              <w:t xml:space="preserve">52</w:t>
            </w:r>
          </w:hyperlink>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35xuu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20. Europe {Keyword}Market Revenue, By Application, 2016 – 2021 ({Revenue})</w:t>
              <w:tab/>
              <w:t xml:space="preserve">53</w:t>
            </w:r>
          </w:hyperlink>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1l354x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21. Europe {Keyword}Market Revenue, By Application, 2022 – 2030 ({Revenue})</w:t>
              <w:tab/>
              <w:t xml:space="preserve">53</w:t>
            </w:r>
          </w:hyperlink>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452snl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22. Europe {Keyword}Market Revenue, By End Use Industry, 2016 – 2021 ({Revenue})</w:t>
              <w:tab/>
              <w:t xml:space="preserve">54</w:t>
            </w:r>
          </w:hyperlink>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2k82xt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23. Europe {Keyword}Market Revenue, By End Use Industry, 2022 – 2030 ({Revenue})</w:t>
              <w:tab/>
              <w:t xml:space="preserve">54</w:t>
            </w:r>
          </w:hyperlink>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zdd80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24. Asia Pacific {Keyword}Market Revenue, By Country, 2016 – 2021 ({Revenue})</w:t>
              <w:tab/>
              <w:t xml:space="preserve">62</w:t>
            </w:r>
          </w:hyperlink>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3jd0qo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25. Asia Pacific {Keyword}Market Revenue, By Country, 2022 – 2030 ({Revenue})</w:t>
              <w:tab/>
              <w:t xml:space="preserve">62</w:t>
            </w:r>
          </w:hyperlink>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1yib0w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26. Asia Pacific {Keyword}Market Revenue, By Type, 2016 – 2021 ({Revenue})</w:t>
              <w:tab/>
              <w:t xml:space="preserve">63</w:t>
            </w:r>
          </w:hyperlink>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4ihyjk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27. Asia Pacific {Keyword}Market Revenue, By Type, 2022 – 2030 ({Revenue})</w:t>
              <w:tab/>
              <w:t xml:space="preserve">63</w:t>
            </w:r>
          </w:hyperlink>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2xn8ts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28. Asia Pacific {Keyword}Market Revenue, By Application, 2016 – 2021 ({Revenue})</w:t>
              <w:tab/>
              <w:t xml:space="preserve">64</w:t>
            </w:r>
          </w:hyperlink>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1csj40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29. Asia Pacific {Keyword}Market Revenue, By Application, 2022 – 2030 ({Revenue})</w:t>
              <w:tab/>
              <w:t xml:space="preserve">64</w:t>
            </w:r>
          </w:hyperlink>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3ws6mn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30. Asia Pacific {Keyword}Market Revenue, By End Use Industry, 2016 – 2021 ({Revenue})</w:t>
              <w:tab/>
              <w:t xml:space="preserve">65</w:t>
            </w:r>
          </w:hyperlink>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2bxgwv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31. Asia Pacific {Keyword}Market Revenue, By End Use Industry, 2022 – 2030 ({Revenue})</w:t>
              <w:tab/>
              <w:t xml:space="preserve">65</w:t>
            </w:r>
          </w:hyperlink>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r2r73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32. Latin America {Keyword}Market Revenue, By Country, 2016 – 2021 ({Revenue})</w:t>
              <w:tab/>
              <w:t xml:space="preserve">73</w:t>
            </w:r>
          </w:hyperlink>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3b2epr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33. Latin America {Keyword}Market Revenue, By Country, 2022 – 2030 ({Revenue})</w:t>
              <w:tab/>
              <w:t xml:space="preserve">73</w:t>
            </w:r>
          </w:hyperlink>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1q7ozz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34. Latin America {Keyword}Market Revenue, By Type, 2016 – 2021 ({Revenue})</w:t>
              <w:tab/>
              <w:t xml:space="preserve">74</w:t>
            </w:r>
          </w:hyperlink>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4a7cim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35. Latin America {Keyword}Market Revenue, By Type, 2022 – 2030 ({Revenue})</w:t>
              <w:tab/>
              <w:t xml:space="preserve">74</w:t>
            </w:r>
          </w:hyperlink>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2pcmsu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36. Latin America {Keyword}Market Revenue, By Application, 2016 – 2021 ({Revenue})</w:t>
              <w:tab/>
              <w:t xml:space="preserve">75</w:t>
            </w:r>
          </w:hyperlink>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14hx32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37. Latin America {Keyword}Market Revenue, By Application, 2022 – 2030 ({Revenue})</w:t>
              <w:tab/>
              <w:t xml:space="preserve">75</w:t>
            </w:r>
          </w:hyperlink>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3ohklq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38. Latin America {Keyword}Market Revenue, By End Use Industry, 2016 – 2021 ({Revenue})</w:t>
              <w:tab/>
              <w:t xml:space="preserve">76</w:t>
            </w:r>
          </w:hyperlink>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23muvy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39. Latin America {Keyword}Market Revenue, By End Use Industry, 2022 – 2030 ({Revenue})</w:t>
              <w:tab/>
              <w:t xml:space="preserve">76</w:t>
            </w:r>
          </w:hyperlink>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is565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40. The Middle-East and Africa {Keyword}Market Revenue, By Country, 2016 – 2021 ({Revenue})</w:t>
              <w:tab/>
              <w:t xml:space="preserve">80</w:t>
            </w:r>
          </w:hyperlink>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32rsot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41. The Middle-East and Africa {Keyword}Market Revenue, By Country, 2022 – 2030 ({Revenue})</w:t>
              <w:tab/>
              <w:t xml:space="preserve">80</w:t>
            </w:r>
          </w:hyperlink>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1hx2z1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42. The Middle-East and Africa {Keyword}Market Revenue, By Type, 2016 – 2021 ({Revenue})</w:t>
              <w:tab/>
              <w:t xml:space="preserve">81</w:t>
            </w:r>
          </w:hyperlink>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41wqhp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43. The Middle-East and Africa {Keyword}Market Revenue, By Type, 2022 – 2030 ({Revenue})</w:t>
              <w:tab/>
              <w:t xml:space="preserve">81</w:t>
            </w:r>
          </w:hyperlink>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2h20rx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44. The Middle-East and Africa {Keyword}Market Revenue, By Application, 2016 – 2021 ({Revenue})</w:t>
              <w:tab/>
              <w:t xml:space="preserve">82</w:t>
            </w:r>
          </w:hyperlink>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w7b24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45. The Middle-East and Africa {Keyword}Market Revenue, By Application, 2022 – 2030 ({Revenue})</w:t>
              <w:tab/>
              <w:t xml:space="preserve">82</w:t>
            </w:r>
          </w:hyperlink>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3g6yks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46. The Middle-East and Africa {Keyword}Market Revenue, By End Use Industry, 2016 – 2021 ({Revenue})</w:t>
              <w:tab/>
              <w:t xml:space="preserve">83</w:t>
            </w:r>
          </w:hyperlink>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1vc8v0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47. The Middle-East and Africa {Keyword}Market Revenue, By End Use Industry, 2022 – 2030 ({Revenue})</w:t>
              <w:tab/>
              <w:t xml:space="preserve">83</w:t>
            </w:r>
          </w:hyperlink>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Arial" w:cs="Arial" w:eastAsia="Arial" w:hAnsi="Arial"/>
              <w:b w:val="0"/>
              <w:i w:val="0"/>
              <w:smallCaps w:val="0"/>
              <w:strike w:val="0"/>
              <w:color w:val="000000"/>
              <w:sz w:val="20"/>
              <w:szCs w:val="20"/>
              <w:u w:val="none"/>
              <w:shd w:fill="auto" w:val="clear"/>
              <w:vertAlign w:val="baseline"/>
            </w:rPr>
          </w:pPr>
          <w:hyperlink w:anchor="_206ipz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48. Drivers for the {Keyword}Market: Impact Analysis</w:t>
              <w:tab/>
              <w:t xml:space="preserve">87</w:t>
            </w:r>
          </w:hyperlink>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00"/>
            </w:tabs>
            <w:spacing w:after="0" w:before="0" w:line="300" w:lineRule="auto"/>
            <w:ind w:left="1440" w:right="297" w:hanging="1440"/>
            <w:jc w:val="left"/>
            <w:rPr>
              <w:rFonts w:ascii="Verdana" w:cs="Verdana" w:eastAsia="Verdana" w:hAnsi="Verdana"/>
              <w:b w:val="0"/>
              <w:i w:val="0"/>
              <w:smallCaps w:val="0"/>
              <w:strike w:val="0"/>
              <w:color w:val="000000"/>
              <w:sz w:val="22"/>
              <w:szCs w:val="22"/>
              <w:u w:val="none"/>
              <w:shd w:fill="auto" w:val="clear"/>
              <w:vertAlign w:val="baseline"/>
            </w:rPr>
          </w:pPr>
          <w:hyperlink w:anchor="_3ygebq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NO. 49. Restraints for the {Keyword}Market: Impact Analysis</w:t>
              <w:tab/>
              <w:t xml:space="preserve">88</w:t>
            </w:r>
          </w:hyperlink>
          <w:r w:rsidDel="00000000" w:rsidR="00000000" w:rsidRPr="00000000">
            <w:rPr>
              <w:rtl w:val="0"/>
            </w:rPr>
          </w:r>
        </w:p>
        <w:p w:rsidR="00000000" w:rsidDel="00000000" w:rsidP="00000000" w:rsidRDefault="00000000" w:rsidRPr="00000000" w14:paraId="0000018F">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pStyle w:val="Heading1"/>
        <w:numPr>
          <w:ilvl w:val="0"/>
          <w:numId w:val="9"/>
        </w:numPr>
        <w:ind w:left="360" w:hanging="360"/>
        <w:rPr/>
      </w:pPr>
      <w:bookmarkStart w:colFirst="0" w:colLast="0" w:name="_gjdgxs" w:id="0"/>
      <w:bookmarkEnd w:id="0"/>
      <w:r w:rsidDel="00000000" w:rsidR="00000000" w:rsidRPr="00000000">
        <w:rPr>
          <w:rtl w:val="0"/>
        </w:rPr>
        <w:t xml:space="preserve">Introduction</w:t>
      </w:r>
    </w:p>
    <w:p w:rsidR="00000000" w:rsidDel="00000000" w:rsidP="00000000" w:rsidRDefault="00000000" w:rsidRPr="00000000" w14:paraId="00000199">
      <w:pPr>
        <w:pStyle w:val="Heading2"/>
        <w:numPr>
          <w:ilvl w:val="1"/>
          <w:numId w:val="9"/>
        </w:numPr>
        <w:ind w:left="792" w:hanging="432"/>
        <w:rPr/>
      </w:pPr>
      <w:bookmarkStart w:colFirst="0" w:colLast="0" w:name="_30j0zll" w:id="1"/>
      <w:bookmarkEnd w:id="1"/>
      <w:r w:rsidDel="00000000" w:rsidR="00000000" w:rsidRPr="00000000">
        <w:rPr>
          <w:rtl w:val="0"/>
        </w:rPr>
        <w:t xml:space="preserve">Report Description</w:t>
      </w:r>
    </w:p>
    <w:p w:rsidR="00000000" w:rsidDel="00000000" w:rsidP="00000000" w:rsidRDefault="00000000" w:rsidRPr="00000000" w14:paraId="0000019A">
      <w:pPr>
        <w:pStyle w:val="Heading3"/>
        <w:numPr>
          <w:ilvl w:val="2"/>
          <w:numId w:val="9"/>
        </w:numPr>
        <w:ind w:left="1224" w:hanging="504.00000000000006"/>
        <w:rPr/>
      </w:pPr>
      <w:bookmarkStart w:colFirst="0" w:colLast="0" w:name="_1fob9te" w:id="2"/>
      <w:bookmarkEnd w:id="2"/>
      <w:r w:rsidDel="00000000" w:rsidR="00000000" w:rsidRPr="00000000">
        <w:rPr>
          <w:rtl w:val="0"/>
        </w:rPr>
        <w:t xml:space="preserve">Purpose of the Report</w:t>
      </w:r>
    </w:p>
    <w:p w:rsidR="00000000" w:rsidDel="00000000" w:rsidP="00000000" w:rsidRDefault="00000000" w:rsidRPr="00000000" w14:paraId="0000019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567" w:right="0" w:hanging="567"/>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purpose of the strategic research study titled “{Keyword}market 2022 – 2030 - Industry Perspective Comprehensive Analysis and Forecast 2022 - 2030” is to offer industry investors, company executives, and industry participants with in-depth analysis to enable them make informed strategic decisions related to the opportunities in the industry.</w:t>
      </w:r>
    </w:p>
    <w:p w:rsidR="00000000" w:rsidDel="00000000" w:rsidP="00000000" w:rsidRDefault="00000000" w:rsidRPr="00000000" w14:paraId="0000019C">
      <w:pPr>
        <w:pStyle w:val="Heading3"/>
        <w:numPr>
          <w:ilvl w:val="2"/>
          <w:numId w:val="9"/>
        </w:numPr>
        <w:ind w:left="1224" w:hanging="504.00000000000006"/>
        <w:rPr/>
      </w:pPr>
      <w:bookmarkStart w:colFirst="0" w:colLast="0" w:name="_3znysh7" w:id="3"/>
      <w:bookmarkEnd w:id="3"/>
      <w:r w:rsidDel="00000000" w:rsidR="00000000" w:rsidRPr="00000000">
        <w:rPr>
          <w:rtl w:val="0"/>
        </w:rPr>
        <w:t xml:space="preserve">USP &amp; Key Offerings</w:t>
      </w:r>
    </w:p>
    <w:p w:rsidR="00000000" w:rsidDel="00000000" w:rsidP="00000000" w:rsidRDefault="00000000" w:rsidRPr="00000000" w14:paraId="0000019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567" w:right="0" w:hanging="567"/>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Market Size in terms of Revenue ({Revenue}) from 2016 to 2030</w:t>
      </w:r>
    </w:p>
    <w:p w:rsidR="00000000" w:rsidDel="00000000" w:rsidP="00000000" w:rsidRDefault="00000000" w:rsidRPr="00000000" w14:paraId="0000019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567" w:right="0" w:hanging="567"/>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Historical &amp; Descriptive Analysis from 2016 to 2021 </w:t>
      </w:r>
    </w:p>
    <w:p w:rsidR="00000000" w:rsidDel="00000000" w:rsidP="00000000" w:rsidRDefault="00000000" w:rsidRPr="00000000" w14:paraId="0000019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567" w:right="0" w:hanging="567"/>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Forecasts &amp; Predictive Analysis from 2022 to 2030</w:t>
      </w:r>
    </w:p>
    <w:p w:rsidR="00000000" w:rsidDel="00000000" w:rsidP="00000000" w:rsidRDefault="00000000" w:rsidRPr="00000000" w14:paraId="000001A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567" w:right="0" w:hanging="567"/>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Market Drivers, Restraints, Opportunities, &amp; Regional Market Trends</w:t>
      </w:r>
    </w:p>
    <w:p w:rsidR="00000000" w:rsidDel="00000000" w:rsidP="00000000" w:rsidRDefault="00000000" w:rsidRPr="00000000" w14:paraId="000001A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567" w:right="0" w:hanging="567"/>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Market Attractiveness Analysis</w:t>
      </w:r>
    </w:p>
    <w:p w:rsidR="00000000" w:rsidDel="00000000" w:rsidP="00000000" w:rsidRDefault="00000000" w:rsidRPr="00000000" w14:paraId="000001A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567" w:right="0" w:hanging="567"/>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Segment Analysis by Region and Country</w:t>
      </w:r>
    </w:p>
    <w:p w:rsidR="00000000" w:rsidDel="00000000" w:rsidP="00000000" w:rsidRDefault="00000000" w:rsidRPr="00000000" w14:paraId="000001A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567" w:right="0" w:hanging="567"/>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Competitive Landscape and Company Market Share Analysis</w:t>
      </w:r>
    </w:p>
    <w:p w:rsidR="00000000" w:rsidDel="00000000" w:rsidP="00000000" w:rsidRDefault="00000000" w:rsidRPr="00000000" w14:paraId="000001A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567" w:right="0" w:hanging="567"/>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Porter’s Five Forces Analysis</w:t>
      </w:r>
    </w:p>
    <w:p w:rsidR="00000000" w:rsidDel="00000000" w:rsidP="00000000" w:rsidRDefault="00000000" w:rsidRPr="00000000" w14:paraId="000001A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567" w:right="0" w:hanging="567"/>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Value Chain Analysis</w:t>
      </w:r>
    </w:p>
    <w:p w:rsidR="00000000" w:rsidDel="00000000" w:rsidP="00000000" w:rsidRDefault="00000000" w:rsidRPr="00000000" w14:paraId="000001A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567" w:right="0" w:hanging="567"/>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PEST Analysis</w:t>
      </w:r>
    </w:p>
    <w:p w:rsidR="00000000" w:rsidDel="00000000" w:rsidP="00000000" w:rsidRDefault="00000000" w:rsidRPr="00000000" w14:paraId="000001A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567" w:right="0" w:hanging="567"/>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Regulatory Landscape</w:t>
      </w:r>
    </w:p>
    <w:p w:rsidR="00000000" w:rsidDel="00000000" w:rsidP="00000000" w:rsidRDefault="00000000" w:rsidRPr="00000000" w14:paraId="000001A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567" w:right="0" w:hanging="567"/>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Technology Landscape</w:t>
      </w:r>
    </w:p>
    <w:p w:rsidR="00000000" w:rsidDel="00000000" w:rsidP="00000000" w:rsidRDefault="00000000" w:rsidRPr="00000000" w14:paraId="000001A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567" w:right="0" w:hanging="567"/>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COVID-19 Impact Analysis</w:t>
      </w:r>
    </w:p>
    <w:p w:rsidR="00000000" w:rsidDel="00000000" w:rsidP="00000000" w:rsidRDefault="00000000" w:rsidRPr="00000000" w14:paraId="000001AA">
      <w:pPr>
        <w:pStyle w:val="Heading2"/>
        <w:numPr>
          <w:ilvl w:val="1"/>
          <w:numId w:val="9"/>
        </w:numPr>
        <w:ind w:left="792" w:hanging="432"/>
        <w:rPr/>
      </w:pPr>
      <w:bookmarkStart w:colFirst="0" w:colLast="0" w:name="_2et92p0" w:id="4"/>
      <w:bookmarkEnd w:id="4"/>
      <w:r w:rsidDel="00000000" w:rsidR="00000000" w:rsidRPr="00000000">
        <w:rPr>
          <w:rtl w:val="0"/>
        </w:rPr>
        <w:t xml:space="preserve">Key Benefits for Stakeholders</w:t>
      </w:r>
    </w:p>
    <w:p w:rsidR="00000000" w:rsidDel="00000000" w:rsidP="00000000" w:rsidRDefault="00000000" w:rsidRPr="00000000" w14:paraId="000001A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567" w:right="0" w:hanging="567"/>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report covers forecast and analysis for the {Keyword}market 2022 – 2030 on and regional level. </w:t>
      </w:r>
    </w:p>
    <w:p w:rsidR="00000000" w:rsidDel="00000000" w:rsidP="00000000" w:rsidRDefault="00000000" w:rsidRPr="00000000" w14:paraId="000001A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567" w:right="0" w:hanging="567"/>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study provides historic data from 2016 to 2021 along with a forecast from 2022 to 2030 based on revenue ({Revenue}) to determine the market potential. </w:t>
      </w:r>
    </w:p>
    <w:p w:rsidR="00000000" w:rsidDel="00000000" w:rsidP="00000000" w:rsidRDefault="00000000" w:rsidRPr="00000000" w14:paraId="000001A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567" w:right="0" w:hanging="567"/>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study includes drivers and restraints of the market along with the impact they have on the demand over the forecast period. </w:t>
      </w:r>
    </w:p>
    <w:p w:rsidR="00000000" w:rsidDel="00000000" w:rsidP="00000000" w:rsidRDefault="00000000" w:rsidRPr="00000000" w14:paraId="000001A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567" w:right="0" w:hanging="567"/>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report includes the study of potential growth opportunities available in the {Keyword}market 2022 – 2030 on a level.</w:t>
      </w:r>
    </w:p>
    <w:p w:rsidR="00000000" w:rsidDel="00000000" w:rsidP="00000000" w:rsidRDefault="00000000" w:rsidRPr="00000000" w14:paraId="000001A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567" w:right="0" w:hanging="567"/>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Porter’s five forces analysis illustrates the degree of competition along with the potency of buyers and suppliers operating in the industry.</w:t>
      </w:r>
    </w:p>
    <w:p w:rsidR="00000000" w:rsidDel="00000000" w:rsidP="00000000" w:rsidRDefault="00000000" w:rsidRPr="00000000" w14:paraId="000001B0">
      <w:pPr>
        <w:pStyle w:val="Heading2"/>
        <w:numPr>
          <w:ilvl w:val="1"/>
          <w:numId w:val="9"/>
        </w:numPr>
        <w:ind w:left="792" w:hanging="432"/>
        <w:rPr/>
      </w:pPr>
      <w:bookmarkStart w:colFirst="0" w:colLast="0" w:name="_tyjcwt" w:id="5"/>
      <w:bookmarkEnd w:id="5"/>
      <w:r w:rsidDel="00000000" w:rsidR="00000000" w:rsidRPr="00000000">
        <w:rPr>
          <w:rtl w:val="0"/>
        </w:rPr>
        <w:t xml:space="preserve">Target Audience</w:t>
      </w:r>
    </w:p>
    <w:p w:rsidR="00000000" w:rsidDel="00000000" w:rsidP="00000000" w:rsidRDefault="00000000" w:rsidRPr="00000000" w14:paraId="000001B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567" w:right="0" w:hanging="567"/>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Industry Investors</w:t>
      </w:r>
    </w:p>
    <w:p w:rsidR="00000000" w:rsidDel="00000000" w:rsidP="00000000" w:rsidRDefault="00000000" w:rsidRPr="00000000" w14:paraId="000001B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567" w:right="0" w:hanging="567"/>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Developers</w:t>
      </w:r>
    </w:p>
    <w:p w:rsidR="00000000" w:rsidDel="00000000" w:rsidP="00000000" w:rsidRDefault="00000000" w:rsidRPr="00000000" w14:paraId="000001B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567" w:right="0" w:hanging="567"/>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Service Providers</w:t>
      </w:r>
    </w:p>
    <w:p w:rsidR="00000000" w:rsidDel="00000000" w:rsidP="00000000" w:rsidRDefault="00000000" w:rsidRPr="00000000" w14:paraId="000001B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567" w:right="0" w:hanging="567"/>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 Users</w:t>
      </w:r>
    </w:p>
    <w:p w:rsidR="00000000" w:rsidDel="00000000" w:rsidP="00000000" w:rsidRDefault="00000000" w:rsidRPr="00000000" w14:paraId="000001B5">
      <w:pPr>
        <w:pStyle w:val="Heading2"/>
        <w:numPr>
          <w:ilvl w:val="1"/>
          <w:numId w:val="9"/>
        </w:numPr>
        <w:ind w:left="792" w:hanging="432"/>
        <w:rPr/>
      </w:pPr>
      <w:bookmarkStart w:colFirst="0" w:colLast="0" w:name="_3dy6vkm" w:id="6"/>
      <w:bookmarkEnd w:id="6"/>
      <w:r w:rsidDel="00000000" w:rsidR="00000000" w:rsidRPr="00000000">
        <w:rPr>
          <w:rtl w:val="0"/>
        </w:rPr>
        <w:t xml:space="preserve">Report Scope</w:t>
      </w:r>
    </w:p>
    <w:p w:rsidR="00000000" w:rsidDel="00000000" w:rsidP="00000000" w:rsidRDefault="00000000" w:rsidRPr="00000000" w14:paraId="000001B6">
      <w:pPr>
        <w:rPr>
          <w:rFonts w:ascii="Arial" w:cs="Arial" w:eastAsia="Arial" w:hAnsi="Arial"/>
          <w:sz w:val="22"/>
          <w:szCs w:val="22"/>
        </w:rPr>
      </w:pPr>
      <w:r w:rsidDel="00000000" w:rsidR="00000000" w:rsidRPr="00000000">
        <w:rPr>
          <w:rFonts w:ascii="Arial" w:cs="Arial" w:eastAsia="Arial" w:hAnsi="Arial"/>
          <w:sz w:val="22"/>
          <w:szCs w:val="22"/>
          <w:rtl w:val="0"/>
        </w:rPr>
        <w:t xml:space="preserve">This report segments the global {Keyword}Market as follows:</w:t>
      </w:r>
    </w:p>
    <w:p w:rsidR="00000000" w:rsidDel="00000000" w:rsidP="00000000" w:rsidRDefault="00000000" w:rsidRPr="00000000" w14:paraId="000001B7">
      <w:pPr>
        <w:rPr>
          <w:b w:val="1"/>
        </w:rPr>
      </w:pPr>
      <w:r w:rsidDel="00000000" w:rsidR="00000000" w:rsidRPr="00000000">
        <w:rPr>
          <w:b w:val="1"/>
          <w:rtl w:val="0"/>
        </w:rPr>
        <w:t xml:space="preserve">{#Segment}</w:t>
      </w:r>
    </w:p>
    <w:p w:rsidR="00000000" w:rsidDel="00000000" w:rsidP="00000000" w:rsidRDefault="00000000" w:rsidRPr="00000000" w14:paraId="000001B8">
      <w:pPr>
        <w:rPr>
          <w:b w:val="1"/>
        </w:rPr>
      </w:pPr>
      <w:r w:rsidDel="00000000" w:rsidR="00000000" w:rsidRPr="00000000">
        <w:rPr>
          <w:b w:val="1"/>
          <w:rtl w:val="0"/>
        </w:rPr>
        <w:t xml:space="preserve">By {SegmentName} Analysis</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{#SubSegment}</w:t>
      </w:r>
    </w:p>
    <w:p w:rsidR="00000000" w:rsidDel="00000000" w:rsidP="00000000" w:rsidRDefault="00000000" w:rsidRPr="00000000" w14:paraId="000001B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{SubSegmentName}</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{/SubSegment}</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{/Segment}</w:t>
      </w:r>
    </w:p>
    <w:p w:rsidR="00000000" w:rsidDel="00000000" w:rsidP="00000000" w:rsidRDefault="00000000" w:rsidRPr="00000000" w14:paraId="000001BD">
      <w:pPr>
        <w:spacing w:after="200" w:before="0" w:line="276"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1BE">
      <w:pPr>
        <w:rPr>
          <w:rFonts w:ascii="Arial" w:cs="Arial" w:eastAsia="Arial" w:hAnsi="Arial"/>
          <w:b w:val="1"/>
        </w:rPr>
      </w:pPr>
      <w:r w:rsidDel="00000000" w:rsidR="00000000" w:rsidRPr="00000000">
        <w:rPr>
          <w:rFonts w:ascii="Arial" w:cs="Arial" w:eastAsia="Arial" w:hAnsi="Arial"/>
          <w:b w:val="1"/>
          <w:rtl w:val="0"/>
        </w:rPr>
        <w:t xml:space="preserve">Regional Segment Analysis</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{#RC}</w:t>
      </w:r>
    </w:p>
    <w:p w:rsidR="00000000" w:rsidDel="00000000" w:rsidP="00000000" w:rsidRDefault="00000000" w:rsidRPr="00000000" w14:paraId="000001C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{RegionName}</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{#Country}</w:t>
      </w:r>
    </w:p>
    <w:p w:rsidR="00000000" w:rsidDel="00000000" w:rsidP="00000000" w:rsidRDefault="00000000" w:rsidRPr="00000000" w14:paraId="000001C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{CountryName}</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{/Country}</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{/RC}</w:t>
      </w:r>
    </w:p>
    <w:p w:rsidR="00000000" w:rsidDel="00000000" w:rsidP="00000000" w:rsidRDefault="00000000" w:rsidRPr="00000000" w14:paraId="000001C5">
      <w:pPr>
        <w:spacing w:after="200" w:before="0" w:line="276" w:lineRule="auto"/>
        <w:jc w:val="left"/>
        <w:rPr>
          <w:color w:val="0d0d0d"/>
          <w:sz w:val="40"/>
          <w:szCs w:val="40"/>
        </w:rPr>
      </w:pPr>
      <w:bookmarkStart w:colFirst="0" w:colLast="0" w:name="_1t3h5sf" w:id="7"/>
      <w:bookmarkEnd w:id="7"/>
      <w:r w:rsidDel="00000000" w:rsidR="00000000" w:rsidRPr="00000000">
        <w:br w:type="page"/>
      </w:r>
      <w:r w:rsidDel="00000000" w:rsidR="00000000" w:rsidRPr="00000000">
        <w:rPr>
          <w:rtl w:val="0"/>
        </w:rPr>
      </w:r>
    </w:p>
    <w:p w:rsidR="00000000" w:rsidDel="00000000" w:rsidP="00000000" w:rsidRDefault="00000000" w:rsidRPr="00000000" w14:paraId="000001C6">
      <w:pPr>
        <w:pStyle w:val="Heading1"/>
        <w:numPr>
          <w:ilvl w:val="0"/>
          <w:numId w:val="9"/>
        </w:numPr>
        <w:ind w:left="360" w:hanging="360"/>
        <w:rPr/>
      </w:pPr>
      <w:r w:rsidDel="00000000" w:rsidR="00000000" w:rsidRPr="00000000">
        <w:rPr>
          <w:rtl w:val="0"/>
        </w:rPr>
        <w:t xml:space="preserve">Executive Summary</w:t>
      </w:r>
    </w:p>
    <w:p w:rsidR="00000000" w:rsidDel="00000000" w:rsidP="00000000" w:rsidRDefault="00000000" w:rsidRPr="00000000" w14:paraId="000001C7">
      <w:pPr>
        <w:pStyle w:val="Heading2"/>
        <w:numPr>
          <w:ilvl w:val="1"/>
          <w:numId w:val="9"/>
        </w:numPr>
        <w:ind w:left="792" w:hanging="432"/>
        <w:rPr/>
      </w:pPr>
      <w:bookmarkStart w:colFirst="0" w:colLast="0" w:name="_4d34og8" w:id="8"/>
      <w:bookmarkEnd w:id="8"/>
      <w:r w:rsidDel="00000000" w:rsidR="00000000" w:rsidRPr="00000000">
        <w:rPr>
          <w:rtl w:val="0"/>
        </w:rPr>
        <w:t xml:space="preserve">Key Findings</w:t>
      </w:r>
    </w:p>
    <w:p w:rsidR="00000000" w:rsidDel="00000000" w:rsidP="00000000" w:rsidRDefault="00000000" w:rsidRPr="00000000" w14:paraId="000001C8">
      <w:pPr>
        <w:pStyle w:val="Heading3"/>
        <w:numPr>
          <w:ilvl w:val="2"/>
          <w:numId w:val="9"/>
        </w:numPr>
        <w:ind w:left="1224" w:hanging="504.00000000000006"/>
        <w:rPr/>
      </w:pPr>
      <w:bookmarkStart w:colFirst="0" w:colLast="0" w:name="_2s8eyo1" w:id="9"/>
      <w:bookmarkEnd w:id="9"/>
      <w:r w:rsidDel="00000000" w:rsidR="00000000" w:rsidRPr="00000000">
        <w:rPr>
          <w:rtl w:val="0"/>
        </w:rPr>
        <w:t xml:space="preserve">Top Investment Pockets</w:t>
      </w:r>
    </w:p>
    <w:p w:rsidR="00000000" w:rsidDel="00000000" w:rsidP="00000000" w:rsidRDefault="00000000" w:rsidRPr="00000000" w14:paraId="000001C9">
      <w:pPr>
        <w:pStyle w:val="Heading4"/>
        <w:spacing w:after="0" w:lineRule="auto"/>
        <w:ind w:left="1620" w:hanging="900"/>
        <w:rPr/>
      </w:pPr>
      <w:bookmarkStart w:colFirst="0" w:colLast="0" w:name="_17dp8vu" w:id="10"/>
      <w:bookmarkEnd w:id="10"/>
      <w:r w:rsidDel="00000000" w:rsidR="00000000" w:rsidRPr="00000000">
        <w:rPr>
          <w:rtl w:val="0"/>
        </w:rPr>
        <w:t xml:space="preserve">{#Segment}</w:t>
      </w:r>
    </w:p>
    <w:p w:rsidR="00000000" w:rsidDel="00000000" w:rsidP="00000000" w:rsidRDefault="00000000" w:rsidRPr="00000000" w14:paraId="000001CA">
      <w:pPr>
        <w:pStyle w:val="Heading4"/>
        <w:numPr>
          <w:ilvl w:val="3"/>
          <w:numId w:val="9"/>
        </w:numPr>
        <w:spacing w:before="0" w:lineRule="auto"/>
        <w:ind w:left="1728" w:hanging="648"/>
        <w:rPr/>
      </w:pPr>
      <w:r w:rsidDel="00000000" w:rsidR="00000000" w:rsidRPr="00000000">
        <w:rPr>
          <w:rtl w:val="0"/>
        </w:rPr>
        <w:t xml:space="preserve">{Keyword}Market Attractiveness Analysis, By {SegmentName}</w:t>
      </w:r>
    </w:p>
    <w:p w:rsidR="00000000" w:rsidDel="00000000" w:rsidP="00000000" w:rsidRDefault="00000000" w:rsidRPr="00000000" w14:paraId="000001CB">
      <w:pPr>
        <w:keepNext w:val="0"/>
        <w:keepLines w:val="0"/>
        <w:pageBreakBefore w:val="0"/>
        <w:widowControl w:val="1"/>
        <w:numPr>
          <w:ilvl w:val="0"/>
          <w:numId w:val="2"/>
        </w:numPr>
        <w:pBdr>
          <w:top w:color="ced6dc" w:space="4" w:sz="4" w:val="single"/>
          <w:left w:color="ced6dc" w:space="0" w:sz="4" w:val="single"/>
          <w:bottom w:color="ced6dc" w:space="4" w:sz="4" w:val="single"/>
          <w:right w:color="ced6dc" w:space="0" w:sz="4" w:val="single"/>
          <w:between w:space="0" w:sz="0" w:val="nil"/>
        </w:pBdr>
        <w:shd w:fill="ced6dc" w:val="clear"/>
        <w:spacing w:after="0" w:before="0" w:line="240" w:lineRule="auto"/>
        <w:ind w:left="1710" w:right="0" w:hanging="360"/>
        <w:jc w:val="left"/>
        <w:rPr/>
      </w:pPr>
      <w:bookmarkStart w:colFirst="0" w:colLast="0" w:name="_3rdcrjn" w:id="11"/>
      <w:bookmarkEnd w:id="11"/>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Market Attractiveness Analysis, By {SegmentName}</w:t>
      </w:r>
    </w:p>
    <w:p w:rsidR="00000000" w:rsidDel="00000000" w:rsidP="00000000" w:rsidRDefault="00000000" w:rsidRPr="00000000" w14:paraId="000001CC">
      <w:pPr>
        <w:keepNext w:val="0"/>
        <w:keepLines w:val="0"/>
        <w:pageBreakBefore w:val="0"/>
        <w:widowControl w:val="1"/>
        <w:pBdr>
          <w:top w:color="ced6dc" w:space="1" w:sz="4" w:val="single"/>
          <w:left w:color="ced6dc" w:space="0" w:sz="4" w:val="single"/>
          <w:bottom w:color="ced6dc" w:space="4" w:sz="4" w:val="single"/>
          <w:right w:color="ced6dc" w:space="0" w:sz="4" w:val="single"/>
          <w:between w:space="0" w:sz="0" w:val="nil"/>
        </w:pBdr>
        <w:shd w:fill="ced6dc"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681980" cy="2130742"/>
            <wp:effectExtent b="0" l="0" r="0" t="0"/>
            <wp:docPr id="60" name="image56.png"/>
            <a:graphic>
              <a:graphicData uri="http://schemas.openxmlformats.org/drawingml/2006/picture">
                <pic:pic>
                  <pic:nvPicPr>
                    <pic:cNvPr id="0" name="image56.png"/>
                    <pic:cNvPicPr preferRelativeResize="0"/>
                  </pic:nvPicPr>
                  <pic:blipFill>
                    <a:blip r:embed="rId26"/>
                    <a:srcRect b="0" l="0" r="0" t="0"/>
                    <a:stretch>
                      <a:fillRect/>
                    </a:stretch>
                  </pic:blipFill>
                  <pic:spPr>
                    <a:xfrm>
                      <a:off x="0" y="0"/>
                      <a:ext cx="5681980" cy="2130742"/>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color="ced6dc" w:space="4" w:sz="4" w:val="single"/>
          <w:right w:space="0" w:sz="0" w:val="nil"/>
          <w:between w:space="0" w:sz="0" w:val="nil"/>
        </w:pBdr>
        <w:shd w:fill="auto" w:val="clear"/>
        <w:spacing w:after="40" w:before="40" w:line="240" w:lineRule="auto"/>
        <w:ind w:left="0" w:right="-86"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Source: Custom Market Insights Analysis 2023</w:t>
      </w:r>
    </w:p>
    <w:p w:rsidR="00000000" w:rsidDel="00000000" w:rsidP="00000000" w:rsidRDefault="00000000" w:rsidRPr="00000000" w14:paraId="000001CE">
      <w:pPr>
        <w:pStyle w:val="Heading4"/>
        <w:rPr/>
      </w:pPr>
      <w:bookmarkStart w:colFirst="0" w:colLast="0" w:name="_26in1rg" w:id="12"/>
      <w:bookmarkEnd w:id="12"/>
      <w:r w:rsidDel="00000000" w:rsidR="00000000" w:rsidRPr="00000000">
        <w:rPr>
          <w:rtl w:val="0"/>
        </w:rPr>
        <w:t xml:space="preserve">{/Segment}</w:t>
      </w:r>
    </w:p>
    <w:p w:rsidR="00000000" w:rsidDel="00000000" w:rsidP="00000000" w:rsidRDefault="00000000" w:rsidRPr="00000000" w14:paraId="000001CF">
      <w:pPr>
        <w:spacing w:after="200" w:before="0" w:line="276" w:lineRule="auto"/>
        <w:jc w:val="left"/>
        <w:rPr>
          <w:b w:val="1"/>
          <w:color w:val="283138"/>
          <w:sz w:val="32"/>
          <w:szCs w:val="32"/>
        </w:rPr>
      </w:pPr>
      <w:bookmarkStart w:colFirst="0" w:colLast="0" w:name="_lnxbz9" w:id="13"/>
      <w:bookmarkEnd w:id="13"/>
      <w:r w:rsidDel="00000000" w:rsidR="00000000" w:rsidRPr="00000000">
        <w:br w:type="page"/>
      </w:r>
      <w:r w:rsidDel="00000000" w:rsidR="00000000" w:rsidRPr="00000000">
        <w:rPr>
          <w:rtl w:val="0"/>
        </w:rPr>
      </w:r>
    </w:p>
    <w:p w:rsidR="00000000" w:rsidDel="00000000" w:rsidP="00000000" w:rsidRDefault="00000000" w:rsidRPr="00000000" w14:paraId="000001D0">
      <w:pPr>
        <w:pStyle w:val="Heading2"/>
        <w:numPr>
          <w:ilvl w:val="1"/>
          <w:numId w:val="9"/>
        </w:numPr>
        <w:ind w:left="792" w:hanging="432"/>
        <w:rPr/>
      </w:pPr>
      <w:r w:rsidDel="00000000" w:rsidR="00000000" w:rsidRPr="00000000">
        <w:rPr>
          <w:rtl w:val="0"/>
        </w:rPr>
        <w:t xml:space="preserve">{Keyword}Market Snapshot</w:t>
      </w:r>
    </w:p>
    <w:p w:rsidR="00000000" w:rsidDel="00000000" w:rsidP="00000000" w:rsidRDefault="00000000" w:rsidRPr="00000000" w14:paraId="000001D1">
      <w:pPr>
        <w:rPr/>
      </w:pPr>
      <w:r w:rsidDel="00000000" w:rsidR="00000000" w:rsidRPr="00000000">
        <w:rPr>
          <w:rtl w:val="0"/>
        </w:rPr>
        <w:t xml:space="preserve">The demand for the {Keyword} Market 2022 – 2030 was valued at USD XX Million in 2021 is expected to reach USD XX Million in 2030 growing at a CAGR of XX% between 2022 and 2030.</w:t>
      </w:r>
    </w:p>
    <w:p w:rsidR="00000000" w:rsidDel="00000000" w:rsidP="00000000" w:rsidRDefault="00000000" w:rsidRPr="00000000" w14:paraId="000001D2">
      <w:pPr>
        <w:keepNext w:val="0"/>
        <w:keepLines w:val="0"/>
        <w:pageBreakBefore w:val="0"/>
        <w:widowControl w:val="1"/>
        <w:numPr>
          <w:ilvl w:val="0"/>
          <w:numId w:val="3"/>
        </w:numPr>
        <w:pBdr>
          <w:top w:color="e1e1e5" w:space="4" w:sz="4" w:val="single"/>
          <w:left w:color="e1e1e5" w:space="4" w:sz="4" w:val="single"/>
          <w:bottom w:color="e1e1e5" w:space="4" w:sz="4" w:val="single"/>
          <w:right w:color="e1e1e5" w:space="4" w:sz="4" w:val="single"/>
          <w:between w:space="0" w:sz="0" w:val="nil"/>
        </w:pBdr>
        <w:shd w:fill="e1e1e5" w:val="clear"/>
        <w:tabs>
          <w:tab w:val="left" w:leader="none" w:pos="1440"/>
        </w:tabs>
        <w:spacing w:after="0" w:before="0" w:line="240" w:lineRule="auto"/>
        <w:ind w:left="0" w:right="0" w:firstLine="0"/>
        <w:jc w:val="both"/>
        <w:rPr/>
      </w:pPr>
      <w:bookmarkStart w:colFirst="0" w:colLast="0" w:name="_35nkun2" w:id="14"/>
      <w:bookmarkEnd w:id="14"/>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Global {Keyword}Market: Snapshot</w:t>
      </w:r>
    </w:p>
    <w:tbl>
      <w:tblPr>
        <w:tblStyle w:val="Table3"/>
        <w:tblW w:w="9017.0" w:type="dxa"/>
        <w:jc w:val="left"/>
        <w:tblBorders>
          <w:top w:color="be6e00" w:space="0" w:sz="4" w:val="single"/>
          <w:left w:color="be6e00" w:space="0" w:sz="4" w:val="single"/>
          <w:bottom w:color="be6e00" w:space="0" w:sz="4" w:val="single"/>
          <w:right w:color="be6e00" w:space="0" w:sz="4" w:val="single"/>
          <w:insideH w:color="be6e00" w:space="0" w:sz="4" w:val="single"/>
          <w:insideV w:color="be6e00" w:space="0" w:sz="4" w:val="single"/>
        </w:tblBorders>
        <w:tblLayout w:type="fixed"/>
        <w:tblLook w:val="0400"/>
      </w:tblPr>
      <w:tblGrid>
        <w:gridCol w:w="2483"/>
        <w:gridCol w:w="3268"/>
        <w:gridCol w:w="3266"/>
        <w:tblGridChange w:id="0">
          <w:tblGrid>
            <w:gridCol w:w="2483"/>
            <w:gridCol w:w="3268"/>
            <w:gridCol w:w="3266"/>
          </w:tblGrid>
        </w:tblGridChange>
      </w:tblGrid>
      <w:tr>
        <w:trPr>
          <w:cantSplit w:val="0"/>
          <w:trHeight w:val="261" w:hRule="atLeast"/>
          <w:tblHeader w:val="0"/>
        </w:trPr>
        <w:tc>
          <w:tcPr>
            <w:shd w:fill="c00000" w:val="clear"/>
            <w:vAlign w:val="center"/>
          </w:tcPr>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PARAMETER</w:t>
            </w:r>
          </w:p>
        </w:tc>
        <w:tc>
          <w:tcPr>
            <w:shd w:fill="c00000" w:val="clear"/>
            <w:vAlign w:val="center"/>
          </w:tcPr>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2021</w:t>
            </w:r>
          </w:p>
        </w:tc>
        <w:tc>
          <w:tcPr>
            <w:shd w:fill="c00000" w:val="clear"/>
            <w:vAlign w:val="center"/>
          </w:tcPr>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2030</w:t>
            </w:r>
          </w:p>
        </w:tc>
      </w:tr>
      <w:tr>
        <w:trPr>
          <w:cantSplit w:val="0"/>
          <w:trHeight w:val="432" w:hRule="atLeast"/>
          <w:tblHeader w:val="0"/>
        </w:trPr>
        <w:tc>
          <w:tcPr>
            <w:vAlign w:val="center"/>
          </w:tcPr>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Global Revenue</w:t>
              <w:br w:type="textWrapping"/>
              <w:t xml:space="preserve">({Revenue})</w:t>
            </w:r>
          </w:p>
        </w:tc>
        <w:tc>
          <w:tcPr>
            <w:vAlign w:val="center"/>
          </w:tcPr>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r>
      <w:tr>
        <w:trPr>
          <w:cantSplit w:val="0"/>
          <w:trHeight w:val="432" w:hRule="atLeast"/>
          <w:tblHeader w:val="0"/>
        </w:trPr>
        <w:tc>
          <w:tcPr>
            <w:vAlign w:val="center"/>
          </w:tcPr>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Global CAGR (%)</w:t>
              <w:br w:type="textWrapping"/>
              <w:t xml:space="preserve">2022 - 2030</w:t>
            </w:r>
          </w:p>
        </w:tc>
        <w:tc>
          <w:tcPr>
            <w:gridSpan w:val="2"/>
            <w:vAlign w:val="center"/>
          </w:tcPr>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Global CAGR: XX%</w:t>
            </w:r>
          </w:p>
        </w:tc>
      </w:tr>
      <w:tr>
        <w:trPr>
          <w:cantSplit w:val="0"/>
          <w:trHeight w:val="432" w:hRule="atLeast"/>
          <w:tblHeader w:val="0"/>
        </w:trPr>
        <w:tc>
          <w:tcPr>
            <w:vAlign w:val="center"/>
          </w:tcPr>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{#Segment}By {SegmentName} Segment Share</w:t>
              <w:br w:type="textWrapping"/>
              <w:t xml:space="preserve">(% revenue basis)</w:t>
            </w:r>
          </w:p>
        </w:tc>
        <w:tc>
          <w:tcPr>
            <w:vAlign w:val="center"/>
          </w:tcPr>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{#SubSegment}</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{SubSegmentName}: XX%</w:t>
              <w:br w:type="textWrapping"/>
              <w:t xml:space="preserve">{/SubSegment}</w:t>
              <w:br w:type="textWrapping"/>
            </w:r>
          </w:p>
        </w:tc>
        <w:tc>
          <w:tcPr>
            <w:vAlign w:val="center"/>
          </w:tcPr>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{#SubSegment}</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{SubSegmentName}: XX%</w:t>
              <w:br w:type="textWrapping"/>
              <w:t xml:space="preserve">{/SubSegment}</w:t>
              <w:br w:type="textWrapping"/>
            </w:r>
          </w:p>
        </w:tc>
      </w:tr>
      <w:tr>
        <w:trPr>
          <w:cantSplit w:val="0"/>
          <w:trHeight w:val="432" w:hRule="atLeast"/>
          <w:tblHeader w:val="0"/>
        </w:trPr>
        <w:tc>
          <w:tcPr>
            <w:vAlign w:val="center"/>
          </w:tcPr>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By {SegmentName} Segment CAGR</w:t>
              <w:br w:type="textWrapping"/>
              <w:t xml:space="preserve">(%) 2022 - 2030</w:t>
            </w:r>
          </w:p>
        </w:tc>
        <w:tc>
          <w:tcPr>
            <w:gridSpan w:val="2"/>
            <w:vAlign w:val="center"/>
          </w:tcPr>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{#SubSegment}</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{SubSegmentName}: XX%</w:t>
              <w:br w:type="textWrapping"/>
              <w:t xml:space="preserve">{/SubSegment}</w:t>
              <w:br w:type="textWrapping"/>
              <w:t xml:space="preserve">{/Segment}</w:t>
              <w:br w:type="textWrapping"/>
            </w:r>
          </w:p>
        </w:tc>
      </w:tr>
      <w:tr>
        <w:trPr>
          <w:cantSplit w:val="0"/>
          <w:trHeight w:val="432" w:hRule="atLeast"/>
          <w:tblHeader w:val="0"/>
        </w:trPr>
        <w:tc>
          <w:tcPr>
            <w:vAlign w:val="center"/>
          </w:tcPr>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Geography Share</w:t>
              <w:br w:type="textWrapping"/>
              <w:t xml:space="preserve">(% revenue basis)</w:t>
            </w:r>
          </w:p>
        </w:tc>
        <w:tc>
          <w:tcPr>
            <w:vAlign w:val="center"/>
          </w:tcPr>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{#RC}</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{RegionName}: XX%</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{/RC}</w:t>
            </w:r>
          </w:p>
        </w:tc>
        <w:tc>
          <w:tcPr>
            <w:vAlign w:val="center"/>
          </w:tcPr>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{#RC}</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{RegionName}: XX%</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{/RC}</w:t>
            </w:r>
          </w:p>
        </w:tc>
      </w:tr>
      <w:tr>
        <w:trPr>
          <w:cantSplit w:val="0"/>
          <w:trHeight w:val="432" w:hRule="atLeast"/>
          <w:tblHeader w:val="0"/>
        </w:trPr>
        <w:tc>
          <w:tcPr>
            <w:vAlign w:val="center"/>
          </w:tcPr>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Geography CAGR</w:t>
              <w:br w:type="textWrapping"/>
              <w:t xml:space="preserve">(%) 2022 - 2030</w:t>
            </w:r>
          </w:p>
        </w:tc>
        <w:tc>
          <w:tcPr>
            <w:gridSpan w:val="2"/>
            <w:vAlign w:val="center"/>
          </w:tcPr>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{#RC}</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{RegionName}: XX%</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{/RC}</w:t>
            </w:r>
          </w:p>
        </w:tc>
      </w:tr>
      <w:tr>
        <w:trPr>
          <w:cantSplit w:val="0"/>
          <w:trHeight w:val="432" w:hRule="atLeast"/>
          <w:tblHeader w:val="0"/>
        </w:trPr>
        <w:tc>
          <w:tcPr>
            <w:vAlign w:val="center"/>
          </w:tcPr>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Key Participant Share, 2021 (%)</w:t>
            </w:r>
          </w:p>
        </w:tc>
        <w:tc>
          <w:tcPr>
            <w:gridSpan w:val="2"/>
            <w:vAlign w:val="center"/>
          </w:tcPr>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{#Company}</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{CompanyName}: XX%</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{/Company}</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Others: XX%</w:t>
            </w:r>
          </w:p>
        </w:tc>
      </w:tr>
      <w:tr>
        <w:trPr>
          <w:cantSplit w:val="0"/>
          <w:trHeight w:val="432" w:hRule="atLeast"/>
          <w:tblHeader w:val="0"/>
        </w:trPr>
        <w:tc>
          <w:tcPr>
            <w:vAlign w:val="center"/>
          </w:tcPr>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Drivers</w:t>
            </w:r>
          </w:p>
        </w:tc>
        <w:tc>
          <w:tcPr>
            <w:gridSpan w:val="2"/>
            <w:vAlign w:val="center"/>
          </w:tcPr>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Driving Factor 1</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Driving Factor 2</w:t>
            </w:r>
          </w:p>
        </w:tc>
      </w:tr>
      <w:tr>
        <w:trPr>
          <w:cantSplit w:val="0"/>
          <w:trHeight w:val="432" w:hRule="atLeast"/>
          <w:tblHeader w:val="0"/>
        </w:trPr>
        <w:tc>
          <w:tcPr>
            <w:vAlign w:val="center"/>
          </w:tcPr>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Restraint</w:t>
            </w:r>
          </w:p>
        </w:tc>
        <w:tc>
          <w:tcPr>
            <w:gridSpan w:val="2"/>
            <w:vAlign w:val="center"/>
          </w:tcPr>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Restraining Factors</w:t>
            </w:r>
          </w:p>
        </w:tc>
      </w:tr>
    </w:tbl>
    <w:p w:rsidR="00000000" w:rsidDel="00000000" w:rsidP="00000000" w:rsidRDefault="00000000" w:rsidRPr="00000000" w14:paraId="000001FE">
      <w:pPr>
        <w:pStyle w:val="Heading2"/>
        <w:rPr/>
      </w:pPr>
      <w:r w:rsidDel="00000000" w:rsidR="00000000" w:rsidRPr="00000000">
        <w:rPr>
          <w:rtl w:val="0"/>
        </w:rPr>
      </w:r>
    </w:p>
    <w:p w:rsidR="00000000" w:rsidDel="00000000" w:rsidP="00000000" w:rsidRDefault="00000000" w:rsidRPr="00000000" w14:paraId="000001FF">
      <w:pPr>
        <w:spacing w:after="200" w:before="0" w:line="276" w:lineRule="auto"/>
        <w:jc w:val="left"/>
        <w:rPr>
          <w:b w:val="1"/>
          <w:color w:val="283138"/>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00">
      <w:pPr>
        <w:pStyle w:val="Heading2"/>
        <w:numPr>
          <w:ilvl w:val="1"/>
          <w:numId w:val="9"/>
        </w:numPr>
        <w:ind w:left="792" w:hanging="432"/>
        <w:rPr/>
      </w:pPr>
      <w:bookmarkStart w:colFirst="0" w:colLast="0" w:name="_1ksv4uv" w:id="15"/>
      <w:bookmarkEnd w:id="15"/>
      <w:r w:rsidDel="00000000" w:rsidR="00000000" w:rsidRPr="00000000">
        <w:rPr>
          <w:rtl w:val="0"/>
        </w:rPr>
        <w:t xml:space="preserve">Global {Keyword}Market, {FromYear} – {ToYear} ({Revenue})</w:t>
      </w:r>
    </w:p>
    <w:p w:rsidR="00000000" w:rsidDel="00000000" w:rsidP="00000000" w:rsidRDefault="00000000" w:rsidRPr="00000000" w14:paraId="00000201">
      <w:pPr>
        <w:keepNext w:val="0"/>
        <w:keepLines w:val="0"/>
        <w:pageBreakBefore w:val="0"/>
        <w:widowControl w:val="1"/>
        <w:numPr>
          <w:ilvl w:val="0"/>
          <w:numId w:val="2"/>
        </w:numPr>
        <w:pBdr>
          <w:top w:color="ced6dc" w:space="4" w:sz="4" w:val="single"/>
          <w:left w:color="ced6dc" w:space="0" w:sz="4" w:val="single"/>
          <w:bottom w:color="ced6dc" w:space="4" w:sz="4" w:val="single"/>
          <w:right w:color="ced6dc" w:space="0" w:sz="4" w:val="single"/>
          <w:between w:space="0" w:sz="0" w:val="nil"/>
        </w:pBdr>
        <w:shd w:fill="ced6dc" w:val="clear"/>
        <w:spacing w:after="0" w:before="0" w:line="240" w:lineRule="auto"/>
        <w:ind w:left="1710" w:right="0" w:hanging="360"/>
        <w:jc w:val="left"/>
        <w:rPr>
          <w:rFonts w:ascii="Calibri" w:cs="Calibri" w:eastAsia="Calibri" w:hAnsi="Calibri"/>
          <w:b w:val="1"/>
          <w:i w:val="0"/>
          <w:smallCaps w:val="0"/>
          <w:strike w:val="0"/>
          <w:color w:val="000000"/>
          <w:sz w:val="20"/>
          <w:szCs w:val="20"/>
          <w:u w:val="none"/>
          <w:shd w:fill="auto" w:val="clear"/>
          <w:vertAlign w:val="baseline"/>
        </w:rPr>
      </w:pPr>
      <w:bookmarkStart w:colFirst="0" w:colLast="0" w:name="_44sinio" w:id="16"/>
      <w:bookmarkEnd w:id="16"/>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Global {Keyword}Market Revenue, {FromYear} – {ToYear} ({Revenue}) </w:t>
      </w:r>
    </w:p>
    <w:p w:rsidR="00000000" w:rsidDel="00000000" w:rsidP="00000000" w:rsidRDefault="00000000" w:rsidRPr="00000000" w14:paraId="00000202">
      <w:pPr>
        <w:keepNext w:val="0"/>
        <w:keepLines w:val="0"/>
        <w:pageBreakBefore w:val="0"/>
        <w:widowControl w:val="1"/>
        <w:pBdr>
          <w:top w:color="ced6dc" w:space="1" w:sz="4" w:val="single"/>
          <w:left w:color="ced6dc" w:space="0" w:sz="4" w:val="single"/>
          <w:bottom w:color="ced6dc" w:space="4" w:sz="4" w:val="single"/>
          <w:right w:color="ced6dc" w:space="0" w:sz="4" w:val="single"/>
          <w:between w:space="0" w:sz="0" w:val="nil"/>
        </w:pBdr>
        <w:shd w:fill="ced6dc"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32145" cy="2160270"/>
            <wp:effectExtent b="0" l="0" r="0" t="0"/>
            <wp:docPr id="65" name="image41.png"/>
            <a:graphic>
              <a:graphicData uri="http://schemas.openxmlformats.org/drawingml/2006/picture">
                <pic:pic>
                  <pic:nvPicPr>
                    <pic:cNvPr id="0" name="image41.png"/>
                    <pic:cNvPicPr preferRelativeResize="0"/>
                  </pic:nvPicPr>
                  <pic:blipFill>
                    <a:blip r:embed="rId27"/>
                    <a:srcRect b="0" l="0" r="0" t="0"/>
                    <a:stretch>
                      <a:fillRect/>
                    </a:stretch>
                  </pic:blipFill>
                  <pic:spPr>
                    <a:xfrm>
                      <a:off x="0" y="0"/>
                      <a:ext cx="5732145" cy="216027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2590800</wp:posOffset>
                </wp:positionH>
                <wp:positionV relativeFrom="paragraph">
                  <wp:posOffset>25400</wp:posOffset>
                </wp:positionV>
                <wp:extent cx="2100505" cy="676070"/>
                <wp:effectExtent b="0" l="0" r="0" t="0"/>
                <wp:wrapNone/>
                <wp:docPr id="7" name=""/>
                <a:graphic>
                  <a:graphicData uri="http://schemas.microsoft.com/office/word/2010/wordprocessingShape">
                    <wps:wsp>
                      <wps:cNvSpPr/>
                      <wps:cNvPr id="11" name="Shape 11"/>
                      <wps:spPr>
                        <a:xfrm rot="-660149">
                          <a:off x="4303173" y="3661848"/>
                          <a:ext cx="2085654" cy="23630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CAGR (2022-2030): XX%</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2590800</wp:posOffset>
                </wp:positionH>
                <wp:positionV relativeFrom="paragraph">
                  <wp:posOffset>25400</wp:posOffset>
                </wp:positionV>
                <wp:extent cx="2100505" cy="676070"/>
                <wp:effectExtent b="0" l="0" r="0" t="0"/>
                <wp:wrapNone/>
                <wp:docPr id="7" name="image17.png"/>
                <a:graphic>
                  <a:graphicData uri="http://schemas.openxmlformats.org/drawingml/2006/picture">
                    <pic:pic>
                      <pic:nvPicPr>
                        <pic:cNvPr id="0" name="image17.png"/>
                        <pic:cNvPicPr preferRelativeResize="0"/>
                      </pic:nvPicPr>
                      <pic:blipFill>
                        <a:blip r:embed="rId28"/>
                        <a:srcRect/>
                        <a:stretch>
                          <a:fillRect/>
                        </a:stretch>
                      </pic:blipFill>
                      <pic:spPr>
                        <a:xfrm>
                          <a:off x="0" y="0"/>
                          <a:ext cx="2100505" cy="6760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2324100</wp:posOffset>
                </wp:positionH>
                <wp:positionV relativeFrom="paragraph">
                  <wp:posOffset>304800</wp:posOffset>
                </wp:positionV>
                <wp:extent cx="2803347" cy="573854"/>
                <wp:effectExtent b="0" l="0" r="0" t="0"/>
                <wp:wrapNone/>
                <wp:docPr id="15" name=""/>
                <a:graphic>
                  <a:graphicData uri="http://schemas.microsoft.com/office/word/2010/wordprocessingShape">
                    <wps:wsp>
                      <wps:cNvCnPr/>
                      <wps:spPr>
                        <a:xfrm flipH="1" rot="10800000">
                          <a:off x="3953852" y="3502598"/>
                          <a:ext cx="2784297" cy="554804"/>
                        </a:xfrm>
                        <a:prstGeom prst="straightConnector1">
                          <a:avLst/>
                        </a:prstGeom>
                        <a:noFill/>
                        <a:ln cap="flat" cmpd="sng" w="19050">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2324100</wp:posOffset>
                </wp:positionH>
                <wp:positionV relativeFrom="paragraph">
                  <wp:posOffset>304800</wp:posOffset>
                </wp:positionV>
                <wp:extent cx="2803347" cy="573854"/>
                <wp:effectExtent b="0" l="0" r="0" t="0"/>
                <wp:wrapNone/>
                <wp:docPr id="15" name="image40.png"/>
                <a:graphic>
                  <a:graphicData uri="http://schemas.openxmlformats.org/drawingml/2006/picture">
                    <pic:pic>
                      <pic:nvPicPr>
                        <pic:cNvPr id="0" name="image40.png"/>
                        <pic:cNvPicPr preferRelativeResize="0"/>
                      </pic:nvPicPr>
                      <pic:blipFill>
                        <a:blip r:embed="rId29"/>
                        <a:srcRect/>
                        <a:stretch>
                          <a:fillRect/>
                        </a:stretch>
                      </pic:blipFill>
                      <pic:spPr>
                        <a:xfrm>
                          <a:off x="0" y="0"/>
                          <a:ext cx="2803347" cy="573854"/>
                        </a:xfrm>
                        <a:prstGeom prst="rect"/>
                        <a:ln/>
                      </pic:spPr>
                    </pic:pic>
                  </a:graphicData>
                </a:graphic>
              </wp:anchor>
            </w:drawing>
          </mc:Fallback>
        </mc:AlternateContent>
      </w:r>
    </w:p>
    <w:p w:rsidR="00000000" w:rsidDel="00000000" w:rsidP="00000000" w:rsidRDefault="00000000" w:rsidRPr="00000000" w14:paraId="00000203">
      <w:pPr>
        <w:keepNext w:val="0"/>
        <w:keepLines w:val="0"/>
        <w:pageBreakBefore w:val="0"/>
        <w:widowControl w:val="1"/>
        <w:pBdr>
          <w:top w:space="0" w:sz="0" w:val="nil"/>
          <w:left w:space="0" w:sz="0" w:val="nil"/>
          <w:bottom w:color="ced6dc" w:space="4" w:sz="4" w:val="single"/>
          <w:right w:space="0" w:sz="0" w:val="nil"/>
          <w:between w:space="0" w:sz="0" w:val="nil"/>
        </w:pBdr>
        <w:shd w:fill="auto" w:val="clear"/>
        <w:spacing w:after="40" w:before="40" w:line="240" w:lineRule="auto"/>
        <w:ind w:left="0" w:right="-86"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Source: Primary Interviews, Custom Market Insights, 2023</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1"/>
          <w:i w:val="0"/>
          <w:smallCaps w:val="0"/>
          <w:strike w:val="0"/>
          <w:color w:val="838d9b"/>
          <w:sz w:val="18"/>
          <w:szCs w:val="18"/>
          <w:u w:val="none"/>
          <w:shd w:fill="auto" w:val="clear"/>
          <w:vertAlign w:val="baseline"/>
        </w:rPr>
      </w:pPr>
      <w:r w:rsidDel="00000000" w:rsidR="00000000" w:rsidRPr="00000000">
        <w:rPr>
          <w:rtl w:val="0"/>
        </w:rPr>
      </w:r>
    </w:p>
    <w:p w:rsidR="00000000" w:rsidDel="00000000" w:rsidP="00000000" w:rsidRDefault="00000000" w:rsidRPr="00000000" w14:paraId="00000205">
      <w:pPr>
        <w:pStyle w:val="Heading2"/>
        <w:numPr>
          <w:ilvl w:val="1"/>
          <w:numId w:val="4"/>
        </w:numPr>
        <w:ind w:left="792" w:hanging="432"/>
        <w:rPr/>
      </w:pPr>
      <w:r w:rsidDel="00000000" w:rsidR="00000000" w:rsidRPr="00000000">
        <w:rPr>
          <w:rtl w:val="0"/>
        </w:rPr>
        <w:t xml:space="preserve">Insights from Primary Respondents</w:t>
      </w:r>
    </w:p>
    <w:p w:rsidR="00000000" w:rsidDel="00000000" w:rsidP="00000000" w:rsidRDefault="00000000" w:rsidRPr="00000000" w14:paraId="00000206">
      <w:pPr>
        <w:rPr/>
      </w:pPr>
      <w:r w:rsidDel="00000000" w:rsidR="00000000" w:rsidRPr="00000000">
        <w:rPr/>
        <w:drawing>
          <wp:inline distB="0" distT="0" distL="0" distR="0">
            <wp:extent cx="5732145" cy="1430020"/>
            <wp:effectExtent b="0" l="0" r="0" t="0"/>
            <wp:docPr id="62"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732145" cy="143002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5732145" cy="1430020"/>
            <wp:effectExtent b="0" l="0" r="0" t="0"/>
            <wp:docPr id="63"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732145" cy="143002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spacing w:after="200" w:before="0" w:line="276"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09">
      <w:pPr>
        <w:pStyle w:val="Heading1"/>
        <w:numPr>
          <w:ilvl w:val="0"/>
          <w:numId w:val="4"/>
        </w:numPr>
        <w:ind w:left="360" w:hanging="360"/>
        <w:rPr/>
      </w:pPr>
      <w:bookmarkStart w:colFirst="0" w:colLast="0" w:name="_2jxsxqh" w:id="17"/>
      <w:bookmarkEnd w:id="17"/>
      <w:r w:rsidDel="00000000" w:rsidR="00000000" w:rsidRPr="00000000">
        <w:rPr>
          <w:rtl w:val="0"/>
        </w:rPr>
        <w:t xml:space="preserve">COVID 19 Impact Analysis </w:t>
      </w:r>
    </w:p>
    <w:p w:rsidR="00000000" w:rsidDel="00000000" w:rsidP="00000000" w:rsidRDefault="00000000" w:rsidRPr="00000000" w14:paraId="0000020A">
      <w:pPr>
        <w:pStyle w:val="Heading2"/>
        <w:numPr>
          <w:ilvl w:val="1"/>
          <w:numId w:val="4"/>
        </w:numPr>
        <w:ind w:left="792" w:hanging="432"/>
        <w:rPr/>
      </w:pPr>
      <w:r w:rsidDel="00000000" w:rsidR="00000000" w:rsidRPr="00000000">
        <w:rPr>
          <w:rtl w:val="0"/>
        </w:rPr>
        <w:t xml:space="preserve">Impact Assessment of COVID-19 Pandemic, By Region</w:t>
      </w:r>
    </w:p>
    <w:p w:rsidR="00000000" w:rsidDel="00000000" w:rsidP="00000000" w:rsidRDefault="00000000" w:rsidRPr="00000000" w14:paraId="0000020B">
      <w:pPr>
        <w:rPr>
          <w:rFonts w:ascii="Arial" w:cs="Arial" w:eastAsia="Arial" w:hAnsi="Arial"/>
          <w:sz w:val="22"/>
          <w:szCs w:val="22"/>
        </w:rPr>
      </w:pPr>
      <w:r w:rsidDel="00000000" w:rsidR="00000000" w:rsidRPr="00000000">
        <w:rPr>
          <w:rFonts w:ascii="Arial" w:cs="Arial" w:eastAsia="Arial" w:hAnsi="Arial"/>
          <w:sz w:val="22"/>
          <w:szCs w:val="22"/>
          <w:rtl w:val="0"/>
        </w:rPr>
        <w:t xml:space="preserve">This updated and latest version of the report would be considering the impact of COVID-19 on the {Keyword} Market 2022 – 2030 across the globe as well as on different regions and individual countries. The effects of the COVID-19 pandemic will be analyzed on the overall industry including both the demand side and supply side perspectives. </w:t>
      </w:r>
    </w:p>
    <w:p w:rsidR="00000000" w:rsidDel="00000000" w:rsidP="00000000" w:rsidRDefault="00000000" w:rsidRPr="00000000" w14:paraId="0000020C">
      <w:pPr>
        <w:rPr/>
      </w:pPr>
      <w:r w:rsidDel="00000000" w:rsidR="00000000" w:rsidRPr="00000000">
        <w:rPr>
          <w:rFonts w:ascii="Arial" w:cs="Arial" w:eastAsia="Arial" w:hAnsi="Arial"/>
          <w:sz w:val="22"/>
          <w:szCs w:val="22"/>
          <w:rtl w:val="0"/>
        </w:rPr>
        <w:t xml:space="preserve">The effects of the pandemic would be studied and analyzed for short-term, mid-term, and long-term scenarios. This would assist to formulate business strategies for the period during the pandemic as well as the post-pandemic period for all stakeholders involved in the {Keyword} Market 2022 – 2030 industry including suppliers, manufacturers, vendors, distributors, and end-users.</w:t>
      </w: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{#RC}</w:t>
      </w:r>
    </w:p>
    <w:p w:rsidR="00000000" w:rsidDel="00000000" w:rsidP="00000000" w:rsidRDefault="00000000" w:rsidRPr="00000000" w14:paraId="0000020E">
      <w:pPr>
        <w:pStyle w:val="Heading3"/>
        <w:numPr>
          <w:ilvl w:val="2"/>
          <w:numId w:val="4"/>
        </w:numPr>
        <w:ind w:left="1224" w:hanging="504.00000000000006"/>
        <w:rPr/>
      </w:pPr>
      <w:bookmarkStart w:colFirst="0" w:colLast="0" w:name="_z337ya" w:id="18"/>
      <w:bookmarkEnd w:id="18"/>
      <w:r w:rsidDel="00000000" w:rsidR="00000000" w:rsidRPr="00000000">
        <w:rPr>
          <w:rtl w:val="0"/>
        </w:rPr>
        <w:t xml:space="preserve">{RegionName}: Impact of COVID-19 Pandemic</w:t>
      </w:r>
    </w:p>
    <w:p w:rsidR="00000000" w:rsidDel="00000000" w:rsidP="00000000" w:rsidRDefault="00000000" w:rsidRPr="00000000" w14:paraId="0000020F">
      <w:pPr>
        <w:keepNext w:val="0"/>
        <w:keepLines w:val="0"/>
        <w:pageBreakBefore w:val="0"/>
        <w:widowControl w:val="1"/>
        <w:numPr>
          <w:ilvl w:val="0"/>
          <w:numId w:val="2"/>
        </w:numPr>
        <w:pBdr>
          <w:top w:color="ced6dc" w:space="4" w:sz="4" w:val="single"/>
          <w:left w:color="ced6dc" w:space="0" w:sz="4" w:val="single"/>
          <w:bottom w:color="ced6dc" w:space="4" w:sz="4" w:val="single"/>
          <w:right w:color="ced6dc" w:space="0" w:sz="4" w:val="single"/>
          <w:between w:space="0" w:sz="0" w:val="nil"/>
        </w:pBdr>
        <w:shd w:fill="ced6dc" w:val="clear"/>
        <w:spacing w:after="0" w:before="0" w:line="240" w:lineRule="auto"/>
        <w:ind w:left="1710" w:right="0" w:hanging="360"/>
        <w:jc w:val="left"/>
        <w:rPr/>
      </w:pPr>
      <w:bookmarkStart w:colFirst="0" w:colLast="0" w:name="_3j2qqm3" w:id="19"/>
      <w:bookmarkEnd w:id="19"/>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Impact of COVID-19 Pandemic in {RegionName} Countries</w:t>
      </w:r>
    </w:p>
    <w:tbl>
      <w:tblPr>
        <w:tblStyle w:val="Table4"/>
        <w:tblW w:w="8909.0" w:type="dxa"/>
        <w:jc w:val="left"/>
        <w:tblInd w:w="108.0" w:type="dxa"/>
        <w:tblBorders>
          <w:top w:color="c26c02" w:space="0" w:sz="4" w:val="single"/>
          <w:left w:color="c26c02" w:space="0" w:sz="4" w:val="single"/>
          <w:bottom w:color="c26c02" w:space="0" w:sz="4" w:val="single"/>
          <w:right w:color="c26c02" w:space="0" w:sz="4" w:val="single"/>
          <w:insideH w:color="c26c02" w:space="0" w:sz="4" w:val="single"/>
          <w:insideV w:color="c26c02" w:space="0" w:sz="4" w:val="single"/>
        </w:tblBorders>
        <w:tblLayout w:type="fixed"/>
        <w:tblLook w:val="0400"/>
      </w:tblPr>
      <w:tblGrid>
        <w:gridCol w:w="2411"/>
        <w:gridCol w:w="983"/>
        <w:gridCol w:w="1089"/>
        <w:gridCol w:w="941"/>
        <w:gridCol w:w="1303"/>
        <w:gridCol w:w="941"/>
        <w:gridCol w:w="1241"/>
        <w:tblGridChange w:id="0">
          <w:tblGrid>
            <w:gridCol w:w="2411"/>
            <w:gridCol w:w="983"/>
            <w:gridCol w:w="1089"/>
            <w:gridCol w:w="941"/>
            <w:gridCol w:w="1303"/>
            <w:gridCol w:w="941"/>
            <w:gridCol w:w="1241"/>
          </w:tblGrid>
        </w:tblGridChange>
      </w:tblGrid>
      <w:tr>
        <w:trPr>
          <w:cantSplit w:val="0"/>
          <w:trHeight w:val="357" w:hRule="atLeast"/>
          <w:tblHeader w:val="0"/>
        </w:trPr>
        <w:tc>
          <w:tcPr>
            <w:shd w:fill="c00000" w:val="clear"/>
          </w:tcPr>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Country</w:t>
            </w:r>
          </w:p>
        </w:tc>
        <w:tc>
          <w:tcPr>
            <w:shd w:fill="c00000" w:val="clear"/>
          </w:tcPr>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c>
        <w:tc>
          <w:tcPr>
            <w:shd w:fill="c00000" w:val="clear"/>
          </w:tcPr>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Low</w:t>
            </w:r>
          </w:p>
        </w:tc>
        <w:tc>
          <w:tcPr>
            <w:shd w:fill="c00000" w:val="clear"/>
          </w:tcPr>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c>
        <w:tc>
          <w:tcPr>
            <w:shd w:fill="c00000" w:val="clear"/>
          </w:tcPr>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Moderate</w:t>
            </w:r>
          </w:p>
        </w:tc>
        <w:tc>
          <w:tcPr>
            <w:shd w:fill="c00000" w:val="clear"/>
          </w:tcPr>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c>
        <w:tc>
          <w:tcPr>
            <w:shd w:fill="c00000" w:val="clear"/>
          </w:tcPr>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High</w:t>
            </w:r>
          </w:p>
        </w:tc>
      </w:tr>
      <w:tr>
        <w:trPr>
          <w:cantSplit w:val="0"/>
          <w:trHeight w:val="357" w:hRule="atLeast"/>
          <w:tblHeader w:val="0"/>
        </w:trPr>
        <w:tc>
          <w:tcPr>
            <w:vAlign w:val="center"/>
          </w:tcPr>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{#Country}{CountryName}</w:t>
            </w:r>
          </w:p>
        </w:tc>
        <w:tc>
          <w:tcPr>
            <w:shd w:fill="a7a5b1" w:val="clear"/>
          </w:tcPr>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c>
        <w:tc>
          <w:tcPr>
            <w:shd w:fill="a7a5b1" w:val="clear"/>
            <w:vAlign w:val="center"/>
          </w:tcPr>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c>
        <w:tc>
          <w:tcPr>
            <w:shd w:fill="a7a5b1" w:val="clear"/>
            <w:vAlign w:val="center"/>
          </w:tcPr>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c>
        <w:tc>
          <w:tcPr>
            <w:shd w:fill="a7a5b1" w:val="clear"/>
            <w:vAlign w:val="center"/>
          </w:tcPr>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c>
        <w:tc>
          <w:tcPr>
            <w:shd w:fill="a7a5b1" w:val="clear"/>
            <w:vAlign w:val="center"/>
          </w:tcPr>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{/Country}</w:t>
            </w:r>
          </w:p>
        </w:tc>
      </w:tr>
    </w:tbl>
    <w:p w:rsidR="00000000" w:rsidDel="00000000" w:rsidP="00000000" w:rsidRDefault="00000000" w:rsidRPr="00000000" w14:paraId="0000021E">
      <w:pPr>
        <w:keepNext w:val="0"/>
        <w:keepLines w:val="0"/>
        <w:pageBreakBefore w:val="0"/>
        <w:widowControl w:val="1"/>
        <w:pBdr>
          <w:top w:space="0" w:sz="0" w:val="nil"/>
          <w:left w:space="0" w:sz="0" w:val="nil"/>
          <w:bottom w:color="ced6dc" w:space="4" w:sz="4" w:val="single"/>
          <w:right w:space="0" w:sz="0" w:val="nil"/>
          <w:between w:space="0" w:sz="0" w:val="nil"/>
        </w:pBdr>
        <w:shd w:fill="auto" w:val="clear"/>
        <w:spacing w:after="40" w:before="40" w:line="240" w:lineRule="auto"/>
        <w:ind w:left="0" w:right="-86"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Source: Primary Interviews, Custom Market Insights, 2023</w:t>
      </w:r>
    </w:p>
    <w:p w:rsidR="00000000" w:rsidDel="00000000" w:rsidP="00000000" w:rsidRDefault="00000000" w:rsidRPr="00000000" w14:paraId="0000021F">
      <w:pPr>
        <w:rPr/>
      </w:pPr>
      <w:r w:rsidDel="00000000" w:rsidR="00000000" w:rsidRPr="00000000">
        <w:rPr>
          <w:rtl w:val="0"/>
        </w:rPr>
        <w:t xml:space="preserve">{/RC}</w:t>
      </w:r>
    </w:p>
    <w:p w:rsidR="00000000" w:rsidDel="00000000" w:rsidP="00000000" w:rsidRDefault="00000000" w:rsidRPr="00000000" w14:paraId="00000220">
      <w:pPr>
        <w:pStyle w:val="Heading2"/>
        <w:numPr>
          <w:ilvl w:val="1"/>
          <w:numId w:val="4"/>
        </w:numPr>
        <w:ind w:left="792" w:hanging="432"/>
        <w:rPr/>
      </w:pPr>
      <w:r w:rsidDel="00000000" w:rsidR="00000000" w:rsidRPr="00000000">
        <w:rPr>
          <w:rtl w:val="0"/>
        </w:rPr>
        <w:t xml:space="preserve">Key Strategies Undertaken by Companies to Tackle COVID-19 </w:t>
      </w:r>
    </w:p>
    <w:p w:rsidR="00000000" w:rsidDel="00000000" w:rsidP="00000000" w:rsidRDefault="00000000" w:rsidRPr="00000000" w14:paraId="00000221">
      <w:pPr>
        <w:pStyle w:val="Heading2"/>
        <w:ind w:left="360" w:firstLine="360"/>
        <w:rPr>
          <w:color w:val="283138"/>
        </w:rPr>
      </w:pPr>
      <w:r w:rsidDel="00000000" w:rsidR="00000000" w:rsidRPr="00000000">
        <w:rPr/>
        <w:drawing>
          <wp:inline distB="0" distT="0" distL="0" distR="0">
            <wp:extent cx="5732145" cy="1430020"/>
            <wp:effectExtent b="0" l="0" r="0" t="0"/>
            <wp:docPr id="66"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732145" cy="143002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22">
      <w:pPr>
        <w:pStyle w:val="Heading2"/>
        <w:numPr>
          <w:ilvl w:val="1"/>
          <w:numId w:val="4"/>
        </w:numPr>
        <w:ind w:left="792" w:hanging="432"/>
        <w:rPr/>
      </w:pPr>
      <w:bookmarkStart w:colFirst="0" w:colLast="0" w:name="_1y810tw" w:id="20"/>
      <w:bookmarkEnd w:id="20"/>
      <w:r w:rsidDel="00000000" w:rsidR="00000000" w:rsidRPr="00000000">
        <w:rPr>
          <w:rtl w:val="0"/>
        </w:rPr>
        <w:t xml:space="preserve">Quarterly Market Revenue by Region 2020 &amp; 2021</w:t>
      </w:r>
    </w:p>
    <w:p w:rsidR="00000000" w:rsidDel="00000000" w:rsidP="00000000" w:rsidRDefault="00000000" w:rsidRPr="00000000" w14:paraId="00000223">
      <w:pPr>
        <w:keepNext w:val="0"/>
        <w:keepLines w:val="0"/>
        <w:pageBreakBefore w:val="0"/>
        <w:widowControl w:val="1"/>
        <w:numPr>
          <w:ilvl w:val="0"/>
          <w:numId w:val="3"/>
        </w:numPr>
        <w:pBdr>
          <w:top w:color="e1e1e5" w:space="4" w:sz="4" w:val="single"/>
          <w:left w:color="e1e1e5" w:space="4" w:sz="4" w:val="single"/>
          <w:bottom w:color="e1e1e5" w:space="4" w:sz="4" w:val="single"/>
          <w:right w:color="e1e1e5" w:space="4" w:sz="4" w:val="single"/>
          <w:between w:space="0" w:sz="0" w:val="nil"/>
        </w:pBdr>
        <w:shd w:fill="e1e1e5" w:val="clear"/>
        <w:tabs>
          <w:tab w:val="left" w:leader="none" w:pos="1440"/>
        </w:tabs>
        <w:spacing w:after="0" w:before="0" w:line="240" w:lineRule="auto"/>
        <w:ind w:left="0" w:right="0" w:firstLine="0"/>
        <w:jc w:val="both"/>
        <w:rPr/>
      </w:pPr>
      <w:bookmarkStart w:colFirst="0" w:colLast="0" w:name="_4i7ojhp" w:id="21"/>
      <w:bookmarkEnd w:id="21"/>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 Quarterly {Keyword}Market Revenue by Region, 2020</w:t>
      </w:r>
    </w:p>
    <w:tbl>
      <w:tblPr>
        <w:tblStyle w:val="Table5"/>
        <w:tblW w:w="9017.0" w:type="dxa"/>
        <w:jc w:val="left"/>
        <w:tblBorders>
          <w:top w:color="c26c02" w:space="0" w:sz="4" w:val="single"/>
          <w:left w:color="c26c02" w:space="0" w:sz="4" w:val="single"/>
          <w:bottom w:color="c26c02" w:space="0" w:sz="4" w:val="single"/>
          <w:right w:color="c26c02" w:space="0" w:sz="4" w:val="single"/>
          <w:insideH w:color="c26c02" w:space="0" w:sz="4" w:val="single"/>
          <w:insideV w:color="c26c02" w:space="0" w:sz="4" w:val="single"/>
        </w:tblBorders>
        <w:tblLayout w:type="fixed"/>
        <w:tblLook w:val="0400"/>
      </w:tblPr>
      <w:tblGrid>
        <w:gridCol w:w="2757"/>
        <w:gridCol w:w="1564"/>
        <w:gridCol w:w="1567"/>
        <w:gridCol w:w="1564"/>
        <w:gridCol w:w="1565"/>
        <w:tblGridChange w:id="0">
          <w:tblGrid>
            <w:gridCol w:w="2757"/>
            <w:gridCol w:w="1564"/>
            <w:gridCol w:w="1567"/>
            <w:gridCol w:w="1564"/>
            <w:gridCol w:w="1565"/>
          </w:tblGrid>
        </w:tblGridChange>
      </w:tblGrid>
      <w:tr>
        <w:trPr>
          <w:cantSplit w:val="0"/>
          <w:trHeight w:val="432" w:hRule="atLeast"/>
          <w:tblHeader w:val="0"/>
        </w:trPr>
        <w:tc>
          <w:tcPr>
            <w:shd w:fill="dc4532" w:val="clear"/>
            <w:vAlign w:val="center"/>
          </w:tcPr>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Region</w:t>
            </w:r>
            <w:r w:rsidDel="00000000" w:rsidR="00000000" w:rsidRPr="00000000">
              <w:rPr>
                <w:rtl w:val="0"/>
              </w:rPr>
            </w:r>
          </w:p>
        </w:tc>
        <w:tc>
          <w:tcPr>
            <w:shd w:fill="dc4532" w:val="clear"/>
            <w:vAlign w:val="center"/>
          </w:tcPr>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2021 Q1</w:t>
            </w:r>
            <w:r w:rsidDel="00000000" w:rsidR="00000000" w:rsidRPr="00000000">
              <w:rPr>
                <w:rtl w:val="0"/>
              </w:rPr>
            </w:r>
          </w:p>
        </w:tc>
        <w:tc>
          <w:tcPr>
            <w:shd w:fill="dc4532" w:val="clear"/>
            <w:vAlign w:val="center"/>
          </w:tcPr>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2021 Q2</w:t>
            </w:r>
            <w:r w:rsidDel="00000000" w:rsidR="00000000" w:rsidRPr="00000000">
              <w:rPr>
                <w:rtl w:val="0"/>
              </w:rPr>
            </w:r>
          </w:p>
        </w:tc>
        <w:tc>
          <w:tcPr>
            <w:shd w:fill="dc4532" w:val="clear"/>
            <w:vAlign w:val="center"/>
          </w:tcPr>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2021 Q3</w:t>
            </w:r>
            <w:r w:rsidDel="00000000" w:rsidR="00000000" w:rsidRPr="00000000">
              <w:rPr>
                <w:rtl w:val="0"/>
              </w:rPr>
            </w:r>
          </w:p>
        </w:tc>
        <w:tc>
          <w:tcPr>
            <w:shd w:fill="dc4532" w:val="clear"/>
            <w:vAlign w:val="center"/>
          </w:tcPr>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2021 Q4</w:t>
            </w:r>
            <w:r w:rsidDel="00000000" w:rsidR="00000000" w:rsidRPr="00000000">
              <w:rPr>
                <w:rtl w:val="0"/>
              </w:rPr>
            </w:r>
          </w:p>
        </w:tc>
      </w:tr>
      <w:tr>
        <w:trPr>
          <w:cantSplit w:val="0"/>
          <w:trHeight w:val="432" w:hRule="atLeast"/>
          <w:tblHeader w:val="0"/>
        </w:trPr>
        <w:tc>
          <w:tcPr/>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North America</w:t>
            </w:r>
          </w:p>
        </w:tc>
        <w:tc>
          <w:tcPr/>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c>
          <w:tcPr/>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c>
          <w:tcPr/>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c>
          <w:tcPr/>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r>
      <w:tr>
        <w:trPr>
          <w:cantSplit w:val="0"/>
          <w:trHeight w:val="432" w:hRule="atLeast"/>
          <w:tblHeader w:val="0"/>
        </w:trPr>
        <w:tc>
          <w:tcPr/>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Europe</w:t>
            </w:r>
          </w:p>
        </w:tc>
        <w:tc>
          <w:tcPr/>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c>
          <w:tcPr/>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c>
          <w:tcPr/>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c>
          <w:tcPr/>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r>
      <w:tr>
        <w:trPr>
          <w:cantSplit w:val="0"/>
          <w:trHeight w:val="432" w:hRule="atLeast"/>
          <w:tblHeader w:val="0"/>
        </w:trPr>
        <w:tc>
          <w:tcPr/>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Asia Pacific</w:t>
            </w:r>
          </w:p>
        </w:tc>
        <w:tc>
          <w:tcPr/>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c>
          <w:tcPr/>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c>
          <w:tcPr/>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c>
          <w:tcPr/>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r>
      <w:tr>
        <w:trPr>
          <w:cantSplit w:val="0"/>
          <w:trHeight w:val="432" w:hRule="atLeast"/>
          <w:tblHeader w:val="0"/>
        </w:trPr>
        <w:tc>
          <w:tcPr/>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Latin America</w:t>
            </w:r>
          </w:p>
        </w:tc>
        <w:tc>
          <w:tcPr/>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c>
          <w:tcPr/>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c>
          <w:tcPr/>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c>
          <w:tcPr/>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r>
      <w:tr>
        <w:trPr>
          <w:cantSplit w:val="0"/>
          <w:trHeight w:val="432" w:hRule="atLeast"/>
          <w:tblHeader w:val="0"/>
        </w:trPr>
        <w:tc>
          <w:tcPr/>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The Middle-East and Africa</w:t>
            </w:r>
          </w:p>
        </w:tc>
        <w:tc>
          <w:tcPr/>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c>
          <w:tcPr/>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c>
          <w:tcPr/>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c>
          <w:tcPr/>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r>
      <w:tr>
        <w:trPr>
          <w:cantSplit w:val="0"/>
          <w:trHeight w:val="432" w:hRule="atLeast"/>
          <w:tblHeader w:val="0"/>
        </w:trPr>
        <w:tc>
          <w:tcPr/>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Total</w:t>
            </w:r>
          </w:p>
        </w:tc>
        <w:tc>
          <w:tcPr/>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c>
          <w:tcPr/>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c>
          <w:tcPr/>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c>
          <w:tcPr/>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r>
    </w:tbl>
    <w:p w:rsidR="00000000" w:rsidDel="00000000" w:rsidP="00000000" w:rsidRDefault="00000000" w:rsidRPr="00000000" w14:paraId="00000247">
      <w:pPr>
        <w:keepNext w:val="0"/>
        <w:keepLines w:val="0"/>
        <w:pageBreakBefore w:val="0"/>
        <w:widowControl w:val="1"/>
        <w:pBdr>
          <w:top w:space="0" w:sz="0" w:val="nil"/>
          <w:left w:space="0" w:sz="0" w:val="nil"/>
          <w:bottom w:color="ced6dc" w:space="4" w:sz="4" w:val="single"/>
          <w:right w:space="0" w:sz="0" w:val="nil"/>
          <w:between w:space="0" w:sz="0" w:val="nil"/>
        </w:pBdr>
        <w:shd w:fill="auto" w:val="clear"/>
        <w:spacing w:after="40" w:before="40" w:line="240" w:lineRule="auto"/>
        <w:ind w:left="0" w:right="-86"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Source: Primary Interviews, Custom Market Insights, 2023</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keepNext w:val="0"/>
        <w:keepLines w:val="0"/>
        <w:pageBreakBefore w:val="0"/>
        <w:widowControl w:val="1"/>
        <w:numPr>
          <w:ilvl w:val="0"/>
          <w:numId w:val="3"/>
        </w:numPr>
        <w:pBdr>
          <w:top w:color="e1e1e5" w:space="4" w:sz="4" w:val="single"/>
          <w:left w:color="e1e1e5" w:space="4" w:sz="4" w:val="single"/>
          <w:bottom w:color="e1e1e5" w:space="4" w:sz="4" w:val="single"/>
          <w:right w:color="e1e1e5" w:space="4" w:sz="4" w:val="single"/>
          <w:between w:space="0" w:sz="0" w:val="nil"/>
        </w:pBdr>
        <w:shd w:fill="e1e1e5" w:val="clear"/>
        <w:tabs>
          <w:tab w:val="left" w:leader="none" w:pos="1440"/>
        </w:tabs>
        <w:spacing w:after="0" w:before="0" w:line="240" w:lineRule="auto"/>
        <w:ind w:left="0" w:right="0" w:firstLine="0"/>
        <w:jc w:val="both"/>
        <w:rPr/>
      </w:pPr>
      <w:bookmarkStart w:colFirst="0" w:colLast="0" w:name="_2xcytpi" w:id="22"/>
      <w:bookmarkEnd w:id="22"/>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Quarterly {Keyword}Market Revenue by Region, 2021</w:t>
      </w:r>
    </w:p>
    <w:tbl>
      <w:tblPr>
        <w:tblStyle w:val="Table6"/>
        <w:tblW w:w="9017.0" w:type="dxa"/>
        <w:jc w:val="left"/>
        <w:tblBorders>
          <w:top w:color="c26c02" w:space="0" w:sz="4" w:val="single"/>
          <w:left w:color="c26c02" w:space="0" w:sz="4" w:val="single"/>
          <w:bottom w:color="c26c02" w:space="0" w:sz="4" w:val="single"/>
          <w:right w:color="c26c02" w:space="0" w:sz="4" w:val="single"/>
          <w:insideH w:color="c26c02" w:space="0" w:sz="4" w:val="single"/>
          <w:insideV w:color="c26c02" w:space="0" w:sz="4" w:val="single"/>
        </w:tblBorders>
        <w:tblLayout w:type="fixed"/>
        <w:tblLook w:val="0400"/>
      </w:tblPr>
      <w:tblGrid>
        <w:gridCol w:w="2757"/>
        <w:gridCol w:w="1564"/>
        <w:gridCol w:w="1567"/>
        <w:gridCol w:w="1564"/>
        <w:gridCol w:w="1565"/>
        <w:tblGridChange w:id="0">
          <w:tblGrid>
            <w:gridCol w:w="2757"/>
            <w:gridCol w:w="1564"/>
            <w:gridCol w:w="1567"/>
            <w:gridCol w:w="1564"/>
            <w:gridCol w:w="1565"/>
          </w:tblGrid>
        </w:tblGridChange>
      </w:tblGrid>
      <w:tr>
        <w:trPr>
          <w:cantSplit w:val="0"/>
          <w:trHeight w:val="432" w:hRule="atLeast"/>
          <w:tblHeader w:val="0"/>
        </w:trPr>
        <w:tc>
          <w:tcPr>
            <w:shd w:fill="dc4532" w:val="clear"/>
            <w:vAlign w:val="center"/>
          </w:tcPr>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Region</w:t>
            </w:r>
            <w:r w:rsidDel="00000000" w:rsidR="00000000" w:rsidRPr="00000000">
              <w:rPr>
                <w:rtl w:val="0"/>
              </w:rPr>
            </w:r>
          </w:p>
        </w:tc>
        <w:tc>
          <w:tcPr>
            <w:shd w:fill="dc4532" w:val="clear"/>
            <w:vAlign w:val="center"/>
          </w:tcPr>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2022 Q1</w:t>
            </w:r>
            <w:r w:rsidDel="00000000" w:rsidR="00000000" w:rsidRPr="00000000">
              <w:rPr>
                <w:rtl w:val="0"/>
              </w:rPr>
            </w:r>
          </w:p>
        </w:tc>
        <w:tc>
          <w:tcPr>
            <w:shd w:fill="dc4532" w:val="clear"/>
            <w:vAlign w:val="center"/>
          </w:tcPr>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2022 Q2</w:t>
            </w:r>
            <w:r w:rsidDel="00000000" w:rsidR="00000000" w:rsidRPr="00000000">
              <w:rPr>
                <w:rtl w:val="0"/>
              </w:rPr>
            </w:r>
          </w:p>
        </w:tc>
        <w:tc>
          <w:tcPr>
            <w:shd w:fill="dc4532" w:val="clear"/>
            <w:vAlign w:val="center"/>
          </w:tcPr>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2022 Q3</w:t>
            </w:r>
            <w:r w:rsidDel="00000000" w:rsidR="00000000" w:rsidRPr="00000000">
              <w:rPr>
                <w:rtl w:val="0"/>
              </w:rPr>
            </w:r>
          </w:p>
        </w:tc>
        <w:tc>
          <w:tcPr>
            <w:shd w:fill="dc4532" w:val="clear"/>
            <w:vAlign w:val="center"/>
          </w:tcPr>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2022 Q4</w:t>
            </w:r>
            <w:r w:rsidDel="00000000" w:rsidR="00000000" w:rsidRPr="00000000">
              <w:rPr>
                <w:rtl w:val="0"/>
              </w:rPr>
            </w:r>
          </w:p>
        </w:tc>
      </w:tr>
      <w:tr>
        <w:trPr>
          <w:cantSplit w:val="0"/>
          <w:trHeight w:val="432" w:hRule="atLeast"/>
          <w:tblHeader w:val="0"/>
        </w:trPr>
        <w:tc>
          <w:tcPr/>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North America</w:t>
            </w:r>
          </w:p>
        </w:tc>
        <w:tc>
          <w:tcPr/>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c>
          <w:tcPr/>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c>
          <w:tcPr/>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c>
          <w:tcPr/>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r>
      <w:tr>
        <w:trPr>
          <w:cantSplit w:val="0"/>
          <w:trHeight w:val="432" w:hRule="atLeast"/>
          <w:tblHeader w:val="0"/>
        </w:trPr>
        <w:tc>
          <w:tcPr/>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Europe</w:t>
            </w:r>
          </w:p>
        </w:tc>
        <w:tc>
          <w:tcPr/>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c>
          <w:tcPr/>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c>
          <w:tcPr/>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c>
          <w:tcPr/>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r>
      <w:tr>
        <w:trPr>
          <w:cantSplit w:val="0"/>
          <w:trHeight w:val="432" w:hRule="atLeast"/>
          <w:tblHeader w:val="0"/>
        </w:trPr>
        <w:tc>
          <w:tcPr/>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Asia Pacific</w:t>
            </w:r>
          </w:p>
        </w:tc>
        <w:tc>
          <w:tcPr/>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c>
          <w:tcPr/>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c>
          <w:tcPr/>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c>
          <w:tcPr/>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r>
      <w:tr>
        <w:trPr>
          <w:cantSplit w:val="0"/>
          <w:trHeight w:val="432" w:hRule="atLeast"/>
          <w:tblHeader w:val="0"/>
        </w:trPr>
        <w:tc>
          <w:tcPr/>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Latin America</w:t>
            </w:r>
          </w:p>
        </w:tc>
        <w:tc>
          <w:tcPr/>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c>
          <w:tcPr/>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c>
          <w:tcPr/>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c>
          <w:tcPr/>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r>
      <w:tr>
        <w:trPr>
          <w:cantSplit w:val="0"/>
          <w:trHeight w:val="432" w:hRule="atLeast"/>
          <w:tblHeader w:val="0"/>
        </w:trPr>
        <w:tc>
          <w:tcPr/>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The Middle-East and Africa</w:t>
            </w:r>
          </w:p>
        </w:tc>
        <w:tc>
          <w:tcPr/>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c>
          <w:tcPr/>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c>
          <w:tcPr/>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c>
          <w:tcPr/>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r>
      <w:tr>
        <w:trPr>
          <w:cantSplit w:val="0"/>
          <w:trHeight w:val="432" w:hRule="atLeast"/>
          <w:tblHeader w:val="0"/>
        </w:trPr>
        <w:tc>
          <w:tcPr/>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Total</w:t>
            </w:r>
          </w:p>
        </w:tc>
        <w:tc>
          <w:tcPr/>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c>
          <w:tcPr/>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c>
          <w:tcPr/>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c>
          <w:tcPr/>
          <w:p w:rsidR="00000000" w:rsidDel="00000000" w:rsidP="00000000" w:rsidRDefault="00000000" w:rsidRPr="00000000" w14:paraId="0000026C">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7" w:right="144" w:firstLine="9"/>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XX</w:t>
            </w:r>
          </w:p>
        </w:tc>
      </w:tr>
    </w:tbl>
    <w:p w:rsidR="00000000" w:rsidDel="00000000" w:rsidP="00000000" w:rsidRDefault="00000000" w:rsidRPr="00000000" w14:paraId="0000026D">
      <w:pPr>
        <w:keepNext w:val="0"/>
        <w:keepLines w:val="0"/>
        <w:pageBreakBefore w:val="0"/>
        <w:widowControl w:val="1"/>
        <w:pBdr>
          <w:top w:space="0" w:sz="0" w:val="nil"/>
          <w:left w:space="0" w:sz="0" w:val="nil"/>
          <w:bottom w:color="ced6dc" w:space="4" w:sz="4" w:val="single"/>
          <w:right w:space="0" w:sz="0" w:val="nil"/>
          <w:between w:space="0" w:sz="0" w:val="nil"/>
        </w:pBdr>
        <w:shd w:fill="auto" w:val="clear"/>
        <w:spacing w:after="40" w:before="40" w:line="240" w:lineRule="auto"/>
        <w:ind w:left="0" w:right="-86"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Source: Primary Interviews, Custom Market Insights, 2023</w:t>
      </w:r>
    </w:p>
    <w:p w:rsidR="00000000" w:rsidDel="00000000" w:rsidP="00000000" w:rsidRDefault="00000000" w:rsidRPr="00000000" w14:paraId="0000026E">
      <w:pPr>
        <w:rPr/>
      </w:pPr>
      <w:r w:rsidDel="00000000" w:rsidR="00000000" w:rsidRPr="00000000">
        <w:br w:type="page"/>
      </w:r>
      <w:r w:rsidDel="00000000" w:rsidR="00000000" w:rsidRPr="00000000">
        <w:rPr>
          <w:rtl w:val="0"/>
        </w:rPr>
      </w:r>
    </w:p>
    <w:p w:rsidR="00000000" w:rsidDel="00000000" w:rsidP="00000000" w:rsidRDefault="00000000" w:rsidRPr="00000000" w14:paraId="0000026F">
      <w:pPr>
        <w:pStyle w:val="Heading2"/>
        <w:numPr>
          <w:ilvl w:val="1"/>
          <w:numId w:val="4"/>
        </w:numPr>
        <w:ind w:left="792" w:hanging="432"/>
        <w:rPr/>
      </w:pPr>
      <w:bookmarkStart w:colFirst="0" w:colLast="0" w:name="_1ci93xb" w:id="23"/>
      <w:bookmarkEnd w:id="23"/>
      <w:r w:rsidDel="00000000" w:rsidR="00000000" w:rsidRPr="00000000">
        <w:rPr>
          <w:rtl w:val="0"/>
        </w:rPr>
        <w:t xml:space="preserve">Pre COVID-19 Market Revenue, By Region, 2016-2019 ({Revenue}) </w:t>
      </w:r>
    </w:p>
    <w:p w:rsidR="00000000" w:rsidDel="00000000" w:rsidP="00000000" w:rsidRDefault="00000000" w:rsidRPr="00000000" w14:paraId="00000270">
      <w:pPr>
        <w:keepNext w:val="0"/>
        <w:keepLines w:val="0"/>
        <w:pageBreakBefore w:val="0"/>
        <w:widowControl w:val="1"/>
        <w:numPr>
          <w:ilvl w:val="0"/>
          <w:numId w:val="3"/>
        </w:numPr>
        <w:pBdr>
          <w:top w:color="e1e1e5" w:space="4" w:sz="4" w:val="single"/>
          <w:left w:color="e1e1e5" w:space="4" w:sz="4" w:val="single"/>
          <w:bottom w:color="e1e1e5" w:space="4" w:sz="4" w:val="single"/>
          <w:right w:color="e1e1e5" w:space="4" w:sz="4" w:val="single"/>
          <w:between w:space="0" w:sz="0" w:val="nil"/>
        </w:pBdr>
        <w:shd w:fill="e1e1e5" w:val="clear"/>
        <w:tabs>
          <w:tab w:val="left" w:leader="none" w:pos="1440"/>
        </w:tabs>
        <w:spacing w:after="0" w:before="0" w:line="240" w:lineRule="auto"/>
        <w:ind w:left="0" w:right="0" w:firstLine="0"/>
        <w:jc w:val="both"/>
        <w:rPr/>
      </w:pPr>
      <w:bookmarkStart w:colFirst="0" w:colLast="0" w:name="_3whwml4" w:id="24"/>
      <w:bookmarkEnd w:id="24"/>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 Pre COVID-19 Market Revenue, By Region, 2016-2019 ({Revenue})</w:t>
      </w:r>
    </w:p>
    <w:tbl>
      <w:tblPr>
        <w:tblStyle w:val="Table7"/>
        <w:tblW w:w="9017.0" w:type="dxa"/>
        <w:jc w:val="left"/>
        <w:tblBorders>
          <w:top w:color="c26c02" w:space="0" w:sz="4" w:val="single"/>
          <w:left w:color="c26c02" w:space="0" w:sz="4" w:val="single"/>
          <w:bottom w:color="c26c02" w:space="0" w:sz="4" w:val="single"/>
          <w:right w:color="c26c02" w:space="0" w:sz="4" w:val="single"/>
          <w:insideH w:color="c26c02" w:space="0" w:sz="4" w:val="single"/>
          <w:insideV w:color="c26c02" w:space="0" w:sz="4" w:val="single"/>
        </w:tblBorders>
        <w:tblLayout w:type="fixed"/>
        <w:tblLook w:val="0400"/>
      </w:tblPr>
      <w:tblGrid>
        <w:gridCol w:w="2535"/>
        <w:gridCol w:w="1621"/>
        <w:gridCol w:w="1621"/>
        <w:gridCol w:w="1621"/>
        <w:gridCol w:w="1619"/>
        <w:tblGridChange w:id="0">
          <w:tblGrid>
            <w:gridCol w:w="2535"/>
            <w:gridCol w:w="1621"/>
            <w:gridCol w:w="1621"/>
            <w:gridCol w:w="1621"/>
            <w:gridCol w:w="1619"/>
          </w:tblGrid>
        </w:tblGridChange>
      </w:tblGrid>
      <w:tr>
        <w:trPr>
          <w:cantSplit w:val="0"/>
          <w:trHeight w:val="300" w:hRule="atLeast"/>
          <w:tblHeader w:val="0"/>
        </w:trPr>
        <w:tc>
          <w:tcPr>
            <w:shd w:fill="dc4532" w:val="clear"/>
            <w:vAlign w:val="center"/>
          </w:tcPr>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Region</w:t>
            </w:r>
            <w:r w:rsidDel="00000000" w:rsidR="00000000" w:rsidRPr="00000000">
              <w:rPr>
                <w:rtl w:val="0"/>
              </w:rPr>
            </w:r>
          </w:p>
        </w:tc>
        <w:tc>
          <w:tcPr>
            <w:shd w:fill="dc4532" w:val="clear"/>
            <w:vAlign w:val="center"/>
          </w:tcPr>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2016</w:t>
            </w:r>
            <w:r w:rsidDel="00000000" w:rsidR="00000000" w:rsidRPr="00000000">
              <w:rPr>
                <w:rtl w:val="0"/>
              </w:rPr>
            </w:r>
          </w:p>
        </w:tc>
        <w:tc>
          <w:tcPr>
            <w:shd w:fill="dc4532" w:val="clear"/>
            <w:vAlign w:val="center"/>
          </w:tcPr>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2017</w:t>
            </w:r>
            <w:r w:rsidDel="00000000" w:rsidR="00000000" w:rsidRPr="00000000">
              <w:rPr>
                <w:rtl w:val="0"/>
              </w:rPr>
            </w:r>
          </w:p>
        </w:tc>
        <w:tc>
          <w:tcPr>
            <w:shd w:fill="dc4532" w:val="clear"/>
          </w:tcPr>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2018</w:t>
            </w:r>
            <w:r w:rsidDel="00000000" w:rsidR="00000000" w:rsidRPr="00000000">
              <w:rPr>
                <w:rtl w:val="0"/>
              </w:rPr>
            </w:r>
          </w:p>
        </w:tc>
        <w:tc>
          <w:tcPr>
            <w:shd w:fill="dc4532" w:val="clear"/>
          </w:tcPr>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2019</w:t>
            </w:r>
            <w:r w:rsidDel="00000000" w:rsidR="00000000" w:rsidRPr="00000000">
              <w:rPr>
                <w:rtl w:val="0"/>
              </w:rPr>
            </w:r>
          </w:p>
        </w:tc>
      </w:tr>
      <w:tr>
        <w:trPr>
          <w:cantSplit w:val="0"/>
          <w:trHeight w:val="300" w:hRule="atLeast"/>
          <w:tblHeader w:val="0"/>
        </w:trPr>
        <w:tc>
          <w:tcPr>
            <w:vAlign w:val="center"/>
          </w:tcPr>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North America</w:t>
            </w:r>
          </w:p>
        </w:tc>
        <w:tc>
          <w:tcPr>
            <w:vAlign w:val="center"/>
          </w:tcPr>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r>
      <w:tr>
        <w:trPr>
          <w:cantSplit w:val="0"/>
          <w:trHeight w:val="300" w:hRule="atLeast"/>
          <w:tblHeader w:val="0"/>
        </w:trPr>
        <w:tc>
          <w:tcPr>
            <w:vAlign w:val="center"/>
          </w:tcPr>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Europe</w:t>
            </w:r>
          </w:p>
        </w:tc>
        <w:tc>
          <w:tcPr>
            <w:vAlign w:val="center"/>
          </w:tcPr>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r>
      <w:tr>
        <w:trPr>
          <w:cantSplit w:val="0"/>
          <w:trHeight w:val="300" w:hRule="atLeast"/>
          <w:tblHeader w:val="0"/>
        </w:trPr>
        <w:tc>
          <w:tcPr>
            <w:vAlign w:val="center"/>
          </w:tcPr>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Asia Pacific</w:t>
            </w:r>
          </w:p>
        </w:tc>
        <w:tc>
          <w:tcPr>
            <w:vAlign w:val="center"/>
          </w:tcPr>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r>
      <w:tr>
        <w:trPr>
          <w:cantSplit w:val="0"/>
          <w:trHeight w:val="300" w:hRule="atLeast"/>
          <w:tblHeader w:val="0"/>
        </w:trPr>
        <w:tc>
          <w:tcPr>
            <w:vAlign w:val="center"/>
          </w:tcPr>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Latin America</w:t>
            </w:r>
          </w:p>
        </w:tc>
        <w:tc>
          <w:tcPr>
            <w:vAlign w:val="center"/>
          </w:tcPr>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r>
      <w:tr>
        <w:trPr>
          <w:cantSplit w:val="0"/>
          <w:trHeight w:val="300" w:hRule="atLeast"/>
          <w:tblHeader w:val="0"/>
        </w:trPr>
        <w:tc>
          <w:tcPr>
            <w:vAlign w:val="center"/>
          </w:tcPr>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Middle-East and Africa</w:t>
            </w:r>
          </w:p>
        </w:tc>
        <w:tc>
          <w:tcPr>
            <w:vAlign w:val="center"/>
          </w:tcPr>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r>
      <w:tr>
        <w:trPr>
          <w:cantSplit w:val="0"/>
          <w:trHeight w:val="300" w:hRule="atLeast"/>
          <w:tblHeader w:val="0"/>
        </w:trPr>
        <w:tc>
          <w:tcPr>
            <w:vAlign w:val="center"/>
          </w:tcPr>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Total</w:t>
            </w:r>
          </w:p>
        </w:tc>
        <w:tc>
          <w:tcPr>
            <w:vAlign w:val="center"/>
          </w:tcPr>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XX</w:t>
            </w:r>
          </w:p>
        </w:tc>
      </w:tr>
    </w:tbl>
    <w:p w:rsidR="00000000" w:rsidDel="00000000" w:rsidP="00000000" w:rsidRDefault="00000000" w:rsidRPr="00000000" w14:paraId="00000294">
      <w:pPr>
        <w:keepNext w:val="0"/>
        <w:keepLines w:val="0"/>
        <w:pageBreakBefore w:val="0"/>
        <w:widowControl w:val="1"/>
        <w:pBdr>
          <w:top w:space="0" w:sz="0" w:val="nil"/>
          <w:left w:space="0" w:sz="0" w:val="nil"/>
          <w:bottom w:color="ced6dc" w:space="4" w:sz="4" w:val="single"/>
          <w:right w:space="0" w:sz="0" w:val="nil"/>
          <w:between w:space="0" w:sz="0" w:val="nil"/>
        </w:pBdr>
        <w:shd w:fill="auto" w:val="clear"/>
        <w:spacing w:after="40" w:before="40" w:line="240" w:lineRule="auto"/>
        <w:ind w:left="0" w:right="-86"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Source: Primary Interviews, Custom Market Insights, 2023</w:t>
      </w:r>
    </w:p>
    <w:p w:rsidR="00000000" w:rsidDel="00000000" w:rsidP="00000000" w:rsidRDefault="00000000" w:rsidRPr="00000000" w14:paraId="00000295">
      <w:pPr>
        <w:pStyle w:val="Heading2"/>
        <w:numPr>
          <w:ilvl w:val="1"/>
          <w:numId w:val="4"/>
        </w:numPr>
        <w:ind w:left="792" w:hanging="432"/>
        <w:rPr/>
      </w:pPr>
      <w:bookmarkStart w:colFirst="0" w:colLast="0" w:name="_2bn6wsx" w:id="25"/>
      <w:bookmarkEnd w:id="25"/>
      <w:r w:rsidDel="00000000" w:rsidR="00000000" w:rsidRPr="00000000">
        <w:rPr>
          <w:rtl w:val="0"/>
        </w:rPr>
        <w:t xml:space="preserve">Post COVID-19 Market Revenue, By Region, 2020-2030 ({Revenue}) </w:t>
      </w:r>
    </w:p>
    <w:p w:rsidR="00000000" w:rsidDel="00000000" w:rsidP="00000000" w:rsidRDefault="00000000" w:rsidRPr="00000000" w14:paraId="00000296">
      <w:pPr>
        <w:keepNext w:val="0"/>
        <w:keepLines w:val="0"/>
        <w:pageBreakBefore w:val="0"/>
        <w:widowControl w:val="1"/>
        <w:numPr>
          <w:ilvl w:val="0"/>
          <w:numId w:val="3"/>
        </w:numPr>
        <w:pBdr>
          <w:top w:color="e1e1e5" w:space="4" w:sz="4" w:val="single"/>
          <w:left w:color="e1e1e5" w:space="4" w:sz="4" w:val="single"/>
          <w:bottom w:color="e1e1e5" w:space="4" w:sz="4" w:val="single"/>
          <w:right w:color="e1e1e5" w:space="4" w:sz="4" w:val="single"/>
          <w:between w:space="0" w:sz="0" w:val="nil"/>
        </w:pBdr>
        <w:shd w:fill="e1e1e5" w:val="clear"/>
        <w:tabs>
          <w:tab w:val="left" w:leader="none" w:pos="1440"/>
        </w:tabs>
        <w:spacing w:after="0" w:before="0" w:line="240" w:lineRule="auto"/>
        <w:ind w:left="0" w:right="0" w:firstLine="0"/>
        <w:jc w:val="both"/>
        <w:rPr/>
      </w:pPr>
      <w:bookmarkStart w:colFirst="0" w:colLast="0" w:name="_qsh70q" w:id="26"/>
      <w:bookmarkEnd w:id="26"/>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Post COVID-19 Market Revenue, By Region, 2020-2030 ({Revenue})</w:t>
      </w:r>
    </w:p>
    <w:tbl>
      <w:tblPr>
        <w:tblStyle w:val="Table8"/>
        <w:tblW w:w="9017.0" w:type="dxa"/>
        <w:jc w:val="left"/>
        <w:tblBorders>
          <w:top w:color="c26c02" w:space="0" w:sz="4" w:val="single"/>
          <w:left w:color="c26c02" w:space="0" w:sz="4" w:val="single"/>
          <w:bottom w:color="c26c02" w:space="0" w:sz="4" w:val="single"/>
          <w:right w:color="c26c02" w:space="0" w:sz="4" w:val="single"/>
          <w:insideH w:color="c26c02" w:space="0" w:sz="4" w:val="single"/>
          <w:insideV w:color="c26c02" w:space="0" w:sz="4" w:val="single"/>
        </w:tblBorders>
        <w:tblLayout w:type="fixed"/>
        <w:tblLook w:val="0400"/>
      </w:tblPr>
      <w:tblGrid>
        <w:gridCol w:w="1575"/>
        <w:gridCol w:w="541"/>
        <w:gridCol w:w="541"/>
        <w:gridCol w:w="541"/>
        <w:gridCol w:w="541"/>
        <w:gridCol w:w="539"/>
        <w:gridCol w:w="539"/>
        <w:gridCol w:w="539"/>
        <w:gridCol w:w="539"/>
        <w:gridCol w:w="541"/>
        <w:gridCol w:w="541"/>
        <w:gridCol w:w="541"/>
        <w:gridCol w:w="1499"/>
        <w:tblGridChange w:id="0">
          <w:tblGrid>
            <w:gridCol w:w="1575"/>
            <w:gridCol w:w="541"/>
            <w:gridCol w:w="541"/>
            <w:gridCol w:w="541"/>
            <w:gridCol w:w="541"/>
            <w:gridCol w:w="539"/>
            <w:gridCol w:w="539"/>
            <w:gridCol w:w="539"/>
            <w:gridCol w:w="539"/>
            <w:gridCol w:w="541"/>
            <w:gridCol w:w="541"/>
            <w:gridCol w:w="541"/>
            <w:gridCol w:w="1499"/>
          </w:tblGrid>
        </w:tblGridChange>
      </w:tblGrid>
      <w:tr>
        <w:trPr>
          <w:cantSplit w:val="0"/>
          <w:trHeight w:val="300" w:hRule="atLeast"/>
          <w:tblHeader w:val="0"/>
        </w:trPr>
        <w:tc>
          <w:tcPr>
            <w:shd w:fill="dc4532" w:val="clear"/>
            <w:vAlign w:val="center"/>
          </w:tcPr>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Region</w:t>
            </w:r>
            <w:r w:rsidDel="00000000" w:rsidR="00000000" w:rsidRPr="00000000">
              <w:rPr>
                <w:rtl w:val="0"/>
              </w:rPr>
            </w:r>
          </w:p>
        </w:tc>
        <w:tc>
          <w:tcPr>
            <w:shd w:fill="dc4532" w:val="clear"/>
            <w:vAlign w:val="center"/>
          </w:tcPr>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2020</w:t>
            </w:r>
            <w:r w:rsidDel="00000000" w:rsidR="00000000" w:rsidRPr="00000000">
              <w:rPr>
                <w:rtl w:val="0"/>
              </w:rPr>
            </w:r>
          </w:p>
        </w:tc>
        <w:tc>
          <w:tcPr>
            <w:shd w:fill="dc4532" w:val="clear"/>
            <w:vAlign w:val="center"/>
          </w:tcPr>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2021</w:t>
            </w:r>
            <w:r w:rsidDel="00000000" w:rsidR="00000000" w:rsidRPr="00000000">
              <w:rPr>
                <w:rtl w:val="0"/>
              </w:rPr>
            </w:r>
          </w:p>
        </w:tc>
        <w:tc>
          <w:tcPr>
            <w:shd w:fill="dc4532" w:val="clear"/>
            <w:vAlign w:val="center"/>
          </w:tcPr>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2022</w:t>
            </w:r>
            <w:r w:rsidDel="00000000" w:rsidR="00000000" w:rsidRPr="00000000">
              <w:rPr>
                <w:rtl w:val="0"/>
              </w:rPr>
            </w:r>
          </w:p>
        </w:tc>
        <w:tc>
          <w:tcPr>
            <w:shd w:fill="dc4532" w:val="clear"/>
            <w:vAlign w:val="center"/>
          </w:tcPr>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2023</w:t>
            </w:r>
            <w:r w:rsidDel="00000000" w:rsidR="00000000" w:rsidRPr="00000000">
              <w:rPr>
                <w:rtl w:val="0"/>
              </w:rPr>
            </w:r>
          </w:p>
        </w:tc>
        <w:tc>
          <w:tcPr>
            <w:shd w:fill="dc4532" w:val="clear"/>
            <w:vAlign w:val="center"/>
          </w:tcPr>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2024</w:t>
            </w:r>
            <w:r w:rsidDel="00000000" w:rsidR="00000000" w:rsidRPr="00000000">
              <w:rPr>
                <w:rtl w:val="0"/>
              </w:rPr>
            </w:r>
          </w:p>
        </w:tc>
        <w:tc>
          <w:tcPr>
            <w:shd w:fill="dc4532" w:val="clear"/>
            <w:vAlign w:val="center"/>
          </w:tcPr>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2025</w:t>
            </w:r>
            <w:r w:rsidDel="00000000" w:rsidR="00000000" w:rsidRPr="00000000">
              <w:rPr>
                <w:rtl w:val="0"/>
              </w:rPr>
            </w:r>
          </w:p>
        </w:tc>
        <w:tc>
          <w:tcPr>
            <w:shd w:fill="dc4532" w:val="clear"/>
            <w:vAlign w:val="center"/>
          </w:tcPr>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2026</w:t>
            </w:r>
            <w:r w:rsidDel="00000000" w:rsidR="00000000" w:rsidRPr="00000000">
              <w:rPr>
                <w:rtl w:val="0"/>
              </w:rPr>
            </w:r>
          </w:p>
        </w:tc>
        <w:tc>
          <w:tcPr>
            <w:shd w:fill="dc4532" w:val="clear"/>
            <w:vAlign w:val="center"/>
          </w:tcPr>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2027</w:t>
            </w:r>
            <w:r w:rsidDel="00000000" w:rsidR="00000000" w:rsidRPr="00000000">
              <w:rPr>
                <w:rtl w:val="0"/>
              </w:rPr>
            </w:r>
          </w:p>
        </w:tc>
        <w:tc>
          <w:tcPr>
            <w:shd w:fill="dc4532" w:val="clear"/>
            <w:vAlign w:val="center"/>
          </w:tcPr>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2028</w:t>
            </w:r>
            <w:r w:rsidDel="00000000" w:rsidR="00000000" w:rsidRPr="00000000">
              <w:rPr>
                <w:rtl w:val="0"/>
              </w:rPr>
            </w:r>
          </w:p>
        </w:tc>
        <w:tc>
          <w:tcPr>
            <w:shd w:fill="dc4532" w:val="clear"/>
            <w:vAlign w:val="center"/>
          </w:tcPr>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2029</w:t>
            </w:r>
            <w:r w:rsidDel="00000000" w:rsidR="00000000" w:rsidRPr="00000000">
              <w:rPr>
                <w:rtl w:val="0"/>
              </w:rPr>
            </w:r>
          </w:p>
        </w:tc>
        <w:tc>
          <w:tcPr>
            <w:shd w:fill="dc4532" w:val="clear"/>
            <w:vAlign w:val="center"/>
          </w:tcPr>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2030</w:t>
            </w:r>
            <w:r w:rsidDel="00000000" w:rsidR="00000000" w:rsidRPr="00000000">
              <w:rPr>
                <w:rtl w:val="0"/>
              </w:rPr>
            </w:r>
          </w:p>
        </w:tc>
        <w:tc>
          <w:tcPr>
            <w:shd w:fill="dc4532" w:val="clear"/>
            <w:vAlign w:val="center"/>
          </w:tcPr>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CAGR (%) 2022 -2030</w:t>
            </w:r>
            <w:r w:rsidDel="00000000" w:rsidR="00000000" w:rsidRPr="00000000">
              <w:rPr>
                <w:rtl w:val="0"/>
              </w:rPr>
            </w:r>
          </w:p>
        </w:tc>
      </w:tr>
      <w:tr>
        <w:trPr>
          <w:cantSplit w:val="0"/>
          <w:trHeight w:val="300" w:hRule="atLeast"/>
          <w:tblHeader w:val="0"/>
        </w:trPr>
        <w:tc>
          <w:tcPr>
            <w:vAlign w:val="center"/>
          </w:tcPr>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North America</w:t>
            </w:r>
          </w:p>
        </w:tc>
        <w:tc>
          <w:tcPr>
            <w:vAlign w:val="center"/>
          </w:tcPr>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r>
      <w:tr>
        <w:trPr>
          <w:cantSplit w:val="0"/>
          <w:trHeight w:val="300" w:hRule="atLeast"/>
          <w:tblHeader w:val="0"/>
        </w:trPr>
        <w:tc>
          <w:tcPr>
            <w:vAlign w:val="center"/>
          </w:tcPr>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Europe</w:t>
            </w:r>
          </w:p>
        </w:tc>
        <w:tc>
          <w:tcPr>
            <w:vAlign w:val="center"/>
          </w:tcPr>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r>
      <w:tr>
        <w:trPr>
          <w:cantSplit w:val="0"/>
          <w:trHeight w:val="300" w:hRule="atLeast"/>
          <w:tblHeader w:val="0"/>
        </w:trPr>
        <w:tc>
          <w:tcPr>
            <w:vAlign w:val="center"/>
          </w:tcPr>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Asia Pacific</w:t>
            </w:r>
          </w:p>
        </w:tc>
        <w:tc>
          <w:tcPr>
            <w:vAlign w:val="center"/>
          </w:tcPr>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r>
      <w:tr>
        <w:trPr>
          <w:cantSplit w:val="0"/>
          <w:trHeight w:val="300" w:hRule="atLeast"/>
          <w:tblHeader w:val="0"/>
        </w:trPr>
        <w:tc>
          <w:tcPr>
            <w:vAlign w:val="center"/>
          </w:tcPr>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Latin America</w:t>
            </w:r>
          </w:p>
        </w:tc>
        <w:tc>
          <w:tcPr>
            <w:vAlign w:val="center"/>
          </w:tcPr>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r>
      <w:tr>
        <w:trPr>
          <w:cantSplit w:val="0"/>
          <w:trHeight w:val="300" w:hRule="atLeast"/>
          <w:tblHeader w:val="0"/>
        </w:trPr>
        <w:tc>
          <w:tcPr>
            <w:vAlign w:val="center"/>
          </w:tcPr>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Middle-East and Africa</w:t>
            </w:r>
          </w:p>
        </w:tc>
        <w:tc>
          <w:tcPr>
            <w:vAlign w:val="center"/>
          </w:tcPr>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r>
      <w:tr>
        <w:trPr>
          <w:cantSplit w:val="0"/>
          <w:trHeight w:val="300" w:hRule="atLeast"/>
          <w:tblHeader w:val="0"/>
        </w:trPr>
        <w:tc>
          <w:tcPr>
            <w:vAlign w:val="center"/>
          </w:tcPr>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Total</w:t>
            </w:r>
          </w:p>
        </w:tc>
        <w:tc>
          <w:tcPr>
            <w:vAlign w:val="center"/>
          </w:tcPr>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XX%</w:t>
            </w:r>
          </w:p>
        </w:tc>
      </w:tr>
    </w:tbl>
    <w:p w:rsidR="00000000" w:rsidDel="00000000" w:rsidP="00000000" w:rsidRDefault="00000000" w:rsidRPr="00000000" w14:paraId="000002F2">
      <w:pPr>
        <w:keepNext w:val="0"/>
        <w:keepLines w:val="0"/>
        <w:pageBreakBefore w:val="0"/>
        <w:widowControl w:val="1"/>
        <w:pBdr>
          <w:top w:space="0" w:sz="0" w:val="nil"/>
          <w:left w:space="0" w:sz="0" w:val="nil"/>
          <w:bottom w:color="ced6dc" w:space="4" w:sz="4" w:val="single"/>
          <w:right w:space="0" w:sz="0" w:val="nil"/>
          <w:between w:space="0" w:sz="0" w:val="nil"/>
        </w:pBdr>
        <w:shd w:fill="auto" w:val="clear"/>
        <w:spacing w:after="40" w:before="40" w:line="240" w:lineRule="auto"/>
        <w:ind w:left="0" w:right="-86"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Source: Primary Interviews, Custom Market Insights, 2023</w:t>
      </w:r>
    </w:p>
    <w:p w:rsidR="00000000" w:rsidDel="00000000" w:rsidP="00000000" w:rsidRDefault="00000000" w:rsidRPr="00000000" w14:paraId="000002F3">
      <w:pPr>
        <w:spacing w:after="200" w:before="0" w:line="276" w:lineRule="auto"/>
        <w:jc w:val="left"/>
        <w:rPr>
          <w:b w:val="1"/>
          <w:color w:val="283138"/>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F4">
      <w:pPr>
        <w:pStyle w:val="Heading2"/>
        <w:numPr>
          <w:ilvl w:val="1"/>
          <w:numId w:val="4"/>
        </w:numPr>
        <w:ind w:left="792" w:hanging="432"/>
        <w:rPr/>
      </w:pPr>
      <w:bookmarkStart w:colFirst="0" w:colLast="0" w:name="_3as4poj" w:id="27"/>
      <w:bookmarkEnd w:id="27"/>
      <w:r w:rsidDel="00000000" w:rsidR="00000000" w:rsidRPr="00000000">
        <w:rPr>
          <w:rtl w:val="0"/>
        </w:rPr>
        <w:t xml:space="preserve">Short Term Dynamics</w:t>
      </w:r>
    </w:p>
    <w:p w:rsidR="00000000" w:rsidDel="00000000" w:rsidP="00000000" w:rsidRDefault="00000000" w:rsidRPr="00000000" w14:paraId="000002F5">
      <w:pPr>
        <w:rPr/>
      </w:pPr>
      <w:r w:rsidDel="00000000" w:rsidR="00000000" w:rsidRPr="00000000">
        <w:rPr/>
        <w:drawing>
          <wp:inline distB="0" distT="0" distL="0" distR="0">
            <wp:extent cx="5732145" cy="1430020"/>
            <wp:effectExtent b="0" l="0" r="0" t="0"/>
            <wp:docPr id="67"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732145" cy="143002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pStyle w:val="Heading2"/>
        <w:numPr>
          <w:ilvl w:val="1"/>
          <w:numId w:val="4"/>
        </w:numPr>
        <w:ind w:left="792" w:hanging="432"/>
        <w:rPr/>
      </w:pPr>
      <w:bookmarkStart w:colFirst="0" w:colLast="0" w:name="_1pxezwc" w:id="28"/>
      <w:bookmarkEnd w:id="28"/>
      <w:r w:rsidDel="00000000" w:rsidR="00000000" w:rsidRPr="00000000">
        <w:rPr>
          <w:rtl w:val="0"/>
        </w:rPr>
        <w:t xml:space="preserve">Long Term Dynamics</w:t>
      </w:r>
    </w:p>
    <w:p w:rsidR="00000000" w:rsidDel="00000000" w:rsidP="00000000" w:rsidRDefault="00000000" w:rsidRPr="00000000" w14:paraId="000002F7">
      <w:pPr>
        <w:spacing w:after="200" w:before="0" w:line="276" w:lineRule="auto"/>
        <w:jc w:val="left"/>
        <w:rPr/>
      </w:pPr>
      <w:r w:rsidDel="00000000" w:rsidR="00000000" w:rsidRPr="00000000">
        <w:rPr/>
        <w:drawing>
          <wp:inline distB="0" distT="0" distL="0" distR="0">
            <wp:extent cx="5732145" cy="1430020"/>
            <wp:effectExtent b="0" l="0" r="0" t="0"/>
            <wp:docPr id="68"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732145" cy="143002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rPr/>
      </w:pPr>
      <w:r w:rsidDel="00000000" w:rsidR="00000000" w:rsidRPr="00000000">
        <w:rPr>
          <w:rtl w:val="0"/>
        </w:rPr>
        <w:t xml:space="preserve">{#Segment}</w:t>
      </w:r>
    </w:p>
    <w:p w:rsidR="00000000" w:rsidDel="00000000" w:rsidP="00000000" w:rsidRDefault="00000000" w:rsidRPr="00000000" w14:paraId="000002F9">
      <w:pPr>
        <w:rPr/>
      </w:pPr>
      <w:r w:rsidDel="00000000" w:rsidR="00000000" w:rsidRPr="00000000">
        <w:rPr>
          <w:rtl w:val="0"/>
        </w:rPr>
        <w:t xml:space="preserve">{@pageBreak}</w:t>
      </w:r>
    </w:p>
    <w:p w:rsidR="00000000" w:rsidDel="00000000" w:rsidP="00000000" w:rsidRDefault="00000000" w:rsidRPr="00000000" w14:paraId="000002FA">
      <w:pPr>
        <w:pStyle w:val="Heading1"/>
        <w:numPr>
          <w:ilvl w:val="0"/>
          <w:numId w:val="4"/>
        </w:numPr>
        <w:ind w:left="360" w:hanging="360"/>
        <w:rPr/>
      </w:pPr>
      <w:bookmarkStart w:colFirst="0" w:colLast="0" w:name="_49x2ik5" w:id="29"/>
      <w:bookmarkEnd w:id="29"/>
      <w:r w:rsidDel="00000000" w:rsidR="00000000" w:rsidRPr="00000000">
        <w:rPr>
          <w:rtl w:val="0"/>
        </w:rPr>
        <w:t xml:space="preserve">{Keyword}Market – By {SegmentName} Segment Analysis</w:t>
      </w:r>
    </w:p>
    <w:p w:rsidR="00000000" w:rsidDel="00000000" w:rsidP="00000000" w:rsidRDefault="00000000" w:rsidRPr="00000000" w14:paraId="000002FB">
      <w:pPr>
        <w:pStyle w:val="Heading2"/>
        <w:numPr>
          <w:ilvl w:val="1"/>
          <w:numId w:val="4"/>
        </w:numPr>
        <w:ind w:left="792" w:hanging="432"/>
        <w:rPr/>
      </w:pPr>
      <w:bookmarkStart w:colFirst="0" w:colLast="0" w:name="_2p2csry" w:id="30"/>
      <w:bookmarkEnd w:id="30"/>
      <w:r w:rsidDel="00000000" w:rsidR="00000000" w:rsidRPr="00000000">
        <w:rPr>
          <w:rtl w:val="0"/>
        </w:rPr>
        <w:t xml:space="preserve">{Keyword}Market Overview, by {SegmentName} Segment</w:t>
      </w:r>
    </w:p>
    <w:p w:rsidR="00000000" w:rsidDel="00000000" w:rsidP="00000000" w:rsidRDefault="00000000" w:rsidRPr="00000000" w14:paraId="000002FC">
      <w:pPr>
        <w:rPr/>
      </w:pPr>
      <w:r w:rsidDel="00000000" w:rsidR="00000000" w:rsidRPr="00000000">
        <w:rPr/>
        <w:drawing>
          <wp:inline distB="0" distT="0" distL="0" distR="0">
            <wp:extent cx="5732145" cy="1430020"/>
            <wp:effectExtent b="0" l="0" r="0" t="0"/>
            <wp:docPr id="69"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732145" cy="1430020"/>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pStyle w:val="Heading3"/>
        <w:numPr>
          <w:ilvl w:val="2"/>
          <w:numId w:val="4"/>
        </w:numPr>
        <w:ind w:left="1224" w:hanging="504.00000000000006"/>
        <w:rPr/>
      </w:pPr>
      <w:bookmarkStart w:colFirst="0" w:colLast="0" w:name="_147n2zr" w:id="31"/>
      <w:bookmarkEnd w:id="31"/>
      <w:r w:rsidDel="00000000" w:rsidR="00000000" w:rsidRPr="00000000">
        <w:rPr>
          <w:rtl w:val="0"/>
        </w:rPr>
        <w:t xml:space="preserve">{Keyword}Market Revenue Share, By {SegmentName}, 2021 &amp; 2030</w:t>
      </w:r>
    </w:p>
    <w:p w:rsidR="00000000" w:rsidDel="00000000" w:rsidP="00000000" w:rsidRDefault="00000000" w:rsidRPr="00000000" w14:paraId="000002FF">
      <w:pPr>
        <w:keepNext w:val="0"/>
        <w:keepLines w:val="0"/>
        <w:pageBreakBefore w:val="0"/>
        <w:widowControl w:val="1"/>
        <w:numPr>
          <w:ilvl w:val="0"/>
          <w:numId w:val="2"/>
        </w:numPr>
        <w:pBdr>
          <w:top w:color="ced6dc" w:space="4" w:sz="4" w:val="single"/>
          <w:left w:color="ced6dc" w:space="0" w:sz="4" w:val="single"/>
          <w:bottom w:color="ced6dc" w:space="4" w:sz="4" w:val="single"/>
          <w:right w:color="ced6dc" w:space="0" w:sz="4" w:val="single"/>
          <w:between w:space="0" w:sz="0" w:val="nil"/>
        </w:pBdr>
        <w:shd w:fill="ced6dc" w:val="clear"/>
        <w:spacing w:after="0" w:before="0" w:line="240" w:lineRule="auto"/>
        <w:ind w:left="1710" w:right="0" w:hanging="360"/>
        <w:jc w:val="left"/>
        <w:rPr/>
      </w:pPr>
      <w:bookmarkStart w:colFirst="0" w:colLast="0" w:name="_3o7alnk" w:id="32"/>
      <w:bookmarkEnd w:id="32"/>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{Keyword}Market Revenue Share, By {SegmentName}, 2021 &amp; 2030</w:t>
      </w:r>
    </w:p>
    <w:p w:rsidR="00000000" w:rsidDel="00000000" w:rsidP="00000000" w:rsidRDefault="00000000" w:rsidRPr="00000000" w14:paraId="00000300">
      <w:pPr>
        <w:keepNext w:val="0"/>
        <w:keepLines w:val="0"/>
        <w:pageBreakBefore w:val="0"/>
        <w:widowControl w:val="1"/>
        <w:pBdr>
          <w:top w:color="ced6dc" w:space="1" w:sz="4" w:val="single"/>
          <w:left w:color="ced6dc" w:space="0" w:sz="4" w:val="single"/>
          <w:bottom w:color="ced6dc" w:space="4" w:sz="4" w:val="single"/>
          <w:right w:color="ced6dc" w:space="0" w:sz="4" w:val="single"/>
          <w:between w:space="0" w:sz="0" w:val="nil"/>
        </w:pBdr>
        <w:shd w:fill="ced6dc"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729646" cy="2120642"/>
            <wp:effectExtent b="0" l="0" r="0" t="0"/>
            <wp:docPr id="70"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2729646" cy="2120642"/>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729646" cy="2120642"/>
            <wp:effectExtent b="0" l="0" r="0" t="0"/>
            <wp:docPr id="71"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2729646" cy="2120642"/>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01">
      <w:pPr>
        <w:keepNext w:val="0"/>
        <w:keepLines w:val="0"/>
        <w:pageBreakBefore w:val="0"/>
        <w:widowControl w:val="1"/>
        <w:pBdr>
          <w:top w:space="0" w:sz="0" w:val="nil"/>
          <w:left w:space="0" w:sz="0" w:val="nil"/>
          <w:bottom w:color="ced6dc" w:space="4" w:sz="4" w:val="single"/>
          <w:right w:space="0" w:sz="0" w:val="nil"/>
          <w:between w:space="0" w:sz="0" w:val="nil"/>
        </w:pBdr>
        <w:shd w:fill="auto" w:val="clear"/>
        <w:spacing w:after="40" w:before="40" w:line="240" w:lineRule="auto"/>
        <w:ind w:left="0" w:right="-86"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Source: Primary Interviews, Custom Market Insights, 2023</w:t>
      </w:r>
      <w:r w:rsidDel="00000000" w:rsidR="00000000" w:rsidRPr="00000000">
        <w:br w:type="page"/>
      </w:r>
      <w:r w:rsidDel="00000000" w:rsidR="00000000" w:rsidRPr="00000000">
        <w:rPr>
          <w:rtl w:val="0"/>
        </w:rPr>
      </w:r>
    </w:p>
    <w:p w:rsidR="00000000" w:rsidDel="00000000" w:rsidP="00000000" w:rsidRDefault="00000000" w:rsidRPr="00000000" w14:paraId="00000302">
      <w:pPr>
        <w:pStyle w:val="Heading2"/>
        <w:ind w:left="1440" w:firstLine="360"/>
        <w:rPr/>
      </w:pPr>
      <w:bookmarkStart w:colFirst="0" w:colLast="0" w:name="_23ckvvd" w:id="33"/>
      <w:bookmarkEnd w:id="33"/>
      <w:r w:rsidDel="00000000" w:rsidR="00000000" w:rsidRPr="00000000">
        <w:rPr>
          <w:rtl w:val="0"/>
        </w:rPr>
        <w:t xml:space="preserve">{#SubSegment}</w:t>
      </w:r>
    </w:p>
    <w:p w:rsidR="00000000" w:rsidDel="00000000" w:rsidP="00000000" w:rsidRDefault="00000000" w:rsidRPr="00000000" w14:paraId="00000303">
      <w:pPr>
        <w:pStyle w:val="Heading2"/>
        <w:numPr>
          <w:ilvl w:val="1"/>
          <w:numId w:val="4"/>
        </w:numPr>
        <w:ind w:left="792" w:hanging="432"/>
        <w:rPr/>
      </w:pPr>
      <w:r w:rsidDel="00000000" w:rsidR="00000000" w:rsidRPr="00000000">
        <w:rPr>
          <w:rtl w:val="0"/>
        </w:rPr>
        <w:t xml:space="preserve">{SubSegmentName}</w:t>
      </w:r>
    </w:p>
    <w:p w:rsidR="00000000" w:rsidDel="00000000" w:rsidP="00000000" w:rsidRDefault="00000000" w:rsidRPr="00000000" w14:paraId="00000304">
      <w:pPr>
        <w:keepNext w:val="0"/>
        <w:keepLines w:val="0"/>
        <w:pageBreakBefore w:val="0"/>
        <w:widowControl w:val="1"/>
        <w:numPr>
          <w:ilvl w:val="0"/>
          <w:numId w:val="2"/>
        </w:numPr>
        <w:pBdr>
          <w:top w:color="ced6dc" w:space="4" w:sz="4" w:val="single"/>
          <w:left w:color="ced6dc" w:space="0" w:sz="4" w:val="single"/>
          <w:bottom w:color="ced6dc" w:space="4" w:sz="4" w:val="single"/>
          <w:right w:color="ced6dc" w:space="0" w:sz="4" w:val="single"/>
          <w:between w:space="0" w:sz="0" w:val="nil"/>
        </w:pBdr>
        <w:shd w:fill="ced6dc" w:val="clear"/>
        <w:spacing w:after="0" w:before="0" w:line="240" w:lineRule="auto"/>
        <w:ind w:left="1710" w:right="0" w:hanging="360"/>
        <w:jc w:val="left"/>
        <w:rPr>
          <w:rFonts w:ascii="Calibri" w:cs="Calibri" w:eastAsia="Calibri" w:hAnsi="Calibri"/>
          <w:b w:val="1"/>
          <w:i w:val="0"/>
          <w:smallCaps w:val="0"/>
          <w:strike w:val="0"/>
          <w:color w:val="000000"/>
          <w:sz w:val="20"/>
          <w:szCs w:val="20"/>
          <w:u w:val="none"/>
          <w:shd w:fill="auto" w:val="clear"/>
          <w:vertAlign w:val="baseline"/>
        </w:rPr>
      </w:pPr>
      <w:bookmarkStart w:colFirst="0" w:colLast="0" w:name="_ihv636" w:id="34"/>
      <w:bookmarkEnd w:id="34"/>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Global {Keyword} Market for {SubSegmentName}, Revenue ({Revenue}) {FromYear} – {ToYear}</w:t>
      </w:r>
    </w:p>
    <w:p w:rsidR="00000000" w:rsidDel="00000000" w:rsidP="00000000" w:rsidRDefault="00000000" w:rsidRPr="00000000" w14:paraId="00000305">
      <w:pPr>
        <w:keepNext w:val="0"/>
        <w:keepLines w:val="0"/>
        <w:pageBreakBefore w:val="0"/>
        <w:widowControl w:val="1"/>
        <w:pBdr>
          <w:top w:color="ced6dc" w:space="1" w:sz="4" w:val="single"/>
          <w:left w:color="ced6dc" w:space="0" w:sz="4" w:val="single"/>
          <w:bottom w:color="ced6dc" w:space="4" w:sz="4" w:val="single"/>
          <w:right w:color="ced6dc" w:space="0" w:sz="4" w:val="single"/>
          <w:between w:space="0" w:sz="0" w:val="nil"/>
        </w:pBdr>
        <w:shd w:fill="ced6dc"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645150" cy="2127428"/>
            <wp:effectExtent b="0" l="0" r="0" t="0"/>
            <wp:docPr id="73"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645150" cy="2127428"/>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keepNext w:val="0"/>
        <w:keepLines w:val="0"/>
        <w:pageBreakBefore w:val="0"/>
        <w:widowControl w:val="1"/>
        <w:pBdr>
          <w:top w:space="0" w:sz="0" w:val="nil"/>
          <w:left w:space="0" w:sz="0" w:val="nil"/>
          <w:bottom w:color="ced6dc" w:space="4" w:sz="4" w:val="single"/>
          <w:right w:space="0" w:sz="0" w:val="nil"/>
          <w:between w:space="0" w:sz="0" w:val="nil"/>
        </w:pBdr>
        <w:shd w:fill="auto" w:val="clear"/>
        <w:spacing w:after="40" w:before="40" w:line="240" w:lineRule="auto"/>
        <w:ind w:left="0" w:right="-86"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Source: Custom Market Insights Analysis 2023</w:t>
      </w:r>
    </w:p>
    <w:p w:rsidR="00000000" w:rsidDel="00000000" w:rsidP="00000000" w:rsidRDefault="00000000" w:rsidRPr="00000000" w14:paraId="00000307">
      <w:pPr>
        <w:pStyle w:val="Heading3"/>
        <w:numPr>
          <w:ilvl w:val="2"/>
          <w:numId w:val="4"/>
        </w:numPr>
        <w:ind w:left="1224" w:hanging="504.00000000000006"/>
        <w:rPr/>
      </w:pPr>
      <w:r w:rsidDel="00000000" w:rsidR="00000000" w:rsidRPr="00000000">
        <w:rPr>
          <w:rtl w:val="0"/>
        </w:rPr>
        <w:t xml:space="preserve">{Keyword} Share Forecast, By Region ({Revenue})</w:t>
      </w:r>
    </w:p>
    <w:p w:rsidR="00000000" w:rsidDel="00000000" w:rsidP="00000000" w:rsidRDefault="00000000" w:rsidRPr="00000000" w14:paraId="00000308">
      <w:pPr>
        <w:keepNext w:val="0"/>
        <w:keepLines w:val="0"/>
        <w:pageBreakBefore w:val="0"/>
        <w:widowControl w:val="1"/>
        <w:numPr>
          <w:ilvl w:val="0"/>
          <w:numId w:val="3"/>
        </w:numPr>
        <w:pBdr>
          <w:top w:color="e1e1e5" w:space="4" w:sz="4" w:val="single"/>
          <w:left w:color="e1e1e5" w:space="4" w:sz="4" w:val="single"/>
          <w:bottom w:color="e1e1e5" w:space="4" w:sz="4" w:val="single"/>
          <w:right w:color="e1e1e5" w:space="4" w:sz="4" w:val="single"/>
          <w:between w:space="0" w:sz="0" w:val="nil"/>
        </w:pBdr>
        <w:shd w:fill="e1e1e5" w:val="clear"/>
        <w:tabs>
          <w:tab w:val="left" w:leader="none" w:pos="1440"/>
        </w:tabs>
        <w:spacing w:after="0" w:before="0" w:line="240" w:lineRule="auto"/>
        <w:ind w:left="0" w:right="0" w:firstLine="0"/>
        <w:jc w:val="both"/>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{Keyword} Market, By Region, 2016 – 2021 ({Revenue})</w:t>
      </w:r>
    </w:p>
    <w:tbl>
      <w:tblPr>
        <w:tblStyle w:val="Table9"/>
        <w:tblW w:w="9017.0" w:type="dxa"/>
        <w:jc w:val="left"/>
        <w:tblBorders>
          <w:top w:color="c26c02" w:space="0" w:sz="4" w:val="single"/>
          <w:left w:color="c26c02" w:space="0" w:sz="4" w:val="single"/>
          <w:bottom w:color="c26c02" w:space="0" w:sz="4" w:val="single"/>
          <w:right w:color="c26c02" w:space="0" w:sz="4" w:val="single"/>
          <w:insideH w:color="c26c02" w:space="0" w:sz="4" w:val="single"/>
          <w:insideV w:color="c26c02" w:space="0" w:sz="4" w:val="single"/>
        </w:tblBorders>
        <w:tblLayout w:type="fixed"/>
        <w:tblLook w:val="0400"/>
      </w:tblPr>
      <w:tblGrid>
        <w:gridCol w:w="1886"/>
        <w:gridCol w:w="1187"/>
        <w:gridCol w:w="1187"/>
        <w:gridCol w:w="1190"/>
        <w:gridCol w:w="1187"/>
        <w:gridCol w:w="1190"/>
        <w:gridCol w:w="1190"/>
        <w:tblGridChange w:id="0">
          <w:tblGrid>
            <w:gridCol w:w="1886"/>
            <w:gridCol w:w="1187"/>
            <w:gridCol w:w="1187"/>
            <w:gridCol w:w="1190"/>
            <w:gridCol w:w="1187"/>
            <w:gridCol w:w="1190"/>
            <w:gridCol w:w="1190"/>
          </w:tblGrid>
        </w:tblGridChange>
      </w:tblGrid>
      <w:tr>
        <w:trPr>
          <w:cantSplit w:val="0"/>
          <w:trHeight w:val="286" w:hRule="atLeast"/>
          <w:tblHeader w:val="0"/>
        </w:trPr>
        <w:tc>
          <w:tcPr>
            <w:shd w:fill="dc4532" w:val="clear"/>
            <w:vAlign w:val="center"/>
          </w:tcPr>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Region</w:t>
            </w:r>
            <w:r w:rsidDel="00000000" w:rsidR="00000000" w:rsidRPr="00000000">
              <w:rPr>
                <w:rtl w:val="0"/>
              </w:rPr>
            </w:r>
          </w:p>
        </w:tc>
        <w:tc>
          <w:tcPr>
            <w:shd w:fill="dc4532" w:val="clear"/>
            <w:vAlign w:val="center"/>
          </w:tcPr>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2016</w:t>
            </w:r>
            <w:r w:rsidDel="00000000" w:rsidR="00000000" w:rsidRPr="00000000">
              <w:rPr>
                <w:rtl w:val="0"/>
              </w:rPr>
            </w:r>
          </w:p>
        </w:tc>
        <w:tc>
          <w:tcPr>
            <w:shd w:fill="dc4532" w:val="clear"/>
            <w:vAlign w:val="center"/>
          </w:tcPr>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2017</w:t>
            </w:r>
            <w:r w:rsidDel="00000000" w:rsidR="00000000" w:rsidRPr="00000000">
              <w:rPr>
                <w:rtl w:val="0"/>
              </w:rPr>
            </w:r>
          </w:p>
        </w:tc>
        <w:tc>
          <w:tcPr>
            <w:shd w:fill="dc4532" w:val="clear"/>
            <w:vAlign w:val="center"/>
          </w:tcPr>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2018</w:t>
            </w:r>
            <w:r w:rsidDel="00000000" w:rsidR="00000000" w:rsidRPr="00000000">
              <w:rPr>
                <w:rtl w:val="0"/>
              </w:rPr>
            </w:r>
          </w:p>
        </w:tc>
        <w:tc>
          <w:tcPr>
            <w:shd w:fill="dc4532" w:val="clear"/>
            <w:vAlign w:val="center"/>
          </w:tcPr>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2019</w:t>
            </w:r>
            <w:r w:rsidDel="00000000" w:rsidR="00000000" w:rsidRPr="00000000">
              <w:rPr>
                <w:rtl w:val="0"/>
              </w:rPr>
            </w:r>
          </w:p>
        </w:tc>
        <w:tc>
          <w:tcPr>
            <w:shd w:fill="dc4532" w:val="clear"/>
          </w:tcPr>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2020</w:t>
            </w:r>
            <w:r w:rsidDel="00000000" w:rsidR="00000000" w:rsidRPr="00000000">
              <w:rPr>
                <w:rtl w:val="0"/>
              </w:rPr>
            </w:r>
          </w:p>
        </w:tc>
        <w:tc>
          <w:tcPr>
            <w:shd w:fill="dc4532" w:val="clear"/>
          </w:tcPr>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2021</w:t>
            </w:r>
            <w:r w:rsidDel="00000000" w:rsidR="00000000" w:rsidRPr="00000000">
              <w:rPr>
                <w:rtl w:val="0"/>
              </w:rPr>
            </w:r>
          </w:p>
        </w:tc>
      </w:tr>
      <w:tr>
        <w:trPr>
          <w:cantSplit w:val="0"/>
          <w:trHeight w:val="286" w:hRule="atLeast"/>
          <w:tblHeader w:val="0"/>
        </w:trPr>
        <w:tc>
          <w:tcPr>
            <w:vAlign w:val="center"/>
          </w:tcPr>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{#RC}{RegionName}</w:t>
            </w:r>
          </w:p>
        </w:tc>
        <w:tc>
          <w:tcPr>
            <w:vAlign w:val="center"/>
          </w:tcPr>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XX{/RC}</w:t>
            </w:r>
          </w:p>
        </w:tc>
      </w:tr>
      <w:tr>
        <w:trPr>
          <w:cantSplit w:val="0"/>
          <w:trHeight w:val="286" w:hRule="atLeast"/>
          <w:tblHeader w:val="0"/>
        </w:trPr>
        <w:tc>
          <w:tcPr>
            <w:vAlign w:val="center"/>
          </w:tcPr>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Total</w:t>
            </w:r>
            <w:r w:rsidDel="00000000" w:rsidR="00000000" w:rsidRPr="00000000">
              <w:rPr>
                <w:rtl w:val="0"/>
              </w:rPr>
            </w:r>
          </w:p>
        </w:tc>
        <w:tc>
          <w:tcPr>
            <w:vAlign w:val="center"/>
          </w:tcPr>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r w:rsidDel="00000000" w:rsidR="00000000" w:rsidRPr="00000000">
              <w:rPr>
                <w:rtl w:val="0"/>
              </w:rPr>
            </w:r>
          </w:p>
        </w:tc>
        <w:tc>
          <w:tcPr>
            <w:vAlign w:val="center"/>
          </w:tcPr>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r w:rsidDel="00000000" w:rsidR="00000000" w:rsidRPr="00000000">
              <w:rPr>
                <w:rtl w:val="0"/>
              </w:rPr>
            </w:r>
          </w:p>
        </w:tc>
        <w:tc>
          <w:tcPr>
            <w:vAlign w:val="center"/>
          </w:tcPr>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r w:rsidDel="00000000" w:rsidR="00000000" w:rsidRPr="00000000">
              <w:rPr>
                <w:rtl w:val="0"/>
              </w:rPr>
            </w:r>
          </w:p>
        </w:tc>
        <w:tc>
          <w:tcPr>
            <w:vAlign w:val="center"/>
          </w:tcPr>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r w:rsidDel="00000000" w:rsidR="00000000" w:rsidRPr="00000000">
              <w:rPr>
                <w:rtl w:val="0"/>
              </w:rPr>
            </w:r>
          </w:p>
        </w:tc>
        <w:tc>
          <w:tcPr>
            <w:vAlign w:val="center"/>
          </w:tcPr>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r w:rsidDel="00000000" w:rsidR="00000000" w:rsidRPr="00000000">
              <w:rPr>
                <w:rtl w:val="0"/>
              </w:rPr>
            </w:r>
          </w:p>
        </w:tc>
        <w:tc>
          <w:tcPr>
            <w:vAlign w:val="center"/>
          </w:tcPr>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r w:rsidDel="00000000" w:rsidR="00000000" w:rsidRPr="00000000">
              <w:rPr>
                <w:rtl w:val="0"/>
              </w:rPr>
            </w:r>
          </w:p>
        </w:tc>
      </w:tr>
    </w:tbl>
    <w:p w:rsidR="00000000" w:rsidDel="00000000" w:rsidP="00000000" w:rsidRDefault="00000000" w:rsidRPr="00000000" w14:paraId="0000031E">
      <w:pPr>
        <w:keepNext w:val="0"/>
        <w:keepLines w:val="0"/>
        <w:pageBreakBefore w:val="0"/>
        <w:widowControl w:val="1"/>
        <w:pBdr>
          <w:top w:space="0" w:sz="0" w:val="nil"/>
          <w:left w:space="0" w:sz="0" w:val="nil"/>
          <w:bottom w:color="ced6dc" w:space="4" w:sz="4" w:val="single"/>
          <w:right w:space="0" w:sz="0" w:val="nil"/>
          <w:between w:space="0" w:sz="0" w:val="nil"/>
        </w:pBdr>
        <w:shd w:fill="auto" w:val="clear"/>
        <w:spacing w:after="40" w:before="40" w:line="240" w:lineRule="auto"/>
        <w:ind w:left="0" w:right="-86"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Source: Primary Interviews, Custom Market Insights, 2023</w:t>
      </w:r>
    </w:p>
    <w:p w:rsidR="00000000" w:rsidDel="00000000" w:rsidP="00000000" w:rsidRDefault="00000000" w:rsidRPr="00000000" w14:paraId="0000031F">
      <w:pPr>
        <w:spacing w:after="200" w:before="0" w:line="276" w:lineRule="auto"/>
        <w:jc w:val="left"/>
        <w:rPr/>
      </w:pPr>
      <w:r w:rsidDel="00000000" w:rsidR="00000000" w:rsidRPr="00000000">
        <w:rPr>
          <w:rtl w:val="0"/>
        </w:rPr>
      </w:r>
    </w:p>
    <w:p w:rsidR="00000000" w:rsidDel="00000000" w:rsidP="00000000" w:rsidRDefault="00000000" w:rsidRPr="00000000" w14:paraId="00000320">
      <w:pPr>
        <w:keepNext w:val="0"/>
        <w:keepLines w:val="0"/>
        <w:pageBreakBefore w:val="0"/>
        <w:widowControl w:val="1"/>
        <w:numPr>
          <w:ilvl w:val="0"/>
          <w:numId w:val="3"/>
        </w:numPr>
        <w:pBdr>
          <w:top w:color="e1e1e5" w:space="4" w:sz="4" w:val="single"/>
          <w:left w:color="e1e1e5" w:space="4" w:sz="4" w:val="single"/>
          <w:bottom w:color="e1e1e5" w:space="4" w:sz="4" w:val="single"/>
          <w:right w:color="e1e1e5" w:space="4" w:sz="4" w:val="single"/>
          <w:between w:space="0" w:sz="0" w:val="nil"/>
        </w:pBdr>
        <w:shd w:fill="e1e1e5" w:val="clear"/>
        <w:tabs>
          <w:tab w:val="left" w:leader="none" w:pos="1440"/>
        </w:tabs>
        <w:spacing w:after="0" w:before="0" w:line="240" w:lineRule="auto"/>
        <w:ind w:left="0" w:right="0" w:firstLine="0"/>
        <w:jc w:val="both"/>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{Keyword} Market Revenue, By Region, 2022 – 2030 ({Revenue})</w:t>
      </w:r>
    </w:p>
    <w:tbl>
      <w:tblPr>
        <w:tblStyle w:val="Table10"/>
        <w:tblW w:w="9017.0" w:type="dxa"/>
        <w:jc w:val="left"/>
        <w:tblBorders>
          <w:top w:color="c26c02" w:space="0" w:sz="4" w:val="single"/>
          <w:left w:color="c26c02" w:space="0" w:sz="4" w:val="single"/>
          <w:bottom w:color="c26c02" w:space="0" w:sz="4" w:val="single"/>
          <w:right w:color="c26c02" w:space="0" w:sz="4" w:val="single"/>
          <w:insideH w:color="c26c02" w:space="0" w:sz="4" w:val="single"/>
          <w:insideV w:color="c26c02" w:space="0" w:sz="4" w:val="single"/>
        </w:tblBorders>
        <w:tblLayout w:type="fixed"/>
        <w:tblLook w:val="0400"/>
      </w:tblPr>
      <w:tblGrid>
        <w:gridCol w:w="1207"/>
        <w:gridCol w:w="760"/>
        <w:gridCol w:w="756"/>
        <w:gridCol w:w="759"/>
        <w:gridCol w:w="757"/>
        <w:gridCol w:w="759"/>
        <w:gridCol w:w="756"/>
        <w:gridCol w:w="759"/>
        <w:gridCol w:w="759"/>
        <w:gridCol w:w="759"/>
        <w:gridCol w:w="986"/>
        <w:tblGridChange w:id="0">
          <w:tblGrid>
            <w:gridCol w:w="1207"/>
            <w:gridCol w:w="760"/>
            <w:gridCol w:w="756"/>
            <w:gridCol w:w="759"/>
            <w:gridCol w:w="757"/>
            <w:gridCol w:w="759"/>
            <w:gridCol w:w="756"/>
            <w:gridCol w:w="759"/>
            <w:gridCol w:w="759"/>
            <w:gridCol w:w="759"/>
            <w:gridCol w:w="986"/>
          </w:tblGrid>
        </w:tblGridChange>
      </w:tblGrid>
      <w:tr>
        <w:trPr>
          <w:cantSplit w:val="0"/>
          <w:trHeight w:val="367" w:hRule="atLeast"/>
          <w:tblHeader w:val="0"/>
        </w:trPr>
        <w:tc>
          <w:tcPr>
            <w:shd w:fill="dc4532" w:val="clear"/>
            <w:vAlign w:val="center"/>
          </w:tcPr>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Region</w:t>
            </w:r>
            <w:r w:rsidDel="00000000" w:rsidR="00000000" w:rsidRPr="00000000">
              <w:rPr>
                <w:rtl w:val="0"/>
              </w:rPr>
            </w:r>
          </w:p>
        </w:tc>
        <w:tc>
          <w:tcPr>
            <w:shd w:fill="dc4532" w:val="clear"/>
            <w:vAlign w:val="center"/>
          </w:tcPr>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2022</w:t>
            </w:r>
            <w:r w:rsidDel="00000000" w:rsidR="00000000" w:rsidRPr="00000000">
              <w:rPr>
                <w:rtl w:val="0"/>
              </w:rPr>
            </w:r>
          </w:p>
        </w:tc>
        <w:tc>
          <w:tcPr>
            <w:shd w:fill="dc4532" w:val="clear"/>
            <w:vAlign w:val="center"/>
          </w:tcPr>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2023</w:t>
            </w:r>
            <w:r w:rsidDel="00000000" w:rsidR="00000000" w:rsidRPr="00000000">
              <w:rPr>
                <w:rtl w:val="0"/>
              </w:rPr>
            </w:r>
          </w:p>
        </w:tc>
        <w:tc>
          <w:tcPr>
            <w:shd w:fill="dc4532" w:val="clear"/>
            <w:vAlign w:val="center"/>
          </w:tcPr>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2024</w:t>
            </w:r>
            <w:r w:rsidDel="00000000" w:rsidR="00000000" w:rsidRPr="00000000">
              <w:rPr>
                <w:rtl w:val="0"/>
              </w:rPr>
            </w:r>
          </w:p>
        </w:tc>
        <w:tc>
          <w:tcPr>
            <w:shd w:fill="dc4532" w:val="clear"/>
            <w:vAlign w:val="center"/>
          </w:tcPr>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2025</w:t>
            </w:r>
            <w:r w:rsidDel="00000000" w:rsidR="00000000" w:rsidRPr="00000000">
              <w:rPr>
                <w:rtl w:val="0"/>
              </w:rPr>
            </w:r>
          </w:p>
        </w:tc>
        <w:tc>
          <w:tcPr>
            <w:shd w:fill="dc4532" w:val="clear"/>
            <w:vAlign w:val="center"/>
          </w:tcPr>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2026</w:t>
            </w:r>
            <w:r w:rsidDel="00000000" w:rsidR="00000000" w:rsidRPr="00000000">
              <w:rPr>
                <w:rtl w:val="0"/>
              </w:rPr>
            </w:r>
          </w:p>
        </w:tc>
        <w:tc>
          <w:tcPr>
            <w:shd w:fill="dc4532" w:val="clear"/>
            <w:vAlign w:val="center"/>
          </w:tcPr>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2027</w:t>
            </w:r>
            <w:r w:rsidDel="00000000" w:rsidR="00000000" w:rsidRPr="00000000">
              <w:rPr>
                <w:rtl w:val="0"/>
              </w:rPr>
            </w:r>
          </w:p>
        </w:tc>
        <w:tc>
          <w:tcPr>
            <w:shd w:fill="dc4532" w:val="clear"/>
            <w:vAlign w:val="center"/>
          </w:tcPr>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2028</w:t>
            </w:r>
            <w:r w:rsidDel="00000000" w:rsidR="00000000" w:rsidRPr="00000000">
              <w:rPr>
                <w:rtl w:val="0"/>
              </w:rPr>
            </w:r>
          </w:p>
        </w:tc>
        <w:tc>
          <w:tcPr>
            <w:shd w:fill="dc4532" w:val="clear"/>
            <w:vAlign w:val="center"/>
          </w:tcPr>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2029</w:t>
            </w:r>
            <w:r w:rsidDel="00000000" w:rsidR="00000000" w:rsidRPr="00000000">
              <w:rPr>
                <w:rtl w:val="0"/>
              </w:rPr>
            </w:r>
          </w:p>
        </w:tc>
        <w:tc>
          <w:tcPr>
            <w:shd w:fill="dc4532" w:val="clear"/>
            <w:vAlign w:val="center"/>
          </w:tcPr>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2030</w:t>
            </w:r>
            <w:r w:rsidDel="00000000" w:rsidR="00000000" w:rsidRPr="00000000">
              <w:rPr>
                <w:rtl w:val="0"/>
              </w:rPr>
            </w:r>
          </w:p>
        </w:tc>
        <w:tc>
          <w:tcPr>
            <w:shd w:fill="dc4532" w:val="clear"/>
            <w:vAlign w:val="center"/>
          </w:tcPr>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CAGR</w:t>
            </w:r>
            <w:r w:rsidDel="00000000" w:rsidR="00000000" w:rsidRPr="00000000">
              <w:rPr>
                <w:rtl w:val="0"/>
              </w:rPr>
            </w:r>
          </w:p>
        </w:tc>
      </w:tr>
      <w:tr>
        <w:trPr>
          <w:cantSplit w:val="0"/>
          <w:trHeight w:val="367" w:hRule="atLeast"/>
          <w:tblHeader w:val="0"/>
        </w:trPr>
        <w:tc>
          <w:tcPr>
            <w:vAlign w:val="center"/>
          </w:tcPr>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{#RC}{RegionName}</w:t>
            </w:r>
          </w:p>
        </w:tc>
        <w:tc>
          <w:tcPr>
            <w:vAlign w:val="center"/>
          </w:tcPr>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XX%{/RC}</w:t>
            </w:r>
          </w:p>
        </w:tc>
      </w:tr>
      <w:tr>
        <w:trPr>
          <w:cantSplit w:val="0"/>
          <w:trHeight w:val="367" w:hRule="atLeast"/>
          <w:tblHeader w:val="0"/>
        </w:trPr>
        <w:tc>
          <w:tcPr>
            <w:vAlign w:val="center"/>
          </w:tcPr>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Total</w:t>
            </w:r>
            <w:r w:rsidDel="00000000" w:rsidR="00000000" w:rsidRPr="00000000">
              <w:rPr>
                <w:rtl w:val="0"/>
              </w:rPr>
            </w:r>
          </w:p>
        </w:tc>
        <w:tc>
          <w:tcPr>
            <w:vAlign w:val="center"/>
          </w:tcPr>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r w:rsidDel="00000000" w:rsidR="00000000" w:rsidRPr="00000000">
              <w:rPr>
                <w:rtl w:val="0"/>
              </w:rPr>
            </w:r>
          </w:p>
        </w:tc>
        <w:tc>
          <w:tcPr>
            <w:vAlign w:val="center"/>
          </w:tcPr>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r w:rsidDel="00000000" w:rsidR="00000000" w:rsidRPr="00000000">
              <w:rPr>
                <w:rtl w:val="0"/>
              </w:rPr>
            </w:r>
          </w:p>
        </w:tc>
        <w:tc>
          <w:tcPr>
            <w:vAlign w:val="center"/>
          </w:tcPr>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r w:rsidDel="00000000" w:rsidR="00000000" w:rsidRPr="00000000">
              <w:rPr>
                <w:rtl w:val="0"/>
              </w:rPr>
            </w:r>
          </w:p>
        </w:tc>
        <w:tc>
          <w:tcPr>
            <w:vAlign w:val="center"/>
          </w:tcPr>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r w:rsidDel="00000000" w:rsidR="00000000" w:rsidRPr="00000000">
              <w:rPr>
                <w:rtl w:val="0"/>
              </w:rPr>
            </w:r>
          </w:p>
        </w:tc>
        <w:tc>
          <w:tcPr>
            <w:vAlign w:val="center"/>
          </w:tcPr>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r w:rsidDel="00000000" w:rsidR="00000000" w:rsidRPr="00000000">
              <w:rPr>
                <w:rtl w:val="0"/>
              </w:rPr>
            </w:r>
          </w:p>
        </w:tc>
        <w:tc>
          <w:tcPr>
            <w:vAlign w:val="center"/>
          </w:tcPr>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r w:rsidDel="00000000" w:rsidR="00000000" w:rsidRPr="00000000">
              <w:rPr>
                <w:rtl w:val="0"/>
              </w:rPr>
            </w:r>
          </w:p>
        </w:tc>
        <w:tc>
          <w:tcPr>
            <w:vAlign w:val="center"/>
          </w:tcPr>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r w:rsidDel="00000000" w:rsidR="00000000" w:rsidRPr="00000000">
              <w:rPr>
                <w:rtl w:val="0"/>
              </w:rPr>
            </w:r>
          </w:p>
        </w:tc>
        <w:tc>
          <w:tcPr>
            <w:vAlign w:val="center"/>
          </w:tcPr>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r w:rsidDel="00000000" w:rsidR="00000000" w:rsidRPr="00000000">
              <w:rPr>
                <w:rtl w:val="0"/>
              </w:rPr>
            </w:r>
          </w:p>
        </w:tc>
      </w:tr>
    </w:tbl>
    <w:p w:rsidR="00000000" w:rsidDel="00000000" w:rsidP="00000000" w:rsidRDefault="00000000" w:rsidRPr="00000000" w14:paraId="00000342">
      <w:pPr>
        <w:keepNext w:val="0"/>
        <w:keepLines w:val="0"/>
        <w:pageBreakBefore w:val="0"/>
        <w:widowControl w:val="1"/>
        <w:pBdr>
          <w:top w:space="0" w:sz="0" w:val="nil"/>
          <w:left w:space="0" w:sz="0" w:val="nil"/>
          <w:bottom w:color="ced6dc" w:space="4" w:sz="4" w:val="single"/>
          <w:right w:space="0" w:sz="0" w:val="nil"/>
          <w:between w:space="0" w:sz="0" w:val="nil"/>
        </w:pBdr>
        <w:shd w:fill="auto" w:val="clear"/>
        <w:spacing w:after="40" w:before="40" w:line="240" w:lineRule="auto"/>
        <w:ind w:left="0" w:right="-86"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Source: Primary Interviews, Custom Market Insights, 2023</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pStyle w:val="Heading3"/>
        <w:numPr>
          <w:ilvl w:val="2"/>
          <w:numId w:val="4"/>
        </w:numPr>
        <w:ind w:left="1224" w:hanging="504.00000000000006"/>
        <w:rPr/>
      </w:pPr>
      <w:r w:rsidDel="00000000" w:rsidR="00000000" w:rsidRPr="00000000">
        <w:rPr>
          <w:rtl w:val="0"/>
        </w:rPr>
        <w:t xml:space="preserve">Comparative Revenue Analysis, By Country, 2021 &amp; 2030</w:t>
      </w:r>
    </w:p>
    <w:p w:rsidR="00000000" w:rsidDel="00000000" w:rsidP="00000000" w:rsidRDefault="00000000" w:rsidRPr="00000000" w14:paraId="00000348">
      <w:pPr>
        <w:keepNext w:val="0"/>
        <w:keepLines w:val="0"/>
        <w:pageBreakBefore w:val="0"/>
        <w:widowControl w:val="1"/>
        <w:numPr>
          <w:ilvl w:val="0"/>
          <w:numId w:val="2"/>
        </w:numPr>
        <w:pBdr>
          <w:top w:color="ced6dc" w:space="4" w:sz="4" w:val="single"/>
          <w:left w:color="ced6dc" w:space="0" w:sz="4" w:val="single"/>
          <w:bottom w:color="ced6dc" w:space="4" w:sz="4" w:val="single"/>
          <w:right w:color="ced6dc" w:space="0" w:sz="4" w:val="single"/>
          <w:between w:space="0" w:sz="0" w:val="nil"/>
        </w:pBdr>
        <w:shd w:fill="ced6dc" w:val="clear"/>
        <w:spacing w:after="0" w:before="0" w:line="240" w:lineRule="auto"/>
        <w:ind w:left="1710" w:right="0" w:hanging="36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Comparative Revenue Analysis of  {Keyword} Market for {SubSegmentName}, by Country Revenue ({Revenue}) {FromYear} – {ToYear}</w:t>
      </w:r>
    </w:p>
    <w:p w:rsidR="00000000" w:rsidDel="00000000" w:rsidP="00000000" w:rsidRDefault="00000000" w:rsidRPr="00000000" w14:paraId="00000349">
      <w:pPr>
        <w:keepNext w:val="0"/>
        <w:keepLines w:val="0"/>
        <w:pageBreakBefore w:val="0"/>
        <w:widowControl w:val="1"/>
        <w:pBdr>
          <w:top w:color="ced6dc" w:space="1" w:sz="4" w:val="single"/>
          <w:left w:color="ced6dc" w:space="0" w:sz="4" w:val="single"/>
          <w:bottom w:color="ced6dc" w:space="4" w:sz="4" w:val="single"/>
          <w:right w:color="ced6dc" w:space="0" w:sz="4" w:val="single"/>
          <w:between w:space="0" w:sz="0" w:val="nil"/>
        </w:pBdr>
        <w:shd w:fill="ced6dc"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676781" cy="2144142"/>
            <wp:effectExtent b="0" l="0" r="0" t="0"/>
            <wp:docPr id="74" name="image42.png"/>
            <a:graphic>
              <a:graphicData uri="http://schemas.openxmlformats.org/drawingml/2006/picture">
                <pic:pic>
                  <pic:nvPicPr>
                    <pic:cNvPr id="0" name="image42.png"/>
                    <pic:cNvPicPr preferRelativeResize="0"/>
                  </pic:nvPicPr>
                  <pic:blipFill>
                    <a:blip r:embed="rId35"/>
                    <a:srcRect b="0" l="0" r="0" t="0"/>
                    <a:stretch>
                      <a:fillRect/>
                    </a:stretch>
                  </pic:blipFill>
                  <pic:spPr>
                    <a:xfrm>
                      <a:off x="0" y="0"/>
                      <a:ext cx="5676781" cy="2144142"/>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color="ced6dc" w:space="4" w:sz="4" w:val="single"/>
          <w:right w:space="0" w:sz="0" w:val="nil"/>
          <w:between w:space="0" w:sz="0" w:val="nil"/>
        </w:pBdr>
        <w:shd w:fill="auto" w:val="clear"/>
        <w:spacing w:after="40" w:before="40" w:line="240" w:lineRule="auto"/>
        <w:ind w:left="0" w:right="-86"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Source: Custom Market Insights Analysis 2023</w:t>
      </w:r>
    </w:p>
    <w:p w:rsidR="00000000" w:rsidDel="00000000" w:rsidP="00000000" w:rsidRDefault="00000000" w:rsidRPr="00000000" w14:paraId="0000034B">
      <w:pPr>
        <w:pStyle w:val="Heading3"/>
        <w:numPr>
          <w:ilvl w:val="2"/>
          <w:numId w:val="4"/>
        </w:numPr>
        <w:ind w:left="1224" w:hanging="504.00000000000006"/>
        <w:rPr/>
      </w:pPr>
      <w:r w:rsidDel="00000000" w:rsidR="00000000" w:rsidRPr="00000000">
        <w:rPr>
          <w:rtl w:val="0"/>
        </w:rPr>
        <w:t xml:space="preserve">Key Market Trends, Growth Factors, &amp; Opportunities</w:t>
      </w:r>
    </w:p>
    <w:p w:rsidR="00000000" w:rsidDel="00000000" w:rsidP="00000000" w:rsidRDefault="00000000" w:rsidRPr="00000000" w14:paraId="0000034C">
      <w:pPr>
        <w:rPr/>
      </w:pPr>
      <w:r w:rsidDel="00000000" w:rsidR="00000000" w:rsidRPr="00000000">
        <w:rPr/>
        <w:drawing>
          <wp:inline distB="0" distT="0" distL="0" distR="0">
            <wp:extent cx="5732145" cy="1430020"/>
            <wp:effectExtent b="0" l="0" r="0" t="0"/>
            <wp:docPr id="40"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732145" cy="1430020"/>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rPr/>
      </w:pPr>
      <w:r w:rsidDel="00000000" w:rsidR="00000000" w:rsidRPr="00000000">
        <w:rPr>
          <w:rtl w:val="0"/>
        </w:rPr>
        <w:t xml:space="preserve">{/SubSegment}</w:t>
      </w:r>
    </w:p>
    <w:p w:rsidR="00000000" w:rsidDel="00000000" w:rsidP="00000000" w:rsidRDefault="00000000" w:rsidRPr="00000000" w14:paraId="0000034E">
      <w:pPr>
        <w:rPr/>
      </w:pPr>
      <w:r w:rsidDel="00000000" w:rsidR="00000000" w:rsidRPr="00000000">
        <w:rPr>
          <w:rtl w:val="0"/>
        </w:rPr>
        <w:t xml:space="preserve">{/Segment}</w:t>
      </w:r>
      <w:r w:rsidDel="00000000" w:rsidR="00000000" w:rsidRPr="00000000">
        <w:br w:type="page"/>
      </w:r>
      <w:r w:rsidDel="00000000" w:rsidR="00000000" w:rsidRPr="00000000">
        <w:rPr>
          <w:rtl w:val="0"/>
        </w:rPr>
      </w:r>
    </w:p>
    <w:p w:rsidR="00000000" w:rsidDel="00000000" w:rsidP="00000000" w:rsidRDefault="00000000" w:rsidRPr="00000000" w14:paraId="0000034F">
      <w:pPr>
        <w:pStyle w:val="Heading1"/>
        <w:numPr>
          <w:ilvl w:val="0"/>
          <w:numId w:val="4"/>
        </w:numPr>
        <w:ind w:left="360" w:hanging="360"/>
        <w:rPr/>
      </w:pPr>
      <w:bookmarkStart w:colFirst="0" w:colLast="0" w:name="_32hioqz" w:id="35"/>
      <w:bookmarkEnd w:id="35"/>
      <w:r w:rsidDel="00000000" w:rsidR="00000000" w:rsidRPr="00000000">
        <w:rPr>
          <w:rtl w:val="0"/>
        </w:rPr>
        <w:t xml:space="preserve">{Keyword}Market – Regional Analysis</w:t>
      </w:r>
    </w:p>
    <w:p w:rsidR="00000000" w:rsidDel="00000000" w:rsidP="00000000" w:rsidRDefault="00000000" w:rsidRPr="00000000" w14:paraId="00000350">
      <w:pPr>
        <w:pStyle w:val="Heading2"/>
        <w:numPr>
          <w:ilvl w:val="1"/>
          <w:numId w:val="4"/>
        </w:numPr>
        <w:ind w:left="792" w:hanging="432"/>
        <w:rPr/>
      </w:pPr>
      <w:bookmarkStart w:colFirst="0" w:colLast="0" w:name="_1hmsyys" w:id="36"/>
      <w:bookmarkEnd w:id="36"/>
      <w:r w:rsidDel="00000000" w:rsidR="00000000" w:rsidRPr="00000000">
        <w:rPr>
          <w:rtl w:val="0"/>
        </w:rPr>
        <w:t xml:space="preserve">{Keyword}Market Overview, by Region Segment</w:t>
      </w:r>
    </w:p>
    <w:p w:rsidR="00000000" w:rsidDel="00000000" w:rsidP="00000000" w:rsidRDefault="00000000" w:rsidRPr="00000000" w14:paraId="00000351">
      <w:pPr>
        <w:rPr/>
      </w:pPr>
      <w:r w:rsidDel="00000000" w:rsidR="00000000" w:rsidRPr="00000000">
        <w:rPr>
          <w:rtl w:val="0"/>
        </w:rPr>
        <w:t xml:space="preserve">Regionally, the Market for {Keyword} is fragmented into North America, Latin America, Asia-Pacific, Europe, and Middle East &amp; Africa.</w:t>
      </w:r>
    </w:p>
    <w:p w:rsidR="00000000" w:rsidDel="00000000" w:rsidP="00000000" w:rsidRDefault="00000000" w:rsidRPr="00000000" w14:paraId="00000352">
      <w:pPr>
        <w:rPr/>
      </w:pPr>
      <w:r w:rsidDel="00000000" w:rsidR="00000000" w:rsidRPr="00000000">
        <w:rPr/>
        <w:drawing>
          <wp:inline distB="0" distT="0" distL="0" distR="0">
            <wp:extent cx="5732145" cy="1430020"/>
            <wp:effectExtent b="0" l="0" r="0" t="0"/>
            <wp:docPr id="41"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732145" cy="1430020"/>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pStyle w:val="Heading3"/>
        <w:numPr>
          <w:ilvl w:val="2"/>
          <w:numId w:val="4"/>
        </w:numPr>
        <w:ind w:left="1224" w:hanging="504.00000000000006"/>
        <w:rPr/>
      </w:pPr>
      <w:bookmarkStart w:colFirst="0" w:colLast="0" w:name="_41mghml" w:id="37"/>
      <w:bookmarkEnd w:id="37"/>
      <w:r w:rsidDel="00000000" w:rsidR="00000000" w:rsidRPr="00000000">
        <w:rPr>
          <w:rtl w:val="0"/>
        </w:rPr>
        <w:t xml:space="preserve">Global {Keyword}Market Revenue Share, By Region, 2021 &amp; 2030</w:t>
      </w:r>
    </w:p>
    <w:p w:rsidR="00000000" w:rsidDel="00000000" w:rsidP="00000000" w:rsidRDefault="00000000" w:rsidRPr="00000000" w14:paraId="00000354">
      <w:pPr>
        <w:keepNext w:val="0"/>
        <w:keepLines w:val="0"/>
        <w:pageBreakBefore w:val="0"/>
        <w:widowControl w:val="1"/>
        <w:numPr>
          <w:ilvl w:val="0"/>
          <w:numId w:val="2"/>
        </w:numPr>
        <w:pBdr>
          <w:top w:color="ced6dc" w:space="4" w:sz="4" w:val="single"/>
          <w:left w:color="ced6dc" w:space="0" w:sz="4" w:val="single"/>
          <w:bottom w:color="ced6dc" w:space="4" w:sz="4" w:val="single"/>
          <w:right w:color="ced6dc" w:space="0" w:sz="4" w:val="single"/>
          <w:between w:space="0" w:sz="0" w:val="nil"/>
        </w:pBdr>
        <w:shd w:fill="ced6dc" w:val="clear"/>
        <w:spacing w:after="0" w:before="0" w:line="240" w:lineRule="auto"/>
        <w:ind w:left="1710" w:right="0" w:hanging="360"/>
        <w:jc w:val="left"/>
        <w:rPr/>
      </w:pPr>
      <w:bookmarkStart w:colFirst="0" w:colLast="0" w:name="_2grqrue" w:id="38"/>
      <w:bookmarkEnd w:id="38"/>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Global {Keyword}Market Revenue Share, By Region, 2021 &amp; 2030  </w:t>
      </w:r>
    </w:p>
    <w:p w:rsidR="00000000" w:rsidDel="00000000" w:rsidP="00000000" w:rsidRDefault="00000000" w:rsidRPr="00000000" w14:paraId="00000355">
      <w:pPr>
        <w:keepNext w:val="0"/>
        <w:keepLines w:val="0"/>
        <w:pageBreakBefore w:val="0"/>
        <w:widowControl w:val="1"/>
        <w:pBdr>
          <w:top w:color="ced6dc" w:space="1" w:sz="4" w:val="single"/>
          <w:left w:color="ced6dc" w:space="0" w:sz="4" w:val="single"/>
          <w:bottom w:color="ced6dc" w:space="4" w:sz="4" w:val="single"/>
          <w:right w:color="ced6dc" w:space="0" w:sz="4" w:val="single"/>
          <w:between w:space="0" w:sz="0" w:val="nil"/>
        </w:pBdr>
        <w:shd w:fill="ced6dc"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783495" cy="2162477"/>
            <wp:effectExtent b="0" l="0" r="0" t="0"/>
            <wp:docPr id="42"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2783495" cy="2162477"/>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783495" cy="2162477"/>
            <wp:effectExtent b="0" l="0" r="0" t="0"/>
            <wp:docPr id="43"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2783495" cy="2162477"/>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keepNext w:val="0"/>
        <w:keepLines w:val="0"/>
        <w:pageBreakBefore w:val="0"/>
        <w:widowControl w:val="1"/>
        <w:pBdr>
          <w:top w:space="0" w:sz="0" w:val="nil"/>
          <w:left w:space="0" w:sz="0" w:val="nil"/>
          <w:bottom w:color="ced6dc" w:space="4" w:sz="4" w:val="single"/>
          <w:right w:space="0" w:sz="0" w:val="nil"/>
          <w:between w:space="0" w:sz="0" w:val="nil"/>
        </w:pBdr>
        <w:shd w:fill="auto" w:val="clear"/>
        <w:spacing w:after="40" w:before="40" w:line="240" w:lineRule="auto"/>
        <w:ind w:left="0" w:right="-86"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Source: Primary Interviews, Custom Market Insights, 2023</w:t>
      </w:r>
    </w:p>
    <w:p w:rsidR="00000000" w:rsidDel="00000000" w:rsidP="00000000" w:rsidRDefault="00000000" w:rsidRPr="00000000" w14:paraId="00000357">
      <w:pPr>
        <w:spacing w:after="200" w:before="0" w:line="276"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358">
      <w:pPr>
        <w:pStyle w:val="Heading3"/>
        <w:numPr>
          <w:ilvl w:val="2"/>
          <w:numId w:val="4"/>
        </w:numPr>
        <w:ind w:left="1224" w:hanging="504.00000000000006"/>
        <w:rPr/>
      </w:pPr>
      <w:bookmarkStart w:colFirst="0" w:colLast="0" w:name="_vx1227" w:id="39"/>
      <w:bookmarkEnd w:id="39"/>
      <w:r w:rsidDel="00000000" w:rsidR="00000000" w:rsidRPr="00000000">
        <w:rPr>
          <w:rtl w:val="0"/>
        </w:rPr>
        <w:t xml:space="preserve">Global {Keyword}Market Revenue, By Region, {FromYear} – {ToYear} ({Revenue})</w:t>
      </w:r>
    </w:p>
    <w:p w:rsidR="00000000" w:rsidDel="00000000" w:rsidP="00000000" w:rsidRDefault="00000000" w:rsidRPr="00000000" w14:paraId="00000359">
      <w:pPr>
        <w:keepNext w:val="0"/>
        <w:keepLines w:val="0"/>
        <w:pageBreakBefore w:val="0"/>
        <w:widowControl w:val="1"/>
        <w:numPr>
          <w:ilvl w:val="0"/>
          <w:numId w:val="3"/>
        </w:numPr>
        <w:pBdr>
          <w:top w:color="e1e1e5" w:space="4" w:sz="4" w:val="single"/>
          <w:left w:color="e1e1e5" w:space="4" w:sz="4" w:val="single"/>
          <w:bottom w:color="e1e1e5" w:space="4" w:sz="4" w:val="single"/>
          <w:right w:color="e1e1e5" w:space="4" w:sz="4" w:val="single"/>
          <w:between w:space="0" w:sz="0" w:val="nil"/>
        </w:pBdr>
        <w:shd w:fill="e1e1e5" w:val="clear"/>
        <w:tabs>
          <w:tab w:val="left" w:leader="none" w:pos="1440"/>
        </w:tabs>
        <w:spacing w:after="0" w:before="0" w:line="240" w:lineRule="auto"/>
        <w:ind w:left="0" w:right="0" w:firstLine="0"/>
        <w:jc w:val="both"/>
        <w:rPr/>
      </w:pPr>
      <w:bookmarkStart w:colFirst="0" w:colLast="0" w:name="_3fwokq0" w:id="40"/>
      <w:bookmarkEnd w:id="40"/>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Global {Keyword} Market Revenue, By Region, 2016 – 2021 ({Revenue})</w:t>
      </w:r>
    </w:p>
    <w:tbl>
      <w:tblPr>
        <w:tblStyle w:val="Table11"/>
        <w:tblW w:w="9017.0" w:type="dxa"/>
        <w:jc w:val="left"/>
        <w:tblBorders>
          <w:top w:color="c26c02" w:space="0" w:sz="4" w:val="single"/>
          <w:left w:color="c26c02" w:space="0" w:sz="4" w:val="single"/>
          <w:bottom w:color="c26c02" w:space="0" w:sz="4" w:val="single"/>
          <w:right w:color="c26c02" w:space="0" w:sz="4" w:val="single"/>
          <w:insideH w:color="c26c02" w:space="0" w:sz="4" w:val="single"/>
          <w:insideV w:color="c26c02" w:space="0" w:sz="4" w:val="single"/>
        </w:tblBorders>
        <w:tblLayout w:type="fixed"/>
        <w:tblLook w:val="0400"/>
      </w:tblPr>
      <w:tblGrid>
        <w:gridCol w:w="1886"/>
        <w:gridCol w:w="1187"/>
        <w:gridCol w:w="1187"/>
        <w:gridCol w:w="1190"/>
        <w:gridCol w:w="1187"/>
        <w:gridCol w:w="1190"/>
        <w:gridCol w:w="1190"/>
        <w:tblGridChange w:id="0">
          <w:tblGrid>
            <w:gridCol w:w="1886"/>
            <w:gridCol w:w="1187"/>
            <w:gridCol w:w="1187"/>
            <w:gridCol w:w="1190"/>
            <w:gridCol w:w="1187"/>
            <w:gridCol w:w="1190"/>
            <w:gridCol w:w="1190"/>
          </w:tblGrid>
        </w:tblGridChange>
      </w:tblGrid>
      <w:tr>
        <w:trPr>
          <w:cantSplit w:val="0"/>
          <w:trHeight w:val="286" w:hRule="atLeast"/>
          <w:tblHeader w:val="0"/>
        </w:trPr>
        <w:tc>
          <w:tcPr>
            <w:shd w:fill="dc4532" w:val="clear"/>
            <w:vAlign w:val="center"/>
          </w:tcPr>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Region</w:t>
            </w:r>
            <w:r w:rsidDel="00000000" w:rsidR="00000000" w:rsidRPr="00000000">
              <w:rPr>
                <w:rtl w:val="0"/>
              </w:rPr>
            </w:r>
          </w:p>
        </w:tc>
        <w:tc>
          <w:tcPr>
            <w:shd w:fill="dc4532" w:val="clear"/>
            <w:vAlign w:val="center"/>
          </w:tcPr>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2016</w:t>
            </w:r>
            <w:r w:rsidDel="00000000" w:rsidR="00000000" w:rsidRPr="00000000">
              <w:rPr>
                <w:rtl w:val="0"/>
              </w:rPr>
            </w:r>
          </w:p>
        </w:tc>
        <w:tc>
          <w:tcPr>
            <w:shd w:fill="dc4532" w:val="clear"/>
            <w:vAlign w:val="center"/>
          </w:tcPr>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2017</w:t>
            </w:r>
            <w:r w:rsidDel="00000000" w:rsidR="00000000" w:rsidRPr="00000000">
              <w:rPr>
                <w:rtl w:val="0"/>
              </w:rPr>
            </w:r>
          </w:p>
        </w:tc>
        <w:tc>
          <w:tcPr>
            <w:shd w:fill="dc4532" w:val="clear"/>
            <w:vAlign w:val="center"/>
          </w:tcPr>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2018</w:t>
            </w:r>
            <w:r w:rsidDel="00000000" w:rsidR="00000000" w:rsidRPr="00000000">
              <w:rPr>
                <w:rtl w:val="0"/>
              </w:rPr>
            </w:r>
          </w:p>
        </w:tc>
        <w:tc>
          <w:tcPr>
            <w:shd w:fill="dc4532" w:val="clear"/>
            <w:vAlign w:val="center"/>
          </w:tcPr>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2019</w:t>
            </w:r>
            <w:r w:rsidDel="00000000" w:rsidR="00000000" w:rsidRPr="00000000">
              <w:rPr>
                <w:rtl w:val="0"/>
              </w:rPr>
            </w:r>
          </w:p>
        </w:tc>
        <w:tc>
          <w:tcPr>
            <w:shd w:fill="dc4532" w:val="clear"/>
          </w:tcPr>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2020</w:t>
            </w:r>
            <w:r w:rsidDel="00000000" w:rsidR="00000000" w:rsidRPr="00000000">
              <w:rPr>
                <w:rtl w:val="0"/>
              </w:rPr>
            </w:r>
          </w:p>
        </w:tc>
        <w:tc>
          <w:tcPr>
            <w:shd w:fill="dc4532" w:val="clear"/>
          </w:tcPr>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2021</w:t>
            </w:r>
            <w:r w:rsidDel="00000000" w:rsidR="00000000" w:rsidRPr="00000000">
              <w:rPr>
                <w:rtl w:val="0"/>
              </w:rPr>
            </w:r>
          </w:p>
        </w:tc>
      </w:tr>
      <w:tr>
        <w:trPr>
          <w:cantSplit w:val="0"/>
          <w:trHeight w:val="286" w:hRule="atLeast"/>
          <w:tblHeader w:val="0"/>
        </w:trPr>
        <w:tc>
          <w:tcPr>
            <w:vAlign w:val="center"/>
          </w:tcPr>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{#RC}{RegionName}</w:t>
            </w:r>
          </w:p>
        </w:tc>
        <w:tc>
          <w:tcPr>
            <w:vAlign w:val="center"/>
          </w:tcPr>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XX{/RC}</w:t>
            </w:r>
          </w:p>
        </w:tc>
      </w:tr>
      <w:tr>
        <w:trPr>
          <w:cantSplit w:val="0"/>
          <w:trHeight w:val="286" w:hRule="atLeast"/>
          <w:tblHeader w:val="0"/>
        </w:trPr>
        <w:tc>
          <w:tcPr>
            <w:vAlign w:val="center"/>
          </w:tcPr>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left"/>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Total</w:t>
            </w:r>
          </w:p>
        </w:tc>
        <w:tc>
          <w:tcPr>
            <w:vAlign w:val="center"/>
          </w:tcPr>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r>
    </w:tbl>
    <w:p w:rsidR="00000000" w:rsidDel="00000000" w:rsidP="00000000" w:rsidRDefault="00000000" w:rsidRPr="00000000" w14:paraId="0000036F">
      <w:pPr>
        <w:keepNext w:val="0"/>
        <w:keepLines w:val="0"/>
        <w:pageBreakBefore w:val="0"/>
        <w:widowControl w:val="1"/>
        <w:pBdr>
          <w:top w:space="0" w:sz="0" w:val="nil"/>
          <w:left w:space="0" w:sz="0" w:val="nil"/>
          <w:bottom w:color="ced6dc" w:space="4" w:sz="4" w:val="single"/>
          <w:right w:space="0" w:sz="0" w:val="nil"/>
          <w:between w:space="0" w:sz="0" w:val="nil"/>
        </w:pBdr>
        <w:shd w:fill="auto" w:val="clear"/>
        <w:spacing w:after="40" w:before="40" w:line="240" w:lineRule="auto"/>
        <w:ind w:left="0" w:right="-86"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Source: Primary Interviews, Custom Market Insights, 2023</w:t>
      </w:r>
    </w:p>
    <w:p w:rsidR="00000000" w:rsidDel="00000000" w:rsidP="00000000" w:rsidRDefault="00000000" w:rsidRPr="00000000" w14:paraId="00000370">
      <w:pPr>
        <w:spacing w:after="200" w:before="0" w:line="276" w:lineRule="auto"/>
        <w:jc w:val="left"/>
        <w:rPr/>
      </w:pPr>
      <w:r w:rsidDel="00000000" w:rsidR="00000000" w:rsidRPr="00000000">
        <w:rPr>
          <w:rtl w:val="0"/>
        </w:rPr>
      </w:r>
    </w:p>
    <w:p w:rsidR="00000000" w:rsidDel="00000000" w:rsidP="00000000" w:rsidRDefault="00000000" w:rsidRPr="00000000" w14:paraId="00000371">
      <w:pPr>
        <w:keepNext w:val="0"/>
        <w:keepLines w:val="0"/>
        <w:pageBreakBefore w:val="0"/>
        <w:widowControl w:val="1"/>
        <w:numPr>
          <w:ilvl w:val="0"/>
          <w:numId w:val="3"/>
        </w:numPr>
        <w:pBdr>
          <w:top w:color="e1e1e5" w:space="4" w:sz="4" w:val="single"/>
          <w:left w:color="e1e1e5" w:space="4" w:sz="4" w:val="single"/>
          <w:bottom w:color="e1e1e5" w:space="4" w:sz="4" w:val="single"/>
          <w:right w:color="e1e1e5" w:space="4" w:sz="4" w:val="single"/>
          <w:between w:space="0" w:sz="0" w:val="nil"/>
        </w:pBdr>
        <w:shd w:fill="e1e1e5" w:val="clear"/>
        <w:tabs>
          <w:tab w:val="left" w:leader="none" w:pos="1440"/>
        </w:tabs>
        <w:spacing w:after="0" w:before="0" w:line="240" w:lineRule="auto"/>
        <w:ind w:left="0" w:right="0" w:firstLine="0"/>
        <w:jc w:val="both"/>
        <w:rPr/>
      </w:pPr>
      <w:bookmarkStart w:colFirst="0" w:colLast="0" w:name="_1v1yuxt" w:id="41"/>
      <w:bookmarkEnd w:id="41"/>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Global {Keyword}Market Revenue, By Region, 2022 – 2030 ({Revenue})</w:t>
      </w:r>
    </w:p>
    <w:tbl>
      <w:tblPr>
        <w:tblStyle w:val="Table12"/>
        <w:tblW w:w="9017.0" w:type="dxa"/>
        <w:jc w:val="left"/>
        <w:tblBorders>
          <w:top w:color="c26c02" w:space="0" w:sz="4" w:val="single"/>
          <w:left w:color="c26c02" w:space="0" w:sz="4" w:val="single"/>
          <w:bottom w:color="c26c02" w:space="0" w:sz="4" w:val="single"/>
          <w:right w:color="c26c02" w:space="0" w:sz="4" w:val="single"/>
          <w:insideH w:color="c26c02" w:space="0" w:sz="4" w:val="single"/>
          <w:insideV w:color="c26c02" w:space="0" w:sz="4" w:val="single"/>
        </w:tblBorders>
        <w:tblLayout w:type="fixed"/>
        <w:tblLook w:val="0400"/>
      </w:tblPr>
      <w:tblGrid>
        <w:gridCol w:w="1207"/>
        <w:gridCol w:w="760"/>
        <w:gridCol w:w="756"/>
        <w:gridCol w:w="759"/>
        <w:gridCol w:w="757"/>
        <w:gridCol w:w="759"/>
        <w:gridCol w:w="756"/>
        <w:gridCol w:w="759"/>
        <w:gridCol w:w="759"/>
        <w:gridCol w:w="759"/>
        <w:gridCol w:w="986"/>
        <w:tblGridChange w:id="0">
          <w:tblGrid>
            <w:gridCol w:w="1207"/>
            <w:gridCol w:w="760"/>
            <w:gridCol w:w="756"/>
            <w:gridCol w:w="759"/>
            <w:gridCol w:w="757"/>
            <w:gridCol w:w="759"/>
            <w:gridCol w:w="756"/>
            <w:gridCol w:w="759"/>
            <w:gridCol w:w="759"/>
            <w:gridCol w:w="759"/>
            <w:gridCol w:w="986"/>
          </w:tblGrid>
        </w:tblGridChange>
      </w:tblGrid>
      <w:tr>
        <w:trPr>
          <w:cantSplit w:val="0"/>
          <w:trHeight w:val="349" w:hRule="atLeast"/>
          <w:tblHeader w:val="0"/>
        </w:trPr>
        <w:tc>
          <w:tcPr>
            <w:shd w:fill="dc4532" w:val="clear"/>
            <w:vAlign w:val="center"/>
          </w:tcPr>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Region</w:t>
            </w:r>
            <w:r w:rsidDel="00000000" w:rsidR="00000000" w:rsidRPr="00000000">
              <w:rPr>
                <w:rtl w:val="0"/>
              </w:rPr>
            </w:r>
          </w:p>
        </w:tc>
        <w:tc>
          <w:tcPr>
            <w:shd w:fill="dc4532" w:val="clear"/>
            <w:vAlign w:val="center"/>
          </w:tcPr>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2022</w:t>
            </w:r>
            <w:r w:rsidDel="00000000" w:rsidR="00000000" w:rsidRPr="00000000">
              <w:rPr>
                <w:rtl w:val="0"/>
              </w:rPr>
            </w:r>
          </w:p>
        </w:tc>
        <w:tc>
          <w:tcPr>
            <w:shd w:fill="dc4532" w:val="clear"/>
            <w:vAlign w:val="center"/>
          </w:tcPr>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2023</w:t>
            </w:r>
            <w:r w:rsidDel="00000000" w:rsidR="00000000" w:rsidRPr="00000000">
              <w:rPr>
                <w:rtl w:val="0"/>
              </w:rPr>
            </w:r>
          </w:p>
        </w:tc>
        <w:tc>
          <w:tcPr>
            <w:shd w:fill="dc4532" w:val="clear"/>
            <w:vAlign w:val="center"/>
          </w:tcPr>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2024</w:t>
            </w:r>
            <w:r w:rsidDel="00000000" w:rsidR="00000000" w:rsidRPr="00000000">
              <w:rPr>
                <w:rtl w:val="0"/>
              </w:rPr>
            </w:r>
          </w:p>
        </w:tc>
        <w:tc>
          <w:tcPr>
            <w:shd w:fill="dc4532" w:val="clear"/>
            <w:vAlign w:val="center"/>
          </w:tcPr>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2025</w:t>
            </w:r>
            <w:r w:rsidDel="00000000" w:rsidR="00000000" w:rsidRPr="00000000">
              <w:rPr>
                <w:rtl w:val="0"/>
              </w:rPr>
            </w:r>
          </w:p>
        </w:tc>
        <w:tc>
          <w:tcPr>
            <w:shd w:fill="dc4532" w:val="clear"/>
            <w:vAlign w:val="center"/>
          </w:tcPr>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2026</w:t>
            </w:r>
            <w:r w:rsidDel="00000000" w:rsidR="00000000" w:rsidRPr="00000000">
              <w:rPr>
                <w:rtl w:val="0"/>
              </w:rPr>
            </w:r>
          </w:p>
        </w:tc>
        <w:tc>
          <w:tcPr>
            <w:shd w:fill="dc4532" w:val="clear"/>
            <w:vAlign w:val="center"/>
          </w:tcPr>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2027</w:t>
            </w:r>
            <w:r w:rsidDel="00000000" w:rsidR="00000000" w:rsidRPr="00000000">
              <w:rPr>
                <w:rtl w:val="0"/>
              </w:rPr>
            </w:r>
          </w:p>
        </w:tc>
        <w:tc>
          <w:tcPr>
            <w:shd w:fill="dc4532" w:val="clear"/>
            <w:vAlign w:val="center"/>
          </w:tcPr>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2028</w:t>
            </w:r>
            <w:r w:rsidDel="00000000" w:rsidR="00000000" w:rsidRPr="00000000">
              <w:rPr>
                <w:rtl w:val="0"/>
              </w:rPr>
            </w:r>
          </w:p>
        </w:tc>
        <w:tc>
          <w:tcPr>
            <w:shd w:fill="dc4532" w:val="clear"/>
            <w:vAlign w:val="center"/>
          </w:tcPr>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2029</w:t>
            </w:r>
            <w:r w:rsidDel="00000000" w:rsidR="00000000" w:rsidRPr="00000000">
              <w:rPr>
                <w:rtl w:val="0"/>
              </w:rPr>
            </w:r>
          </w:p>
        </w:tc>
        <w:tc>
          <w:tcPr>
            <w:shd w:fill="dc4532" w:val="clear"/>
            <w:vAlign w:val="center"/>
          </w:tcPr>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2030</w:t>
            </w:r>
            <w:r w:rsidDel="00000000" w:rsidR="00000000" w:rsidRPr="00000000">
              <w:rPr>
                <w:rtl w:val="0"/>
              </w:rPr>
            </w:r>
          </w:p>
        </w:tc>
        <w:tc>
          <w:tcPr>
            <w:shd w:fill="dc4532" w:val="clear"/>
            <w:vAlign w:val="center"/>
          </w:tcPr>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CAGR</w:t>
            </w:r>
            <w:r w:rsidDel="00000000" w:rsidR="00000000" w:rsidRPr="00000000">
              <w:rPr>
                <w:rtl w:val="0"/>
              </w:rPr>
            </w:r>
          </w:p>
        </w:tc>
      </w:tr>
      <w:tr>
        <w:trPr>
          <w:cantSplit w:val="0"/>
          <w:trHeight w:val="349" w:hRule="atLeast"/>
          <w:tblHeader w:val="0"/>
        </w:trPr>
        <w:tc>
          <w:tcPr>
            <w:vAlign w:val="center"/>
          </w:tcPr>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{#RC}{RegionName}</w:t>
            </w:r>
          </w:p>
        </w:tc>
        <w:tc>
          <w:tcPr>
            <w:vAlign w:val="center"/>
          </w:tcPr>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XX%{/RC}</w:t>
            </w:r>
          </w:p>
        </w:tc>
      </w:tr>
      <w:tr>
        <w:trPr>
          <w:cantSplit w:val="0"/>
          <w:trHeight w:val="349" w:hRule="atLeast"/>
          <w:tblHeader w:val="0"/>
        </w:trPr>
        <w:tc>
          <w:tcPr>
            <w:vAlign w:val="center"/>
          </w:tcPr>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left"/>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Total</w:t>
            </w:r>
          </w:p>
        </w:tc>
        <w:tc>
          <w:tcPr>
            <w:vAlign w:val="center"/>
          </w:tcPr>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r>
    </w:tbl>
    <w:p w:rsidR="00000000" w:rsidDel="00000000" w:rsidP="00000000" w:rsidRDefault="00000000" w:rsidRPr="00000000" w14:paraId="00000393">
      <w:pPr>
        <w:keepNext w:val="0"/>
        <w:keepLines w:val="0"/>
        <w:pageBreakBefore w:val="0"/>
        <w:widowControl w:val="1"/>
        <w:pBdr>
          <w:top w:space="0" w:sz="0" w:val="nil"/>
          <w:left w:space="0" w:sz="0" w:val="nil"/>
          <w:bottom w:color="ced6dc" w:space="4" w:sz="4" w:val="single"/>
          <w:right w:space="0" w:sz="0" w:val="nil"/>
          <w:between w:space="0" w:sz="0" w:val="nil"/>
        </w:pBdr>
        <w:shd w:fill="auto" w:val="clear"/>
        <w:spacing w:after="40" w:before="40" w:line="240" w:lineRule="auto"/>
        <w:ind w:left="0" w:right="-86"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Source: Primary Interviews, Custom Market Insights, 2023</w:t>
      </w:r>
    </w:p>
    <w:p w:rsidR="00000000" w:rsidDel="00000000" w:rsidP="00000000" w:rsidRDefault="00000000" w:rsidRPr="00000000" w14:paraId="00000394">
      <w:pPr>
        <w:spacing w:after="200" w:before="0" w:line="276" w:lineRule="auto"/>
        <w:jc w:val="left"/>
        <w:rPr/>
      </w:pPr>
      <w:r w:rsidDel="00000000" w:rsidR="00000000" w:rsidRPr="00000000">
        <w:rPr>
          <w:rtl w:val="0"/>
        </w:rPr>
      </w:r>
    </w:p>
    <w:p w:rsidR="00000000" w:rsidDel="00000000" w:rsidP="00000000" w:rsidRDefault="00000000" w:rsidRPr="00000000" w14:paraId="00000395">
      <w:pPr>
        <w:pStyle w:val="Heading3"/>
        <w:ind w:left="1224" w:firstLine="0"/>
        <w:rPr/>
      </w:pPr>
      <w:r w:rsidDel="00000000" w:rsidR="00000000" w:rsidRPr="00000000">
        <w:rPr>
          <w:rtl w:val="0"/>
        </w:rPr>
        <w:t xml:space="preserve">{#Segment}</w:t>
      </w:r>
    </w:p>
    <w:p w:rsidR="00000000" w:rsidDel="00000000" w:rsidP="00000000" w:rsidRDefault="00000000" w:rsidRPr="00000000" w14:paraId="00000396">
      <w:pPr>
        <w:pStyle w:val="Heading3"/>
        <w:numPr>
          <w:ilvl w:val="2"/>
          <w:numId w:val="4"/>
        </w:numPr>
        <w:ind w:left="1224" w:hanging="504.00000000000006"/>
        <w:rPr/>
      </w:pPr>
      <w:r w:rsidDel="00000000" w:rsidR="00000000" w:rsidRPr="00000000">
        <w:rPr>
          <w:rtl w:val="0"/>
        </w:rPr>
        <w:t xml:space="preserve">Global {Keyword}Market Revenue, By {SegmentName}, {FromYear} – {ToYear}</w:t>
      </w:r>
    </w:p>
    <w:p w:rsidR="00000000" w:rsidDel="00000000" w:rsidP="00000000" w:rsidRDefault="00000000" w:rsidRPr="00000000" w14:paraId="00000397">
      <w:pPr>
        <w:keepNext w:val="0"/>
        <w:keepLines w:val="0"/>
        <w:pageBreakBefore w:val="0"/>
        <w:widowControl w:val="1"/>
        <w:numPr>
          <w:ilvl w:val="0"/>
          <w:numId w:val="3"/>
        </w:numPr>
        <w:pBdr>
          <w:top w:color="e1e1e5" w:space="4" w:sz="4" w:val="single"/>
          <w:left w:color="e1e1e5" w:space="4" w:sz="4" w:val="single"/>
          <w:bottom w:color="e1e1e5" w:space="4" w:sz="4" w:val="single"/>
          <w:right w:color="e1e1e5" w:space="4" w:sz="4" w:val="single"/>
          <w:between w:space="0" w:sz="0" w:val="nil"/>
        </w:pBdr>
        <w:shd w:fill="e1e1e5" w:val="clear"/>
        <w:tabs>
          <w:tab w:val="left" w:leader="none" w:pos="1440"/>
        </w:tabs>
        <w:spacing w:after="0" w:before="0" w:line="240" w:lineRule="auto"/>
        <w:ind w:left="0" w:right="0" w:firstLine="0"/>
        <w:jc w:val="both"/>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Global {Keyword}Market Revenue, By {SegmentName}, 2016 – 2021 ({Revenue})</w:t>
      </w:r>
    </w:p>
    <w:tbl>
      <w:tblPr>
        <w:tblStyle w:val="Table13"/>
        <w:tblW w:w="9017.0" w:type="dxa"/>
        <w:jc w:val="left"/>
        <w:tblBorders>
          <w:top w:color="c26c02" w:space="0" w:sz="4" w:val="single"/>
          <w:left w:color="c26c02" w:space="0" w:sz="4" w:val="single"/>
          <w:bottom w:color="c26c02" w:space="0" w:sz="4" w:val="single"/>
          <w:right w:color="c26c02" w:space="0" w:sz="4" w:val="single"/>
          <w:insideH w:color="c26c02" w:space="0" w:sz="4" w:val="single"/>
          <w:insideV w:color="c26c02" w:space="0" w:sz="4" w:val="single"/>
        </w:tblBorders>
        <w:tblLayout w:type="fixed"/>
        <w:tblLook w:val="0400"/>
      </w:tblPr>
      <w:tblGrid>
        <w:gridCol w:w="2174"/>
        <w:gridCol w:w="1138"/>
        <w:gridCol w:w="1142"/>
        <w:gridCol w:w="1142"/>
        <w:gridCol w:w="1143"/>
        <w:gridCol w:w="1140"/>
        <w:gridCol w:w="1138"/>
        <w:tblGridChange w:id="0">
          <w:tblGrid>
            <w:gridCol w:w="2174"/>
            <w:gridCol w:w="1138"/>
            <w:gridCol w:w="1142"/>
            <w:gridCol w:w="1142"/>
            <w:gridCol w:w="1143"/>
            <w:gridCol w:w="1140"/>
            <w:gridCol w:w="1138"/>
          </w:tblGrid>
        </w:tblGridChange>
      </w:tblGrid>
      <w:tr>
        <w:trPr>
          <w:cantSplit w:val="0"/>
          <w:trHeight w:val="484" w:hRule="atLeast"/>
          <w:tblHeader w:val="0"/>
        </w:trPr>
        <w:tc>
          <w:tcPr>
            <w:shd w:fill="dc4532" w:val="clear"/>
            <w:vAlign w:val="center"/>
          </w:tcPr>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By {SegmentName}</w:t>
            </w:r>
            <w:r w:rsidDel="00000000" w:rsidR="00000000" w:rsidRPr="00000000">
              <w:rPr>
                <w:rtl w:val="0"/>
              </w:rPr>
            </w:r>
          </w:p>
        </w:tc>
        <w:tc>
          <w:tcPr>
            <w:shd w:fill="dc4532" w:val="clear"/>
            <w:vAlign w:val="center"/>
          </w:tcPr>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2016</w:t>
            </w:r>
            <w:r w:rsidDel="00000000" w:rsidR="00000000" w:rsidRPr="00000000">
              <w:rPr>
                <w:rtl w:val="0"/>
              </w:rPr>
            </w:r>
          </w:p>
        </w:tc>
        <w:tc>
          <w:tcPr>
            <w:shd w:fill="dc4532" w:val="clear"/>
            <w:vAlign w:val="center"/>
          </w:tcPr>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2017</w:t>
            </w:r>
            <w:r w:rsidDel="00000000" w:rsidR="00000000" w:rsidRPr="00000000">
              <w:rPr>
                <w:rtl w:val="0"/>
              </w:rPr>
            </w:r>
          </w:p>
        </w:tc>
        <w:tc>
          <w:tcPr>
            <w:shd w:fill="dc4532" w:val="clear"/>
            <w:vAlign w:val="center"/>
          </w:tcPr>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2018</w:t>
            </w:r>
            <w:r w:rsidDel="00000000" w:rsidR="00000000" w:rsidRPr="00000000">
              <w:rPr>
                <w:rtl w:val="0"/>
              </w:rPr>
            </w:r>
          </w:p>
        </w:tc>
        <w:tc>
          <w:tcPr>
            <w:shd w:fill="dc4532" w:val="clear"/>
            <w:vAlign w:val="center"/>
          </w:tcPr>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2019</w:t>
            </w:r>
            <w:r w:rsidDel="00000000" w:rsidR="00000000" w:rsidRPr="00000000">
              <w:rPr>
                <w:rtl w:val="0"/>
              </w:rPr>
            </w:r>
          </w:p>
        </w:tc>
        <w:tc>
          <w:tcPr>
            <w:shd w:fill="dc4532" w:val="clear"/>
            <w:vAlign w:val="center"/>
          </w:tcPr>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both"/>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2020</w:t>
            </w:r>
            <w:r w:rsidDel="00000000" w:rsidR="00000000" w:rsidRPr="00000000">
              <w:rPr>
                <w:rtl w:val="0"/>
              </w:rPr>
            </w:r>
          </w:p>
        </w:tc>
        <w:tc>
          <w:tcPr>
            <w:shd w:fill="dc4532" w:val="clear"/>
            <w:vAlign w:val="center"/>
          </w:tcPr>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2021</w:t>
            </w:r>
            <w:r w:rsidDel="00000000" w:rsidR="00000000" w:rsidRPr="00000000">
              <w:rPr>
                <w:rtl w:val="0"/>
              </w:rPr>
            </w:r>
          </w:p>
        </w:tc>
      </w:tr>
      <w:tr>
        <w:trPr>
          <w:cantSplit w:val="0"/>
          <w:trHeight w:val="484" w:hRule="atLeast"/>
          <w:tblHeader w:val="0"/>
        </w:trPr>
        <w:tc>
          <w:tcPr>
            <w:vAlign w:val="center"/>
          </w:tcPr>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{#SubSegment}{SubSegmentName}</w:t>
            </w:r>
          </w:p>
        </w:tc>
        <w:tc>
          <w:tcPr>
            <w:vAlign w:val="center"/>
          </w:tcPr>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XX{/SubSegment}</w:t>
            </w:r>
          </w:p>
        </w:tc>
      </w:tr>
      <w:tr>
        <w:trPr>
          <w:cantSplit w:val="0"/>
          <w:trHeight w:val="423" w:hRule="atLeast"/>
          <w:tblHeader w:val="0"/>
        </w:trPr>
        <w:tc>
          <w:tcPr>
            <w:vAlign w:val="center"/>
          </w:tcPr>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Total</w:t>
            </w:r>
          </w:p>
        </w:tc>
        <w:tc>
          <w:tcPr>
            <w:vAlign w:val="center"/>
          </w:tcPr>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r>
    </w:tbl>
    <w:p w:rsidR="00000000" w:rsidDel="00000000" w:rsidP="00000000" w:rsidRDefault="00000000" w:rsidRPr="00000000" w14:paraId="000003AD">
      <w:pPr>
        <w:keepNext w:val="0"/>
        <w:keepLines w:val="0"/>
        <w:pageBreakBefore w:val="0"/>
        <w:widowControl w:val="1"/>
        <w:pBdr>
          <w:top w:space="0" w:sz="0" w:val="nil"/>
          <w:left w:space="0" w:sz="0" w:val="nil"/>
          <w:bottom w:color="ced6dc" w:space="4" w:sz="4" w:val="single"/>
          <w:right w:space="0" w:sz="0" w:val="nil"/>
          <w:between w:space="0" w:sz="0" w:val="nil"/>
        </w:pBdr>
        <w:shd w:fill="auto" w:val="clear"/>
        <w:spacing w:after="40" w:before="40" w:line="240" w:lineRule="auto"/>
        <w:ind w:left="0" w:right="-86"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Source: Primary Interviews, Custom Market Insights, 2023</w:t>
      </w:r>
    </w:p>
    <w:p w:rsidR="00000000" w:rsidDel="00000000" w:rsidP="00000000" w:rsidRDefault="00000000" w:rsidRPr="00000000" w14:paraId="000003AE">
      <w:pPr>
        <w:spacing w:after="200" w:before="0" w:line="276" w:lineRule="auto"/>
        <w:jc w:val="left"/>
        <w:rPr/>
      </w:pPr>
      <w:r w:rsidDel="00000000" w:rsidR="00000000" w:rsidRPr="00000000">
        <w:rPr>
          <w:rtl w:val="0"/>
        </w:rPr>
      </w:r>
    </w:p>
    <w:p w:rsidR="00000000" w:rsidDel="00000000" w:rsidP="00000000" w:rsidRDefault="00000000" w:rsidRPr="00000000" w14:paraId="000003AF">
      <w:pPr>
        <w:spacing w:after="200" w:before="0" w:line="276" w:lineRule="auto"/>
        <w:jc w:val="left"/>
        <w:rPr/>
      </w:pPr>
      <w:r w:rsidDel="00000000" w:rsidR="00000000" w:rsidRPr="00000000">
        <w:rPr>
          <w:rtl w:val="0"/>
        </w:rPr>
      </w:r>
    </w:p>
    <w:p w:rsidR="00000000" w:rsidDel="00000000" w:rsidP="00000000" w:rsidRDefault="00000000" w:rsidRPr="00000000" w14:paraId="000003B0">
      <w:pPr>
        <w:keepNext w:val="0"/>
        <w:keepLines w:val="0"/>
        <w:pageBreakBefore w:val="0"/>
        <w:widowControl w:val="1"/>
        <w:numPr>
          <w:ilvl w:val="0"/>
          <w:numId w:val="3"/>
        </w:numPr>
        <w:pBdr>
          <w:top w:color="e1e1e5" w:space="4" w:sz="4" w:val="single"/>
          <w:left w:color="e1e1e5" w:space="4" w:sz="4" w:val="single"/>
          <w:bottom w:color="e1e1e5" w:space="4" w:sz="4" w:val="single"/>
          <w:right w:color="e1e1e5" w:space="4" w:sz="4" w:val="single"/>
          <w:between w:space="0" w:sz="0" w:val="nil"/>
        </w:pBdr>
        <w:shd w:fill="e1e1e5" w:val="clear"/>
        <w:tabs>
          <w:tab w:val="left" w:leader="none" w:pos="1440"/>
        </w:tabs>
        <w:spacing w:after="0" w:before="0" w:line="240" w:lineRule="auto"/>
        <w:ind w:left="0" w:right="0" w:firstLine="0"/>
        <w:jc w:val="both"/>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Global {Keyword}Market Revenue, By {SegmentName}, 2022 – 2030 ({Revenue})</w:t>
      </w:r>
    </w:p>
    <w:tbl>
      <w:tblPr>
        <w:tblStyle w:val="Table14"/>
        <w:tblW w:w="9017.0" w:type="dxa"/>
        <w:jc w:val="left"/>
        <w:tblBorders>
          <w:top w:color="c26c02" w:space="0" w:sz="4" w:val="single"/>
          <w:left w:color="c26c02" w:space="0" w:sz="4" w:val="single"/>
          <w:bottom w:color="c26c02" w:space="0" w:sz="4" w:val="single"/>
          <w:right w:color="c26c02" w:space="0" w:sz="4" w:val="single"/>
          <w:insideH w:color="c26c02" w:space="0" w:sz="4" w:val="single"/>
          <w:insideV w:color="c26c02" w:space="0" w:sz="4" w:val="single"/>
        </w:tblBorders>
        <w:tblLayout w:type="fixed"/>
        <w:tblLook w:val="0400"/>
      </w:tblPr>
      <w:tblGrid>
        <w:gridCol w:w="1438"/>
        <w:gridCol w:w="749"/>
        <w:gridCol w:w="749"/>
        <w:gridCol w:w="748"/>
        <w:gridCol w:w="748"/>
        <w:gridCol w:w="748"/>
        <w:gridCol w:w="747"/>
        <w:gridCol w:w="748"/>
        <w:gridCol w:w="748"/>
        <w:gridCol w:w="748"/>
        <w:gridCol w:w="846"/>
        <w:tblGridChange w:id="0">
          <w:tblGrid>
            <w:gridCol w:w="1438"/>
            <w:gridCol w:w="749"/>
            <w:gridCol w:w="749"/>
            <w:gridCol w:w="748"/>
            <w:gridCol w:w="748"/>
            <w:gridCol w:w="748"/>
            <w:gridCol w:w="747"/>
            <w:gridCol w:w="748"/>
            <w:gridCol w:w="748"/>
            <w:gridCol w:w="748"/>
            <w:gridCol w:w="846"/>
          </w:tblGrid>
        </w:tblGridChange>
      </w:tblGrid>
      <w:tr>
        <w:trPr>
          <w:cantSplit w:val="0"/>
          <w:trHeight w:val="455" w:hRule="atLeast"/>
          <w:tblHeader w:val="0"/>
        </w:trPr>
        <w:tc>
          <w:tcPr>
            <w:shd w:fill="dc4532" w:val="clear"/>
            <w:vAlign w:val="center"/>
          </w:tcPr>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By {SegmentName}</w:t>
            </w:r>
            <w:r w:rsidDel="00000000" w:rsidR="00000000" w:rsidRPr="00000000">
              <w:rPr>
                <w:rtl w:val="0"/>
              </w:rPr>
            </w:r>
          </w:p>
        </w:tc>
        <w:tc>
          <w:tcPr>
            <w:shd w:fill="dc4532" w:val="clear"/>
            <w:vAlign w:val="center"/>
          </w:tcPr>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2022</w:t>
            </w:r>
            <w:r w:rsidDel="00000000" w:rsidR="00000000" w:rsidRPr="00000000">
              <w:rPr>
                <w:rtl w:val="0"/>
              </w:rPr>
            </w:r>
          </w:p>
        </w:tc>
        <w:tc>
          <w:tcPr>
            <w:shd w:fill="dc4532" w:val="clear"/>
            <w:vAlign w:val="center"/>
          </w:tcPr>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2023</w:t>
            </w:r>
            <w:r w:rsidDel="00000000" w:rsidR="00000000" w:rsidRPr="00000000">
              <w:rPr>
                <w:rtl w:val="0"/>
              </w:rPr>
            </w:r>
          </w:p>
        </w:tc>
        <w:tc>
          <w:tcPr>
            <w:shd w:fill="dc4532" w:val="clear"/>
            <w:vAlign w:val="center"/>
          </w:tcPr>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2024</w:t>
            </w:r>
            <w:r w:rsidDel="00000000" w:rsidR="00000000" w:rsidRPr="00000000">
              <w:rPr>
                <w:rtl w:val="0"/>
              </w:rPr>
            </w:r>
          </w:p>
        </w:tc>
        <w:tc>
          <w:tcPr>
            <w:shd w:fill="dc4532" w:val="clear"/>
            <w:vAlign w:val="center"/>
          </w:tcPr>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2025</w:t>
            </w:r>
            <w:r w:rsidDel="00000000" w:rsidR="00000000" w:rsidRPr="00000000">
              <w:rPr>
                <w:rtl w:val="0"/>
              </w:rPr>
            </w:r>
          </w:p>
        </w:tc>
        <w:tc>
          <w:tcPr>
            <w:shd w:fill="dc4532" w:val="clear"/>
            <w:vAlign w:val="center"/>
          </w:tcPr>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2026</w:t>
            </w:r>
            <w:r w:rsidDel="00000000" w:rsidR="00000000" w:rsidRPr="00000000">
              <w:rPr>
                <w:rtl w:val="0"/>
              </w:rPr>
            </w:r>
          </w:p>
        </w:tc>
        <w:tc>
          <w:tcPr>
            <w:shd w:fill="dc4532" w:val="clear"/>
            <w:vAlign w:val="center"/>
          </w:tcPr>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2027</w:t>
            </w:r>
            <w:r w:rsidDel="00000000" w:rsidR="00000000" w:rsidRPr="00000000">
              <w:rPr>
                <w:rtl w:val="0"/>
              </w:rPr>
            </w:r>
          </w:p>
        </w:tc>
        <w:tc>
          <w:tcPr>
            <w:shd w:fill="dc4532" w:val="clear"/>
            <w:vAlign w:val="center"/>
          </w:tcPr>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2028</w:t>
            </w:r>
            <w:r w:rsidDel="00000000" w:rsidR="00000000" w:rsidRPr="00000000">
              <w:rPr>
                <w:rtl w:val="0"/>
              </w:rPr>
            </w:r>
          </w:p>
        </w:tc>
        <w:tc>
          <w:tcPr>
            <w:shd w:fill="dc4532" w:val="clear"/>
            <w:vAlign w:val="center"/>
          </w:tcPr>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2029</w:t>
            </w:r>
            <w:r w:rsidDel="00000000" w:rsidR="00000000" w:rsidRPr="00000000">
              <w:rPr>
                <w:rtl w:val="0"/>
              </w:rPr>
            </w:r>
          </w:p>
        </w:tc>
        <w:tc>
          <w:tcPr>
            <w:shd w:fill="dc4532" w:val="clear"/>
            <w:vAlign w:val="center"/>
          </w:tcPr>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2030</w:t>
            </w:r>
            <w:r w:rsidDel="00000000" w:rsidR="00000000" w:rsidRPr="00000000">
              <w:rPr>
                <w:rtl w:val="0"/>
              </w:rPr>
            </w:r>
          </w:p>
        </w:tc>
        <w:tc>
          <w:tcPr>
            <w:shd w:fill="dc4532" w:val="clear"/>
            <w:vAlign w:val="center"/>
          </w:tcPr>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CAGR</w:t>
            </w:r>
            <w:r w:rsidDel="00000000" w:rsidR="00000000" w:rsidRPr="00000000">
              <w:rPr>
                <w:rtl w:val="0"/>
              </w:rPr>
            </w:r>
          </w:p>
        </w:tc>
      </w:tr>
      <w:tr>
        <w:trPr>
          <w:cantSplit w:val="0"/>
          <w:trHeight w:val="455" w:hRule="atLeast"/>
          <w:tblHeader w:val="0"/>
        </w:trPr>
        <w:tc>
          <w:tcPr>
            <w:vAlign w:val="center"/>
          </w:tcPr>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{#SubSegment}{SubSegmentName}</w:t>
            </w:r>
          </w:p>
        </w:tc>
        <w:tc>
          <w:tcPr>
            <w:vAlign w:val="center"/>
          </w:tcPr>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XX%{/SubSegment}</w:t>
            </w:r>
          </w:p>
        </w:tc>
      </w:tr>
      <w:tr>
        <w:trPr>
          <w:cantSplit w:val="0"/>
          <w:trHeight w:val="397" w:hRule="atLeast"/>
          <w:tblHeader w:val="0"/>
        </w:trPr>
        <w:tc>
          <w:tcPr>
            <w:vAlign w:val="center"/>
          </w:tcPr>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Total</w:t>
            </w:r>
          </w:p>
        </w:tc>
        <w:tc>
          <w:tcPr>
            <w:vAlign w:val="center"/>
          </w:tcPr>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D1">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r>
    </w:tbl>
    <w:p w:rsidR="00000000" w:rsidDel="00000000" w:rsidP="00000000" w:rsidRDefault="00000000" w:rsidRPr="00000000" w14:paraId="000003D2">
      <w:pPr>
        <w:keepNext w:val="0"/>
        <w:keepLines w:val="0"/>
        <w:pageBreakBefore w:val="0"/>
        <w:widowControl w:val="1"/>
        <w:pBdr>
          <w:top w:space="0" w:sz="0" w:val="nil"/>
          <w:left w:space="0" w:sz="0" w:val="nil"/>
          <w:bottom w:color="ced6dc" w:space="4" w:sz="4" w:val="single"/>
          <w:right w:space="0" w:sz="0" w:val="nil"/>
          <w:between w:space="0" w:sz="0" w:val="nil"/>
        </w:pBdr>
        <w:shd w:fill="auto" w:val="clear"/>
        <w:spacing w:after="40" w:before="40" w:line="240" w:lineRule="auto"/>
        <w:ind w:left="0" w:right="-86"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Source: Primary Interviews, Custom Market Insights, 2023</w:t>
      </w:r>
    </w:p>
    <w:p w:rsidR="00000000" w:rsidDel="00000000" w:rsidP="00000000" w:rsidRDefault="00000000" w:rsidRPr="00000000" w14:paraId="000003D3">
      <w:pPr>
        <w:spacing w:after="200" w:before="0" w:line="276" w:lineRule="auto"/>
        <w:jc w:val="left"/>
        <w:rPr>
          <w:b w:val="1"/>
          <w:color w:val="283138"/>
          <w:sz w:val="32"/>
          <w:szCs w:val="32"/>
        </w:rPr>
      </w:pPr>
      <w:r w:rsidDel="00000000" w:rsidR="00000000" w:rsidRPr="00000000">
        <w:rPr>
          <w:rtl w:val="0"/>
        </w:rPr>
        <w:t xml:space="preserve">{/Segment}</w:t>
      </w:r>
      <w:r w:rsidDel="00000000" w:rsidR="00000000" w:rsidRPr="00000000">
        <w:br w:type="page"/>
      </w:r>
      <w:r w:rsidDel="00000000" w:rsidR="00000000" w:rsidRPr="00000000">
        <w:rPr>
          <w:rtl w:val="0"/>
        </w:rPr>
      </w:r>
    </w:p>
    <w:p w:rsidR="00000000" w:rsidDel="00000000" w:rsidP="00000000" w:rsidRDefault="00000000" w:rsidRPr="00000000" w14:paraId="000003D4">
      <w:pPr>
        <w:pStyle w:val="Heading2"/>
        <w:ind w:left="1440" w:firstLine="360"/>
        <w:rPr/>
      </w:pPr>
      <w:bookmarkStart w:colFirst="0" w:colLast="0" w:name="_4f1mdlm" w:id="42"/>
      <w:bookmarkEnd w:id="42"/>
      <w:r w:rsidDel="00000000" w:rsidR="00000000" w:rsidRPr="00000000">
        <w:rPr>
          <w:rtl w:val="0"/>
        </w:rPr>
        <w:t xml:space="preserve">{#RC}</w:t>
      </w:r>
    </w:p>
    <w:p w:rsidR="00000000" w:rsidDel="00000000" w:rsidP="00000000" w:rsidRDefault="00000000" w:rsidRPr="00000000" w14:paraId="000003D5">
      <w:pPr>
        <w:pStyle w:val="Heading2"/>
        <w:numPr>
          <w:ilvl w:val="1"/>
          <w:numId w:val="4"/>
        </w:numPr>
        <w:ind w:left="792" w:hanging="432"/>
        <w:rPr/>
      </w:pPr>
      <w:r w:rsidDel="00000000" w:rsidR="00000000" w:rsidRPr="00000000">
        <w:rPr>
          <w:rtl w:val="0"/>
        </w:rPr>
        <w:t xml:space="preserve">{RegionName}</w:t>
      </w:r>
    </w:p>
    <w:p w:rsidR="00000000" w:rsidDel="00000000" w:rsidP="00000000" w:rsidRDefault="00000000" w:rsidRPr="00000000" w14:paraId="000003D6">
      <w:pPr>
        <w:keepNext w:val="0"/>
        <w:keepLines w:val="0"/>
        <w:pageBreakBefore w:val="0"/>
        <w:widowControl w:val="1"/>
        <w:numPr>
          <w:ilvl w:val="0"/>
          <w:numId w:val="2"/>
        </w:numPr>
        <w:pBdr>
          <w:top w:color="ced6dc" w:space="4" w:sz="4" w:val="single"/>
          <w:left w:color="ced6dc" w:space="0" w:sz="4" w:val="single"/>
          <w:bottom w:color="ced6dc" w:space="4" w:sz="4" w:val="single"/>
          <w:right w:color="ced6dc" w:space="0" w:sz="4" w:val="single"/>
          <w:between w:space="0" w:sz="0" w:val="nil"/>
        </w:pBdr>
        <w:shd w:fill="ced6dc" w:val="clear"/>
        <w:spacing w:after="0" w:before="0" w:line="240" w:lineRule="auto"/>
        <w:ind w:left="1710" w:right="0" w:hanging="360"/>
        <w:jc w:val="left"/>
        <w:rPr/>
      </w:pPr>
      <w:bookmarkStart w:colFirst="0" w:colLast="0" w:name="_2u6wntf" w:id="43"/>
      <w:bookmarkEnd w:id="43"/>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{RegionName} {Keyword}Market Revenue, 2016 - 2030 ({Revenue}) </w:t>
      </w:r>
    </w:p>
    <w:p w:rsidR="00000000" w:rsidDel="00000000" w:rsidP="00000000" w:rsidRDefault="00000000" w:rsidRPr="00000000" w14:paraId="000003D7">
      <w:pPr>
        <w:keepNext w:val="0"/>
        <w:keepLines w:val="0"/>
        <w:pageBreakBefore w:val="0"/>
        <w:widowControl w:val="1"/>
        <w:pBdr>
          <w:top w:color="ced6dc" w:space="1" w:sz="4" w:val="single"/>
          <w:left w:color="ced6dc" w:space="0" w:sz="4" w:val="single"/>
          <w:bottom w:color="ced6dc" w:space="4" w:sz="4" w:val="single"/>
          <w:right w:color="ced6dc" w:space="0" w:sz="4" w:val="single"/>
          <w:between w:space="0" w:sz="0" w:val="nil"/>
        </w:pBdr>
        <w:shd w:fill="ced6dc"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645150" cy="2127428"/>
            <wp:effectExtent b="0" l="0" r="0" t="0"/>
            <wp:docPr id="44"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645150" cy="2127428"/>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keepNext w:val="0"/>
        <w:keepLines w:val="0"/>
        <w:pageBreakBefore w:val="0"/>
        <w:widowControl w:val="1"/>
        <w:pBdr>
          <w:top w:space="0" w:sz="0" w:val="nil"/>
          <w:left w:space="0" w:sz="0" w:val="nil"/>
          <w:bottom w:color="ced6dc" w:space="4" w:sz="4" w:val="single"/>
          <w:right w:space="0" w:sz="0" w:val="nil"/>
          <w:between w:space="0" w:sz="0" w:val="nil"/>
        </w:pBdr>
        <w:shd w:fill="auto" w:val="clear"/>
        <w:spacing w:after="40" w:before="40" w:line="240" w:lineRule="auto"/>
        <w:ind w:left="0" w:right="-86"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Source: Primary Interviews, Custom Market Insights, 2023</w:t>
      </w:r>
    </w:p>
    <w:p w:rsidR="00000000" w:rsidDel="00000000" w:rsidP="00000000" w:rsidRDefault="00000000" w:rsidRPr="00000000" w14:paraId="000003D9">
      <w:pPr>
        <w:rPr/>
      </w:pPr>
      <w:r w:rsidDel="00000000" w:rsidR="00000000" w:rsidRPr="00000000">
        <w:br w:type="page"/>
      </w:r>
      <w:r w:rsidDel="00000000" w:rsidR="00000000" w:rsidRPr="00000000">
        <w:rPr>
          <w:rtl w:val="0"/>
        </w:rPr>
      </w:r>
    </w:p>
    <w:p w:rsidR="00000000" w:rsidDel="00000000" w:rsidP="00000000" w:rsidRDefault="00000000" w:rsidRPr="00000000" w14:paraId="000003DA">
      <w:pPr>
        <w:pStyle w:val="Heading3"/>
        <w:numPr>
          <w:ilvl w:val="2"/>
          <w:numId w:val="4"/>
        </w:numPr>
        <w:ind w:left="1224" w:hanging="504.00000000000006"/>
        <w:rPr/>
      </w:pPr>
      <w:bookmarkStart w:colFirst="0" w:colLast="0" w:name="_19c6y18" w:id="44"/>
      <w:bookmarkEnd w:id="44"/>
      <w:r w:rsidDel="00000000" w:rsidR="00000000" w:rsidRPr="00000000">
        <w:rPr>
          <w:rtl w:val="0"/>
        </w:rPr>
        <w:t xml:space="preserve">{RegionName} {Keyword}Market Revenue, By Country, {FromYear} – {ToYear} ({Revenue})</w:t>
      </w:r>
    </w:p>
    <w:p w:rsidR="00000000" w:rsidDel="00000000" w:rsidP="00000000" w:rsidRDefault="00000000" w:rsidRPr="00000000" w14:paraId="000003DB">
      <w:pPr>
        <w:keepNext w:val="0"/>
        <w:keepLines w:val="0"/>
        <w:pageBreakBefore w:val="0"/>
        <w:widowControl w:val="1"/>
        <w:numPr>
          <w:ilvl w:val="0"/>
          <w:numId w:val="3"/>
        </w:numPr>
        <w:pBdr>
          <w:top w:color="e1e1e5" w:space="4" w:sz="4" w:val="single"/>
          <w:left w:color="e1e1e5" w:space="4" w:sz="4" w:val="single"/>
          <w:bottom w:color="e1e1e5" w:space="4" w:sz="4" w:val="single"/>
          <w:right w:color="e1e1e5" w:space="4" w:sz="4" w:val="single"/>
          <w:between w:space="0" w:sz="0" w:val="nil"/>
        </w:pBdr>
        <w:shd w:fill="e1e1e5" w:val="clear"/>
        <w:tabs>
          <w:tab w:val="left" w:leader="none" w:pos="1440"/>
        </w:tabs>
        <w:spacing w:after="0" w:before="0" w:line="240" w:lineRule="auto"/>
        <w:ind w:left="0" w:right="0" w:firstLine="0"/>
        <w:jc w:val="both"/>
        <w:rPr/>
      </w:pPr>
      <w:bookmarkStart w:colFirst="0" w:colLast="0" w:name="_3tbugp1" w:id="45"/>
      <w:bookmarkEnd w:id="45"/>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{RegionName} {Keyword}Market Revenue, By Country, 2016 – 2021 ({Revenue})</w:t>
      </w:r>
    </w:p>
    <w:tbl>
      <w:tblPr>
        <w:tblStyle w:val="Table15"/>
        <w:tblW w:w="9017.0" w:type="dxa"/>
        <w:jc w:val="left"/>
        <w:tblBorders>
          <w:top w:color="c26c02" w:space="0" w:sz="4" w:val="single"/>
          <w:left w:color="c26c02" w:space="0" w:sz="4" w:val="single"/>
          <w:bottom w:color="c26c02" w:space="0" w:sz="4" w:val="single"/>
          <w:right w:color="c26c02" w:space="0" w:sz="4" w:val="single"/>
          <w:insideH w:color="c26c02" w:space="0" w:sz="4" w:val="single"/>
          <w:insideV w:color="c26c02" w:space="0" w:sz="4" w:val="single"/>
        </w:tblBorders>
        <w:tblLayout w:type="fixed"/>
        <w:tblLook w:val="0400"/>
      </w:tblPr>
      <w:tblGrid>
        <w:gridCol w:w="2017"/>
        <w:gridCol w:w="1167"/>
        <w:gridCol w:w="1167"/>
        <w:gridCol w:w="1167"/>
        <w:gridCol w:w="1167"/>
        <w:gridCol w:w="1167"/>
        <w:gridCol w:w="1165"/>
        <w:tblGridChange w:id="0">
          <w:tblGrid>
            <w:gridCol w:w="2017"/>
            <w:gridCol w:w="1167"/>
            <w:gridCol w:w="1167"/>
            <w:gridCol w:w="1167"/>
            <w:gridCol w:w="1167"/>
            <w:gridCol w:w="1167"/>
            <w:gridCol w:w="1165"/>
          </w:tblGrid>
        </w:tblGridChange>
      </w:tblGrid>
      <w:tr>
        <w:trPr>
          <w:cantSplit w:val="0"/>
          <w:trHeight w:val="389" w:hRule="atLeast"/>
          <w:tblHeader w:val="0"/>
        </w:trPr>
        <w:tc>
          <w:tcPr>
            <w:shd w:fill="dc4532" w:val="clear"/>
            <w:vAlign w:val="center"/>
          </w:tcPr>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Country</w:t>
            </w:r>
            <w:r w:rsidDel="00000000" w:rsidR="00000000" w:rsidRPr="00000000">
              <w:rPr>
                <w:rtl w:val="0"/>
              </w:rPr>
            </w:r>
          </w:p>
        </w:tc>
        <w:tc>
          <w:tcPr>
            <w:shd w:fill="dc4532" w:val="clear"/>
            <w:vAlign w:val="center"/>
          </w:tcPr>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2016</w:t>
            </w:r>
            <w:r w:rsidDel="00000000" w:rsidR="00000000" w:rsidRPr="00000000">
              <w:rPr>
                <w:rtl w:val="0"/>
              </w:rPr>
            </w:r>
          </w:p>
        </w:tc>
        <w:tc>
          <w:tcPr>
            <w:shd w:fill="dc4532" w:val="clear"/>
            <w:vAlign w:val="center"/>
          </w:tcPr>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2017</w:t>
            </w:r>
            <w:r w:rsidDel="00000000" w:rsidR="00000000" w:rsidRPr="00000000">
              <w:rPr>
                <w:rtl w:val="0"/>
              </w:rPr>
            </w:r>
          </w:p>
        </w:tc>
        <w:tc>
          <w:tcPr>
            <w:shd w:fill="dc4532" w:val="clear"/>
            <w:vAlign w:val="center"/>
          </w:tcPr>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2018</w:t>
            </w:r>
            <w:r w:rsidDel="00000000" w:rsidR="00000000" w:rsidRPr="00000000">
              <w:rPr>
                <w:rtl w:val="0"/>
              </w:rPr>
            </w:r>
          </w:p>
        </w:tc>
        <w:tc>
          <w:tcPr>
            <w:shd w:fill="dc4532" w:val="clear"/>
            <w:vAlign w:val="center"/>
          </w:tcPr>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2019</w:t>
            </w:r>
            <w:r w:rsidDel="00000000" w:rsidR="00000000" w:rsidRPr="00000000">
              <w:rPr>
                <w:rtl w:val="0"/>
              </w:rPr>
            </w:r>
          </w:p>
        </w:tc>
        <w:tc>
          <w:tcPr>
            <w:shd w:fill="dc4532" w:val="clear"/>
            <w:vAlign w:val="center"/>
          </w:tcPr>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2020</w:t>
            </w:r>
            <w:r w:rsidDel="00000000" w:rsidR="00000000" w:rsidRPr="00000000">
              <w:rPr>
                <w:rtl w:val="0"/>
              </w:rPr>
            </w:r>
          </w:p>
        </w:tc>
        <w:tc>
          <w:tcPr>
            <w:shd w:fill="dc4532" w:val="clear"/>
            <w:vAlign w:val="center"/>
          </w:tcPr>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2021</w:t>
            </w:r>
            <w:r w:rsidDel="00000000" w:rsidR="00000000" w:rsidRPr="00000000">
              <w:rPr>
                <w:rtl w:val="0"/>
              </w:rPr>
            </w:r>
          </w:p>
        </w:tc>
      </w:tr>
      <w:tr>
        <w:trPr>
          <w:cantSplit w:val="0"/>
          <w:trHeight w:val="389" w:hRule="atLeast"/>
          <w:tblHeader w:val="0"/>
        </w:trPr>
        <w:tc>
          <w:tcPr>
            <w:vAlign w:val="center"/>
          </w:tcPr>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{#Country}{CountryName}</w:t>
            </w:r>
          </w:p>
        </w:tc>
        <w:tc>
          <w:tcPr>
            <w:vAlign w:val="center"/>
          </w:tcPr>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XX{/Country}</w:t>
            </w:r>
          </w:p>
        </w:tc>
      </w:tr>
      <w:tr>
        <w:trPr>
          <w:cantSplit w:val="0"/>
          <w:trHeight w:val="340" w:hRule="atLeast"/>
          <w:tblHeader w:val="0"/>
        </w:trPr>
        <w:tc>
          <w:tcPr>
            <w:vAlign w:val="center"/>
          </w:tcPr>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Total</w:t>
            </w:r>
          </w:p>
        </w:tc>
        <w:tc>
          <w:tcPr>
            <w:vAlign w:val="center"/>
          </w:tcPr>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r>
    </w:tbl>
    <w:p w:rsidR="00000000" w:rsidDel="00000000" w:rsidP="00000000" w:rsidRDefault="00000000" w:rsidRPr="00000000" w14:paraId="000003F1">
      <w:pPr>
        <w:keepNext w:val="0"/>
        <w:keepLines w:val="0"/>
        <w:pageBreakBefore w:val="0"/>
        <w:widowControl w:val="1"/>
        <w:pBdr>
          <w:top w:space="0" w:sz="0" w:val="nil"/>
          <w:left w:space="0" w:sz="0" w:val="nil"/>
          <w:bottom w:color="ced6dc" w:space="4" w:sz="4" w:val="single"/>
          <w:right w:space="0" w:sz="0" w:val="nil"/>
          <w:between w:space="0" w:sz="0" w:val="nil"/>
        </w:pBdr>
        <w:shd w:fill="auto" w:val="clear"/>
        <w:spacing w:after="40" w:before="40" w:line="240" w:lineRule="auto"/>
        <w:ind w:left="0" w:right="-86"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Source: Primary Interviews, Custom Market Insights, 2023</w:t>
      </w:r>
    </w:p>
    <w:p w:rsidR="00000000" w:rsidDel="00000000" w:rsidP="00000000" w:rsidRDefault="00000000" w:rsidRPr="00000000" w14:paraId="000003F2">
      <w:pPr>
        <w:spacing w:after="200" w:before="0" w:line="276" w:lineRule="auto"/>
        <w:jc w:val="left"/>
        <w:rPr/>
      </w:pPr>
      <w:r w:rsidDel="00000000" w:rsidR="00000000" w:rsidRPr="00000000">
        <w:rPr>
          <w:rtl w:val="0"/>
        </w:rPr>
      </w:r>
    </w:p>
    <w:p w:rsidR="00000000" w:rsidDel="00000000" w:rsidP="00000000" w:rsidRDefault="00000000" w:rsidRPr="00000000" w14:paraId="000003F3">
      <w:pPr>
        <w:spacing w:after="200" w:before="0" w:line="276" w:lineRule="auto"/>
        <w:jc w:val="left"/>
        <w:rPr/>
      </w:pPr>
      <w:r w:rsidDel="00000000" w:rsidR="00000000" w:rsidRPr="00000000">
        <w:rPr>
          <w:rtl w:val="0"/>
        </w:rPr>
      </w:r>
    </w:p>
    <w:p w:rsidR="00000000" w:rsidDel="00000000" w:rsidP="00000000" w:rsidRDefault="00000000" w:rsidRPr="00000000" w14:paraId="000003F4">
      <w:pPr>
        <w:keepNext w:val="0"/>
        <w:keepLines w:val="0"/>
        <w:pageBreakBefore w:val="0"/>
        <w:widowControl w:val="1"/>
        <w:numPr>
          <w:ilvl w:val="0"/>
          <w:numId w:val="3"/>
        </w:numPr>
        <w:pBdr>
          <w:top w:color="e1e1e5" w:space="4" w:sz="4" w:val="single"/>
          <w:left w:color="e1e1e5" w:space="4" w:sz="4" w:val="single"/>
          <w:bottom w:color="e1e1e5" w:space="4" w:sz="4" w:val="single"/>
          <w:right w:color="e1e1e5" w:space="4" w:sz="4" w:val="single"/>
          <w:between w:space="0" w:sz="0" w:val="nil"/>
        </w:pBdr>
        <w:shd w:fill="e1e1e5" w:val="clear"/>
        <w:tabs>
          <w:tab w:val="left" w:leader="none" w:pos="1440"/>
        </w:tabs>
        <w:spacing w:after="0" w:before="0" w:line="240" w:lineRule="auto"/>
        <w:ind w:left="0" w:right="0" w:firstLine="0"/>
        <w:jc w:val="both"/>
        <w:rPr/>
      </w:pPr>
      <w:bookmarkStart w:colFirst="0" w:colLast="0" w:name="_28h4qwu" w:id="46"/>
      <w:bookmarkEnd w:id="46"/>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{RegionName} {Keyword}Market Revenue, By Country, 2022 – 2030 ({Revenue})</w:t>
      </w:r>
    </w:p>
    <w:tbl>
      <w:tblPr>
        <w:tblStyle w:val="Table16"/>
        <w:tblW w:w="9017.0" w:type="dxa"/>
        <w:jc w:val="left"/>
        <w:tblBorders>
          <w:top w:color="c26c02" w:space="0" w:sz="4" w:val="single"/>
          <w:left w:color="c26c02" w:space="0" w:sz="4" w:val="single"/>
          <w:bottom w:color="c26c02" w:space="0" w:sz="4" w:val="single"/>
          <w:right w:color="c26c02" w:space="0" w:sz="4" w:val="single"/>
          <w:insideH w:color="c26c02" w:space="0" w:sz="4" w:val="single"/>
          <w:insideV w:color="c26c02" w:space="0" w:sz="4" w:val="single"/>
        </w:tblBorders>
        <w:tblLayout w:type="fixed"/>
        <w:tblLook w:val="0400"/>
      </w:tblPr>
      <w:tblGrid>
        <w:gridCol w:w="1317"/>
        <w:gridCol w:w="760"/>
        <w:gridCol w:w="760"/>
        <w:gridCol w:w="760"/>
        <w:gridCol w:w="759"/>
        <w:gridCol w:w="759"/>
        <w:gridCol w:w="759"/>
        <w:gridCol w:w="759"/>
        <w:gridCol w:w="759"/>
        <w:gridCol w:w="759"/>
        <w:gridCol w:w="866"/>
        <w:tblGridChange w:id="0">
          <w:tblGrid>
            <w:gridCol w:w="1317"/>
            <w:gridCol w:w="760"/>
            <w:gridCol w:w="760"/>
            <w:gridCol w:w="760"/>
            <w:gridCol w:w="759"/>
            <w:gridCol w:w="759"/>
            <w:gridCol w:w="759"/>
            <w:gridCol w:w="759"/>
            <w:gridCol w:w="759"/>
            <w:gridCol w:w="759"/>
            <w:gridCol w:w="866"/>
          </w:tblGrid>
        </w:tblGridChange>
      </w:tblGrid>
      <w:tr>
        <w:trPr>
          <w:cantSplit w:val="0"/>
          <w:trHeight w:val="507" w:hRule="atLeast"/>
          <w:tblHeader w:val="0"/>
        </w:trPr>
        <w:tc>
          <w:tcPr>
            <w:shd w:fill="dc4532" w:val="clear"/>
            <w:vAlign w:val="center"/>
          </w:tcPr>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Country</w:t>
            </w:r>
            <w:r w:rsidDel="00000000" w:rsidR="00000000" w:rsidRPr="00000000">
              <w:rPr>
                <w:rtl w:val="0"/>
              </w:rPr>
            </w:r>
          </w:p>
        </w:tc>
        <w:tc>
          <w:tcPr>
            <w:shd w:fill="dc4532" w:val="clear"/>
            <w:vAlign w:val="center"/>
          </w:tcPr>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2022</w:t>
            </w:r>
            <w:r w:rsidDel="00000000" w:rsidR="00000000" w:rsidRPr="00000000">
              <w:rPr>
                <w:rtl w:val="0"/>
              </w:rPr>
            </w:r>
          </w:p>
        </w:tc>
        <w:tc>
          <w:tcPr>
            <w:shd w:fill="dc4532" w:val="clear"/>
            <w:vAlign w:val="center"/>
          </w:tcPr>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2023</w:t>
            </w:r>
            <w:r w:rsidDel="00000000" w:rsidR="00000000" w:rsidRPr="00000000">
              <w:rPr>
                <w:rtl w:val="0"/>
              </w:rPr>
            </w:r>
          </w:p>
        </w:tc>
        <w:tc>
          <w:tcPr>
            <w:shd w:fill="dc4532" w:val="clear"/>
            <w:vAlign w:val="center"/>
          </w:tcPr>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2024</w:t>
            </w:r>
            <w:r w:rsidDel="00000000" w:rsidR="00000000" w:rsidRPr="00000000">
              <w:rPr>
                <w:rtl w:val="0"/>
              </w:rPr>
            </w:r>
          </w:p>
        </w:tc>
        <w:tc>
          <w:tcPr>
            <w:shd w:fill="dc4532" w:val="clear"/>
            <w:vAlign w:val="center"/>
          </w:tcPr>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2025</w:t>
            </w:r>
            <w:r w:rsidDel="00000000" w:rsidR="00000000" w:rsidRPr="00000000">
              <w:rPr>
                <w:rtl w:val="0"/>
              </w:rPr>
            </w:r>
          </w:p>
        </w:tc>
        <w:tc>
          <w:tcPr>
            <w:shd w:fill="dc4532" w:val="clear"/>
            <w:vAlign w:val="center"/>
          </w:tcPr>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2026</w:t>
            </w:r>
            <w:r w:rsidDel="00000000" w:rsidR="00000000" w:rsidRPr="00000000">
              <w:rPr>
                <w:rtl w:val="0"/>
              </w:rPr>
            </w:r>
          </w:p>
        </w:tc>
        <w:tc>
          <w:tcPr>
            <w:shd w:fill="dc4532" w:val="clear"/>
            <w:vAlign w:val="center"/>
          </w:tcPr>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2027</w:t>
            </w:r>
            <w:r w:rsidDel="00000000" w:rsidR="00000000" w:rsidRPr="00000000">
              <w:rPr>
                <w:rtl w:val="0"/>
              </w:rPr>
            </w:r>
          </w:p>
        </w:tc>
        <w:tc>
          <w:tcPr>
            <w:shd w:fill="dc4532" w:val="clear"/>
            <w:vAlign w:val="center"/>
          </w:tcPr>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2028</w:t>
            </w:r>
            <w:r w:rsidDel="00000000" w:rsidR="00000000" w:rsidRPr="00000000">
              <w:rPr>
                <w:rtl w:val="0"/>
              </w:rPr>
            </w:r>
          </w:p>
        </w:tc>
        <w:tc>
          <w:tcPr>
            <w:shd w:fill="dc4532" w:val="clear"/>
            <w:vAlign w:val="center"/>
          </w:tcPr>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2029</w:t>
            </w:r>
            <w:r w:rsidDel="00000000" w:rsidR="00000000" w:rsidRPr="00000000">
              <w:rPr>
                <w:rtl w:val="0"/>
              </w:rPr>
            </w:r>
          </w:p>
        </w:tc>
        <w:tc>
          <w:tcPr>
            <w:shd w:fill="dc4532" w:val="clear"/>
            <w:vAlign w:val="center"/>
          </w:tcPr>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2030</w:t>
            </w:r>
            <w:r w:rsidDel="00000000" w:rsidR="00000000" w:rsidRPr="00000000">
              <w:rPr>
                <w:rtl w:val="0"/>
              </w:rPr>
            </w:r>
          </w:p>
        </w:tc>
        <w:tc>
          <w:tcPr>
            <w:shd w:fill="dc4532" w:val="clear"/>
            <w:vAlign w:val="center"/>
          </w:tcPr>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CAGR</w:t>
            </w:r>
            <w:r w:rsidDel="00000000" w:rsidR="00000000" w:rsidRPr="00000000">
              <w:rPr>
                <w:rtl w:val="0"/>
              </w:rPr>
            </w:r>
          </w:p>
        </w:tc>
      </w:tr>
      <w:tr>
        <w:trPr>
          <w:cantSplit w:val="0"/>
          <w:trHeight w:val="507" w:hRule="atLeast"/>
          <w:tblHeader w:val="0"/>
        </w:trPr>
        <w:tc>
          <w:tcPr>
            <w:vAlign w:val="center"/>
          </w:tcPr>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{#Country}{CountryName}</w:t>
            </w:r>
          </w:p>
        </w:tc>
        <w:tc>
          <w:tcPr>
            <w:vAlign w:val="center"/>
          </w:tcPr>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XX%{/Country}</w:t>
            </w:r>
          </w:p>
        </w:tc>
      </w:tr>
      <w:tr>
        <w:trPr>
          <w:cantSplit w:val="0"/>
          <w:trHeight w:val="442" w:hRule="atLeast"/>
          <w:tblHeader w:val="0"/>
        </w:trPr>
        <w:tc>
          <w:tcPr>
            <w:vAlign w:val="center"/>
          </w:tcPr>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Total</w:t>
            </w:r>
          </w:p>
        </w:tc>
        <w:tc>
          <w:tcPr>
            <w:vAlign w:val="center"/>
          </w:tcPr>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r>
    </w:tbl>
    <w:p w:rsidR="00000000" w:rsidDel="00000000" w:rsidP="00000000" w:rsidRDefault="00000000" w:rsidRPr="00000000" w14:paraId="00000416">
      <w:pPr>
        <w:keepNext w:val="0"/>
        <w:keepLines w:val="0"/>
        <w:pageBreakBefore w:val="0"/>
        <w:widowControl w:val="1"/>
        <w:pBdr>
          <w:top w:space="0" w:sz="0" w:val="nil"/>
          <w:left w:space="0" w:sz="0" w:val="nil"/>
          <w:bottom w:color="ced6dc" w:space="4" w:sz="4" w:val="single"/>
          <w:right w:space="0" w:sz="0" w:val="nil"/>
          <w:between w:space="0" w:sz="0" w:val="nil"/>
        </w:pBdr>
        <w:shd w:fill="auto" w:val="clear"/>
        <w:spacing w:after="40" w:before="40" w:line="240" w:lineRule="auto"/>
        <w:ind w:left="0" w:right="-86"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Source: Primary Interviews, Custom Market Insights, 2023</w:t>
      </w:r>
    </w:p>
    <w:p w:rsidR="00000000" w:rsidDel="00000000" w:rsidP="00000000" w:rsidRDefault="00000000" w:rsidRPr="00000000" w14:paraId="00000417">
      <w:pPr>
        <w:spacing w:after="200" w:before="0" w:line="276" w:lineRule="auto"/>
        <w:jc w:val="left"/>
        <w:rPr/>
      </w:pPr>
      <w:r w:rsidDel="00000000" w:rsidR="00000000" w:rsidRPr="00000000">
        <w:rPr>
          <w:rtl w:val="0"/>
        </w:rPr>
      </w:r>
    </w:p>
    <w:p w:rsidR="00000000" w:rsidDel="00000000" w:rsidP="00000000" w:rsidRDefault="00000000" w:rsidRPr="00000000" w14:paraId="00000418">
      <w:pPr>
        <w:pStyle w:val="Heading3"/>
        <w:ind w:left="1224" w:firstLine="0"/>
        <w:rPr/>
      </w:pPr>
      <w:bookmarkStart w:colFirst="0" w:colLast="0" w:name="_nmf14n" w:id="47"/>
      <w:bookmarkEnd w:id="47"/>
      <w:r w:rsidDel="00000000" w:rsidR="00000000" w:rsidRPr="00000000">
        <w:rPr>
          <w:rtl w:val="0"/>
        </w:rPr>
        <w:t xml:space="preserve">{#Segment}</w:t>
      </w:r>
    </w:p>
    <w:p w:rsidR="00000000" w:rsidDel="00000000" w:rsidP="00000000" w:rsidRDefault="00000000" w:rsidRPr="00000000" w14:paraId="00000419">
      <w:pPr>
        <w:pStyle w:val="Heading3"/>
        <w:numPr>
          <w:ilvl w:val="2"/>
          <w:numId w:val="4"/>
        </w:numPr>
        <w:ind w:left="1224" w:hanging="504.00000000000006"/>
        <w:rPr/>
      </w:pPr>
      <w:r w:rsidDel="00000000" w:rsidR="00000000" w:rsidRPr="00000000">
        <w:rPr>
          <w:rtl w:val="0"/>
        </w:rPr>
        <w:t xml:space="preserve">{RegionName} {Keyword}Market Revenue, By {SegmentName}, {FromYear} – {ToYear}</w:t>
      </w:r>
    </w:p>
    <w:p w:rsidR="00000000" w:rsidDel="00000000" w:rsidP="00000000" w:rsidRDefault="00000000" w:rsidRPr="00000000" w14:paraId="0000041A">
      <w:pPr>
        <w:keepNext w:val="0"/>
        <w:keepLines w:val="0"/>
        <w:pageBreakBefore w:val="0"/>
        <w:widowControl w:val="1"/>
        <w:numPr>
          <w:ilvl w:val="0"/>
          <w:numId w:val="3"/>
        </w:numPr>
        <w:pBdr>
          <w:top w:color="e1e1e5" w:space="4" w:sz="4" w:val="single"/>
          <w:left w:color="e1e1e5" w:space="4" w:sz="4" w:val="single"/>
          <w:bottom w:color="e1e1e5" w:space="4" w:sz="4" w:val="single"/>
          <w:right w:color="e1e1e5" w:space="4" w:sz="4" w:val="single"/>
          <w:between w:space="0" w:sz="0" w:val="nil"/>
        </w:pBdr>
        <w:shd w:fill="e1e1e5" w:val="clear"/>
        <w:tabs>
          <w:tab w:val="left" w:leader="none" w:pos="1440"/>
        </w:tabs>
        <w:spacing w:after="0" w:before="0" w:line="240" w:lineRule="auto"/>
        <w:ind w:left="0" w:right="0" w:firstLine="0"/>
        <w:jc w:val="both"/>
        <w:rPr/>
      </w:pPr>
      <w:bookmarkStart w:colFirst="0" w:colLast="0" w:name="_37m2jsg" w:id="48"/>
      <w:bookmarkEnd w:id="48"/>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{RegionName} {Keyword}Market Revenue, By {SegmentName}, 2016 – 2021 ({Revenue})</w:t>
      </w:r>
    </w:p>
    <w:tbl>
      <w:tblPr>
        <w:tblStyle w:val="Table17"/>
        <w:tblW w:w="9017.0" w:type="dxa"/>
        <w:jc w:val="left"/>
        <w:tblBorders>
          <w:top w:color="c26c02" w:space="0" w:sz="4" w:val="single"/>
          <w:left w:color="c26c02" w:space="0" w:sz="4" w:val="single"/>
          <w:bottom w:color="c26c02" w:space="0" w:sz="4" w:val="single"/>
          <w:right w:color="c26c02" w:space="0" w:sz="4" w:val="single"/>
          <w:insideH w:color="c26c02" w:space="0" w:sz="4" w:val="single"/>
          <w:insideV w:color="c26c02" w:space="0" w:sz="4" w:val="single"/>
        </w:tblBorders>
        <w:tblLayout w:type="fixed"/>
        <w:tblLook w:val="0400"/>
      </w:tblPr>
      <w:tblGrid>
        <w:gridCol w:w="2174"/>
        <w:gridCol w:w="1138"/>
        <w:gridCol w:w="1142"/>
        <w:gridCol w:w="1142"/>
        <w:gridCol w:w="1143"/>
        <w:gridCol w:w="1140"/>
        <w:gridCol w:w="1138"/>
        <w:tblGridChange w:id="0">
          <w:tblGrid>
            <w:gridCol w:w="2174"/>
            <w:gridCol w:w="1138"/>
            <w:gridCol w:w="1142"/>
            <w:gridCol w:w="1142"/>
            <w:gridCol w:w="1143"/>
            <w:gridCol w:w="1140"/>
            <w:gridCol w:w="1138"/>
          </w:tblGrid>
        </w:tblGridChange>
      </w:tblGrid>
      <w:tr>
        <w:trPr>
          <w:cantSplit w:val="0"/>
          <w:trHeight w:val="484" w:hRule="atLeast"/>
          <w:tblHeader w:val="0"/>
        </w:trPr>
        <w:tc>
          <w:tcPr>
            <w:shd w:fill="dc4532" w:val="clear"/>
            <w:vAlign w:val="center"/>
          </w:tcPr>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By {SegmentName}</w:t>
            </w:r>
            <w:r w:rsidDel="00000000" w:rsidR="00000000" w:rsidRPr="00000000">
              <w:rPr>
                <w:rtl w:val="0"/>
              </w:rPr>
            </w:r>
          </w:p>
        </w:tc>
        <w:tc>
          <w:tcPr>
            <w:shd w:fill="dc4532" w:val="clear"/>
            <w:vAlign w:val="center"/>
          </w:tcPr>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2016</w:t>
            </w:r>
            <w:r w:rsidDel="00000000" w:rsidR="00000000" w:rsidRPr="00000000">
              <w:rPr>
                <w:rtl w:val="0"/>
              </w:rPr>
            </w:r>
          </w:p>
        </w:tc>
        <w:tc>
          <w:tcPr>
            <w:shd w:fill="dc4532" w:val="clear"/>
            <w:vAlign w:val="center"/>
          </w:tcPr>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2017</w:t>
            </w:r>
            <w:r w:rsidDel="00000000" w:rsidR="00000000" w:rsidRPr="00000000">
              <w:rPr>
                <w:rtl w:val="0"/>
              </w:rPr>
            </w:r>
          </w:p>
        </w:tc>
        <w:tc>
          <w:tcPr>
            <w:shd w:fill="dc4532" w:val="clear"/>
            <w:vAlign w:val="center"/>
          </w:tcPr>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2018</w:t>
            </w:r>
            <w:r w:rsidDel="00000000" w:rsidR="00000000" w:rsidRPr="00000000">
              <w:rPr>
                <w:rtl w:val="0"/>
              </w:rPr>
            </w:r>
          </w:p>
        </w:tc>
        <w:tc>
          <w:tcPr>
            <w:shd w:fill="dc4532" w:val="clear"/>
            <w:vAlign w:val="center"/>
          </w:tcPr>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2019</w:t>
            </w:r>
            <w:r w:rsidDel="00000000" w:rsidR="00000000" w:rsidRPr="00000000">
              <w:rPr>
                <w:rtl w:val="0"/>
              </w:rPr>
            </w:r>
          </w:p>
        </w:tc>
        <w:tc>
          <w:tcPr>
            <w:shd w:fill="dc4532" w:val="clear"/>
            <w:vAlign w:val="center"/>
          </w:tcPr>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2020</w:t>
            </w:r>
            <w:r w:rsidDel="00000000" w:rsidR="00000000" w:rsidRPr="00000000">
              <w:rPr>
                <w:rtl w:val="0"/>
              </w:rPr>
            </w:r>
          </w:p>
        </w:tc>
        <w:tc>
          <w:tcPr>
            <w:shd w:fill="dc4532" w:val="clear"/>
            <w:vAlign w:val="center"/>
          </w:tcPr>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2021</w:t>
            </w:r>
            <w:r w:rsidDel="00000000" w:rsidR="00000000" w:rsidRPr="00000000">
              <w:rPr>
                <w:rtl w:val="0"/>
              </w:rPr>
            </w:r>
          </w:p>
        </w:tc>
      </w:tr>
      <w:tr>
        <w:trPr>
          <w:cantSplit w:val="0"/>
          <w:trHeight w:val="484" w:hRule="atLeast"/>
          <w:tblHeader w:val="0"/>
        </w:trPr>
        <w:tc>
          <w:tcPr>
            <w:vAlign w:val="center"/>
          </w:tcPr>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{#SubSegment}{SubSegmentName}</w:t>
            </w:r>
          </w:p>
        </w:tc>
        <w:tc>
          <w:tcPr>
            <w:vAlign w:val="center"/>
          </w:tcPr>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XX{/SubSegment}</w:t>
            </w:r>
          </w:p>
        </w:tc>
      </w:tr>
      <w:tr>
        <w:trPr>
          <w:cantSplit w:val="0"/>
          <w:trHeight w:val="423" w:hRule="atLeast"/>
          <w:tblHeader w:val="0"/>
        </w:trPr>
        <w:tc>
          <w:tcPr>
            <w:vAlign w:val="center"/>
          </w:tcPr>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Total</w:t>
            </w:r>
          </w:p>
        </w:tc>
        <w:tc>
          <w:tcPr>
            <w:vAlign w:val="center"/>
          </w:tcPr>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r>
    </w:tbl>
    <w:p w:rsidR="00000000" w:rsidDel="00000000" w:rsidP="00000000" w:rsidRDefault="00000000" w:rsidRPr="00000000" w14:paraId="00000430">
      <w:pPr>
        <w:keepNext w:val="0"/>
        <w:keepLines w:val="0"/>
        <w:pageBreakBefore w:val="0"/>
        <w:widowControl w:val="1"/>
        <w:pBdr>
          <w:top w:space="0" w:sz="0" w:val="nil"/>
          <w:left w:space="0" w:sz="0" w:val="nil"/>
          <w:bottom w:color="ced6dc" w:space="4" w:sz="4" w:val="single"/>
          <w:right w:space="0" w:sz="0" w:val="nil"/>
          <w:between w:space="0" w:sz="0" w:val="nil"/>
        </w:pBdr>
        <w:shd w:fill="auto" w:val="clear"/>
        <w:spacing w:after="40" w:before="40" w:line="240" w:lineRule="auto"/>
        <w:ind w:left="0" w:right="-86"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Source: Primary Interviews, Custom Market Insights, 2023</w:t>
      </w:r>
    </w:p>
    <w:p w:rsidR="00000000" w:rsidDel="00000000" w:rsidP="00000000" w:rsidRDefault="00000000" w:rsidRPr="00000000" w14:paraId="00000431">
      <w:pPr>
        <w:spacing w:after="200" w:before="0" w:line="276" w:lineRule="auto"/>
        <w:jc w:val="left"/>
        <w:rPr/>
      </w:pPr>
      <w:r w:rsidDel="00000000" w:rsidR="00000000" w:rsidRPr="00000000">
        <w:rPr>
          <w:rtl w:val="0"/>
        </w:rPr>
      </w:r>
    </w:p>
    <w:p w:rsidR="00000000" w:rsidDel="00000000" w:rsidP="00000000" w:rsidRDefault="00000000" w:rsidRPr="00000000" w14:paraId="00000432">
      <w:pPr>
        <w:keepNext w:val="0"/>
        <w:keepLines w:val="0"/>
        <w:pageBreakBefore w:val="0"/>
        <w:widowControl w:val="1"/>
        <w:numPr>
          <w:ilvl w:val="0"/>
          <w:numId w:val="3"/>
        </w:numPr>
        <w:pBdr>
          <w:top w:color="e1e1e5" w:space="4" w:sz="4" w:val="single"/>
          <w:left w:color="e1e1e5" w:space="4" w:sz="4" w:val="single"/>
          <w:bottom w:color="e1e1e5" w:space="4" w:sz="4" w:val="single"/>
          <w:right w:color="e1e1e5" w:space="4" w:sz="4" w:val="single"/>
          <w:between w:space="0" w:sz="0" w:val="nil"/>
        </w:pBdr>
        <w:shd w:fill="e1e1e5" w:val="clear"/>
        <w:tabs>
          <w:tab w:val="left" w:leader="none" w:pos="1440"/>
        </w:tabs>
        <w:spacing w:after="0" w:before="0" w:line="240" w:lineRule="auto"/>
        <w:ind w:left="0" w:right="0" w:firstLine="0"/>
        <w:jc w:val="both"/>
        <w:rPr/>
      </w:pPr>
      <w:bookmarkStart w:colFirst="0" w:colLast="0" w:name="_1mrcu09" w:id="49"/>
      <w:bookmarkEnd w:id="49"/>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{RegionName} {Keyword}Market Revenue, By {SegmentName}, 2022 – 2030 ({Revenue})</w:t>
      </w:r>
    </w:p>
    <w:tbl>
      <w:tblPr>
        <w:tblStyle w:val="Table18"/>
        <w:tblW w:w="9017.0" w:type="dxa"/>
        <w:jc w:val="left"/>
        <w:tblBorders>
          <w:top w:color="c26c02" w:space="0" w:sz="4" w:val="single"/>
          <w:left w:color="c26c02" w:space="0" w:sz="4" w:val="single"/>
          <w:bottom w:color="c26c02" w:space="0" w:sz="4" w:val="single"/>
          <w:right w:color="c26c02" w:space="0" w:sz="4" w:val="single"/>
          <w:insideH w:color="c26c02" w:space="0" w:sz="4" w:val="single"/>
          <w:insideV w:color="c26c02" w:space="0" w:sz="4" w:val="single"/>
        </w:tblBorders>
        <w:tblLayout w:type="fixed"/>
        <w:tblLook w:val="0400"/>
      </w:tblPr>
      <w:tblGrid>
        <w:gridCol w:w="1438"/>
        <w:gridCol w:w="749"/>
        <w:gridCol w:w="749"/>
        <w:gridCol w:w="748"/>
        <w:gridCol w:w="748"/>
        <w:gridCol w:w="748"/>
        <w:gridCol w:w="747"/>
        <w:gridCol w:w="748"/>
        <w:gridCol w:w="748"/>
        <w:gridCol w:w="748"/>
        <w:gridCol w:w="846"/>
        <w:tblGridChange w:id="0">
          <w:tblGrid>
            <w:gridCol w:w="1438"/>
            <w:gridCol w:w="749"/>
            <w:gridCol w:w="749"/>
            <w:gridCol w:w="748"/>
            <w:gridCol w:w="748"/>
            <w:gridCol w:w="748"/>
            <w:gridCol w:w="747"/>
            <w:gridCol w:w="748"/>
            <w:gridCol w:w="748"/>
            <w:gridCol w:w="748"/>
            <w:gridCol w:w="846"/>
          </w:tblGrid>
        </w:tblGridChange>
      </w:tblGrid>
      <w:tr>
        <w:trPr>
          <w:cantSplit w:val="0"/>
          <w:trHeight w:val="471" w:hRule="atLeast"/>
          <w:tblHeader w:val="0"/>
        </w:trPr>
        <w:tc>
          <w:tcPr>
            <w:shd w:fill="dc4532" w:val="clear"/>
            <w:vAlign w:val="center"/>
          </w:tcPr>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By {SegmentName}</w:t>
            </w:r>
            <w:r w:rsidDel="00000000" w:rsidR="00000000" w:rsidRPr="00000000">
              <w:rPr>
                <w:rtl w:val="0"/>
              </w:rPr>
            </w:r>
          </w:p>
        </w:tc>
        <w:tc>
          <w:tcPr>
            <w:shd w:fill="dc4532" w:val="clear"/>
            <w:vAlign w:val="center"/>
          </w:tcPr>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2022</w:t>
            </w:r>
            <w:r w:rsidDel="00000000" w:rsidR="00000000" w:rsidRPr="00000000">
              <w:rPr>
                <w:rtl w:val="0"/>
              </w:rPr>
            </w:r>
          </w:p>
        </w:tc>
        <w:tc>
          <w:tcPr>
            <w:shd w:fill="dc4532" w:val="clear"/>
            <w:vAlign w:val="center"/>
          </w:tcPr>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2023</w:t>
            </w:r>
            <w:r w:rsidDel="00000000" w:rsidR="00000000" w:rsidRPr="00000000">
              <w:rPr>
                <w:rtl w:val="0"/>
              </w:rPr>
            </w:r>
          </w:p>
        </w:tc>
        <w:tc>
          <w:tcPr>
            <w:shd w:fill="dc4532" w:val="clear"/>
            <w:vAlign w:val="center"/>
          </w:tcPr>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2024</w:t>
            </w:r>
            <w:r w:rsidDel="00000000" w:rsidR="00000000" w:rsidRPr="00000000">
              <w:rPr>
                <w:rtl w:val="0"/>
              </w:rPr>
            </w:r>
          </w:p>
        </w:tc>
        <w:tc>
          <w:tcPr>
            <w:shd w:fill="dc4532" w:val="clear"/>
            <w:vAlign w:val="center"/>
          </w:tcPr>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2025</w:t>
            </w:r>
            <w:r w:rsidDel="00000000" w:rsidR="00000000" w:rsidRPr="00000000">
              <w:rPr>
                <w:rtl w:val="0"/>
              </w:rPr>
            </w:r>
          </w:p>
        </w:tc>
        <w:tc>
          <w:tcPr>
            <w:shd w:fill="dc4532" w:val="clear"/>
            <w:vAlign w:val="center"/>
          </w:tcPr>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2026</w:t>
            </w:r>
            <w:r w:rsidDel="00000000" w:rsidR="00000000" w:rsidRPr="00000000">
              <w:rPr>
                <w:rtl w:val="0"/>
              </w:rPr>
            </w:r>
          </w:p>
        </w:tc>
        <w:tc>
          <w:tcPr>
            <w:shd w:fill="dc4532" w:val="clear"/>
            <w:vAlign w:val="center"/>
          </w:tcPr>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2027</w:t>
            </w:r>
            <w:r w:rsidDel="00000000" w:rsidR="00000000" w:rsidRPr="00000000">
              <w:rPr>
                <w:rtl w:val="0"/>
              </w:rPr>
            </w:r>
          </w:p>
        </w:tc>
        <w:tc>
          <w:tcPr>
            <w:shd w:fill="dc4532" w:val="clear"/>
            <w:vAlign w:val="center"/>
          </w:tcPr>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2028</w:t>
            </w:r>
            <w:r w:rsidDel="00000000" w:rsidR="00000000" w:rsidRPr="00000000">
              <w:rPr>
                <w:rtl w:val="0"/>
              </w:rPr>
            </w:r>
          </w:p>
        </w:tc>
        <w:tc>
          <w:tcPr>
            <w:shd w:fill="dc4532" w:val="clear"/>
            <w:vAlign w:val="center"/>
          </w:tcPr>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2029</w:t>
            </w:r>
            <w:r w:rsidDel="00000000" w:rsidR="00000000" w:rsidRPr="00000000">
              <w:rPr>
                <w:rtl w:val="0"/>
              </w:rPr>
            </w:r>
          </w:p>
        </w:tc>
        <w:tc>
          <w:tcPr>
            <w:shd w:fill="dc4532" w:val="clear"/>
            <w:vAlign w:val="center"/>
          </w:tcPr>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2030</w:t>
            </w:r>
            <w:r w:rsidDel="00000000" w:rsidR="00000000" w:rsidRPr="00000000">
              <w:rPr>
                <w:rtl w:val="0"/>
              </w:rPr>
            </w:r>
          </w:p>
        </w:tc>
        <w:tc>
          <w:tcPr>
            <w:shd w:fill="dc4532" w:val="clear"/>
            <w:vAlign w:val="center"/>
          </w:tcPr>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CAGR</w:t>
            </w:r>
            <w:r w:rsidDel="00000000" w:rsidR="00000000" w:rsidRPr="00000000">
              <w:rPr>
                <w:rtl w:val="0"/>
              </w:rPr>
            </w:r>
          </w:p>
        </w:tc>
      </w:tr>
      <w:tr>
        <w:trPr>
          <w:cantSplit w:val="0"/>
          <w:trHeight w:val="471" w:hRule="atLeast"/>
          <w:tblHeader w:val="0"/>
        </w:trPr>
        <w:tc>
          <w:tcPr>
            <w:vAlign w:val="center"/>
          </w:tcPr>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{#SubSegment}{SubSegmentName}</w:t>
            </w:r>
          </w:p>
        </w:tc>
        <w:tc>
          <w:tcPr>
            <w:vAlign w:val="center"/>
          </w:tcPr>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XX%{/SubSegment}</w:t>
            </w:r>
          </w:p>
        </w:tc>
      </w:tr>
      <w:tr>
        <w:trPr>
          <w:cantSplit w:val="0"/>
          <w:trHeight w:val="412" w:hRule="atLeast"/>
          <w:tblHeader w:val="0"/>
        </w:trPr>
        <w:tc>
          <w:tcPr>
            <w:vAlign w:val="center"/>
          </w:tcPr>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Total</w:t>
            </w:r>
          </w:p>
        </w:tc>
        <w:tc>
          <w:tcPr>
            <w:vAlign w:val="center"/>
          </w:tcPr>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53">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r>
    </w:tbl>
    <w:p w:rsidR="00000000" w:rsidDel="00000000" w:rsidP="00000000" w:rsidRDefault="00000000" w:rsidRPr="00000000" w14:paraId="00000454">
      <w:pPr>
        <w:keepNext w:val="0"/>
        <w:keepLines w:val="0"/>
        <w:pageBreakBefore w:val="0"/>
        <w:widowControl w:val="1"/>
        <w:pBdr>
          <w:top w:space="0" w:sz="0" w:val="nil"/>
          <w:left w:space="0" w:sz="0" w:val="nil"/>
          <w:bottom w:color="ced6dc" w:space="4" w:sz="4" w:val="single"/>
          <w:right w:space="0" w:sz="0" w:val="nil"/>
          <w:between w:space="0" w:sz="0" w:val="nil"/>
        </w:pBdr>
        <w:shd w:fill="auto" w:val="clear"/>
        <w:spacing w:after="40" w:before="40" w:line="240" w:lineRule="auto"/>
        <w:ind w:left="0" w:right="-86"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Source: Primary Interviews, Custom Market Insights, 2023</w:t>
      </w:r>
    </w:p>
    <w:p w:rsidR="00000000" w:rsidDel="00000000" w:rsidP="00000000" w:rsidRDefault="00000000" w:rsidRPr="00000000" w14:paraId="00000455">
      <w:pPr>
        <w:spacing w:after="200" w:before="0" w:line="276" w:lineRule="auto"/>
        <w:jc w:val="left"/>
        <w:rPr/>
      </w:pPr>
      <w:r w:rsidDel="00000000" w:rsidR="00000000" w:rsidRPr="00000000">
        <w:rPr>
          <w:rtl w:val="0"/>
        </w:rPr>
        <w:t xml:space="preserve">{/Segment}</w:t>
      </w:r>
    </w:p>
    <w:p w:rsidR="00000000" w:rsidDel="00000000" w:rsidP="00000000" w:rsidRDefault="00000000" w:rsidRPr="00000000" w14:paraId="00000456">
      <w:pPr>
        <w:spacing w:after="200" w:before="0" w:line="276" w:lineRule="auto"/>
        <w:jc w:val="left"/>
        <w:rPr>
          <w:b w:val="1"/>
        </w:rPr>
      </w:pPr>
      <w:r w:rsidDel="00000000" w:rsidR="00000000" w:rsidRPr="00000000">
        <w:rPr>
          <w:rtl w:val="0"/>
        </w:rPr>
        <w:t xml:space="preserve">{#Country}</w:t>
      </w:r>
      <w:r w:rsidDel="00000000" w:rsidR="00000000" w:rsidRPr="00000000">
        <w:rPr>
          <w:rtl w:val="0"/>
        </w:rPr>
      </w:r>
    </w:p>
    <w:p w:rsidR="00000000" w:rsidDel="00000000" w:rsidP="00000000" w:rsidRDefault="00000000" w:rsidRPr="00000000" w14:paraId="00000457">
      <w:pPr>
        <w:pStyle w:val="Heading3"/>
        <w:numPr>
          <w:ilvl w:val="2"/>
          <w:numId w:val="4"/>
        </w:numPr>
        <w:ind w:left="1224" w:hanging="504.00000000000006"/>
        <w:rPr/>
      </w:pPr>
      <w:bookmarkStart w:colFirst="0" w:colLast="0" w:name="_46r0co2" w:id="50"/>
      <w:bookmarkEnd w:id="50"/>
      <w:r w:rsidDel="00000000" w:rsidR="00000000" w:rsidRPr="00000000">
        <w:rPr>
          <w:rtl w:val="0"/>
        </w:rPr>
        <w:t xml:space="preserve">{CountryName} {Keyword}Market Revenue, 2016 - 2030 ({Revenue})</w:t>
      </w:r>
    </w:p>
    <w:p w:rsidR="00000000" w:rsidDel="00000000" w:rsidP="00000000" w:rsidRDefault="00000000" w:rsidRPr="00000000" w14:paraId="00000458">
      <w:pPr>
        <w:rPr/>
      </w:pPr>
      <w:r w:rsidDel="00000000" w:rsidR="00000000" w:rsidRPr="00000000">
        <w:rPr>
          <w:rtl w:val="0"/>
        </w:rPr>
        <w:t xml:space="preserve">{#Segment}</w:t>
      </w:r>
    </w:p>
    <w:p w:rsidR="00000000" w:rsidDel="00000000" w:rsidP="00000000" w:rsidRDefault="00000000" w:rsidRPr="00000000" w14:paraId="00000459">
      <w:pPr>
        <w:keepNext w:val="0"/>
        <w:keepLines w:val="0"/>
        <w:pageBreakBefore w:val="0"/>
        <w:widowControl w:val="1"/>
        <w:numPr>
          <w:ilvl w:val="0"/>
          <w:numId w:val="3"/>
        </w:numPr>
        <w:pBdr>
          <w:top w:color="e1e1e5" w:space="4" w:sz="4" w:val="single"/>
          <w:left w:color="e1e1e5" w:space="4" w:sz="4" w:val="single"/>
          <w:bottom w:color="e1e1e5" w:space="4" w:sz="4" w:val="single"/>
          <w:right w:color="e1e1e5" w:space="4" w:sz="4" w:val="single"/>
          <w:between w:space="0" w:sz="0" w:val="nil"/>
        </w:pBdr>
        <w:shd w:fill="e1e1e5" w:val="clear"/>
        <w:tabs>
          <w:tab w:val="left" w:leader="none" w:pos="1440"/>
        </w:tabs>
        <w:spacing w:after="0" w:before="0" w:line="240" w:lineRule="auto"/>
        <w:ind w:left="0" w:right="0" w:firstLine="0"/>
        <w:jc w:val="both"/>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{CountryName} {Keyword}Market Revenue, By {SegmentName}, 2016 – 2021 ({Revenue})</w:t>
      </w:r>
    </w:p>
    <w:tbl>
      <w:tblPr>
        <w:tblStyle w:val="Table19"/>
        <w:tblW w:w="9017.0" w:type="dxa"/>
        <w:jc w:val="left"/>
        <w:tblBorders>
          <w:top w:color="c26c02" w:space="0" w:sz="4" w:val="single"/>
          <w:left w:color="c26c02" w:space="0" w:sz="4" w:val="single"/>
          <w:bottom w:color="c26c02" w:space="0" w:sz="4" w:val="single"/>
          <w:right w:color="c26c02" w:space="0" w:sz="4" w:val="single"/>
          <w:insideH w:color="c26c02" w:space="0" w:sz="4" w:val="single"/>
          <w:insideV w:color="c26c02" w:space="0" w:sz="4" w:val="single"/>
        </w:tblBorders>
        <w:tblLayout w:type="fixed"/>
        <w:tblLook w:val="0400"/>
      </w:tblPr>
      <w:tblGrid>
        <w:gridCol w:w="2174"/>
        <w:gridCol w:w="1138"/>
        <w:gridCol w:w="1142"/>
        <w:gridCol w:w="1142"/>
        <w:gridCol w:w="1143"/>
        <w:gridCol w:w="1140"/>
        <w:gridCol w:w="1138"/>
        <w:tblGridChange w:id="0">
          <w:tblGrid>
            <w:gridCol w:w="2174"/>
            <w:gridCol w:w="1138"/>
            <w:gridCol w:w="1142"/>
            <w:gridCol w:w="1142"/>
            <w:gridCol w:w="1143"/>
            <w:gridCol w:w="1140"/>
            <w:gridCol w:w="1138"/>
          </w:tblGrid>
        </w:tblGridChange>
      </w:tblGrid>
      <w:tr>
        <w:trPr>
          <w:cantSplit w:val="0"/>
          <w:trHeight w:val="484" w:hRule="atLeast"/>
          <w:tblHeader w:val="0"/>
        </w:trPr>
        <w:tc>
          <w:tcPr>
            <w:shd w:fill="dc4532" w:val="clear"/>
            <w:vAlign w:val="center"/>
          </w:tcPr>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By {SegmentName}</w:t>
            </w:r>
            <w:r w:rsidDel="00000000" w:rsidR="00000000" w:rsidRPr="00000000">
              <w:rPr>
                <w:rtl w:val="0"/>
              </w:rPr>
            </w:r>
          </w:p>
        </w:tc>
        <w:tc>
          <w:tcPr>
            <w:shd w:fill="dc4532" w:val="clear"/>
            <w:vAlign w:val="center"/>
          </w:tcPr>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2016</w:t>
            </w:r>
            <w:r w:rsidDel="00000000" w:rsidR="00000000" w:rsidRPr="00000000">
              <w:rPr>
                <w:rtl w:val="0"/>
              </w:rPr>
            </w:r>
          </w:p>
        </w:tc>
        <w:tc>
          <w:tcPr>
            <w:shd w:fill="dc4532" w:val="clear"/>
            <w:vAlign w:val="center"/>
          </w:tcPr>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2017</w:t>
            </w:r>
            <w:r w:rsidDel="00000000" w:rsidR="00000000" w:rsidRPr="00000000">
              <w:rPr>
                <w:rtl w:val="0"/>
              </w:rPr>
            </w:r>
          </w:p>
        </w:tc>
        <w:tc>
          <w:tcPr>
            <w:shd w:fill="dc4532" w:val="clear"/>
            <w:vAlign w:val="center"/>
          </w:tcPr>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2018</w:t>
            </w:r>
            <w:r w:rsidDel="00000000" w:rsidR="00000000" w:rsidRPr="00000000">
              <w:rPr>
                <w:rtl w:val="0"/>
              </w:rPr>
            </w:r>
          </w:p>
        </w:tc>
        <w:tc>
          <w:tcPr>
            <w:shd w:fill="dc4532" w:val="clear"/>
            <w:vAlign w:val="center"/>
          </w:tcPr>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2019</w:t>
            </w:r>
            <w:r w:rsidDel="00000000" w:rsidR="00000000" w:rsidRPr="00000000">
              <w:rPr>
                <w:rtl w:val="0"/>
              </w:rPr>
            </w:r>
          </w:p>
        </w:tc>
        <w:tc>
          <w:tcPr>
            <w:shd w:fill="dc4532" w:val="clear"/>
            <w:vAlign w:val="center"/>
          </w:tcPr>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2020</w:t>
            </w:r>
            <w:r w:rsidDel="00000000" w:rsidR="00000000" w:rsidRPr="00000000">
              <w:rPr>
                <w:rtl w:val="0"/>
              </w:rPr>
            </w:r>
          </w:p>
        </w:tc>
        <w:tc>
          <w:tcPr>
            <w:shd w:fill="dc4532" w:val="clear"/>
            <w:vAlign w:val="center"/>
          </w:tcPr>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2021</w:t>
            </w:r>
            <w:r w:rsidDel="00000000" w:rsidR="00000000" w:rsidRPr="00000000">
              <w:rPr>
                <w:rtl w:val="0"/>
              </w:rPr>
            </w:r>
          </w:p>
        </w:tc>
      </w:tr>
      <w:tr>
        <w:trPr>
          <w:cantSplit w:val="0"/>
          <w:trHeight w:val="484" w:hRule="atLeast"/>
          <w:tblHeader w:val="0"/>
        </w:trPr>
        <w:tc>
          <w:tcPr>
            <w:vAlign w:val="center"/>
          </w:tcPr>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{#SubSegment}{SubSegmentName}</w:t>
            </w:r>
          </w:p>
        </w:tc>
        <w:tc>
          <w:tcPr>
            <w:vAlign w:val="center"/>
          </w:tcPr>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XX{/SubSegment}</w:t>
            </w:r>
          </w:p>
        </w:tc>
      </w:tr>
      <w:tr>
        <w:trPr>
          <w:cantSplit w:val="0"/>
          <w:trHeight w:val="423" w:hRule="atLeast"/>
          <w:tblHeader w:val="0"/>
        </w:trPr>
        <w:tc>
          <w:tcPr>
            <w:vAlign w:val="center"/>
          </w:tcPr>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Total</w:t>
            </w:r>
          </w:p>
        </w:tc>
        <w:tc>
          <w:tcPr>
            <w:vAlign w:val="center"/>
          </w:tcPr>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r>
    </w:tbl>
    <w:p w:rsidR="00000000" w:rsidDel="00000000" w:rsidP="00000000" w:rsidRDefault="00000000" w:rsidRPr="00000000" w14:paraId="0000046F">
      <w:pPr>
        <w:keepNext w:val="0"/>
        <w:keepLines w:val="0"/>
        <w:pageBreakBefore w:val="0"/>
        <w:widowControl w:val="1"/>
        <w:pBdr>
          <w:top w:space="0" w:sz="0" w:val="nil"/>
          <w:left w:space="0" w:sz="0" w:val="nil"/>
          <w:bottom w:color="ced6dc" w:space="4" w:sz="4" w:val="single"/>
          <w:right w:space="0" w:sz="0" w:val="nil"/>
          <w:between w:space="0" w:sz="0" w:val="nil"/>
        </w:pBdr>
        <w:shd w:fill="auto" w:val="clear"/>
        <w:spacing w:after="40" w:before="40" w:line="240" w:lineRule="auto"/>
        <w:ind w:left="0" w:right="-86"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Source: Primary Interviews, Custom Market Insights, 2023</w:t>
      </w:r>
    </w:p>
    <w:p w:rsidR="00000000" w:rsidDel="00000000" w:rsidP="00000000" w:rsidRDefault="00000000" w:rsidRPr="00000000" w14:paraId="00000470">
      <w:pPr>
        <w:spacing w:after="200" w:before="0" w:line="276" w:lineRule="auto"/>
        <w:jc w:val="left"/>
        <w:rPr/>
      </w:pPr>
      <w:r w:rsidDel="00000000" w:rsidR="00000000" w:rsidRPr="00000000">
        <w:rPr>
          <w:rtl w:val="0"/>
        </w:rPr>
      </w:r>
    </w:p>
    <w:p w:rsidR="00000000" w:rsidDel="00000000" w:rsidP="00000000" w:rsidRDefault="00000000" w:rsidRPr="00000000" w14:paraId="00000471">
      <w:pPr>
        <w:keepNext w:val="0"/>
        <w:keepLines w:val="0"/>
        <w:pageBreakBefore w:val="0"/>
        <w:widowControl w:val="1"/>
        <w:numPr>
          <w:ilvl w:val="0"/>
          <w:numId w:val="3"/>
        </w:numPr>
        <w:pBdr>
          <w:top w:color="e1e1e5" w:space="4" w:sz="4" w:val="single"/>
          <w:left w:color="e1e1e5" w:space="4" w:sz="4" w:val="single"/>
          <w:bottom w:color="e1e1e5" w:space="4" w:sz="4" w:val="single"/>
          <w:right w:color="e1e1e5" w:space="4" w:sz="4" w:val="single"/>
          <w:between w:space="0" w:sz="0" w:val="nil"/>
        </w:pBdr>
        <w:shd w:fill="e1e1e5" w:val="clear"/>
        <w:tabs>
          <w:tab w:val="left" w:leader="none" w:pos="1440"/>
        </w:tabs>
        <w:spacing w:after="0" w:before="0" w:line="240" w:lineRule="auto"/>
        <w:ind w:left="0" w:right="0" w:firstLine="0"/>
        <w:jc w:val="both"/>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{CountryName} {Keyword}Market Revenue, By {SegmentName}, 2022 – 2030 ({Revenue})</w:t>
      </w:r>
    </w:p>
    <w:tbl>
      <w:tblPr>
        <w:tblStyle w:val="Table20"/>
        <w:tblW w:w="9017.0" w:type="dxa"/>
        <w:jc w:val="left"/>
        <w:tblBorders>
          <w:top w:color="c26c02" w:space="0" w:sz="4" w:val="single"/>
          <w:left w:color="c26c02" w:space="0" w:sz="4" w:val="single"/>
          <w:bottom w:color="c26c02" w:space="0" w:sz="4" w:val="single"/>
          <w:right w:color="c26c02" w:space="0" w:sz="4" w:val="single"/>
          <w:insideH w:color="c26c02" w:space="0" w:sz="4" w:val="single"/>
          <w:insideV w:color="c26c02" w:space="0" w:sz="4" w:val="single"/>
        </w:tblBorders>
        <w:tblLayout w:type="fixed"/>
        <w:tblLook w:val="0400"/>
      </w:tblPr>
      <w:tblGrid>
        <w:gridCol w:w="1438"/>
        <w:gridCol w:w="749"/>
        <w:gridCol w:w="749"/>
        <w:gridCol w:w="748"/>
        <w:gridCol w:w="748"/>
        <w:gridCol w:w="748"/>
        <w:gridCol w:w="747"/>
        <w:gridCol w:w="748"/>
        <w:gridCol w:w="748"/>
        <w:gridCol w:w="748"/>
        <w:gridCol w:w="846"/>
        <w:tblGridChange w:id="0">
          <w:tblGrid>
            <w:gridCol w:w="1438"/>
            <w:gridCol w:w="749"/>
            <w:gridCol w:w="749"/>
            <w:gridCol w:w="748"/>
            <w:gridCol w:w="748"/>
            <w:gridCol w:w="748"/>
            <w:gridCol w:w="747"/>
            <w:gridCol w:w="748"/>
            <w:gridCol w:w="748"/>
            <w:gridCol w:w="748"/>
            <w:gridCol w:w="846"/>
          </w:tblGrid>
        </w:tblGridChange>
      </w:tblGrid>
      <w:tr>
        <w:trPr>
          <w:cantSplit w:val="0"/>
          <w:trHeight w:val="488" w:hRule="atLeast"/>
          <w:tblHeader w:val="0"/>
        </w:trPr>
        <w:tc>
          <w:tcPr>
            <w:shd w:fill="dc4532" w:val="clear"/>
            <w:vAlign w:val="center"/>
          </w:tcPr>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By {SegmentName}</w:t>
            </w:r>
            <w:r w:rsidDel="00000000" w:rsidR="00000000" w:rsidRPr="00000000">
              <w:rPr>
                <w:rtl w:val="0"/>
              </w:rPr>
            </w:r>
          </w:p>
        </w:tc>
        <w:tc>
          <w:tcPr>
            <w:shd w:fill="dc4532" w:val="clear"/>
            <w:vAlign w:val="center"/>
          </w:tcPr>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2022</w:t>
            </w:r>
            <w:r w:rsidDel="00000000" w:rsidR="00000000" w:rsidRPr="00000000">
              <w:rPr>
                <w:rtl w:val="0"/>
              </w:rPr>
            </w:r>
          </w:p>
        </w:tc>
        <w:tc>
          <w:tcPr>
            <w:shd w:fill="dc4532" w:val="clear"/>
            <w:vAlign w:val="center"/>
          </w:tcPr>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2023</w:t>
            </w:r>
            <w:r w:rsidDel="00000000" w:rsidR="00000000" w:rsidRPr="00000000">
              <w:rPr>
                <w:rtl w:val="0"/>
              </w:rPr>
            </w:r>
          </w:p>
        </w:tc>
        <w:tc>
          <w:tcPr>
            <w:shd w:fill="dc4532" w:val="clear"/>
            <w:vAlign w:val="center"/>
          </w:tcPr>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2024</w:t>
            </w:r>
            <w:r w:rsidDel="00000000" w:rsidR="00000000" w:rsidRPr="00000000">
              <w:rPr>
                <w:rtl w:val="0"/>
              </w:rPr>
            </w:r>
          </w:p>
        </w:tc>
        <w:tc>
          <w:tcPr>
            <w:shd w:fill="dc4532" w:val="clear"/>
            <w:vAlign w:val="center"/>
          </w:tcPr>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2025</w:t>
            </w:r>
            <w:r w:rsidDel="00000000" w:rsidR="00000000" w:rsidRPr="00000000">
              <w:rPr>
                <w:rtl w:val="0"/>
              </w:rPr>
            </w:r>
          </w:p>
        </w:tc>
        <w:tc>
          <w:tcPr>
            <w:shd w:fill="dc4532" w:val="clear"/>
            <w:vAlign w:val="center"/>
          </w:tcPr>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2026</w:t>
            </w:r>
            <w:r w:rsidDel="00000000" w:rsidR="00000000" w:rsidRPr="00000000">
              <w:rPr>
                <w:rtl w:val="0"/>
              </w:rPr>
            </w:r>
          </w:p>
        </w:tc>
        <w:tc>
          <w:tcPr>
            <w:shd w:fill="dc4532" w:val="clear"/>
            <w:vAlign w:val="center"/>
          </w:tcPr>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2027</w:t>
            </w:r>
            <w:r w:rsidDel="00000000" w:rsidR="00000000" w:rsidRPr="00000000">
              <w:rPr>
                <w:rtl w:val="0"/>
              </w:rPr>
            </w:r>
          </w:p>
        </w:tc>
        <w:tc>
          <w:tcPr>
            <w:shd w:fill="dc4532" w:val="clear"/>
            <w:vAlign w:val="center"/>
          </w:tcPr>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2028</w:t>
            </w:r>
            <w:r w:rsidDel="00000000" w:rsidR="00000000" w:rsidRPr="00000000">
              <w:rPr>
                <w:rtl w:val="0"/>
              </w:rPr>
            </w:r>
          </w:p>
        </w:tc>
        <w:tc>
          <w:tcPr>
            <w:shd w:fill="dc4532" w:val="clear"/>
            <w:vAlign w:val="center"/>
          </w:tcPr>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2029</w:t>
            </w:r>
            <w:r w:rsidDel="00000000" w:rsidR="00000000" w:rsidRPr="00000000">
              <w:rPr>
                <w:rtl w:val="0"/>
              </w:rPr>
            </w:r>
          </w:p>
        </w:tc>
        <w:tc>
          <w:tcPr>
            <w:shd w:fill="dc4532" w:val="clear"/>
            <w:vAlign w:val="center"/>
          </w:tcPr>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2030</w:t>
            </w:r>
            <w:r w:rsidDel="00000000" w:rsidR="00000000" w:rsidRPr="00000000">
              <w:rPr>
                <w:rtl w:val="0"/>
              </w:rPr>
            </w:r>
          </w:p>
        </w:tc>
        <w:tc>
          <w:tcPr>
            <w:shd w:fill="dc4532" w:val="clear"/>
            <w:vAlign w:val="center"/>
          </w:tcPr>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CAGR</w:t>
            </w:r>
            <w:r w:rsidDel="00000000" w:rsidR="00000000" w:rsidRPr="00000000">
              <w:rPr>
                <w:rtl w:val="0"/>
              </w:rPr>
            </w:r>
          </w:p>
        </w:tc>
      </w:tr>
      <w:tr>
        <w:trPr>
          <w:cantSplit w:val="0"/>
          <w:trHeight w:val="488" w:hRule="atLeast"/>
          <w:tblHeader w:val="0"/>
        </w:trPr>
        <w:tc>
          <w:tcPr>
            <w:vAlign w:val="center"/>
          </w:tcPr>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{#SubSegment}{SubSegmentName}</w:t>
            </w:r>
          </w:p>
        </w:tc>
        <w:tc>
          <w:tcPr>
            <w:vAlign w:val="center"/>
          </w:tcPr>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0"/>
                <w:i w:val="0"/>
                <w:smallCaps w:val="0"/>
                <w:strike w:val="0"/>
                <w:color w:val="000000"/>
                <w:sz w:val="17"/>
                <w:szCs w:val="17"/>
                <w:u w:val="none"/>
                <w:shd w:fill="auto" w:val="clear"/>
                <w:vertAlign w:val="baseline"/>
                <w:rtl w:val="0"/>
              </w:rPr>
              <w:t xml:space="preserve">XX%{/SubSegment}</w:t>
            </w:r>
          </w:p>
        </w:tc>
      </w:tr>
      <w:tr>
        <w:trPr>
          <w:cantSplit w:val="0"/>
          <w:trHeight w:val="426" w:hRule="atLeast"/>
          <w:tblHeader w:val="0"/>
        </w:trPr>
        <w:tc>
          <w:tcPr>
            <w:vAlign w:val="center"/>
          </w:tcPr>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Total</w:t>
            </w:r>
          </w:p>
        </w:tc>
        <w:tc>
          <w:tcPr>
            <w:vAlign w:val="center"/>
          </w:tcPr>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c>
          <w:tcPr>
            <w:vAlign w:val="center"/>
          </w:tcPr>
          <w:p w:rsidR="00000000" w:rsidDel="00000000" w:rsidP="00000000" w:rsidRDefault="00000000" w:rsidRPr="00000000" w14:paraId="00000492">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Fonts w:ascii="Calibri" w:cs="Calibri" w:eastAsia="Calibri" w:hAnsi="Calibri"/>
                <w:b w:val="1"/>
                <w:i w:val="0"/>
                <w:smallCaps w:val="0"/>
                <w:strike w:val="0"/>
                <w:color w:val="000000"/>
                <w:sz w:val="17"/>
                <w:szCs w:val="17"/>
                <w:u w:val="none"/>
                <w:shd w:fill="auto" w:val="clear"/>
                <w:vertAlign w:val="baseline"/>
                <w:rtl w:val="0"/>
              </w:rPr>
              <w:t xml:space="preserve">XX%</w:t>
            </w:r>
          </w:p>
        </w:tc>
      </w:tr>
    </w:tbl>
    <w:p w:rsidR="00000000" w:rsidDel="00000000" w:rsidP="00000000" w:rsidRDefault="00000000" w:rsidRPr="00000000" w14:paraId="00000493">
      <w:pPr>
        <w:keepNext w:val="0"/>
        <w:keepLines w:val="0"/>
        <w:pageBreakBefore w:val="0"/>
        <w:widowControl w:val="1"/>
        <w:pBdr>
          <w:top w:space="0" w:sz="0" w:val="nil"/>
          <w:left w:space="0" w:sz="0" w:val="nil"/>
          <w:bottom w:color="ced6dc" w:space="4" w:sz="4" w:val="single"/>
          <w:right w:space="0" w:sz="0" w:val="nil"/>
          <w:between w:space="0" w:sz="0" w:val="nil"/>
        </w:pBdr>
        <w:shd w:fill="auto" w:val="clear"/>
        <w:spacing w:after="40" w:before="40" w:line="240" w:lineRule="auto"/>
        <w:ind w:left="0" w:right="-86"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Source: Primary Interviews, Custom Market Insights, 2023</w:t>
      </w:r>
    </w:p>
    <w:p w:rsidR="00000000" w:rsidDel="00000000" w:rsidP="00000000" w:rsidRDefault="00000000" w:rsidRPr="00000000" w14:paraId="00000494">
      <w:pPr>
        <w:rPr/>
      </w:pPr>
      <w:r w:rsidDel="00000000" w:rsidR="00000000" w:rsidRPr="00000000">
        <w:rPr>
          <w:rtl w:val="0"/>
        </w:rPr>
        <w:t xml:space="preserve">{/Segment}</w:t>
      </w:r>
    </w:p>
    <w:p w:rsidR="00000000" w:rsidDel="00000000" w:rsidP="00000000" w:rsidRDefault="00000000" w:rsidRPr="00000000" w14:paraId="00000495">
      <w:pPr>
        <w:rPr/>
      </w:pPr>
      <w:r w:rsidDel="00000000" w:rsidR="00000000" w:rsidRPr="00000000">
        <w:rPr>
          <w:rtl w:val="0"/>
        </w:rPr>
        <w:t xml:space="preserve">{/Country}</w:t>
      </w:r>
    </w:p>
    <w:p w:rsidR="00000000" w:rsidDel="00000000" w:rsidP="00000000" w:rsidRDefault="00000000" w:rsidRPr="00000000" w14:paraId="00000496">
      <w:pPr>
        <w:rPr/>
      </w:pPr>
      <w:r w:rsidDel="00000000" w:rsidR="00000000" w:rsidRPr="00000000">
        <w:rPr>
          <w:rtl w:val="0"/>
        </w:rPr>
        <w:t xml:space="preserve">{/RC}</w:t>
      </w:r>
    </w:p>
    <w:p w:rsidR="00000000" w:rsidDel="00000000" w:rsidP="00000000" w:rsidRDefault="00000000" w:rsidRPr="00000000" w14:paraId="00000497">
      <w:pPr>
        <w:spacing w:after="200" w:before="0" w:line="276"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498">
      <w:pPr>
        <w:pStyle w:val="Heading1"/>
        <w:numPr>
          <w:ilvl w:val="0"/>
          <w:numId w:val="4"/>
        </w:numPr>
        <w:ind w:left="360" w:hanging="360"/>
        <w:rPr/>
      </w:pPr>
      <w:bookmarkStart w:colFirst="0" w:colLast="0" w:name="_2lwamvv" w:id="51"/>
      <w:bookmarkEnd w:id="51"/>
      <w:r w:rsidDel="00000000" w:rsidR="00000000" w:rsidRPr="00000000">
        <w:rPr>
          <w:rtl w:val="0"/>
        </w:rPr>
        <w:t xml:space="preserve">{Keyword}Market – Industry Analysis</w:t>
      </w:r>
    </w:p>
    <w:p w:rsidR="00000000" w:rsidDel="00000000" w:rsidP="00000000" w:rsidRDefault="00000000" w:rsidRPr="00000000" w14:paraId="00000499">
      <w:pPr>
        <w:pStyle w:val="Heading2"/>
        <w:numPr>
          <w:ilvl w:val="1"/>
          <w:numId w:val="4"/>
        </w:numPr>
        <w:ind w:left="792" w:hanging="432"/>
        <w:rPr/>
      </w:pPr>
      <w:bookmarkStart w:colFirst="0" w:colLast="0" w:name="_111kx3o" w:id="52"/>
      <w:bookmarkEnd w:id="52"/>
      <w:r w:rsidDel="00000000" w:rsidR="00000000" w:rsidRPr="00000000">
        <w:rPr>
          <w:rtl w:val="0"/>
        </w:rPr>
        <w:t xml:space="preserve">Introduction</w:t>
      </w:r>
    </w:p>
    <w:p w:rsidR="00000000" w:rsidDel="00000000" w:rsidP="00000000" w:rsidRDefault="00000000" w:rsidRPr="00000000" w14:paraId="0000049A">
      <w:pPr>
        <w:rPr/>
      </w:pPr>
      <w:r w:rsidDel="00000000" w:rsidR="00000000" w:rsidRPr="00000000">
        <w:rPr/>
        <w:drawing>
          <wp:inline distB="0" distT="0" distL="0" distR="0">
            <wp:extent cx="5732145" cy="1430587"/>
            <wp:effectExtent b="0" l="0" r="0" t="0"/>
            <wp:docPr id="45"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732145" cy="1430587"/>
                    </a:xfrm>
                    <a:prstGeom prst="rect"/>
                    <a:ln/>
                  </pic:spPr>
                </pic:pic>
              </a:graphicData>
            </a:graphic>
          </wp:inline>
        </w:drawing>
      </w:r>
      <w:r w:rsidDel="00000000" w:rsidR="00000000" w:rsidRPr="00000000">
        <w:rPr>
          <w:rtl w:val="0"/>
        </w:rPr>
      </w:r>
    </w:p>
    <w:p w:rsidR="00000000" w:rsidDel="00000000" w:rsidP="00000000" w:rsidRDefault="00000000" w:rsidRPr="00000000" w14:paraId="0000049B">
      <w:pPr>
        <w:pStyle w:val="Heading2"/>
        <w:numPr>
          <w:ilvl w:val="1"/>
          <w:numId w:val="4"/>
        </w:numPr>
        <w:ind w:left="792" w:hanging="432"/>
        <w:rPr/>
      </w:pPr>
      <w:bookmarkStart w:colFirst="0" w:colLast="0" w:name="_3l18frh" w:id="53"/>
      <w:bookmarkEnd w:id="53"/>
      <w:r w:rsidDel="00000000" w:rsidR="00000000" w:rsidRPr="00000000">
        <w:rPr>
          <w:rtl w:val="0"/>
        </w:rPr>
        <w:t xml:space="preserve">Market Drivers</w:t>
      </w:r>
    </w:p>
    <w:p w:rsidR="00000000" w:rsidDel="00000000" w:rsidP="00000000" w:rsidRDefault="00000000" w:rsidRPr="00000000" w14:paraId="0000049C">
      <w:pPr>
        <w:keepNext w:val="0"/>
        <w:keepLines w:val="0"/>
        <w:pageBreakBefore w:val="0"/>
        <w:widowControl w:val="1"/>
        <w:numPr>
          <w:ilvl w:val="0"/>
          <w:numId w:val="3"/>
        </w:numPr>
        <w:pBdr>
          <w:top w:color="e1e1e5" w:space="4" w:sz="4" w:val="single"/>
          <w:left w:color="e1e1e5" w:space="4" w:sz="4" w:val="single"/>
          <w:bottom w:color="e1e1e5" w:space="4" w:sz="4" w:val="single"/>
          <w:right w:color="e1e1e5" w:space="4" w:sz="4" w:val="single"/>
          <w:between w:space="0" w:sz="0" w:val="nil"/>
        </w:pBdr>
        <w:shd w:fill="e1e1e5" w:val="clear"/>
        <w:tabs>
          <w:tab w:val="left" w:leader="none" w:pos="1440"/>
        </w:tabs>
        <w:spacing w:after="0" w:before="0" w:line="240" w:lineRule="auto"/>
        <w:ind w:left="0" w:right="0" w:firstLine="0"/>
        <w:jc w:val="both"/>
        <w:rPr/>
      </w:pPr>
      <w:bookmarkStart w:colFirst="0" w:colLast="0" w:name="_206ipza" w:id="54"/>
      <w:bookmarkEnd w:id="54"/>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Drivers for the {Keyword}Market: Impact Analysis</w:t>
      </w:r>
    </w:p>
    <w:tbl>
      <w:tblPr>
        <w:tblStyle w:val="Table21"/>
        <w:tblW w:w="8916.0" w:type="dxa"/>
        <w:jc w:val="left"/>
        <w:tblBorders>
          <w:top w:color="be6e00" w:space="0" w:sz="4" w:val="single"/>
          <w:left w:color="be6e00" w:space="0" w:sz="4" w:val="single"/>
          <w:bottom w:color="be6e00" w:space="0" w:sz="4" w:val="single"/>
          <w:right w:color="be6e00" w:space="0" w:sz="4" w:val="single"/>
          <w:insideH w:color="be6e00" w:space="0" w:sz="4" w:val="single"/>
          <w:insideV w:color="be6e00" w:space="0" w:sz="4" w:val="single"/>
        </w:tblBorders>
        <w:tblLayout w:type="fixed"/>
        <w:tblLook w:val="0400"/>
      </w:tblPr>
      <w:tblGrid>
        <w:gridCol w:w="4157"/>
        <w:gridCol w:w="1587"/>
        <w:gridCol w:w="1587"/>
        <w:gridCol w:w="1585"/>
        <w:tblGridChange w:id="0">
          <w:tblGrid>
            <w:gridCol w:w="4157"/>
            <w:gridCol w:w="1587"/>
            <w:gridCol w:w="1587"/>
            <w:gridCol w:w="1585"/>
          </w:tblGrid>
        </w:tblGridChange>
      </w:tblGrid>
      <w:tr>
        <w:trPr>
          <w:cantSplit w:val="0"/>
          <w:trHeight w:val="20" w:hRule="atLeast"/>
          <w:tblHeader w:val="0"/>
        </w:trPr>
        <w:tc>
          <w:tcPr>
            <w:vMerge w:val="restart"/>
            <w:tcBorders>
              <w:top w:color="d2610c" w:space="0" w:sz="4" w:val="single"/>
              <w:left w:color="d2610c" w:space="0" w:sz="4" w:val="single"/>
              <w:bottom w:color="d2610c" w:space="0" w:sz="4" w:val="single"/>
              <w:right w:color="d2610c" w:space="0" w:sz="4" w:val="single"/>
            </w:tcBorders>
            <w:shd w:fill="dc4532" w:val="clear"/>
            <w:vAlign w:val="center"/>
          </w:tcPr>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Market Drivers</w:t>
            </w:r>
          </w:p>
        </w:tc>
        <w:tc>
          <w:tcPr>
            <w:tcBorders>
              <w:top w:color="d2610c" w:space="0" w:sz="4" w:val="single"/>
              <w:left w:color="d2610c" w:space="0" w:sz="4" w:val="single"/>
              <w:bottom w:color="d2610c" w:space="0" w:sz="4" w:val="single"/>
              <w:right w:color="d2610c" w:space="0" w:sz="4" w:val="single"/>
            </w:tcBorders>
            <w:shd w:fill="dc4532" w:val="clear"/>
            <w:vAlign w:val="center"/>
          </w:tcPr>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2016-19</w:t>
            </w:r>
          </w:p>
        </w:tc>
        <w:tc>
          <w:tcPr>
            <w:tcBorders>
              <w:top w:color="d2610c" w:space="0" w:sz="4" w:val="single"/>
              <w:left w:color="d2610c" w:space="0" w:sz="4" w:val="single"/>
              <w:bottom w:color="d2610c" w:space="0" w:sz="4" w:val="single"/>
              <w:right w:color="d2610c" w:space="0" w:sz="4" w:val="single"/>
            </w:tcBorders>
            <w:shd w:fill="dc4532" w:val="clear"/>
            <w:vAlign w:val="center"/>
          </w:tcPr>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2020-23</w:t>
            </w:r>
          </w:p>
        </w:tc>
        <w:tc>
          <w:tcPr>
            <w:tcBorders>
              <w:top w:color="d2610c" w:space="0" w:sz="4" w:val="single"/>
              <w:left w:color="d2610c" w:space="0" w:sz="4" w:val="single"/>
              <w:bottom w:color="d2610c" w:space="0" w:sz="4" w:val="single"/>
              <w:right w:color="d2610c" w:space="0" w:sz="4" w:val="single"/>
            </w:tcBorders>
            <w:shd w:fill="dc4532" w:val="clear"/>
            <w:vAlign w:val="center"/>
          </w:tcPr>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2024-30</w:t>
            </w:r>
          </w:p>
        </w:tc>
      </w:tr>
      <w:tr>
        <w:trPr>
          <w:cantSplit w:val="0"/>
          <w:trHeight w:val="20" w:hRule="atLeast"/>
          <w:tblHeader w:val="0"/>
        </w:trPr>
        <w:tc>
          <w:tcPr>
            <w:vMerge w:val="continue"/>
            <w:tcBorders>
              <w:top w:color="d2610c" w:space="0" w:sz="4" w:val="single"/>
              <w:left w:color="d2610c" w:space="0" w:sz="4" w:val="single"/>
              <w:bottom w:color="d2610c" w:space="0" w:sz="4" w:val="single"/>
              <w:right w:color="d2610c" w:space="0" w:sz="4" w:val="single"/>
            </w:tcBorders>
            <w:shd w:fill="dc4532" w:val="clear"/>
            <w:vAlign w:val="center"/>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tl w:val="0"/>
              </w:rPr>
            </w:r>
          </w:p>
        </w:tc>
        <w:tc>
          <w:tcPr>
            <w:gridSpan w:val="3"/>
            <w:tcBorders>
              <w:top w:color="d2610c" w:space="0" w:sz="4" w:val="single"/>
              <w:left w:color="d2610c" w:space="0" w:sz="4" w:val="single"/>
              <w:bottom w:color="d2610c" w:space="0" w:sz="4" w:val="single"/>
              <w:right w:color="d2610c" w:space="0" w:sz="4" w:val="single"/>
            </w:tcBorders>
            <w:shd w:fill="dc4532" w:val="clear"/>
            <w:vAlign w:val="center"/>
          </w:tcPr>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Impact</w:t>
            </w:r>
          </w:p>
        </w:tc>
      </w:tr>
      <w:tr>
        <w:trPr>
          <w:cantSplit w:val="0"/>
          <w:trHeight w:val="20" w:hRule="atLeast"/>
          <w:tblHeader w:val="0"/>
        </w:trPr>
        <w:tc>
          <w:tcPr>
            <w:vAlign w:val="center"/>
          </w:tcPr>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Market Driver 1</w:t>
            </w:r>
          </w:p>
        </w:tc>
        <w:tc>
          <w:tcPr>
            <w:vAlign w:val="center"/>
          </w:tcPr>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r>
      <w:tr>
        <w:trPr>
          <w:cantSplit w:val="0"/>
          <w:trHeight w:val="20" w:hRule="atLeast"/>
          <w:tblHeader w:val="0"/>
        </w:trPr>
        <w:tc>
          <w:tcPr>
            <w:vAlign w:val="center"/>
          </w:tcPr>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Market Driver 2</w:t>
            </w:r>
          </w:p>
        </w:tc>
        <w:tc>
          <w:tcPr>
            <w:vAlign w:val="center"/>
          </w:tcPr>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r>
    </w:tbl>
    <w:p w:rsidR="00000000" w:rsidDel="00000000" w:rsidP="00000000" w:rsidRDefault="00000000" w:rsidRPr="00000000" w14:paraId="000004AD">
      <w:pPr>
        <w:keepNext w:val="0"/>
        <w:keepLines w:val="0"/>
        <w:pageBreakBefore w:val="0"/>
        <w:widowControl w:val="1"/>
        <w:pBdr>
          <w:top w:space="0" w:sz="0" w:val="nil"/>
          <w:left w:space="0" w:sz="0" w:val="nil"/>
          <w:bottom w:color="ced6dc" w:space="4" w:sz="4" w:val="single"/>
          <w:right w:space="0" w:sz="0" w:val="nil"/>
          <w:between w:space="0" w:sz="0" w:val="nil"/>
        </w:pBdr>
        <w:shd w:fill="auto" w:val="clear"/>
        <w:spacing w:after="40" w:before="40" w:line="240" w:lineRule="auto"/>
        <w:ind w:left="0" w:right="-86"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Source: Primary Interviews, Custom Market Insights, 2023</w:t>
      </w:r>
    </w:p>
    <w:p w:rsidR="00000000" w:rsidDel="00000000" w:rsidP="00000000" w:rsidRDefault="00000000" w:rsidRPr="00000000" w14:paraId="000004AE">
      <w:pPr>
        <w:pStyle w:val="Heading3"/>
        <w:numPr>
          <w:ilvl w:val="2"/>
          <w:numId w:val="4"/>
        </w:numPr>
        <w:ind w:left="1224" w:hanging="504.00000000000006"/>
        <w:rPr/>
      </w:pPr>
      <w:bookmarkStart w:colFirst="0" w:colLast="0" w:name="_4k668n3" w:id="55"/>
      <w:bookmarkEnd w:id="55"/>
      <w:r w:rsidDel="00000000" w:rsidR="00000000" w:rsidRPr="00000000">
        <w:rPr>
          <w:rtl w:val="0"/>
        </w:rPr>
        <w:t xml:space="preserve">Driving Factor 1 Analysis</w:t>
      </w:r>
    </w:p>
    <w:p w:rsidR="00000000" w:rsidDel="00000000" w:rsidP="00000000" w:rsidRDefault="00000000" w:rsidRPr="00000000" w14:paraId="000004AF">
      <w:pPr>
        <w:rPr/>
      </w:pPr>
      <w:r w:rsidDel="00000000" w:rsidR="00000000" w:rsidRPr="00000000">
        <w:rPr/>
        <w:drawing>
          <wp:inline distB="0" distT="0" distL="0" distR="0">
            <wp:extent cx="5732145" cy="1430020"/>
            <wp:effectExtent b="0" l="0" r="0" t="0"/>
            <wp:docPr id="46"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732145" cy="1430020"/>
                    </a:xfrm>
                    <a:prstGeom prst="rect"/>
                    <a:ln/>
                  </pic:spPr>
                </pic:pic>
              </a:graphicData>
            </a:graphic>
          </wp:inline>
        </w:drawing>
      </w:r>
      <w:r w:rsidDel="00000000" w:rsidR="00000000" w:rsidRPr="00000000">
        <w:rPr>
          <w:rtl w:val="0"/>
        </w:rPr>
      </w:r>
    </w:p>
    <w:p w:rsidR="00000000" w:rsidDel="00000000" w:rsidP="00000000" w:rsidRDefault="00000000" w:rsidRPr="00000000" w14:paraId="000004B0">
      <w:pPr>
        <w:rPr/>
      </w:pPr>
      <w:r w:rsidDel="00000000" w:rsidR="00000000" w:rsidRPr="00000000">
        <w:rPr/>
        <w:drawing>
          <wp:inline distB="0" distT="0" distL="0" distR="0">
            <wp:extent cx="5732145" cy="1430020"/>
            <wp:effectExtent b="0" l="0" r="0" t="0"/>
            <wp:docPr id="47"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732145" cy="1430020"/>
                    </a:xfrm>
                    <a:prstGeom prst="rect"/>
                    <a:ln/>
                  </pic:spPr>
                </pic:pic>
              </a:graphicData>
            </a:graphic>
          </wp:inline>
        </w:drawing>
      </w:r>
      <w:r w:rsidDel="00000000" w:rsidR="00000000" w:rsidRPr="00000000">
        <w:rPr>
          <w:rtl w:val="0"/>
        </w:rPr>
      </w:r>
    </w:p>
    <w:p w:rsidR="00000000" w:rsidDel="00000000" w:rsidP="00000000" w:rsidRDefault="00000000" w:rsidRPr="00000000" w14:paraId="000004B1">
      <w:pPr>
        <w:spacing w:after="200" w:before="0" w:line="276"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4B2">
      <w:pPr>
        <w:pStyle w:val="Heading3"/>
        <w:numPr>
          <w:ilvl w:val="2"/>
          <w:numId w:val="4"/>
        </w:numPr>
        <w:ind w:left="1224" w:hanging="504.00000000000006"/>
        <w:rPr/>
      </w:pPr>
      <w:bookmarkStart w:colFirst="0" w:colLast="0" w:name="_2zbgiuw" w:id="56"/>
      <w:bookmarkEnd w:id="56"/>
      <w:r w:rsidDel="00000000" w:rsidR="00000000" w:rsidRPr="00000000">
        <w:rPr>
          <w:rtl w:val="0"/>
        </w:rPr>
        <w:t xml:space="preserve">Driving Factor 2 Analysis</w:t>
      </w:r>
    </w:p>
    <w:p w:rsidR="00000000" w:rsidDel="00000000" w:rsidP="00000000" w:rsidRDefault="00000000" w:rsidRPr="00000000" w14:paraId="000004B3">
      <w:pPr>
        <w:rPr/>
      </w:pPr>
      <w:r w:rsidDel="00000000" w:rsidR="00000000" w:rsidRPr="00000000">
        <w:rPr/>
        <w:drawing>
          <wp:inline distB="0" distT="0" distL="0" distR="0">
            <wp:extent cx="5732145" cy="1430020"/>
            <wp:effectExtent b="0" l="0" r="0" t="0"/>
            <wp:docPr id="48"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732145" cy="1430020"/>
                    </a:xfrm>
                    <a:prstGeom prst="rect"/>
                    <a:ln/>
                  </pic:spPr>
                </pic:pic>
              </a:graphicData>
            </a:graphic>
          </wp:inline>
        </w:drawing>
      </w:r>
      <w:r w:rsidDel="00000000" w:rsidR="00000000" w:rsidRPr="00000000">
        <w:rPr>
          <w:rtl w:val="0"/>
        </w:rPr>
      </w:r>
    </w:p>
    <w:p w:rsidR="00000000" w:rsidDel="00000000" w:rsidP="00000000" w:rsidRDefault="00000000" w:rsidRPr="00000000" w14:paraId="000004B4">
      <w:pPr>
        <w:rPr/>
      </w:pPr>
      <w:r w:rsidDel="00000000" w:rsidR="00000000" w:rsidRPr="00000000">
        <w:rPr/>
        <w:drawing>
          <wp:inline distB="0" distT="0" distL="0" distR="0">
            <wp:extent cx="5732145" cy="1430020"/>
            <wp:effectExtent b="0" l="0" r="0" t="0"/>
            <wp:docPr id="49"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732145" cy="1430020"/>
                    </a:xfrm>
                    <a:prstGeom prst="rect"/>
                    <a:ln/>
                  </pic:spPr>
                </pic:pic>
              </a:graphicData>
            </a:graphic>
          </wp:inline>
        </w:drawing>
      </w:r>
      <w:r w:rsidDel="00000000" w:rsidR="00000000" w:rsidRPr="00000000">
        <w:rPr>
          <w:rtl w:val="0"/>
        </w:rPr>
      </w:r>
    </w:p>
    <w:p w:rsidR="00000000" w:rsidDel="00000000" w:rsidP="00000000" w:rsidRDefault="00000000" w:rsidRPr="00000000" w14:paraId="000004B5">
      <w:pPr>
        <w:pStyle w:val="Heading2"/>
        <w:numPr>
          <w:ilvl w:val="1"/>
          <w:numId w:val="4"/>
        </w:numPr>
        <w:ind w:left="792" w:hanging="432"/>
        <w:rPr/>
      </w:pPr>
      <w:bookmarkStart w:colFirst="0" w:colLast="0" w:name="_1egqt2p" w:id="57"/>
      <w:bookmarkEnd w:id="57"/>
      <w:r w:rsidDel="00000000" w:rsidR="00000000" w:rsidRPr="00000000">
        <w:rPr>
          <w:rtl w:val="0"/>
        </w:rPr>
        <w:t xml:space="preserve">Market Restraints</w:t>
      </w:r>
    </w:p>
    <w:p w:rsidR="00000000" w:rsidDel="00000000" w:rsidP="00000000" w:rsidRDefault="00000000" w:rsidRPr="00000000" w14:paraId="000004B6">
      <w:pPr>
        <w:keepNext w:val="0"/>
        <w:keepLines w:val="0"/>
        <w:pageBreakBefore w:val="0"/>
        <w:widowControl w:val="1"/>
        <w:numPr>
          <w:ilvl w:val="0"/>
          <w:numId w:val="3"/>
        </w:numPr>
        <w:pBdr>
          <w:top w:color="e1e1e5" w:space="4" w:sz="4" w:val="single"/>
          <w:left w:color="e1e1e5" w:space="4" w:sz="4" w:val="single"/>
          <w:bottom w:color="e1e1e5" w:space="4" w:sz="4" w:val="single"/>
          <w:right w:color="e1e1e5" w:space="4" w:sz="4" w:val="single"/>
          <w:between w:space="0" w:sz="0" w:val="nil"/>
        </w:pBdr>
        <w:shd w:fill="e1e1e5" w:val="clear"/>
        <w:tabs>
          <w:tab w:val="left" w:leader="none" w:pos="1440"/>
        </w:tabs>
        <w:spacing w:after="0" w:before="0" w:line="240" w:lineRule="auto"/>
        <w:ind w:left="0" w:right="0" w:firstLine="0"/>
        <w:jc w:val="both"/>
        <w:rPr/>
      </w:pPr>
      <w:bookmarkStart w:colFirst="0" w:colLast="0" w:name="_3ygebqi" w:id="58"/>
      <w:bookmarkEnd w:id="58"/>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Restraints for the {Keyword}Market: Impact Analysis</w:t>
      </w:r>
    </w:p>
    <w:tbl>
      <w:tblPr>
        <w:tblStyle w:val="Table22"/>
        <w:tblW w:w="8916.0" w:type="dxa"/>
        <w:jc w:val="left"/>
        <w:tblBorders>
          <w:top w:color="be6e00" w:space="0" w:sz="4" w:val="single"/>
          <w:left w:color="be6e00" w:space="0" w:sz="4" w:val="single"/>
          <w:bottom w:color="be6e00" w:space="0" w:sz="4" w:val="single"/>
          <w:right w:color="be6e00" w:space="0" w:sz="4" w:val="single"/>
          <w:insideH w:color="be6e00" w:space="0" w:sz="4" w:val="single"/>
          <w:insideV w:color="be6e00" w:space="0" w:sz="4" w:val="single"/>
        </w:tblBorders>
        <w:tblLayout w:type="fixed"/>
        <w:tblLook w:val="0400"/>
      </w:tblPr>
      <w:tblGrid>
        <w:gridCol w:w="4157"/>
        <w:gridCol w:w="1587"/>
        <w:gridCol w:w="1587"/>
        <w:gridCol w:w="1585"/>
        <w:tblGridChange w:id="0">
          <w:tblGrid>
            <w:gridCol w:w="4157"/>
            <w:gridCol w:w="1587"/>
            <w:gridCol w:w="1587"/>
            <w:gridCol w:w="1585"/>
          </w:tblGrid>
        </w:tblGridChange>
      </w:tblGrid>
      <w:tr>
        <w:trPr>
          <w:cantSplit w:val="0"/>
          <w:trHeight w:val="20" w:hRule="atLeast"/>
          <w:tblHeader w:val="0"/>
        </w:trPr>
        <w:tc>
          <w:tcPr>
            <w:vMerge w:val="restart"/>
            <w:tcBorders>
              <w:top w:color="d2610c" w:space="0" w:sz="4" w:val="single"/>
              <w:left w:color="d2610c" w:space="0" w:sz="4" w:val="single"/>
              <w:bottom w:color="d2610c" w:space="0" w:sz="4" w:val="single"/>
              <w:right w:color="d2610c" w:space="0" w:sz="4" w:val="single"/>
            </w:tcBorders>
            <w:shd w:fill="dc4532" w:val="clear"/>
            <w:vAlign w:val="center"/>
          </w:tcPr>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Market Drivers</w:t>
            </w:r>
          </w:p>
        </w:tc>
        <w:tc>
          <w:tcPr>
            <w:tcBorders>
              <w:top w:color="d2610c" w:space="0" w:sz="4" w:val="single"/>
              <w:left w:color="d2610c" w:space="0" w:sz="4" w:val="single"/>
              <w:bottom w:color="d2610c" w:space="0" w:sz="4" w:val="single"/>
              <w:right w:color="d2610c" w:space="0" w:sz="4" w:val="single"/>
            </w:tcBorders>
            <w:shd w:fill="dc4532" w:val="clear"/>
            <w:vAlign w:val="center"/>
          </w:tcPr>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2016-19</w:t>
            </w:r>
          </w:p>
        </w:tc>
        <w:tc>
          <w:tcPr>
            <w:tcBorders>
              <w:top w:color="d2610c" w:space="0" w:sz="4" w:val="single"/>
              <w:left w:color="d2610c" w:space="0" w:sz="4" w:val="single"/>
              <w:bottom w:color="d2610c" w:space="0" w:sz="4" w:val="single"/>
              <w:right w:color="d2610c" w:space="0" w:sz="4" w:val="single"/>
            </w:tcBorders>
            <w:shd w:fill="dc4532" w:val="clear"/>
            <w:vAlign w:val="center"/>
          </w:tcPr>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2020-23</w:t>
            </w:r>
          </w:p>
        </w:tc>
        <w:tc>
          <w:tcPr>
            <w:tcBorders>
              <w:top w:color="d2610c" w:space="0" w:sz="4" w:val="single"/>
              <w:left w:color="d2610c" w:space="0" w:sz="4" w:val="single"/>
              <w:bottom w:color="d2610c" w:space="0" w:sz="4" w:val="single"/>
              <w:right w:color="d2610c" w:space="0" w:sz="4" w:val="single"/>
            </w:tcBorders>
            <w:shd w:fill="dc4532" w:val="clear"/>
            <w:vAlign w:val="center"/>
          </w:tcPr>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2024-30</w:t>
            </w:r>
          </w:p>
        </w:tc>
      </w:tr>
      <w:tr>
        <w:trPr>
          <w:cantSplit w:val="0"/>
          <w:trHeight w:val="20" w:hRule="atLeast"/>
          <w:tblHeader w:val="0"/>
        </w:trPr>
        <w:tc>
          <w:tcPr>
            <w:vMerge w:val="continue"/>
            <w:tcBorders>
              <w:top w:color="d2610c" w:space="0" w:sz="4" w:val="single"/>
              <w:left w:color="d2610c" w:space="0" w:sz="4" w:val="single"/>
              <w:bottom w:color="d2610c" w:space="0" w:sz="4" w:val="single"/>
              <w:right w:color="d2610c" w:space="0" w:sz="4" w:val="single"/>
            </w:tcBorders>
            <w:shd w:fill="dc4532" w:val="clear"/>
            <w:vAlign w:val="center"/>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tl w:val="0"/>
              </w:rPr>
            </w:r>
          </w:p>
        </w:tc>
        <w:tc>
          <w:tcPr>
            <w:gridSpan w:val="3"/>
            <w:tcBorders>
              <w:top w:color="d2610c" w:space="0" w:sz="4" w:val="single"/>
              <w:left w:color="d2610c" w:space="0" w:sz="4" w:val="single"/>
              <w:bottom w:color="d2610c" w:space="0" w:sz="4" w:val="single"/>
              <w:right w:color="d2610c" w:space="0" w:sz="4" w:val="single"/>
            </w:tcBorders>
            <w:shd w:fill="dc4532" w:val="clear"/>
            <w:vAlign w:val="center"/>
          </w:tcPr>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Impact</w:t>
            </w:r>
          </w:p>
        </w:tc>
      </w:tr>
      <w:tr>
        <w:trPr>
          <w:cantSplit w:val="0"/>
          <w:trHeight w:val="20" w:hRule="atLeast"/>
          <w:tblHeader w:val="0"/>
        </w:trPr>
        <w:tc>
          <w:tcPr>
            <w:vAlign w:val="center"/>
          </w:tcPr>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Market Restraints 1</w:t>
            </w:r>
          </w:p>
        </w:tc>
        <w:tc>
          <w:tcPr>
            <w:vAlign w:val="center"/>
          </w:tcPr>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r>
      <w:tr>
        <w:trPr>
          <w:cantSplit w:val="0"/>
          <w:trHeight w:val="20" w:hRule="atLeast"/>
          <w:tblHeader w:val="0"/>
        </w:trPr>
        <w:tc>
          <w:tcPr>
            <w:vAlign w:val="center"/>
          </w:tcPr>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Market Restraints 2</w:t>
            </w:r>
          </w:p>
        </w:tc>
        <w:tc>
          <w:tcPr>
            <w:vAlign w:val="center"/>
          </w:tcPr>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r>
    </w:tbl>
    <w:p w:rsidR="00000000" w:rsidDel="00000000" w:rsidP="00000000" w:rsidRDefault="00000000" w:rsidRPr="00000000" w14:paraId="000004C7">
      <w:pPr>
        <w:pStyle w:val="Heading3"/>
        <w:numPr>
          <w:ilvl w:val="2"/>
          <w:numId w:val="4"/>
        </w:numPr>
        <w:ind w:left="1224" w:hanging="504.00000000000006"/>
        <w:rPr/>
      </w:pPr>
      <w:bookmarkStart w:colFirst="0" w:colLast="0" w:name="_2dlolyb" w:id="59"/>
      <w:bookmarkEnd w:id="59"/>
      <w:r w:rsidDel="00000000" w:rsidR="00000000" w:rsidRPr="00000000">
        <w:rPr>
          <w:rtl w:val="0"/>
        </w:rPr>
        <w:t xml:space="preserve">Restraining Factor Analysis</w:t>
      </w:r>
    </w:p>
    <w:p w:rsidR="00000000" w:rsidDel="00000000" w:rsidP="00000000" w:rsidRDefault="00000000" w:rsidRPr="00000000" w14:paraId="000004C8">
      <w:pPr>
        <w:rPr/>
      </w:pPr>
      <w:r w:rsidDel="00000000" w:rsidR="00000000" w:rsidRPr="00000000">
        <w:rPr/>
        <w:drawing>
          <wp:inline distB="0" distT="0" distL="0" distR="0">
            <wp:extent cx="5732145" cy="1430020"/>
            <wp:effectExtent b="0" l="0" r="0" t="0"/>
            <wp:docPr id="29"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732145" cy="1430020"/>
                    </a:xfrm>
                    <a:prstGeom prst="rect"/>
                    <a:ln/>
                  </pic:spPr>
                </pic:pic>
              </a:graphicData>
            </a:graphic>
          </wp:inline>
        </w:drawing>
      </w:r>
      <w:r w:rsidDel="00000000" w:rsidR="00000000" w:rsidRPr="00000000">
        <w:rPr>
          <w:rtl w:val="0"/>
        </w:rPr>
      </w:r>
    </w:p>
    <w:p w:rsidR="00000000" w:rsidDel="00000000" w:rsidP="00000000" w:rsidRDefault="00000000" w:rsidRPr="00000000" w14:paraId="000004C9">
      <w:pPr>
        <w:spacing w:after="200" w:before="0" w:line="276" w:lineRule="auto"/>
        <w:jc w:val="left"/>
        <w:rPr>
          <w:b w:val="1"/>
          <w:color w:val="283138"/>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4CA">
      <w:pPr>
        <w:pStyle w:val="Heading2"/>
        <w:numPr>
          <w:ilvl w:val="1"/>
          <w:numId w:val="4"/>
        </w:numPr>
        <w:ind w:left="792" w:hanging="432"/>
        <w:rPr/>
      </w:pPr>
      <w:bookmarkStart w:colFirst="0" w:colLast="0" w:name="_sqyw64" w:id="60"/>
      <w:bookmarkEnd w:id="60"/>
      <w:r w:rsidDel="00000000" w:rsidR="00000000" w:rsidRPr="00000000">
        <w:rPr>
          <w:rtl w:val="0"/>
        </w:rPr>
        <w:t xml:space="preserve">Market Opportunities</w:t>
      </w:r>
    </w:p>
    <w:p w:rsidR="00000000" w:rsidDel="00000000" w:rsidP="00000000" w:rsidRDefault="00000000" w:rsidRPr="00000000" w14:paraId="000004CB">
      <w:pPr>
        <w:pStyle w:val="Heading3"/>
        <w:numPr>
          <w:ilvl w:val="2"/>
          <w:numId w:val="4"/>
        </w:numPr>
        <w:ind w:left="1224" w:hanging="504.00000000000006"/>
        <w:rPr/>
      </w:pPr>
      <w:bookmarkStart w:colFirst="0" w:colLast="0" w:name="_3cqmetx" w:id="61"/>
      <w:bookmarkEnd w:id="61"/>
      <w:r w:rsidDel="00000000" w:rsidR="00000000" w:rsidRPr="00000000">
        <w:rPr>
          <w:rtl w:val="0"/>
        </w:rPr>
        <w:t xml:space="preserve">Market Opportunity Analysis</w:t>
      </w:r>
    </w:p>
    <w:p w:rsidR="00000000" w:rsidDel="00000000" w:rsidP="00000000" w:rsidRDefault="00000000" w:rsidRPr="00000000" w14:paraId="000004CC">
      <w:pPr>
        <w:rPr/>
      </w:pPr>
      <w:r w:rsidDel="00000000" w:rsidR="00000000" w:rsidRPr="00000000">
        <w:rPr/>
        <w:drawing>
          <wp:inline distB="0" distT="0" distL="0" distR="0">
            <wp:extent cx="5732145" cy="1430020"/>
            <wp:effectExtent b="0" l="0" r="0" t="0"/>
            <wp:docPr id="30"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732145" cy="1430020"/>
                    </a:xfrm>
                    <a:prstGeom prst="rect"/>
                    <a:ln/>
                  </pic:spPr>
                </pic:pic>
              </a:graphicData>
            </a:graphic>
          </wp:inline>
        </w:drawing>
      </w:r>
      <w:r w:rsidDel="00000000" w:rsidR="00000000" w:rsidRPr="00000000">
        <w:rPr>
          <w:rtl w:val="0"/>
        </w:rPr>
      </w:r>
    </w:p>
    <w:p w:rsidR="00000000" w:rsidDel="00000000" w:rsidP="00000000" w:rsidRDefault="00000000" w:rsidRPr="00000000" w14:paraId="000004CD">
      <w:pPr>
        <w:pStyle w:val="Heading2"/>
        <w:numPr>
          <w:ilvl w:val="1"/>
          <w:numId w:val="4"/>
        </w:numPr>
        <w:ind w:left="792" w:hanging="432"/>
        <w:rPr/>
      </w:pPr>
      <w:bookmarkStart w:colFirst="0" w:colLast="0" w:name="_1rvwp1q" w:id="62"/>
      <w:bookmarkEnd w:id="62"/>
      <w:r w:rsidDel="00000000" w:rsidR="00000000" w:rsidRPr="00000000">
        <w:rPr>
          <w:rtl w:val="0"/>
        </w:rPr>
        <w:t xml:space="preserve">Porter’s Five Forces Analysis</w:t>
      </w:r>
    </w:p>
    <w:tbl>
      <w:tblPr>
        <w:tblStyle w:val="Table23"/>
        <w:tblW w:w="9017.0" w:type="dxa"/>
        <w:jc w:val="left"/>
        <w:tblBorders>
          <w:top w:color="000000" w:space="0" w:sz="0" w:val="nil"/>
          <w:left w:color="000000" w:space="0" w:sz="0" w:val="nil"/>
          <w:bottom w:color="d2610c" w:space="0" w:sz="4" w:val="single"/>
          <w:right w:color="000000" w:space="0" w:sz="0" w:val="nil"/>
          <w:insideH w:color="d2610c" w:space="0" w:sz="4" w:val="single"/>
          <w:insideV w:color="d2610c" w:space="0" w:sz="4" w:val="single"/>
        </w:tblBorders>
        <w:tblLayout w:type="fixed"/>
        <w:tblLook w:val="0400"/>
      </w:tblPr>
      <w:tblGrid>
        <w:gridCol w:w="1803"/>
        <w:gridCol w:w="1803"/>
        <w:gridCol w:w="1803"/>
        <w:gridCol w:w="1804"/>
        <w:gridCol w:w="1804"/>
        <w:tblGridChange w:id="0">
          <w:tblGrid>
            <w:gridCol w:w="1803"/>
            <w:gridCol w:w="1803"/>
            <w:gridCol w:w="1803"/>
            <w:gridCol w:w="1804"/>
            <w:gridCol w:w="1804"/>
          </w:tblGrid>
        </w:tblGridChange>
      </w:tblGrid>
      <w:tr>
        <w:trPr>
          <w:cantSplit w:val="0"/>
          <w:tblHeader w:val="0"/>
        </w:trPr>
        <w:tc>
          <w:tcPr>
            <w:vAlign w:val="center"/>
          </w:tcPr>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0"/>
                <w:strike w:val="0"/>
                <w:color w:val="ffffff"/>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18"/>
                <w:szCs w:val="18"/>
                <w:u w:val="none"/>
                <w:shd w:fill="auto" w:val="clear"/>
                <w:vertAlign w:val="baseline"/>
              </w:rPr>
              <w:drawing>
                <wp:inline distB="0" distT="0" distL="0" distR="0">
                  <wp:extent cx="930960" cy="930960"/>
                  <wp:effectExtent b="0" l="0" r="0" t="0"/>
                  <wp:docPr id="31"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930960" cy="93096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0"/>
                <w:strike w:val="0"/>
                <w:color w:val="ffffff"/>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18"/>
                <w:szCs w:val="18"/>
                <w:u w:val="none"/>
                <w:shd w:fill="auto" w:val="clear"/>
                <w:vertAlign w:val="baseline"/>
              </w:rPr>
              <w:drawing>
                <wp:inline distB="0" distT="0" distL="0" distR="0">
                  <wp:extent cx="930960" cy="927917"/>
                  <wp:effectExtent b="0" l="0" r="0" t="0"/>
                  <wp:docPr id="33"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930960" cy="927917"/>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0"/>
                <w:strike w:val="0"/>
                <w:color w:val="ffffff"/>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18"/>
                <w:szCs w:val="18"/>
                <w:u w:val="none"/>
                <w:shd w:fill="auto" w:val="clear"/>
                <w:vertAlign w:val="baseline"/>
              </w:rPr>
              <w:drawing>
                <wp:inline distB="0" distT="0" distL="0" distR="0">
                  <wp:extent cx="930960" cy="930960"/>
                  <wp:effectExtent b="0" l="0" r="0" t="0"/>
                  <wp:docPr id="34"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930960" cy="93096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0"/>
                <w:strike w:val="0"/>
                <w:color w:val="ffffff"/>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18"/>
                <w:szCs w:val="18"/>
                <w:u w:val="none"/>
                <w:shd w:fill="auto" w:val="clear"/>
                <w:vertAlign w:val="baseline"/>
              </w:rPr>
              <w:drawing>
                <wp:inline distB="0" distT="0" distL="0" distR="0">
                  <wp:extent cx="930960" cy="930960"/>
                  <wp:effectExtent b="0" l="0" r="0" t="0"/>
                  <wp:docPr id="35" name="image39.png"/>
                  <a:graphic>
                    <a:graphicData uri="http://schemas.openxmlformats.org/drawingml/2006/picture">
                      <pic:pic>
                        <pic:nvPicPr>
                          <pic:cNvPr id="0" name="image39.png"/>
                          <pic:cNvPicPr preferRelativeResize="0"/>
                        </pic:nvPicPr>
                        <pic:blipFill>
                          <a:blip r:embed="rId39"/>
                          <a:srcRect b="0" l="0" r="0" t="0"/>
                          <a:stretch>
                            <a:fillRect/>
                          </a:stretch>
                        </pic:blipFill>
                        <pic:spPr>
                          <a:xfrm>
                            <a:off x="0" y="0"/>
                            <a:ext cx="930960" cy="93096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0"/>
                <w:strike w:val="0"/>
                <w:color w:val="ffffff"/>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18"/>
                <w:szCs w:val="18"/>
                <w:u w:val="none"/>
                <w:shd w:fill="auto" w:val="clear"/>
                <w:vertAlign w:val="baseline"/>
              </w:rPr>
              <w:drawing>
                <wp:inline distB="0" distT="0" distL="0" distR="0">
                  <wp:extent cx="930960" cy="930960"/>
                  <wp:effectExtent b="0" l="0" r="0" t="0"/>
                  <wp:docPr id="36" name="image38.png"/>
                  <a:graphic>
                    <a:graphicData uri="http://schemas.openxmlformats.org/drawingml/2006/picture">
                      <pic:pic>
                        <pic:nvPicPr>
                          <pic:cNvPr id="0" name="image38.png"/>
                          <pic:cNvPicPr preferRelativeResize="0"/>
                        </pic:nvPicPr>
                        <pic:blipFill>
                          <a:blip r:embed="rId40"/>
                          <a:srcRect b="0" l="0" r="0" t="0"/>
                          <a:stretch>
                            <a:fillRect/>
                          </a:stretch>
                        </pic:blipFill>
                        <pic:spPr>
                          <a:xfrm>
                            <a:off x="0" y="0"/>
                            <a:ext cx="930960" cy="930960"/>
                          </a:xfrm>
                          <a:prstGeom prst="rect"/>
                          <a:ln/>
                        </pic:spPr>
                      </pic:pic>
                    </a:graphicData>
                  </a:graphic>
                </wp:inline>
              </w:drawing>
            </w:r>
            <w:r w:rsidDel="00000000" w:rsidR="00000000" w:rsidRPr="00000000">
              <w:rPr>
                <w:rtl w:val="0"/>
              </w:rPr>
            </w:r>
          </w:p>
        </w:tc>
      </w:tr>
      <w:tr>
        <w:trPr>
          <w:cantSplit w:val="0"/>
          <w:tblHeader w:val="0"/>
        </w:trPr>
        <w:tc>
          <w:tcPr>
            <w:shd w:fill="dc4532" w:val="clear"/>
            <w:vAlign w:val="center"/>
          </w:tcPr>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0"/>
                <w:strike w:val="0"/>
                <w:color w:val="ffffff"/>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18"/>
                <w:szCs w:val="18"/>
                <w:u w:val="none"/>
                <w:shd w:fill="auto" w:val="clear"/>
                <w:vertAlign w:val="baseline"/>
                <w:rtl w:val="0"/>
              </w:rPr>
              <w:t xml:space="preserve">DEGREE OF COMPITITION</w:t>
            </w:r>
          </w:p>
        </w:tc>
        <w:tc>
          <w:tcPr>
            <w:shd w:fill="dc4532" w:val="clear"/>
            <w:vAlign w:val="center"/>
          </w:tcPr>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0"/>
                <w:strike w:val="0"/>
                <w:color w:val="ffffff"/>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18"/>
                <w:szCs w:val="18"/>
                <w:u w:val="none"/>
                <w:shd w:fill="auto" w:val="clear"/>
                <w:vertAlign w:val="baseline"/>
                <w:rtl w:val="0"/>
              </w:rPr>
              <w:t xml:space="preserve">SUPPLIER’S POWER</w:t>
            </w:r>
          </w:p>
        </w:tc>
        <w:tc>
          <w:tcPr>
            <w:shd w:fill="dc4532" w:val="clear"/>
            <w:vAlign w:val="center"/>
          </w:tcPr>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0"/>
                <w:strike w:val="0"/>
                <w:color w:val="ffffff"/>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18"/>
                <w:szCs w:val="18"/>
                <w:u w:val="none"/>
                <w:shd w:fill="auto" w:val="clear"/>
                <w:vertAlign w:val="baseline"/>
                <w:rtl w:val="0"/>
              </w:rPr>
              <w:t xml:space="preserve">BUYER’S POWER</w:t>
            </w:r>
          </w:p>
        </w:tc>
        <w:tc>
          <w:tcPr>
            <w:shd w:fill="dc4532" w:val="clear"/>
            <w:vAlign w:val="center"/>
          </w:tcPr>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0"/>
                <w:strike w:val="0"/>
                <w:color w:val="ffffff"/>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18"/>
                <w:szCs w:val="18"/>
                <w:u w:val="none"/>
                <w:shd w:fill="auto" w:val="clear"/>
                <w:vertAlign w:val="baseline"/>
                <w:rtl w:val="0"/>
              </w:rPr>
              <w:t xml:space="preserve">TRHEAT OF SUBSTITUTE</w:t>
            </w:r>
          </w:p>
        </w:tc>
        <w:tc>
          <w:tcPr>
            <w:shd w:fill="dc4532" w:val="clear"/>
            <w:vAlign w:val="center"/>
          </w:tcPr>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0"/>
                <w:strike w:val="0"/>
                <w:color w:val="ffffff"/>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18"/>
                <w:szCs w:val="18"/>
                <w:u w:val="none"/>
                <w:shd w:fill="auto" w:val="clear"/>
                <w:vertAlign w:val="baseline"/>
                <w:rtl w:val="0"/>
              </w:rPr>
              <w:t xml:space="preserve">TRHEAT OF</w:t>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0"/>
                <w:strike w:val="0"/>
                <w:color w:val="ffffff"/>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18"/>
                <w:szCs w:val="18"/>
                <w:u w:val="none"/>
                <w:shd w:fill="auto" w:val="clear"/>
                <w:vertAlign w:val="baseline"/>
                <w:rtl w:val="0"/>
              </w:rPr>
              <w:t xml:space="preserve">NEW ENTRANTS</w:t>
            </w:r>
          </w:p>
        </w:tc>
      </w:tr>
      <w:tr>
        <w:trPr>
          <w:cantSplit w:val="0"/>
          <w:tblHeader w:val="0"/>
        </w:trPr>
        <w:tc>
          <w:tcPr/>
          <w:p w:rsidR="00000000" w:rsidDel="00000000" w:rsidP="00000000" w:rsidRDefault="00000000" w:rsidRPr="00000000" w14:paraId="000004D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40" w:before="40" w:line="240" w:lineRule="auto"/>
              <w:ind w:left="720" w:right="0" w:hanging="360"/>
              <w:jc w:val="lef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List</w:t>
            </w:r>
          </w:p>
          <w:p w:rsidR="00000000" w:rsidDel="00000000" w:rsidP="00000000" w:rsidRDefault="00000000" w:rsidRPr="00000000" w14:paraId="000004D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40" w:before="40" w:line="240" w:lineRule="auto"/>
              <w:ind w:left="720" w:right="0" w:hanging="360"/>
              <w:jc w:val="lef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List</w:t>
            </w:r>
          </w:p>
          <w:p w:rsidR="00000000" w:rsidDel="00000000" w:rsidP="00000000" w:rsidRDefault="00000000" w:rsidRPr="00000000" w14:paraId="000004D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40" w:before="40" w:line="240" w:lineRule="auto"/>
              <w:ind w:left="720" w:right="0" w:hanging="360"/>
              <w:jc w:val="left"/>
              <w:rPr/>
            </w:pPr>
            <w:r w:rsidDel="00000000" w:rsidR="00000000" w:rsidRPr="00000000">
              <w:rPr>
                <w:rtl w:val="0"/>
              </w:rPr>
            </w:r>
          </w:p>
        </w:tc>
        <w:tc>
          <w:tcPr/>
          <w:p w:rsidR="00000000" w:rsidDel="00000000" w:rsidP="00000000" w:rsidRDefault="00000000" w:rsidRPr="00000000" w14:paraId="000004D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40" w:before="40" w:line="240" w:lineRule="auto"/>
              <w:ind w:left="720" w:right="0" w:hanging="360"/>
              <w:jc w:val="lef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List</w:t>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0"/>
                <w:strike w:val="0"/>
                <w:color w:val="ffffff"/>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D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40" w:before="40" w:line="240" w:lineRule="auto"/>
              <w:ind w:left="720" w:right="0" w:hanging="360"/>
              <w:jc w:val="lef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List</w:t>
            </w:r>
          </w:p>
        </w:tc>
        <w:tc>
          <w:tcPr/>
          <w:p w:rsidR="00000000" w:rsidDel="00000000" w:rsidP="00000000" w:rsidRDefault="00000000" w:rsidRPr="00000000" w14:paraId="000004D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40" w:before="40" w:line="240" w:lineRule="auto"/>
              <w:ind w:left="720" w:right="0" w:hanging="360"/>
              <w:jc w:val="lef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List</w:t>
            </w:r>
          </w:p>
        </w:tc>
        <w:tc>
          <w:tcPr/>
          <w:p w:rsidR="00000000" w:rsidDel="00000000" w:rsidP="00000000" w:rsidRDefault="00000000" w:rsidRPr="00000000" w14:paraId="000004E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40" w:before="40" w:line="240" w:lineRule="auto"/>
              <w:ind w:left="720" w:right="0" w:hanging="360"/>
              <w:jc w:val="lef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List</w:t>
            </w:r>
          </w:p>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0"/>
                <w:strike w:val="0"/>
                <w:color w:val="ffffff"/>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0" w:line="240" w:lineRule="auto"/>
        <w:ind w:left="0" w:right="0" w:firstLine="0"/>
        <w:jc w:val="both"/>
        <w:rPr>
          <w:rFonts w:ascii="Arial" w:cs="Arial" w:eastAsia="Arial" w:hAnsi="Arial"/>
          <w:b w:val="0"/>
          <w:i w:val="0"/>
          <w:smallCaps w:val="0"/>
          <w:strike w:val="0"/>
          <w:color w:val="808080"/>
          <w:sz w:val="18"/>
          <w:szCs w:val="18"/>
          <w:u w:val="none"/>
          <w:shd w:fill="auto" w:val="clear"/>
          <w:vertAlign w:val="baseline"/>
        </w:rPr>
      </w:pPr>
      <w:r w:rsidDel="00000000" w:rsidR="00000000" w:rsidRPr="00000000">
        <w:rPr>
          <w:rFonts w:ascii="Arial" w:cs="Arial" w:eastAsia="Arial" w:hAnsi="Arial"/>
          <w:b w:val="0"/>
          <w:i w:val="0"/>
          <w:smallCaps w:val="0"/>
          <w:strike w:val="0"/>
          <w:color w:val="808080"/>
          <w:sz w:val="18"/>
          <w:szCs w:val="18"/>
          <w:u w:val="none"/>
          <w:shd w:fill="auto" w:val="clear"/>
          <w:vertAlign w:val="baseline"/>
          <w:rtl w:val="0"/>
        </w:rPr>
        <w:t xml:space="preserve">Source: Custom Market Insight Analysis 2023</w:t>
      </w:r>
    </w:p>
    <w:p w:rsidR="00000000" w:rsidDel="00000000" w:rsidP="00000000" w:rsidRDefault="00000000" w:rsidRPr="00000000" w14:paraId="000004E3">
      <w:pPr>
        <w:spacing w:after="200" w:before="0" w:line="276" w:lineRule="auto"/>
        <w:jc w:val="left"/>
        <w:rPr>
          <w:b w:val="1"/>
          <w:color w:val="283138"/>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4E4">
      <w:pPr>
        <w:pStyle w:val="Heading2"/>
        <w:numPr>
          <w:ilvl w:val="1"/>
          <w:numId w:val="4"/>
        </w:numPr>
        <w:ind w:left="792" w:hanging="432"/>
        <w:rPr/>
      </w:pPr>
      <w:bookmarkStart w:colFirst="0" w:colLast="0" w:name="_4bvk7pj" w:id="63"/>
      <w:bookmarkEnd w:id="63"/>
      <w:r w:rsidDel="00000000" w:rsidR="00000000" w:rsidRPr="00000000">
        <w:rPr>
          <w:rtl w:val="0"/>
        </w:rPr>
        <w:t xml:space="preserve">PEST Analysis</w:t>
      </w:r>
    </w:p>
    <w:tbl>
      <w:tblPr>
        <w:tblStyle w:val="Table24"/>
        <w:tblW w:w="9017.0" w:type="dxa"/>
        <w:jc w:val="left"/>
        <w:tblBorders>
          <w:top w:color="a6a6a6" w:space="0" w:sz="4" w:val="single"/>
          <w:left w:color="000000" w:space="0" w:sz="0" w:val="nil"/>
          <w:bottom w:color="a6a6a6" w:space="0" w:sz="4" w:val="single"/>
          <w:right w:color="000000" w:space="0" w:sz="0" w:val="nil"/>
          <w:insideH w:color="a6a6a6" w:space="0" w:sz="4" w:val="single"/>
          <w:insideV w:color="000000" w:space="0" w:sz="0" w:val="nil"/>
        </w:tblBorders>
        <w:tblLayout w:type="fixed"/>
        <w:tblLook w:val="0400"/>
      </w:tblPr>
      <w:tblGrid>
        <w:gridCol w:w="3964"/>
        <w:gridCol w:w="5053"/>
        <w:tblGridChange w:id="0">
          <w:tblGrid>
            <w:gridCol w:w="3964"/>
            <w:gridCol w:w="5053"/>
          </w:tblGrid>
        </w:tblGridChange>
      </w:tblGrid>
      <w:tr>
        <w:trPr>
          <w:cantSplit w:val="0"/>
          <w:tblHeader w:val="0"/>
        </w:trPr>
        <w:tc>
          <w:tcPr>
            <w:vAlign w:val="center"/>
          </w:tcPr>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0"/>
                <w:strike w:val="0"/>
                <w:color w:val="ffffff"/>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18"/>
                <w:szCs w:val="18"/>
                <w:u w:val="none"/>
                <w:shd w:fill="auto" w:val="clear"/>
                <w:vertAlign w:val="baseline"/>
              </w:rPr>
              <w:drawing>
                <wp:inline distB="0" distT="0" distL="0" distR="0">
                  <wp:extent cx="2164084" cy="890018"/>
                  <wp:effectExtent b="0" l="0" r="0" t="0"/>
                  <wp:docPr id="37"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2164084" cy="89001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4E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40" w:before="40" w:line="240" w:lineRule="auto"/>
              <w:ind w:left="720" w:right="0" w:hanging="360"/>
              <w:jc w:val="lef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List</w:t>
            </w:r>
          </w:p>
        </w:tc>
      </w:tr>
      <w:tr>
        <w:trPr>
          <w:cantSplit w:val="0"/>
          <w:tblHeader w:val="0"/>
        </w:trPr>
        <w:tc>
          <w:tcPr>
            <w:vAlign w:val="center"/>
          </w:tcPr>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1"/>
                <w:i w:val="0"/>
                <w:smallCaps w:val="0"/>
                <w:strike w:val="0"/>
                <w:color w:val="ffffff"/>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18"/>
                <w:szCs w:val="18"/>
                <w:u w:val="none"/>
                <w:shd w:fill="auto" w:val="clear"/>
                <w:vertAlign w:val="baseline"/>
              </w:rPr>
              <w:drawing>
                <wp:inline distB="0" distT="0" distL="0" distR="0">
                  <wp:extent cx="2164084" cy="837617"/>
                  <wp:effectExtent b="0" l="0" r="0" t="0"/>
                  <wp:docPr id="38" name="image48.png"/>
                  <a:graphic>
                    <a:graphicData uri="http://schemas.openxmlformats.org/drawingml/2006/picture">
                      <pic:pic>
                        <pic:nvPicPr>
                          <pic:cNvPr id="0" name="image48.png"/>
                          <pic:cNvPicPr preferRelativeResize="0"/>
                        </pic:nvPicPr>
                        <pic:blipFill>
                          <a:blip r:embed="rId42"/>
                          <a:srcRect b="0" l="0" r="0" t="0"/>
                          <a:stretch>
                            <a:fillRect/>
                          </a:stretch>
                        </pic:blipFill>
                        <pic:spPr>
                          <a:xfrm>
                            <a:off x="0" y="0"/>
                            <a:ext cx="2164084" cy="83761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4E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40" w:before="40" w:line="240" w:lineRule="auto"/>
              <w:ind w:left="720" w:right="0" w:hanging="360"/>
              <w:jc w:val="lef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List</w:t>
            </w:r>
          </w:p>
        </w:tc>
      </w:tr>
      <w:tr>
        <w:trPr>
          <w:cantSplit w:val="0"/>
          <w:tblHeader w:val="0"/>
        </w:trPr>
        <w:tc>
          <w:tcPr>
            <w:vAlign w:val="center"/>
          </w:tcPr>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1"/>
                <w:i w:val="0"/>
                <w:smallCaps w:val="0"/>
                <w:strike w:val="0"/>
                <w:color w:val="ffffff"/>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18"/>
                <w:szCs w:val="18"/>
                <w:u w:val="none"/>
                <w:shd w:fill="auto" w:val="clear"/>
                <w:vertAlign w:val="baseline"/>
              </w:rPr>
              <w:drawing>
                <wp:inline distB="0" distT="0" distL="0" distR="0">
                  <wp:extent cx="1941028" cy="890018"/>
                  <wp:effectExtent b="0" l="0" r="0" t="0"/>
                  <wp:docPr id="39"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1941028" cy="89001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4E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40" w:before="40" w:line="240" w:lineRule="auto"/>
              <w:ind w:left="720" w:right="0" w:hanging="360"/>
              <w:jc w:val="lef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List</w:t>
            </w:r>
          </w:p>
        </w:tc>
      </w:tr>
      <w:tr>
        <w:trPr>
          <w:cantSplit w:val="0"/>
          <w:tblHeader w:val="0"/>
        </w:trPr>
        <w:tc>
          <w:tcPr>
            <w:vAlign w:val="center"/>
          </w:tcPr>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1"/>
                <w:i w:val="0"/>
                <w:smallCaps w:val="0"/>
                <w:strike w:val="0"/>
                <w:color w:val="ffffff"/>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18"/>
                <w:szCs w:val="18"/>
                <w:u w:val="none"/>
                <w:shd w:fill="auto" w:val="clear"/>
                <w:vertAlign w:val="baseline"/>
              </w:rPr>
              <w:drawing>
                <wp:inline distB="0" distT="0" distL="0" distR="0">
                  <wp:extent cx="2164084" cy="742553"/>
                  <wp:effectExtent b="0" l="0" r="0" t="0"/>
                  <wp:docPr id="18"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2164084" cy="74255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4E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40" w:before="40" w:line="240" w:lineRule="auto"/>
              <w:ind w:left="720" w:right="0" w:hanging="360"/>
              <w:jc w:val="lef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List</w:t>
            </w:r>
          </w:p>
        </w:tc>
      </w:tr>
      <w:tr>
        <w:trPr>
          <w:cantSplit w:val="0"/>
          <w:tblHeader w:val="0"/>
        </w:trPr>
        <w:tc>
          <w:tcPr>
            <w:vAlign w:val="center"/>
          </w:tcPr>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1"/>
                <w:i w:val="0"/>
                <w:smallCaps w:val="0"/>
                <w:strike w:val="0"/>
                <w:color w:val="ffffff"/>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18"/>
                <w:szCs w:val="18"/>
                <w:u w:val="none"/>
                <w:shd w:fill="auto" w:val="clear"/>
                <w:vertAlign w:val="baseline"/>
              </w:rPr>
              <w:drawing>
                <wp:inline distB="0" distT="0" distL="0" distR="0">
                  <wp:extent cx="2164084" cy="724659"/>
                  <wp:effectExtent b="0" l="0" r="0" t="0"/>
                  <wp:docPr id="19"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2164084" cy="72465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4E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40" w:before="40" w:line="240" w:lineRule="auto"/>
              <w:ind w:left="720" w:right="0" w:hanging="360"/>
              <w:jc w:val="lef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List</w:t>
            </w:r>
          </w:p>
        </w:tc>
      </w:tr>
      <w:tr>
        <w:trPr>
          <w:cantSplit w:val="0"/>
          <w:tblHeader w:val="0"/>
        </w:trPr>
        <w:tc>
          <w:tcPr>
            <w:vAlign w:val="center"/>
          </w:tcPr>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1"/>
                <w:i w:val="0"/>
                <w:smallCaps w:val="0"/>
                <w:strike w:val="0"/>
                <w:color w:val="ffffff"/>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18"/>
                <w:szCs w:val="18"/>
                <w:u w:val="none"/>
                <w:shd w:fill="auto" w:val="clear"/>
                <w:vertAlign w:val="baseline"/>
              </w:rPr>
              <w:drawing>
                <wp:inline distB="0" distT="0" distL="0" distR="0">
                  <wp:extent cx="1868126" cy="890018"/>
                  <wp:effectExtent b="0" l="0" r="0" t="0"/>
                  <wp:docPr id="20"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1868126" cy="89001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4F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40" w:before="40" w:line="240" w:lineRule="auto"/>
              <w:ind w:left="720" w:right="0" w:hanging="360"/>
              <w:jc w:val="lef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list</w:t>
            </w:r>
          </w:p>
        </w:tc>
      </w:tr>
    </w:tbl>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0" w:line="240" w:lineRule="auto"/>
        <w:ind w:left="0" w:right="0" w:firstLine="0"/>
        <w:jc w:val="both"/>
        <w:rPr>
          <w:rFonts w:ascii="Arial" w:cs="Arial" w:eastAsia="Arial" w:hAnsi="Arial"/>
          <w:b w:val="0"/>
          <w:i w:val="0"/>
          <w:smallCaps w:val="0"/>
          <w:strike w:val="0"/>
          <w:color w:val="808080"/>
          <w:sz w:val="18"/>
          <w:szCs w:val="18"/>
          <w:u w:val="none"/>
          <w:shd w:fill="auto" w:val="clear"/>
          <w:vertAlign w:val="baseline"/>
        </w:rPr>
      </w:pPr>
      <w:r w:rsidDel="00000000" w:rsidR="00000000" w:rsidRPr="00000000">
        <w:rPr>
          <w:rFonts w:ascii="Arial" w:cs="Arial" w:eastAsia="Arial" w:hAnsi="Arial"/>
          <w:b w:val="0"/>
          <w:i w:val="0"/>
          <w:smallCaps w:val="0"/>
          <w:strike w:val="0"/>
          <w:color w:val="808080"/>
          <w:sz w:val="18"/>
          <w:szCs w:val="18"/>
          <w:u w:val="none"/>
          <w:shd w:fill="auto" w:val="clear"/>
          <w:vertAlign w:val="baseline"/>
          <w:rtl w:val="0"/>
        </w:rPr>
        <w:t xml:space="preserve">Source: Custom Market Insight Analysis 2023</w:t>
      </w:r>
    </w:p>
    <w:p w:rsidR="00000000" w:rsidDel="00000000" w:rsidP="00000000" w:rsidRDefault="00000000" w:rsidRPr="00000000" w14:paraId="000004F2">
      <w:pPr>
        <w:spacing w:after="200" w:before="0" w:line="276" w:lineRule="auto"/>
        <w:jc w:val="left"/>
        <w:rPr>
          <w:b w:val="1"/>
          <w:color w:val="283138"/>
          <w:sz w:val="32"/>
          <w:szCs w:val="32"/>
        </w:rPr>
      </w:pPr>
      <w:bookmarkStart w:colFirst="0" w:colLast="0" w:name="_2r0uhxc" w:id="64"/>
      <w:bookmarkEnd w:id="64"/>
      <w:r w:rsidDel="00000000" w:rsidR="00000000" w:rsidRPr="00000000">
        <w:br w:type="page"/>
      </w:r>
      <w:r w:rsidDel="00000000" w:rsidR="00000000" w:rsidRPr="00000000">
        <w:rPr>
          <w:rtl w:val="0"/>
        </w:rPr>
      </w:r>
    </w:p>
    <w:p w:rsidR="00000000" w:rsidDel="00000000" w:rsidP="00000000" w:rsidRDefault="00000000" w:rsidRPr="00000000" w14:paraId="000004F3">
      <w:pPr>
        <w:pStyle w:val="Heading2"/>
        <w:numPr>
          <w:ilvl w:val="1"/>
          <w:numId w:val="4"/>
        </w:numPr>
        <w:ind w:left="792" w:hanging="432"/>
        <w:rPr/>
      </w:pPr>
      <w:bookmarkStart w:colFirst="0" w:colLast="0" w:name="_1664s55" w:id="65"/>
      <w:bookmarkEnd w:id="65"/>
      <w:r w:rsidDel="00000000" w:rsidR="00000000" w:rsidRPr="00000000">
        <w:rPr>
          <w:rtl w:val="0"/>
        </w:rPr>
        <w:t xml:space="preserve">Regulatory Landscape</w:t>
      </w:r>
    </w:p>
    <w:p w:rsidR="00000000" w:rsidDel="00000000" w:rsidP="00000000" w:rsidRDefault="00000000" w:rsidRPr="00000000" w14:paraId="000004F4">
      <w:pPr>
        <w:rPr/>
      </w:pPr>
      <w:r w:rsidDel="00000000" w:rsidR="00000000" w:rsidRPr="00000000">
        <w:rPr/>
        <w:drawing>
          <wp:inline distB="0" distT="0" distL="0" distR="0">
            <wp:extent cx="5732145" cy="1430020"/>
            <wp:effectExtent b="0" l="0" r="0" t="0"/>
            <wp:docPr id="21"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732145" cy="1430020"/>
                    </a:xfrm>
                    <a:prstGeom prst="rect"/>
                    <a:ln/>
                  </pic:spPr>
                </pic:pic>
              </a:graphicData>
            </a:graphic>
          </wp:inline>
        </w:drawing>
      </w:r>
      <w:r w:rsidDel="00000000" w:rsidR="00000000" w:rsidRPr="00000000">
        <w:rPr>
          <w:rtl w:val="0"/>
        </w:rPr>
      </w:r>
    </w:p>
    <w:p w:rsidR="00000000" w:rsidDel="00000000" w:rsidP="00000000" w:rsidRDefault="00000000" w:rsidRPr="00000000" w14:paraId="000004F5">
      <w:pPr>
        <w:pStyle w:val="Heading2"/>
        <w:numPr>
          <w:ilvl w:val="1"/>
          <w:numId w:val="4"/>
        </w:numPr>
        <w:ind w:left="792" w:hanging="432"/>
        <w:rPr/>
      </w:pPr>
      <w:bookmarkStart w:colFirst="0" w:colLast="0" w:name="_3q5sasy" w:id="66"/>
      <w:bookmarkEnd w:id="66"/>
      <w:r w:rsidDel="00000000" w:rsidR="00000000" w:rsidRPr="00000000">
        <w:rPr>
          <w:rtl w:val="0"/>
        </w:rPr>
        <w:t xml:space="preserve">Technology Landscape</w:t>
      </w:r>
    </w:p>
    <w:p w:rsidR="00000000" w:rsidDel="00000000" w:rsidP="00000000" w:rsidRDefault="00000000" w:rsidRPr="00000000" w14:paraId="000004F6">
      <w:pPr>
        <w:rPr/>
      </w:pPr>
      <w:r w:rsidDel="00000000" w:rsidR="00000000" w:rsidRPr="00000000">
        <w:rPr/>
        <w:drawing>
          <wp:inline distB="0" distT="0" distL="0" distR="0">
            <wp:extent cx="5732145" cy="1430020"/>
            <wp:effectExtent b="0" l="0" r="0" t="0"/>
            <wp:docPr id="22"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732145" cy="1430020"/>
                    </a:xfrm>
                    <a:prstGeom prst="rect"/>
                    <a:ln/>
                  </pic:spPr>
                </pic:pic>
              </a:graphicData>
            </a:graphic>
          </wp:inline>
        </w:drawing>
      </w:r>
      <w:r w:rsidDel="00000000" w:rsidR="00000000" w:rsidRPr="00000000">
        <w:rPr>
          <w:rtl w:val="0"/>
        </w:rPr>
      </w:r>
    </w:p>
    <w:p w:rsidR="00000000" w:rsidDel="00000000" w:rsidP="00000000" w:rsidRDefault="00000000" w:rsidRPr="00000000" w14:paraId="000004F7">
      <w:pPr>
        <w:pStyle w:val="Heading2"/>
        <w:numPr>
          <w:ilvl w:val="1"/>
          <w:numId w:val="4"/>
        </w:numPr>
        <w:ind w:left="792" w:hanging="432"/>
        <w:rPr>
          <w:color w:val="283138"/>
        </w:rPr>
      </w:pPr>
      <w:bookmarkStart w:colFirst="0" w:colLast="0" w:name="_25b2l0r" w:id="67"/>
      <w:bookmarkEnd w:id="67"/>
      <w:r w:rsidDel="00000000" w:rsidR="00000000" w:rsidRPr="00000000">
        <w:rPr>
          <w:rtl w:val="0"/>
        </w:rPr>
        <w:t xml:space="preserve">Regional Market Trends </w:t>
      </w:r>
      <w:r w:rsidDel="00000000" w:rsidR="00000000" w:rsidRPr="00000000">
        <w:rPr>
          <w:rtl w:val="0"/>
        </w:rPr>
      </w:r>
    </w:p>
    <w:p w:rsidR="00000000" w:rsidDel="00000000" w:rsidP="00000000" w:rsidRDefault="00000000" w:rsidRPr="00000000" w14:paraId="000004F8">
      <w:pPr>
        <w:pStyle w:val="Heading3"/>
        <w:numPr>
          <w:ilvl w:val="2"/>
          <w:numId w:val="4"/>
        </w:numPr>
        <w:ind w:left="1224" w:hanging="504.00000000000006"/>
        <w:rPr>
          <w:color w:val="283138"/>
        </w:rPr>
      </w:pPr>
      <w:r w:rsidDel="00000000" w:rsidR="00000000" w:rsidRPr="00000000">
        <w:rPr>
          <w:rtl w:val="0"/>
        </w:rPr>
        <w:t xml:space="preserve">North America </w:t>
      </w:r>
      <w:r w:rsidDel="00000000" w:rsidR="00000000" w:rsidRPr="00000000">
        <w:rPr>
          <w:rtl w:val="0"/>
        </w:rPr>
      </w:r>
    </w:p>
    <w:p w:rsidR="00000000" w:rsidDel="00000000" w:rsidP="00000000" w:rsidRDefault="00000000" w:rsidRPr="00000000" w14:paraId="000004F9">
      <w:pPr>
        <w:pStyle w:val="Heading3"/>
        <w:ind w:left="1224" w:firstLine="0"/>
        <w:rPr/>
      </w:pPr>
      <w:r w:rsidDel="00000000" w:rsidR="00000000" w:rsidRPr="00000000">
        <w:rPr/>
        <w:drawing>
          <wp:inline distB="0" distT="0" distL="0" distR="0">
            <wp:extent cx="5732145" cy="1430020"/>
            <wp:effectExtent b="0" l="0" r="0" t="0"/>
            <wp:docPr id="23"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732145" cy="1430020"/>
                    </a:xfrm>
                    <a:prstGeom prst="rect"/>
                    <a:ln/>
                  </pic:spPr>
                </pic:pic>
              </a:graphicData>
            </a:graphic>
          </wp:inline>
        </w:drawing>
      </w:r>
      <w:r w:rsidDel="00000000" w:rsidR="00000000" w:rsidRPr="00000000">
        <w:rPr>
          <w:rtl w:val="0"/>
        </w:rPr>
      </w:r>
    </w:p>
    <w:p w:rsidR="00000000" w:rsidDel="00000000" w:rsidP="00000000" w:rsidRDefault="00000000" w:rsidRPr="00000000" w14:paraId="000004FA">
      <w:pPr>
        <w:pStyle w:val="Heading3"/>
        <w:numPr>
          <w:ilvl w:val="2"/>
          <w:numId w:val="4"/>
        </w:numPr>
        <w:ind w:left="1224" w:hanging="504.00000000000006"/>
        <w:rPr/>
      </w:pPr>
      <w:r w:rsidDel="00000000" w:rsidR="00000000" w:rsidRPr="00000000">
        <w:rPr>
          <w:rtl w:val="0"/>
        </w:rPr>
        <w:t xml:space="preserve">Europe</w:t>
      </w:r>
    </w:p>
    <w:p w:rsidR="00000000" w:rsidDel="00000000" w:rsidP="00000000" w:rsidRDefault="00000000" w:rsidRPr="00000000" w14:paraId="000004FB">
      <w:pPr>
        <w:rPr/>
      </w:pPr>
      <w:r w:rsidDel="00000000" w:rsidR="00000000" w:rsidRPr="00000000">
        <w:rPr/>
        <w:drawing>
          <wp:inline distB="0" distT="0" distL="0" distR="0">
            <wp:extent cx="5732145" cy="1430020"/>
            <wp:effectExtent b="0" l="0" r="0" t="0"/>
            <wp:docPr id="24"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732145" cy="1430020"/>
                    </a:xfrm>
                    <a:prstGeom prst="rect"/>
                    <a:ln/>
                  </pic:spPr>
                </pic:pic>
              </a:graphicData>
            </a:graphic>
          </wp:inline>
        </w:drawing>
      </w:r>
      <w:r w:rsidDel="00000000" w:rsidR="00000000" w:rsidRPr="00000000">
        <w:rPr>
          <w:rtl w:val="0"/>
        </w:rPr>
      </w:r>
    </w:p>
    <w:p w:rsidR="00000000" w:rsidDel="00000000" w:rsidP="00000000" w:rsidRDefault="00000000" w:rsidRPr="00000000" w14:paraId="000004FC">
      <w:pPr>
        <w:pStyle w:val="Heading3"/>
        <w:numPr>
          <w:ilvl w:val="2"/>
          <w:numId w:val="4"/>
        </w:numPr>
        <w:ind w:left="1224" w:hanging="504.00000000000006"/>
        <w:rPr/>
      </w:pPr>
      <w:r w:rsidDel="00000000" w:rsidR="00000000" w:rsidRPr="00000000">
        <w:rPr>
          <w:rtl w:val="0"/>
        </w:rPr>
        <w:t xml:space="preserve">Asia Pacific</w:t>
      </w:r>
    </w:p>
    <w:p w:rsidR="00000000" w:rsidDel="00000000" w:rsidP="00000000" w:rsidRDefault="00000000" w:rsidRPr="00000000" w14:paraId="000004FD">
      <w:pPr>
        <w:rPr/>
      </w:pPr>
      <w:r w:rsidDel="00000000" w:rsidR="00000000" w:rsidRPr="00000000">
        <w:rPr/>
        <w:drawing>
          <wp:inline distB="0" distT="0" distL="0" distR="0">
            <wp:extent cx="5732145" cy="1430020"/>
            <wp:effectExtent b="0" l="0" r="0" t="0"/>
            <wp:docPr id="25"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732145" cy="1430020"/>
                    </a:xfrm>
                    <a:prstGeom prst="rect"/>
                    <a:ln/>
                  </pic:spPr>
                </pic:pic>
              </a:graphicData>
            </a:graphic>
          </wp:inline>
        </w:drawing>
      </w:r>
      <w:r w:rsidDel="00000000" w:rsidR="00000000" w:rsidRPr="00000000">
        <w:rPr>
          <w:rtl w:val="0"/>
        </w:rPr>
      </w:r>
    </w:p>
    <w:p w:rsidR="00000000" w:rsidDel="00000000" w:rsidP="00000000" w:rsidRDefault="00000000" w:rsidRPr="00000000" w14:paraId="000004FE">
      <w:pPr>
        <w:pStyle w:val="Heading3"/>
        <w:numPr>
          <w:ilvl w:val="2"/>
          <w:numId w:val="4"/>
        </w:numPr>
        <w:ind w:left="1224" w:hanging="504.00000000000006"/>
        <w:rPr/>
      </w:pPr>
      <w:r w:rsidDel="00000000" w:rsidR="00000000" w:rsidRPr="00000000">
        <w:rPr>
          <w:rtl w:val="0"/>
        </w:rPr>
        <w:t xml:space="preserve">Latin America</w:t>
      </w:r>
    </w:p>
    <w:p w:rsidR="00000000" w:rsidDel="00000000" w:rsidP="00000000" w:rsidRDefault="00000000" w:rsidRPr="00000000" w14:paraId="000004FF">
      <w:pPr>
        <w:rPr/>
      </w:pPr>
      <w:r w:rsidDel="00000000" w:rsidR="00000000" w:rsidRPr="00000000">
        <w:rPr/>
        <w:drawing>
          <wp:inline distB="0" distT="0" distL="0" distR="0">
            <wp:extent cx="5732145" cy="1430020"/>
            <wp:effectExtent b="0" l="0" r="0" t="0"/>
            <wp:docPr id="26"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732145" cy="1430020"/>
                    </a:xfrm>
                    <a:prstGeom prst="rect"/>
                    <a:ln/>
                  </pic:spPr>
                </pic:pic>
              </a:graphicData>
            </a:graphic>
          </wp:inline>
        </w:drawing>
      </w:r>
      <w:r w:rsidDel="00000000" w:rsidR="00000000" w:rsidRPr="00000000">
        <w:rPr>
          <w:rtl w:val="0"/>
        </w:rPr>
      </w:r>
    </w:p>
    <w:p w:rsidR="00000000" w:rsidDel="00000000" w:rsidP="00000000" w:rsidRDefault="00000000" w:rsidRPr="00000000" w14:paraId="00000500">
      <w:pPr>
        <w:pStyle w:val="Heading3"/>
        <w:numPr>
          <w:ilvl w:val="2"/>
          <w:numId w:val="4"/>
        </w:numPr>
        <w:ind w:left="1224" w:hanging="504.00000000000006"/>
        <w:rPr/>
      </w:pPr>
      <w:r w:rsidDel="00000000" w:rsidR="00000000" w:rsidRPr="00000000">
        <w:rPr>
          <w:rtl w:val="0"/>
        </w:rPr>
        <w:t xml:space="preserve">The Middle-East and Africa</w:t>
      </w:r>
    </w:p>
    <w:p w:rsidR="00000000" w:rsidDel="00000000" w:rsidP="00000000" w:rsidRDefault="00000000" w:rsidRPr="00000000" w14:paraId="00000501">
      <w:pPr>
        <w:rPr/>
      </w:pPr>
      <w:r w:rsidDel="00000000" w:rsidR="00000000" w:rsidRPr="00000000">
        <w:rPr/>
        <w:drawing>
          <wp:inline distB="0" distT="0" distL="0" distR="0">
            <wp:extent cx="5732145" cy="1430020"/>
            <wp:effectExtent b="0" l="0" r="0" t="0"/>
            <wp:docPr id="27"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732145" cy="1430020"/>
                    </a:xfrm>
                    <a:prstGeom prst="rect"/>
                    <a:ln/>
                  </pic:spPr>
                </pic:pic>
              </a:graphicData>
            </a:graphic>
          </wp:inline>
        </w:drawing>
      </w:r>
      <w:r w:rsidDel="00000000" w:rsidR="00000000" w:rsidRPr="00000000">
        <w:rPr>
          <w:rtl w:val="0"/>
        </w:rPr>
      </w:r>
    </w:p>
    <w:p w:rsidR="00000000" w:rsidDel="00000000" w:rsidP="00000000" w:rsidRDefault="00000000" w:rsidRPr="00000000" w14:paraId="00000502">
      <w:pPr>
        <w:pStyle w:val="Heading2"/>
        <w:numPr>
          <w:ilvl w:val="1"/>
          <w:numId w:val="4"/>
        </w:numPr>
        <w:ind w:left="792" w:hanging="432"/>
        <w:rPr/>
      </w:pPr>
      <w:r w:rsidDel="00000000" w:rsidR="00000000" w:rsidRPr="00000000">
        <w:rPr>
          <w:rtl w:val="0"/>
        </w:rPr>
        <w:t xml:space="preserve">Downstream Buyers</w:t>
      </w:r>
    </w:p>
    <w:p w:rsidR="00000000" w:rsidDel="00000000" w:rsidP="00000000" w:rsidRDefault="00000000" w:rsidRPr="00000000" w14:paraId="00000503">
      <w:pPr>
        <w:keepNext w:val="0"/>
        <w:keepLines w:val="0"/>
        <w:pageBreakBefore w:val="0"/>
        <w:widowControl w:val="1"/>
        <w:numPr>
          <w:ilvl w:val="0"/>
          <w:numId w:val="3"/>
        </w:numPr>
        <w:pBdr>
          <w:top w:color="e1e1e5" w:space="4" w:sz="4" w:val="single"/>
          <w:left w:color="e1e1e5" w:space="4" w:sz="4" w:val="single"/>
          <w:bottom w:color="e1e1e5" w:space="4" w:sz="4" w:val="single"/>
          <w:right w:color="e1e1e5" w:space="4" w:sz="4" w:val="single"/>
          <w:between w:space="0" w:sz="0" w:val="nil"/>
        </w:pBdr>
        <w:shd w:fill="e1e1e5" w:val="clear"/>
        <w:tabs>
          <w:tab w:val="left" w:leader="none" w:pos="1440"/>
        </w:tabs>
        <w:spacing w:after="0" w:before="0" w:line="240" w:lineRule="auto"/>
        <w:ind w:left="0" w:right="0" w:firstLine="0"/>
        <w:jc w:val="both"/>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Distributors/Traders List of {Keyword} Market</w:t>
      </w:r>
    </w:p>
    <w:tbl>
      <w:tblPr>
        <w:tblStyle w:val="Table25"/>
        <w:tblW w:w="8952.0" w:type="dxa"/>
        <w:jc w:val="left"/>
        <w:tblInd w:w="108.0" w:type="dxa"/>
        <w:tblBorders>
          <w:top w:color="c26c02" w:space="0" w:sz="4" w:val="single"/>
          <w:left w:color="c26c02" w:space="0" w:sz="4" w:val="single"/>
          <w:bottom w:color="c26c02" w:space="0" w:sz="4" w:val="single"/>
          <w:right w:color="c26c02" w:space="0" w:sz="4" w:val="single"/>
          <w:insideH w:color="c26c02" w:space="0" w:sz="4" w:val="single"/>
          <w:insideV w:color="c26c02" w:space="0" w:sz="4" w:val="single"/>
        </w:tblBorders>
        <w:tblLayout w:type="fixed"/>
        <w:tblLook w:val="0400"/>
      </w:tblPr>
      <w:tblGrid>
        <w:gridCol w:w="2875"/>
        <w:gridCol w:w="3041"/>
        <w:gridCol w:w="3036"/>
        <w:tblGridChange w:id="0">
          <w:tblGrid>
            <w:gridCol w:w="2875"/>
            <w:gridCol w:w="3041"/>
            <w:gridCol w:w="3036"/>
          </w:tblGrid>
        </w:tblGridChange>
      </w:tblGrid>
      <w:tr>
        <w:trPr>
          <w:cantSplit w:val="0"/>
          <w:trHeight w:val="488" w:hRule="atLeast"/>
          <w:tblHeader w:val="0"/>
        </w:trPr>
        <w:tc>
          <w:tcPr>
            <w:shd w:fill="dc4532" w:val="clear"/>
            <w:vAlign w:val="center"/>
          </w:tcPr>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1"/>
                <w:strike w:val="0"/>
                <w:color w:val="ffffff"/>
                <w:sz w:val="20"/>
                <w:szCs w:val="20"/>
                <w:u w:val="none"/>
                <w:shd w:fill="auto" w:val="clear"/>
                <w:vertAlign w:val="baseline"/>
                <w:rtl w:val="0"/>
              </w:rPr>
              <w:t xml:space="preserve">MAJOR BUYER</w:t>
            </w:r>
            <w:r w:rsidDel="00000000" w:rsidR="00000000" w:rsidRPr="00000000">
              <w:rPr>
                <w:rtl w:val="0"/>
              </w:rPr>
            </w:r>
          </w:p>
        </w:tc>
        <w:tc>
          <w:tcPr>
            <w:shd w:fill="dc4532" w:val="clear"/>
            <w:vAlign w:val="center"/>
          </w:tcPr>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1"/>
                <w:strike w:val="0"/>
                <w:color w:val="ffffff"/>
                <w:sz w:val="20"/>
                <w:szCs w:val="20"/>
                <w:u w:val="none"/>
                <w:shd w:fill="auto" w:val="clear"/>
                <w:vertAlign w:val="baseline"/>
                <w:rtl w:val="0"/>
              </w:rPr>
              <w:t xml:space="preserve">MAJOR BUYER</w:t>
            </w:r>
            <w:r w:rsidDel="00000000" w:rsidR="00000000" w:rsidRPr="00000000">
              <w:rPr>
                <w:rtl w:val="0"/>
              </w:rPr>
            </w:r>
          </w:p>
        </w:tc>
        <w:tc>
          <w:tcPr>
            <w:shd w:fill="dc4532" w:val="clear"/>
            <w:vAlign w:val="center"/>
          </w:tcPr>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1"/>
                <w:strike w:val="0"/>
                <w:color w:val="ffffff"/>
                <w:sz w:val="20"/>
                <w:szCs w:val="20"/>
                <w:u w:val="none"/>
                <w:shd w:fill="auto" w:val="clear"/>
                <w:vertAlign w:val="baseline"/>
                <w:rtl w:val="0"/>
              </w:rPr>
              <w:t xml:space="preserve">LOCATION</w:t>
            </w:r>
            <w:r w:rsidDel="00000000" w:rsidR="00000000" w:rsidRPr="00000000">
              <w:rPr>
                <w:rtl w:val="0"/>
              </w:rPr>
            </w:r>
          </w:p>
        </w:tc>
      </w:tr>
      <w:tr>
        <w:trPr>
          <w:cantSplit w:val="0"/>
          <w:trHeight w:val="646" w:hRule="atLeast"/>
          <w:tblHeader w:val="0"/>
        </w:trPr>
        <w:tc>
          <w:tcPr>
            <w:vAlign w:val="center"/>
          </w:tcPr>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{#Company}</w:t>
            </w:r>
          </w:p>
        </w:tc>
        <w:tc>
          <w:tcPr>
            <w:shd w:fill="auto" w:val="clear"/>
            <w:vAlign w:val="center"/>
          </w:tcPr>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XX</w:t>
            </w:r>
          </w:p>
        </w:tc>
        <w:tc>
          <w:tcPr>
            <w:shd w:fill="auto" w:val="clear"/>
            <w:vAlign w:val="center"/>
          </w:tcPr>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XX {/Company}</w:t>
            </w:r>
          </w:p>
        </w:tc>
      </w:tr>
    </w:tbl>
    <w:p w:rsidR="00000000" w:rsidDel="00000000" w:rsidP="00000000" w:rsidRDefault="00000000" w:rsidRPr="00000000" w14:paraId="0000050A">
      <w:pPr>
        <w:keepNext w:val="0"/>
        <w:keepLines w:val="0"/>
        <w:pageBreakBefore w:val="0"/>
        <w:widowControl w:val="1"/>
        <w:pBdr>
          <w:top w:space="0" w:sz="0" w:val="nil"/>
          <w:left w:space="0" w:sz="0" w:val="nil"/>
          <w:bottom w:color="ced6dc" w:space="4" w:sz="4" w:val="single"/>
          <w:right w:space="0" w:sz="0" w:val="nil"/>
          <w:between w:space="0" w:sz="0" w:val="nil"/>
        </w:pBdr>
        <w:shd w:fill="auto" w:val="clear"/>
        <w:spacing w:after="40" w:before="40" w:line="240" w:lineRule="auto"/>
        <w:ind w:left="0" w:right="-86"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Source: Custom Market Insights Analysis 2023</w:t>
      </w:r>
    </w:p>
    <w:p w:rsidR="00000000" w:rsidDel="00000000" w:rsidP="00000000" w:rsidRDefault="00000000" w:rsidRPr="00000000" w14:paraId="0000050B">
      <w:pPr>
        <w:rPr/>
      </w:pPr>
      <w:r w:rsidDel="00000000" w:rsidR="00000000" w:rsidRPr="00000000">
        <w:rPr>
          <w:rtl w:val="0"/>
        </w:rPr>
      </w:r>
    </w:p>
    <w:p w:rsidR="00000000" w:rsidDel="00000000" w:rsidP="00000000" w:rsidRDefault="00000000" w:rsidRPr="00000000" w14:paraId="0000050C">
      <w:pPr>
        <w:rPr/>
      </w:pPr>
      <w:r w:rsidDel="00000000" w:rsidR="00000000" w:rsidRPr="00000000">
        <w:rPr>
          <w:rtl w:val="0"/>
        </w:rPr>
      </w:r>
    </w:p>
    <w:p w:rsidR="00000000" w:rsidDel="00000000" w:rsidP="00000000" w:rsidRDefault="00000000" w:rsidRPr="00000000" w14:paraId="0000050D">
      <w:pPr>
        <w:rPr/>
      </w:pPr>
      <w:r w:rsidDel="00000000" w:rsidR="00000000" w:rsidRPr="00000000">
        <w:rPr>
          <w:rtl w:val="0"/>
        </w:rPr>
      </w:r>
    </w:p>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pStyle w:val="Heading2"/>
        <w:numPr>
          <w:ilvl w:val="1"/>
          <w:numId w:val="4"/>
        </w:numPr>
        <w:ind w:left="792" w:hanging="432"/>
        <w:rPr/>
      </w:pPr>
      <w:r w:rsidDel="00000000" w:rsidR="00000000" w:rsidRPr="00000000">
        <w:rPr>
          <w:rtl w:val="0"/>
        </w:rPr>
        <w:t xml:space="preserve">Distributors/Traders List</w:t>
      </w:r>
    </w:p>
    <w:p w:rsidR="00000000" w:rsidDel="00000000" w:rsidP="00000000" w:rsidRDefault="00000000" w:rsidRPr="00000000" w14:paraId="00000510">
      <w:pPr>
        <w:keepNext w:val="0"/>
        <w:keepLines w:val="0"/>
        <w:pageBreakBefore w:val="0"/>
        <w:widowControl w:val="1"/>
        <w:numPr>
          <w:ilvl w:val="0"/>
          <w:numId w:val="3"/>
        </w:numPr>
        <w:pBdr>
          <w:top w:color="e1e1e5" w:space="4" w:sz="4" w:val="single"/>
          <w:left w:color="e1e1e5" w:space="4" w:sz="4" w:val="single"/>
          <w:bottom w:color="e1e1e5" w:space="4" w:sz="4" w:val="single"/>
          <w:right w:color="e1e1e5" w:space="4" w:sz="4" w:val="single"/>
          <w:between w:space="0" w:sz="0" w:val="nil"/>
        </w:pBdr>
        <w:shd w:fill="e1e1e5" w:val="clear"/>
        <w:tabs>
          <w:tab w:val="left" w:leader="none" w:pos="1440"/>
        </w:tabs>
        <w:spacing w:after="0" w:before="0" w:line="240" w:lineRule="auto"/>
        <w:ind w:left="0" w:right="0" w:firstLine="0"/>
        <w:jc w:val="both"/>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Distributors/Traders List of {Keyword} Market</w:t>
      </w:r>
    </w:p>
    <w:tbl>
      <w:tblPr>
        <w:tblStyle w:val="Table26"/>
        <w:tblW w:w="8952.0" w:type="dxa"/>
        <w:jc w:val="left"/>
        <w:tblInd w:w="108.0" w:type="dxa"/>
        <w:tblBorders>
          <w:top w:color="c26c02" w:space="0" w:sz="4" w:val="single"/>
          <w:left w:color="c26c02" w:space="0" w:sz="4" w:val="single"/>
          <w:bottom w:color="c26c02" w:space="0" w:sz="4" w:val="single"/>
          <w:right w:color="c26c02" w:space="0" w:sz="4" w:val="single"/>
          <w:insideH w:color="c26c02" w:space="0" w:sz="4" w:val="single"/>
          <w:insideV w:color="c26c02" w:space="0" w:sz="4" w:val="single"/>
        </w:tblBorders>
        <w:tblLayout w:type="fixed"/>
        <w:tblLook w:val="0400"/>
      </w:tblPr>
      <w:tblGrid>
        <w:gridCol w:w="2875"/>
        <w:gridCol w:w="3041"/>
        <w:gridCol w:w="3036"/>
        <w:tblGridChange w:id="0">
          <w:tblGrid>
            <w:gridCol w:w="2875"/>
            <w:gridCol w:w="3041"/>
            <w:gridCol w:w="3036"/>
          </w:tblGrid>
        </w:tblGridChange>
      </w:tblGrid>
      <w:tr>
        <w:trPr>
          <w:cantSplit w:val="0"/>
          <w:trHeight w:val="488" w:hRule="atLeast"/>
          <w:tblHeader w:val="0"/>
        </w:trPr>
        <w:tc>
          <w:tcPr>
            <w:shd w:fill="dc4532" w:val="clear"/>
            <w:vAlign w:val="center"/>
          </w:tcPr>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1"/>
                <w:strike w:val="0"/>
                <w:color w:val="ffffff"/>
                <w:sz w:val="20"/>
                <w:szCs w:val="20"/>
                <w:u w:val="none"/>
                <w:shd w:fill="auto" w:val="clear"/>
                <w:vertAlign w:val="baseline"/>
                <w:rtl w:val="0"/>
              </w:rPr>
              <w:t xml:space="preserve">REGION</w:t>
            </w:r>
            <w:r w:rsidDel="00000000" w:rsidR="00000000" w:rsidRPr="00000000">
              <w:rPr>
                <w:rtl w:val="0"/>
              </w:rPr>
            </w:r>
          </w:p>
        </w:tc>
        <w:tc>
          <w:tcPr>
            <w:shd w:fill="dc4532" w:val="clear"/>
            <w:vAlign w:val="center"/>
          </w:tcPr>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1"/>
                <w:strike w:val="0"/>
                <w:color w:val="ffffff"/>
                <w:sz w:val="20"/>
                <w:szCs w:val="20"/>
                <w:u w:val="none"/>
                <w:shd w:fill="auto" w:val="clear"/>
                <w:vertAlign w:val="baseline"/>
                <w:rtl w:val="0"/>
              </w:rPr>
              <w:t xml:space="preserve">DISTRIBUTORS/TRADERS</w:t>
            </w:r>
            <w:r w:rsidDel="00000000" w:rsidR="00000000" w:rsidRPr="00000000">
              <w:rPr>
                <w:rtl w:val="0"/>
              </w:rPr>
            </w:r>
          </w:p>
        </w:tc>
        <w:tc>
          <w:tcPr>
            <w:shd w:fill="dc4532" w:val="clear"/>
            <w:vAlign w:val="center"/>
          </w:tcPr>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1"/>
                <w:strike w:val="0"/>
                <w:color w:val="ffffff"/>
                <w:sz w:val="20"/>
                <w:szCs w:val="20"/>
                <w:u w:val="none"/>
                <w:shd w:fill="auto" w:val="clear"/>
                <w:vertAlign w:val="baseline"/>
                <w:rtl w:val="0"/>
              </w:rPr>
              <w:t xml:space="preserve">CONTACT INFORMATION</w:t>
            </w:r>
            <w:r w:rsidDel="00000000" w:rsidR="00000000" w:rsidRPr="00000000">
              <w:rPr>
                <w:rtl w:val="0"/>
              </w:rPr>
            </w:r>
          </w:p>
        </w:tc>
      </w:tr>
      <w:tr>
        <w:trPr>
          <w:cantSplit w:val="0"/>
          <w:trHeight w:val="318" w:hRule="atLeast"/>
          <w:tblHeader w:val="0"/>
        </w:trPr>
        <w:tc>
          <w:tcPr>
            <w:vMerge w:val="restart"/>
            <w:vAlign w:val="center"/>
          </w:tcPr>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{#RC}</w:t>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XX</w:t>
            </w:r>
          </w:p>
        </w:tc>
        <w:tc>
          <w:tcPr>
            <w:shd w:fill="auto" w:val="clear"/>
            <w:vAlign w:val="center"/>
          </w:tcPr>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XX </w:t>
            </w:r>
          </w:p>
        </w:tc>
      </w:tr>
      <w:tr>
        <w:trPr>
          <w:cantSplit w:val="0"/>
          <w:trHeight w:val="318" w:hRule="atLeast"/>
          <w:tblHeader w:val="0"/>
        </w:trPr>
        <w:tc>
          <w:tcPr>
            <w:vMerge w:val="continue"/>
            <w:vAlign w:val="center"/>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XX</w:t>
            </w:r>
          </w:p>
        </w:tc>
        <w:tc>
          <w:tcPr>
            <w:shd w:fill="auto" w:val="clear"/>
            <w:vAlign w:val="center"/>
          </w:tcPr>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XX{/RC}</w:t>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51C">
      <w:pPr>
        <w:keepNext w:val="0"/>
        <w:keepLines w:val="0"/>
        <w:pageBreakBefore w:val="0"/>
        <w:widowControl w:val="1"/>
        <w:pBdr>
          <w:top w:space="0" w:sz="0" w:val="nil"/>
          <w:left w:space="0" w:sz="0" w:val="nil"/>
          <w:bottom w:color="ced6dc" w:space="4" w:sz="4" w:val="single"/>
          <w:right w:space="0" w:sz="0" w:val="nil"/>
          <w:between w:space="0" w:sz="0" w:val="nil"/>
        </w:pBdr>
        <w:shd w:fill="auto" w:val="clear"/>
        <w:spacing w:after="40" w:before="40" w:line="240" w:lineRule="auto"/>
        <w:ind w:left="0" w:right="-86"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Source: Custom Market Insights Analysis 2023</w:t>
      </w:r>
    </w:p>
    <w:p w:rsidR="00000000" w:rsidDel="00000000" w:rsidP="00000000" w:rsidRDefault="00000000" w:rsidRPr="00000000" w14:paraId="0000051D">
      <w:pPr>
        <w:pStyle w:val="Heading2"/>
        <w:numPr>
          <w:ilvl w:val="1"/>
          <w:numId w:val="4"/>
        </w:numPr>
        <w:ind w:left="792" w:hanging="432"/>
        <w:rPr>
          <w:color w:val="283138"/>
        </w:rPr>
      </w:pPr>
      <w:r w:rsidDel="00000000" w:rsidR="00000000" w:rsidRPr="00000000">
        <w:br w:type="page"/>
      </w:r>
      <w:r w:rsidDel="00000000" w:rsidR="00000000" w:rsidRPr="00000000">
        <w:rPr>
          <w:rtl w:val="0"/>
        </w:rPr>
      </w:r>
    </w:p>
    <w:p w:rsidR="00000000" w:rsidDel="00000000" w:rsidP="00000000" w:rsidRDefault="00000000" w:rsidRPr="00000000" w14:paraId="0000051E">
      <w:pPr>
        <w:pStyle w:val="Heading2"/>
        <w:numPr>
          <w:ilvl w:val="1"/>
          <w:numId w:val="4"/>
        </w:numPr>
        <w:ind w:left="792" w:hanging="432"/>
        <w:rPr/>
      </w:pPr>
      <w:bookmarkStart w:colFirst="0" w:colLast="0" w:name="_kgcv8k" w:id="68"/>
      <w:bookmarkEnd w:id="68"/>
      <w:r w:rsidDel="00000000" w:rsidR="00000000" w:rsidRPr="00000000">
        <w:rPr>
          <w:rtl w:val="0"/>
        </w:rPr>
        <w:t xml:space="preserve">Value Chain Analysis</w:t>
      </w:r>
    </w:p>
    <w:tbl>
      <w:tblPr>
        <w:tblStyle w:val="Table27"/>
        <w:tblW w:w="9017.0" w:type="dxa"/>
        <w:jc w:val="left"/>
        <w:tblBorders>
          <w:top w:color="000000" w:space="0" w:sz="0" w:val="nil"/>
          <w:left w:color="000000" w:space="0" w:sz="0" w:val="nil"/>
          <w:bottom w:color="000000" w:space="0" w:sz="0" w:val="nil"/>
          <w:right w:color="000000" w:space="0" w:sz="0" w:val="nil"/>
          <w:insideH w:color="d2610c" w:space="0" w:sz="4" w:val="single"/>
          <w:insideV w:color="d2610c" w:space="0" w:sz="4" w:val="single"/>
        </w:tblBorders>
        <w:tblLayout w:type="fixed"/>
        <w:tblLook w:val="0400"/>
      </w:tblPr>
      <w:tblGrid>
        <w:gridCol w:w="3005"/>
        <w:gridCol w:w="1503"/>
        <w:gridCol w:w="1503"/>
        <w:gridCol w:w="3006"/>
        <w:tblGridChange w:id="0">
          <w:tblGrid>
            <w:gridCol w:w="3005"/>
            <w:gridCol w:w="1503"/>
            <w:gridCol w:w="1503"/>
            <w:gridCol w:w="3006"/>
          </w:tblGrid>
        </w:tblGridChange>
      </w:tblGrid>
      <w:tr>
        <w:trPr>
          <w:cantSplit w:val="0"/>
          <w:tblHeader w:val="0"/>
        </w:trPr>
        <w:tc>
          <w:tcPr>
            <w:tcBorders>
              <w:top w:color="000000" w:space="0" w:sz="0" w:val="nil"/>
              <w:bottom w:color="d2610c" w:space="0" w:sz="4" w:val="single"/>
              <w:right w:color="000000" w:space="0" w:sz="0" w:val="nil"/>
            </w:tcBorders>
          </w:tcPr>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0"/>
                <w:strike w:val="0"/>
                <w:color w:val="ffffff"/>
                <w:sz w:val="18"/>
                <w:szCs w:val="18"/>
                <w:u w:val="none"/>
                <w:shd w:fill="auto" w:val="clear"/>
                <w:vertAlign w:val="baseline"/>
              </w:rPr>
            </w:pPr>
            <w:r w:rsidDel="00000000" w:rsidR="00000000" w:rsidRPr="00000000">
              <w:rPr>
                <w:rtl w:val="0"/>
              </w:rPr>
            </w:r>
          </w:p>
        </w:tc>
        <w:tc>
          <w:tcPr>
            <w:gridSpan w:val="2"/>
            <w:tcBorders>
              <w:top w:color="000000" w:space="0" w:sz="0" w:val="nil"/>
              <w:left w:color="000000" w:space="0" w:sz="0" w:val="nil"/>
              <w:bottom w:color="d2610c" w:space="0" w:sz="4" w:val="single"/>
              <w:right w:color="000000" w:space="0" w:sz="0" w:val="nil"/>
            </w:tcBorders>
            <w:shd w:fill="dc4532" w:val="clear"/>
          </w:tcPr>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1"/>
                <w:strike w:val="0"/>
                <w:color w:val="ffffff"/>
                <w:sz w:val="20"/>
                <w:szCs w:val="20"/>
                <w:u w:val="none"/>
                <w:shd w:fill="auto" w:val="clear"/>
                <w:vertAlign w:val="baseline"/>
              </w:rPr>
            </w:pPr>
            <w:r w:rsidDel="00000000" w:rsidR="00000000" w:rsidRPr="00000000">
              <w:rPr>
                <w:rFonts w:ascii="Arial" w:cs="Arial" w:eastAsia="Arial" w:hAnsi="Arial"/>
                <w:b w:val="1"/>
                <w:i w:val="0"/>
                <w:smallCaps w:val="1"/>
                <w:strike w:val="0"/>
                <w:color w:val="ffffff"/>
                <w:sz w:val="20"/>
                <w:szCs w:val="20"/>
                <w:u w:val="none"/>
                <w:shd w:fill="auto" w:val="clear"/>
                <w:vertAlign w:val="baseline"/>
                <w:rtl w:val="0"/>
              </w:rPr>
              <w:t xml:space="preserve">RAW MATERIAL / COMPONENT SUPPLIERS</w:t>
            </w:r>
          </w:p>
        </w:tc>
        <w:tc>
          <w:tcPr>
            <w:tcBorders>
              <w:top w:color="000000" w:space="0" w:sz="0" w:val="nil"/>
              <w:left w:color="000000" w:space="0" w:sz="0" w:val="nil"/>
              <w:bottom w:color="d2610c" w:space="0" w:sz="4" w:val="single"/>
            </w:tcBorders>
          </w:tcPr>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0"/>
                <w:strike w:val="0"/>
                <w:color w:val="ffffff"/>
                <w:sz w:val="18"/>
                <w:szCs w:val="18"/>
                <w:u w:val="none"/>
                <w:shd w:fill="auto" w:val="clear"/>
                <w:vertAlign w:val="baseline"/>
              </w:rPr>
            </w:pPr>
            <w:r w:rsidDel="00000000" w:rsidR="00000000" w:rsidRPr="00000000">
              <w:rPr>
                <w:rtl w:val="0"/>
              </w:rPr>
            </w:r>
          </w:p>
        </w:tc>
      </w:tr>
      <w:tr>
        <w:trPr>
          <w:cantSplit w:val="0"/>
          <w:tblHeader w:val="0"/>
        </w:trPr>
        <w:tc>
          <w:tcPr>
            <w:gridSpan w:val="2"/>
            <w:tcBorders>
              <w:top w:color="d2610c" w:space="0" w:sz="4" w:val="single"/>
              <w:bottom w:color="000000" w:space="0" w:sz="0" w:val="nil"/>
            </w:tcBorders>
            <w:shd w:fill="dc4532" w:val="clear"/>
          </w:tcPr>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1"/>
                <w:i w:val="0"/>
                <w:smallCaps w:val="0"/>
                <w:strike w:val="0"/>
                <w:color w:val="ffffff"/>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18"/>
                <w:szCs w:val="18"/>
                <w:u w:val="none"/>
                <w:shd w:fill="auto" w:val="clear"/>
                <w:vertAlign w:val="baseline"/>
                <w:rtl w:val="0"/>
              </w:rPr>
              <w:t xml:space="preserve">Key {SegmentName1}s:</w:t>
            </w:r>
          </w:p>
        </w:tc>
        <w:tc>
          <w:tcPr>
            <w:gridSpan w:val="2"/>
            <w:tcBorders>
              <w:top w:color="d2610c" w:space="0" w:sz="4" w:val="single"/>
              <w:bottom w:color="000000" w:space="0" w:sz="0" w:val="nil"/>
            </w:tcBorders>
            <w:shd w:fill="dc4532" w:val="clear"/>
          </w:tcPr>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1"/>
                <w:i w:val="0"/>
                <w:smallCaps w:val="0"/>
                <w:strike w:val="0"/>
                <w:color w:val="ffffff"/>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18"/>
                <w:szCs w:val="18"/>
                <w:u w:val="none"/>
                <w:shd w:fill="auto" w:val="clear"/>
                <w:vertAlign w:val="baseline"/>
                <w:rtl w:val="0"/>
              </w:rPr>
              <w:t xml:space="preserve">Key Manufacturers/ Assemblers/OEMs</w:t>
            </w:r>
          </w:p>
        </w:tc>
      </w:tr>
      <w:tr>
        <w:trPr>
          <w:cantSplit w:val="0"/>
          <w:tblHeader w:val="0"/>
        </w:trPr>
        <w:tc>
          <w:tcPr>
            <w:gridSpan w:val="2"/>
            <w:tcBorders>
              <w:top w:color="000000" w:space="0" w:sz="0" w:val="nil"/>
              <w:bottom w:color="d2610c" w:space="0" w:sz="4" w:val="single"/>
            </w:tcBorders>
          </w:tcPr>
          <w:p w:rsidR="00000000" w:rsidDel="00000000" w:rsidP="00000000" w:rsidRDefault="00000000" w:rsidRPr="00000000" w14:paraId="0000052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40" w:before="40" w:line="240" w:lineRule="auto"/>
              <w:ind w:left="720" w:right="0" w:hanging="360"/>
              <w:jc w:val="left"/>
              <w:rPr>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List</w:t>
            </w:r>
          </w:p>
          <w:p w:rsidR="00000000" w:rsidDel="00000000" w:rsidP="00000000" w:rsidRDefault="00000000" w:rsidRPr="00000000" w14:paraId="0000052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40" w:before="40" w:line="240" w:lineRule="auto"/>
              <w:ind w:left="720" w:right="0" w:hanging="360"/>
              <w:jc w:val="left"/>
              <w:rPr>
                <w:b w:val="1"/>
                <w:i w:val="0"/>
                <w:smallCaps w:val="0"/>
                <w:strike w:val="0"/>
                <w:color w:val="000000"/>
                <w:sz w:val="18"/>
                <w:szCs w:val="18"/>
                <w:u w:val="none"/>
                <w:shd w:fill="auto" w:val="clear"/>
                <w:vertAlign w:val="baseline"/>
              </w:rPr>
            </w:pPr>
            <w:r w:rsidDel="00000000" w:rsidR="00000000" w:rsidRPr="00000000">
              <w:rPr>
                <w:rtl w:val="0"/>
              </w:rPr>
            </w:r>
          </w:p>
        </w:tc>
        <w:tc>
          <w:tcPr>
            <w:gridSpan w:val="2"/>
            <w:tcBorders>
              <w:top w:color="000000" w:space="0" w:sz="0" w:val="nil"/>
              <w:bottom w:color="d2610c" w:space="0" w:sz="4" w:val="single"/>
            </w:tcBorders>
          </w:tcPr>
          <w:p w:rsidR="00000000" w:rsidDel="00000000" w:rsidP="00000000" w:rsidRDefault="00000000" w:rsidRPr="00000000" w14:paraId="0000052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40" w:before="40" w:line="240" w:lineRule="auto"/>
              <w:ind w:left="720" w:right="0" w:hanging="360"/>
              <w:jc w:val="lef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List</w:t>
            </w:r>
          </w:p>
          <w:p w:rsidR="00000000" w:rsidDel="00000000" w:rsidP="00000000" w:rsidRDefault="00000000" w:rsidRPr="00000000" w14:paraId="0000052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40" w:before="40" w:line="240" w:lineRule="auto"/>
              <w:ind w:left="720" w:right="0" w:hanging="360"/>
              <w:jc w:val="left"/>
              <w:rPr/>
            </w:pPr>
            <w:r w:rsidDel="00000000" w:rsidR="00000000" w:rsidRPr="00000000">
              <w:rPr>
                <w:rtl w:val="0"/>
              </w:rPr>
            </w:r>
          </w:p>
        </w:tc>
      </w:tr>
      <w:tr>
        <w:trPr>
          <w:cantSplit w:val="0"/>
          <w:tblHeader w:val="0"/>
        </w:trPr>
        <w:tc>
          <w:tcPr>
            <w:gridSpan w:val="4"/>
            <w:tcBorders>
              <w:top w:color="d2610c" w:space="0" w:sz="4" w:val="single"/>
              <w:bottom w:color="000000" w:space="0" w:sz="0" w:val="nil"/>
            </w:tcBorders>
          </w:tcPr>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318" w:right="0" w:hanging="31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0" w:val="nil"/>
              <w:bottom w:color="d2610c" w:space="0" w:sz="4" w:val="single"/>
              <w:right w:color="000000" w:space="0" w:sz="0" w:val="nil"/>
            </w:tcBorders>
          </w:tcPr>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0"/>
                <w:strike w:val="0"/>
                <w:color w:val="ffffff"/>
                <w:sz w:val="18"/>
                <w:szCs w:val="18"/>
                <w:u w:val="none"/>
                <w:shd w:fill="auto" w:val="clear"/>
                <w:vertAlign w:val="baseline"/>
              </w:rPr>
            </w:pPr>
            <w:r w:rsidDel="00000000" w:rsidR="00000000" w:rsidRPr="00000000">
              <w:rPr>
                <w:rtl w:val="0"/>
              </w:rPr>
            </w:r>
          </w:p>
        </w:tc>
        <w:tc>
          <w:tcPr>
            <w:gridSpan w:val="2"/>
            <w:tcBorders>
              <w:top w:color="000000" w:space="0" w:sz="0" w:val="nil"/>
              <w:left w:color="000000" w:space="0" w:sz="0" w:val="nil"/>
              <w:bottom w:color="d2610c" w:space="0" w:sz="4" w:val="single"/>
              <w:right w:color="000000" w:space="0" w:sz="0" w:val="nil"/>
            </w:tcBorders>
            <w:shd w:fill="000000" w:val="clear"/>
          </w:tcPr>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1"/>
                <w:strike w:val="0"/>
                <w:color w:val="ffffff"/>
                <w:sz w:val="20"/>
                <w:szCs w:val="20"/>
                <w:u w:val="none"/>
                <w:shd w:fill="auto" w:val="clear"/>
                <w:vertAlign w:val="baseline"/>
              </w:rPr>
            </w:pPr>
            <w:r w:rsidDel="00000000" w:rsidR="00000000" w:rsidRPr="00000000">
              <w:rPr>
                <w:rFonts w:ascii="Arial" w:cs="Arial" w:eastAsia="Arial" w:hAnsi="Arial"/>
                <w:b w:val="1"/>
                <w:i w:val="0"/>
                <w:smallCaps w:val="1"/>
                <w:strike w:val="0"/>
                <w:color w:val="ffffff"/>
                <w:sz w:val="20"/>
                <w:szCs w:val="20"/>
                <w:u w:val="none"/>
                <w:shd w:fill="auto" w:val="clear"/>
                <w:vertAlign w:val="baseline"/>
                <w:rtl w:val="0"/>
              </w:rPr>
              <w:t xml:space="preserve">MANUFACTURERS / ASSEMBLERS / OEMS</w:t>
            </w:r>
          </w:p>
        </w:tc>
        <w:tc>
          <w:tcPr>
            <w:tcBorders>
              <w:top w:color="000000" w:space="0" w:sz="0" w:val="nil"/>
              <w:left w:color="000000" w:space="0" w:sz="0" w:val="nil"/>
              <w:bottom w:color="d2610c" w:space="0" w:sz="4" w:val="single"/>
            </w:tcBorders>
          </w:tcPr>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0"/>
                <w:strike w:val="0"/>
                <w:color w:val="ffffff"/>
                <w:sz w:val="18"/>
                <w:szCs w:val="18"/>
                <w:u w:val="none"/>
                <w:shd w:fill="auto" w:val="clear"/>
                <w:vertAlign w:val="baseline"/>
              </w:rPr>
            </w:pPr>
            <w:r w:rsidDel="00000000" w:rsidR="00000000" w:rsidRPr="00000000">
              <w:rPr>
                <w:rtl w:val="0"/>
              </w:rPr>
            </w:r>
          </w:p>
        </w:tc>
      </w:tr>
      <w:tr>
        <w:trPr>
          <w:cantSplit w:val="0"/>
          <w:tblHeader w:val="0"/>
        </w:trPr>
        <w:tc>
          <w:tcPr>
            <w:gridSpan w:val="2"/>
            <w:tcBorders>
              <w:top w:color="d2610c" w:space="0" w:sz="4" w:val="single"/>
            </w:tcBorders>
            <w:shd w:fill="000000" w:val="clear"/>
          </w:tcPr>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Key {SegmentName1}s:</w:t>
            </w:r>
          </w:p>
        </w:tc>
        <w:tc>
          <w:tcPr>
            <w:gridSpan w:val="2"/>
            <w:tcBorders>
              <w:top w:color="d2610c" w:space="0" w:sz="4" w:val="single"/>
            </w:tcBorders>
            <w:shd w:fill="000000" w:val="clear"/>
          </w:tcPr>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Key Manufacturers/ Assemblers/OEMs</w:t>
            </w:r>
          </w:p>
        </w:tc>
      </w:tr>
      <w:tr>
        <w:trPr>
          <w:cantSplit w:val="0"/>
          <w:tblHeader w:val="0"/>
        </w:trPr>
        <w:tc>
          <w:tcPr>
            <w:gridSpan w:val="2"/>
            <w:tcBorders>
              <w:bottom w:color="d2610c" w:space="0" w:sz="4" w:val="single"/>
            </w:tcBorders>
          </w:tcPr>
          <w:p w:rsidR="00000000" w:rsidDel="00000000" w:rsidP="00000000" w:rsidRDefault="00000000" w:rsidRPr="00000000" w14:paraId="0000053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40" w:before="40" w:line="240" w:lineRule="auto"/>
              <w:ind w:left="720" w:right="0" w:hanging="360"/>
              <w:jc w:val="left"/>
              <w:rPr>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List</w:t>
            </w:r>
          </w:p>
          <w:p w:rsidR="00000000" w:rsidDel="00000000" w:rsidP="00000000" w:rsidRDefault="00000000" w:rsidRPr="00000000" w14:paraId="0000053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40" w:before="40" w:line="240" w:lineRule="auto"/>
              <w:ind w:left="720" w:right="0" w:hanging="360"/>
              <w:jc w:val="left"/>
              <w:rPr>
                <w:b w:val="1"/>
                <w:i w:val="0"/>
                <w:smallCaps w:val="0"/>
                <w:strike w:val="0"/>
                <w:color w:val="000000"/>
                <w:sz w:val="18"/>
                <w:szCs w:val="18"/>
                <w:u w:val="none"/>
                <w:shd w:fill="auto" w:val="clear"/>
                <w:vertAlign w:val="baseline"/>
              </w:rPr>
            </w:pPr>
            <w:r w:rsidDel="00000000" w:rsidR="00000000" w:rsidRPr="00000000">
              <w:rPr>
                <w:rtl w:val="0"/>
              </w:rPr>
            </w:r>
          </w:p>
        </w:tc>
        <w:tc>
          <w:tcPr>
            <w:gridSpan w:val="2"/>
            <w:tcBorders>
              <w:bottom w:color="d2610c" w:space="0" w:sz="4" w:val="single"/>
            </w:tcBorders>
          </w:tcPr>
          <w:p w:rsidR="00000000" w:rsidDel="00000000" w:rsidP="00000000" w:rsidRDefault="00000000" w:rsidRPr="00000000" w14:paraId="0000053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40" w:before="40" w:line="240" w:lineRule="auto"/>
              <w:ind w:left="720" w:right="0" w:hanging="360"/>
              <w:jc w:val="lef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List</w:t>
            </w:r>
          </w:p>
          <w:p w:rsidR="00000000" w:rsidDel="00000000" w:rsidP="00000000" w:rsidRDefault="00000000" w:rsidRPr="00000000" w14:paraId="0000053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40" w:before="40" w:line="240" w:lineRule="auto"/>
              <w:ind w:left="720" w:right="0" w:hanging="360"/>
              <w:jc w:val="left"/>
              <w:rPr/>
            </w:pPr>
            <w:r w:rsidDel="00000000" w:rsidR="00000000" w:rsidRPr="00000000">
              <w:rPr>
                <w:rtl w:val="0"/>
              </w:rPr>
            </w:r>
          </w:p>
        </w:tc>
      </w:tr>
      <w:tr>
        <w:trPr>
          <w:cantSplit w:val="0"/>
          <w:tblHeader w:val="0"/>
        </w:trPr>
        <w:tc>
          <w:tcPr>
            <w:gridSpan w:val="4"/>
            <w:tcBorders>
              <w:top w:color="d2610c" w:space="0" w:sz="4" w:val="single"/>
              <w:bottom w:color="000000" w:space="0" w:sz="0" w:val="nil"/>
            </w:tcBorders>
          </w:tcPr>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318" w:right="0" w:hanging="31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0" w:val="nil"/>
              <w:bottom w:color="d2610c" w:space="0" w:sz="4" w:val="single"/>
              <w:right w:color="000000" w:space="0" w:sz="0" w:val="nil"/>
            </w:tcBorders>
          </w:tcPr>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0"/>
                <w:strike w:val="0"/>
                <w:color w:val="ffffff"/>
                <w:sz w:val="18"/>
                <w:szCs w:val="18"/>
                <w:u w:val="none"/>
                <w:shd w:fill="auto" w:val="clear"/>
                <w:vertAlign w:val="baseline"/>
              </w:rPr>
            </w:pPr>
            <w:r w:rsidDel="00000000" w:rsidR="00000000" w:rsidRPr="00000000">
              <w:rPr>
                <w:rtl w:val="0"/>
              </w:rPr>
            </w:r>
          </w:p>
        </w:tc>
        <w:tc>
          <w:tcPr>
            <w:gridSpan w:val="2"/>
            <w:tcBorders>
              <w:top w:color="000000" w:space="0" w:sz="0" w:val="nil"/>
              <w:left w:color="000000" w:space="0" w:sz="0" w:val="nil"/>
              <w:bottom w:color="d2610c" w:space="0" w:sz="4" w:val="single"/>
              <w:right w:color="000000" w:space="0" w:sz="0" w:val="nil"/>
            </w:tcBorders>
            <w:shd w:fill="dc4532" w:val="clear"/>
          </w:tcPr>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1"/>
                <w:strike w:val="0"/>
                <w:color w:val="ffffff"/>
                <w:sz w:val="20"/>
                <w:szCs w:val="20"/>
                <w:u w:val="none"/>
                <w:shd w:fill="auto" w:val="clear"/>
                <w:vertAlign w:val="baseline"/>
              </w:rPr>
            </w:pPr>
            <w:r w:rsidDel="00000000" w:rsidR="00000000" w:rsidRPr="00000000">
              <w:rPr>
                <w:rFonts w:ascii="Arial" w:cs="Arial" w:eastAsia="Arial" w:hAnsi="Arial"/>
                <w:b w:val="1"/>
                <w:i w:val="0"/>
                <w:smallCaps w:val="1"/>
                <w:strike w:val="0"/>
                <w:color w:val="ffffff"/>
                <w:sz w:val="20"/>
                <w:szCs w:val="20"/>
                <w:u w:val="none"/>
                <w:shd w:fill="auto" w:val="clear"/>
                <w:vertAlign w:val="baseline"/>
                <w:rtl w:val="0"/>
              </w:rPr>
              <w:t xml:space="preserve">DISTRIBUTORS</w:t>
            </w:r>
          </w:p>
        </w:tc>
        <w:tc>
          <w:tcPr>
            <w:tcBorders>
              <w:top w:color="000000" w:space="0" w:sz="0" w:val="nil"/>
              <w:left w:color="000000" w:space="0" w:sz="0" w:val="nil"/>
              <w:bottom w:color="d2610c" w:space="0" w:sz="4" w:val="single"/>
            </w:tcBorders>
          </w:tcPr>
          <w:p w:rsidR="00000000" w:rsidDel="00000000" w:rsidP="00000000" w:rsidRDefault="00000000" w:rsidRPr="00000000" w14:paraId="0000054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0"/>
                <w:strike w:val="0"/>
                <w:color w:val="ffffff"/>
                <w:sz w:val="18"/>
                <w:szCs w:val="18"/>
                <w:u w:val="none"/>
                <w:shd w:fill="auto" w:val="clear"/>
                <w:vertAlign w:val="baseline"/>
              </w:rPr>
            </w:pPr>
            <w:r w:rsidDel="00000000" w:rsidR="00000000" w:rsidRPr="00000000">
              <w:rPr>
                <w:rtl w:val="0"/>
              </w:rPr>
            </w:r>
          </w:p>
        </w:tc>
      </w:tr>
      <w:tr>
        <w:trPr>
          <w:cantSplit w:val="0"/>
          <w:tblHeader w:val="0"/>
        </w:trPr>
        <w:tc>
          <w:tcPr>
            <w:gridSpan w:val="2"/>
            <w:tcBorders>
              <w:top w:color="d2610c" w:space="0" w:sz="4" w:val="single"/>
            </w:tcBorders>
            <w:shd w:fill="dc4532" w:val="clear"/>
          </w:tcPr>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1"/>
                <w:i w:val="0"/>
                <w:smallCaps w:val="0"/>
                <w:strike w:val="0"/>
                <w:color w:val="ffffff"/>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18"/>
                <w:szCs w:val="18"/>
                <w:u w:val="none"/>
                <w:shd w:fill="auto" w:val="clear"/>
                <w:vertAlign w:val="baseline"/>
                <w:rtl w:val="0"/>
              </w:rPr>
              <w:t xml:space="preserve">Key {SegmentName1}s:</w:t>
            </w:r>
          </w:p>
        </w:tc>
        <w:tc>
          <w:tcPr>
            <w:gridSpan w:val="2"/>
            <w:tcBorders>
              <w:top w:color="d2610c" w:space="0" w:sz="4" w:val="single"/>
            </w:tcBorders>
            <w:shd w:fill="dc4532" w:val="clear"/>
          </w:tcPr>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1"/>
                <w:i w:val="0"/>
                <w:smallCaps w:val="0"/>
                <w:strike w:val="0"/>
                <w:color w:val="ffffff"/>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18"/>
                <w:szCs w:val="18"/>
                <w:u w:val="none"/>
                <w:shd w:fill="auto" w:val="clear"/>
                <w:vertAlign w:val="baseline"/>
                <w:rtl w:val="0"/>
              </w:rPr>
              <w:t xml:space="preserve">Key Manufacturers/ Assemblers/OEMs</w:t>
            </w:r>
          </w:p>
        </w:tc>
      </w:tr>
      <w:tr>
        <w:trPr>
          <w:cantSplit w:val="0"/>
          <w:tblHeader w:val="0"/>
        </w:trPr>
        <w:tc>
          <w:tcPr>
            <w:gridSpan w:val="2"/>
            <w:tcBorders>
              <w:bottom w:color="d2610c" w:space="0" w:sz="4" w:val="single"/>
            </w:tcBorders>
          </w:tcPr>
          <w:p w:rsidR="00000000" w:rsidDel="00000000" w:rsidP="00000000" w:rsidRDefault="00000000" w:rsidRPr="00000000" w14:paraId="0000054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40" w:before="40" w:line="240" w:lineRule="auto"/>
              <w:ind w:left="720" w:right="0" w:hanging="360"/>
              <w:jc w:val="left"/>
              <w:rPr>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List</w:t>
            </w:r>
          </w:p>
          <w:p w:rsidR="00000000" w:rsidDel="00000000" w:rsidP="00000000" w:rsidRDefault="00000000" w:rsidRPr="00000000" w14:paraId="0000054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40" w:before="40" w:line="240" w:lineRule="auto"/>
              <w:ind w:left="720" w:right="0" w:hanging="360"/>
              <w:jc w:val="left"/>
              <w:rPr>
                <w:b w:val="1"/>
                <w:i w:val="0"/>
                <w:smallCaps w:val="0"/>
                <w:strike w:val="0"/>
                <w:color w:val="000000"/>
                <w:sz w:val="18"/>
                <w:szCs w:val="18"/>
                <w:u w:val="none"/>
                <w:shd w:fill="auto" w:val="clear"/>
                <w:vertAlign w:val="baseline"/>
              </w:rPr>
            </w:pPr>
            <w:r w:rsidDel="00000000" w:rsidR="00000000" w:rsidRPr="00000000">
              <w:rPr>
                <w:rtl w:val="0"/>
              </w:rPr>
            </w:r>
          </w:p>
        </w:tc>
        <w:tc>
          <w:tcPr>
            <w:gridSpan w:val="2"/>
            <w:tcBorders>
              <w:bottom w:color="d2610c" w:space="0" w:sz="4" w:val="single"/>
            </w:tcBorders>
          </w:tcPr>
          <w:p w:rsidR="00000000" w:rsidDel="00000000" w:rsidP="00000000" w:rsidRDefault="00000000" w:rsidRPr="00000000" w14:paraId="0000054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40" w:before="40" w:line="240" w:lineRule="auto"/>
              <w:ind w:left="720" w:right="0" w:hanging="360"/>
              <w:jc w:val="lef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List</w:t>
            </w:r>
          </w:p>
          <w:p w:rsidR="00000000" w:rsidDel="00000000" w:rsidP="00000000" w:rsidRDefault="00000000" w:rsidRPr="00000000" w14:paraId="0000054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40" w:before="40" w:line="240" w:lineRule="auto"/>
              <w:ind w:left="720" w:right="0" w:hanging="360"/>
              <w:jc w:val="left"/>
              <w:rPr/>
            </w:pPr>
            <w:r w:rsidDel="00000000" w:rsidR="00000000" w:rsidRPr="00000000">
              <w:rPr>
                <w:rtl w:val="0"/>
              </w:rPr>
            </w:r>
          </w:p>
        </w:tc>
      </w:tr>
      <w:tr>
        <w:trPr>
          <w:cantSplit w:val="0"/>
          <w:tblHeader w:val="0"/>
        </w:trPr>
        <w:tc>
          <w:tcPr>
            <w:gridSpan w:val="4"/>
            <w:tcBorders>
              <w:top w:color="d2610c" w:space="0" w:sz="4" w:val="single"/>
              <w:bottom w:color="000000" w:space="0" w:sz="0" w:val="nil"/>
            </w:tcBorders>
          </w:tcPr>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318" w:right="0" w:hanging="31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0" w:val="nil"/>
              <w:bottom w:color="d2610c" w:space="0" w:sz="4" w:val="single"/>
              <w:right w:color="000000" w:space="0" w:sz="0" w:val="nil"/>
            </w:tcBorders>
          </w:tcPr>
          <w:p w:rsidR="00000000" w:rsidDel="00000000" w:rsidP="00000000" w:rsidRDefault="00000000" w:rsidRPr="00000000" w14:paraId="0000055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0"/>
                <w:strike w:val="0"/>
                <w:color w:val="ffffff"/>
                <w:sz w:val="18"/>
                <w:szCs w:val="18"/>
                <w:u w:val="none"/>
                <w:shd w:fill="auto" w:val="clear"/>
                <w:vertAlign w:val="baseline"/>
              </w:rPr>
            </w:pPr>
            <w:r w:rsidDel="00000000" w:rsidR="00000000" w:rsidRPr="00000000">
              <w:rPr>
                <w:rtl w:val="0"/>
              </w:rPr>
            </w:r>
          </w:p>
        </w:tc>
        <w:tc>
          <w:tcPr>
            <w:gridSpan w:val="2"/>
            <w:tcBorders>
              <w:top w:color="000000" w:space="0" w:sz="0" w:val="nil"/>
              <w:left w:color="000000" w:space="0" w:sz="0" w:val="nil"/>
              <w:bottom w:color="d2610c" w:space="0" w:sz="4" w:val="single"/>
              <w:right w:color="000000" w:space="0" w:sz="0" w:val="nil"/>
            </w:tcBorders>
            <w:shd w:fill="000000" w:val="clear"/>
          </w:tcPr>
          <w:p w:rsidR="00000000" w:rsidDel="00000000" w:rsidP="00000000" w:rsidRDefault="00000000" w:rsidRPr="00000000" w14:paraId="0000055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1"/>
                <w:strike w:val="0"/>
                <w:color w:val="ffffff"/>
                <w:sz w:val="20"/>
                <w:szCs w:val="20"/>
                <w:u w:val="none"/>
                <w:shd w:fill="auto" w:val="clear"/>
                <w:vertAlign w:val="baseline"/>
              </w:rPr>
            </w:pPr>
            <w:r w:rsidDel="00000000" w:rsidR="00000000" w:rsidRPr="00000000">
              <w:rPr>
                <w:rFonts w:ascii="Arial" w:cs="Arial" w:eastAsia="Arial" w:hAnsi="Arial"/>
                <w:b w:val="1"/>
                <w:i w:val="0"/>
                <w:smallCaps w:val="1"/>
                <w:strike w:val="0"/>
                <w:color w:val="ffffff"/>
                <w:sz w:val="20"/>
                <w:szCs w:val="20"/>
                <w:u w:val="none"/>
                <w:shd w:fill="auto" w:val="clear"/>
                <w:vertAlign w:val="baseline"/>
                <w:rtl w:val="0"/>
              </w:rPr>
              <w:t xml:space="preserve">RETAILERS AND </w:t>
              <w:br w:type="textWrapping"/>
              <w:t xml:space="preserve">ONLINE SALES</w:t>
            </w:r>
          </w:p>
        </w:tc>
        <w:tc>
          <w:tcPr>
            <w:tcBorders>
              <w:top w:color="000000" w:space="0" w:sz="0" w:val="nil"/>
              <w:left w:color="000000" w:space="0" w:sz="0" w:val="nil"/>
              <w:bottom w:color="d2610c" w:space="0" w:sz="4" w:val="single"/>
            </w:tcBorders>
          </w:tcPr>
          <w:p w:rsidR="00000000" w:rsidDel="00000000" w:rsidP="00000000" w:rsidRDefault="00000000" w:rsidRPr="00000000" w14:paraId="0000055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0"/>
                <w:strike w:val="0"/>
                <w:color w:val="ffffff"/>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18"/>
                <w:szCs w:val="18"/>
                <w:u w:val="none"/>
                <w:shd w:fill="auto" w:val="clear"/>
                <w:vertAlign w:val="baseline"/>
                <w:rtl w:val="0"/>
              </w:rPr>
              <w:t xml:space="preserve">------</w:t>
            </w:r>
          </w:p>
        </w:tc>
      </w:tr>
      <w:tr>
        <w:trPr>
          <w:cantSplit w:val="0"/>
          <w:tblHeader w:val="0"/>
        </w:trPr>
        <w:tc>
          <w:tcPr>
            <w:gridSpan w:val="2"/>
            <w:tcBorders>
              <w:top w:color="d2610c" w:space="0" w:sz="4" w:val="single"/>
            </w:tcBorders>
            <w:shd w:fill="000000" w:val="clear"/>
          </w:tcPr>
          <w:p w:rsidR="00000000" w:rsidDel="00000000" w:rsidP="00000000" w:rsidRDefault="00000000" w:rsidRPr="00000000" w14:paraId="0000055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Key {SegmentName1}s:</w:t>
            </w:r>
          </w:p>
        </w:tc>
        <w:tc>
          <w:tcPr>
            <w:gridSpan w:val="2"/>
            <w:tcBorders>
              <w:top w:color="d2610c" w:space="0" w:sz="4" w:val="single"/>
            </w:tcBorders>
            <w:shd w:fill="000000" w:val="clear"/>
          </w:tcPr>
          <w:p w:rsidR="00000000" w:rsidDel="00000000" w:rsidP="00000000" w:rsidRDefault="00000000" w:rsidRPr="00000000" w14:paraId="0000055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Key Manufacturers/ Assemblers/OEMs</w:t>
            </w:r>
          </w:p>
        </w:tc>
      </w:tr>
      <w:tr>
        <w:trPr>
          <w:cantSplit w:val="0"/>
          <w:tblHeader w:val="0"/>
        </w:trPr>
        <w:tc>
          <w:tcPr>
            <w:gridSpan w:val="2"/>
            <w:tcBorders>
              <w:bottom w:color="d2610c" w:space="0" w:sz="4" w:val="single"/>
            </w:tcBorders>
          </w:tcPr>
          <w:p w:rsidR="00000000" w:rsidDel="00000000" w:rsidP="00000000" w:rsidRDefault="00000000" w:rsidRPr="00000000" w14:paraId="0000055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40" w:before="40" w:line="240" w:lineRule="auto"/>
              <w:ind w:left="720" w:right="0" w:hanging="360"/>
              <w:jc w:val="left"/>
              <w:rPr>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List</w:t>
            </w:r>
          </w:p>
          <w:p w:rsidR="00000000" w:rsidDel="00000000" w:rsidP="00000000" w:rsidRDefault="00000000" w:rsidRPr="00000000" w14:paraId="0000055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40" w:before="40" w:line="240" w:lineRule="auto"/>
              <w:ind w:left="720" w:right="0" w:hanging="360"/>
              <w:jc w:val="left"/>
              <w:rPr>
                <w:b w:val="1"/>
                <w:i w:val="0"/>
                <w:smallCaps w:val="0"/>
                <w:strike w:val="0"/>
                <w:color w:val="000000"/>
                <w:sz w:val="18"/>
                <w:szCs w:val="18"/>
                <w:u w:val="none"/>
                <w:shd w:fill="auto" w:val="clear"/>
                <w:vertAlign w:val="baseline"/>
              </w:rPr>
            </w:pPr>
            <w:r w:rsidDel="00000000" w:rsidR="00000000" w:rsidRPr="00000000">
              <w:rPr>
                <w:rtl w:val="0"/>
              </w:rPr>
            </w:r>
          </w:p>
        </w:tc>
        <w:tc>
          <w:tcPr>
            <w:gridSpan w:val="2"/>
            <w:tcBorders>
              <w:bottom w:color="d2610c" w:space="0" w:sz="4" w:val="single"/>
            </w:tcBorders>
          </w:tcPr>
          <w:p w:rsidR="00000000" w:rsidDel="00000000" w:rsidP="00000000" w:rsidRDefault="00000000" w:rsidRPr="00000000" w14:paraId="0000056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40" w:before="40" w:line="240" w:lineRule="auto"/>
              <w:ind w:left="720" w:right="0" w:hanging="360"/>
              <w:jc w:val="lef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List</w:t>
            </w:r>
          </w:p>
          <w:p w:rsidR="00000000" w:rsidDel="00000000" w:rsidP="00000000" w:rsidRDefault="00000000" w:rsidRPr="00000000" w14:paraId="0000056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40" w:before="40" w:line="240" w:lineRule="auto"/>
              <w:ind w:left="720" w:right="0" w:hanging="360"/>
              <w:jc w:val="left"/>
              <w:rPr/>
            </w:pPr>
            <w:r w:rsidDel="00000000" w:rsidR="00000000" w:rsidRPr="00000000">
              <w:rPr>
                <w:rtl w:val="0"/>
              </w:rPr>
            </w:r>
          </w:p>
        </w:tc>
      </w:tr>
      <w:tr>
        <w:trPr>
          <w:cantSplit w:val="0"/>
          <w:tblHeader w:val="0"/>
        </w:trPr>
        <w:tc>
          <w:tcPr>
            <w:gridSpan w:val="4"/>
            <w:tcBorders>
              <w:top w:color="d2610c" w:space="0" w:sz="4" w:val="single"/>
              <w:bottom w:color="000000" w:space="0" w:sz="0" w:val="nil"/>
            </w:tcBorders>
          </w:tcPr>
          <w:p w:rsidR="00000000" w:rsidDel="00000000" w:rsidP="00000000" w:rsidRDefault="00000000" w:rsidRPr="00000000" w14:paraId="0000056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318" w:right="0" w:hanging="31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0" w:val="nil"/>
            </w:tcBorders>
          </w:tcPr>
          <w:p w:rsidR="00000000" w:rsidDel="00000000" w:rsidP="00000000" w:rsidRDefault="00000000" w:rsidRPr="00000000" w14:paraId="0000056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0"/>
                <w:strike w:val="0"/>
                <w:color w:val="ffffff"/>
                <w:sz w:val="18"/>
                <w:szCs w:val="18"/>
                <w:u w:val="none"/>
                <w:shd w:fill="auto" w:val="clear"/>
                <w:vertAlign w:val="baseline"/>
              </w:rPr>
            </w:pPr>
            <w:r w:rsidDel="00000000" w:rsidR="00000000" w:rsidRPr="00000000">
              <w:rPr>
                <w:rtl w:val="0"/>
              </w:rPr>
            </w:r>
          </w:p>
        </w:tc>
        <w:tc>
          <w:tcPr>
            <w:gridSpan w:val="2"/>
            <w:tcBorders>
              <w:top w:color="000000" w:space="0" w:sz="0" w:val="nil"/>
            </w:tcBorders>
            <w:shd w:fill="dc4532" w:val="clear"/>
          </w:tcPr>
          <w:p w:rsidR="00000000" w:rsidDel="00000000" w:rsidP="00000000" w:rsidRDefault="00000000" w:rsidRPr="00000000" w14:paraId="0000056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1"/>
                <w:strike w:val="0"/>
                <w:color w:val="ffffff"/>
                <w:sz w:val="20"/>
                <w:szCs w:val="20"/>
                <w:u w:val="none"/>
                <w:shd w:fill="auto" w:val="clear"/>
                <w:vertAlign w:val="baseline"/>
              </w:rPr>
            </w:pPr>
            <w:r w:rsidDel="00000000" w:rsidR="00000000" w:rsidRPr="00000000">
              <w:rPr>
                <w:rFonts w:ascii="Arial" w:cs="Arial" w:eastAsia="Arial" w:hAnsi="Arial"/>
                <w:b w:val="1"/>
                <w:i w:val="0"/>
                <w:smallCaps w:val="1"/>
                <w:strike w:val="0"/>
                <w:color w:val="ffffff"/>
                <w:sz w:val="20"/>
                <w:szCs w:val="20"/>
                <w:u w:val="none"/>
                <w:shd w:fill="auto" w:val="clear"/>
                <w:vertAlign w:val="baseline"/>
                <w:rtl w:val="0"/>
              </w:rPr>
              <w:t xml:space="preserve">END-USERS</w:t>
            </w:r>
          </w:p>
        </w:tc>
        <w:tc>
          <w:tcPr>
            <w:tcBorders>
              <w:top w:color="000000" w:space="0" w:sz="0" w:val="nil"/>
            </w:tcBorders>
          </w:tcPr>
          <w:p w:rsidR="00000000" w:rsidDel="00000000" w:rsidP="00000000" w:rsidRDefault="00000000" w:rsidRPr="00000000" w14:paraId="0000056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0"/>
                <w:strike w:val="0"/>
                <w:color w:val="ffffff"/>
                <w:sz w:val="18"/>
                <w:szCs w:val="18"/>
                <w:u w:val="none"/>
                <w:shd w:fill="auto" w:val="clear"/>
                <w:vertAlign w:val="baseline"/>
              </w:rPr>
            </w:pPr>
            <w:r w:rsidDel="00000000" w:rsidR="00000000" w:rsidRPr="00000000">
              <w:rPr>
                <w:rtl w:val="0"/>
              </w:rPr>
            </w:r>
          </w:p>
        </w:tc>
      </w:tr>
      <w:tr>
        <w:trPr>
          <w:cantSplit w:val="0"/>
          <w:tblHeader w:val="0"/>
        </w:trPr>
        <w:tc>
          <w:tcPr>
            <w:gridSpan w:val="2"/>
            <w:shd w:fill="dc4532" w:val="clear"/>
          </w:tcPr>
          <w:p w:rsidR="00000000" w:rsidDel="00000000" w:rsidP="00000000" w:rsidRDefault="00000000" w:rsidRPr="00000000" w14:paraId="0000056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1"/>
                <w:i w:val="0"/>
                <w:smallCaps w:val="0"/>
                <w:strike w:val="0"/>
                <w:color w:val="ffffff"/>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18"/>
                <w:szCs w:val="18"/>
                <w:u w:val="none"/>
                <w:shd w:fill="auto" w:val="clear"/>
                <w:vertAlign w:val="baseline"/>
                <w:rtl w:val="0"/>
              </w:rPr>
              <w:t xml:space="preserve">Key {SegmentName1}s:</w:t>
            </w:r>
          </w:p>
        </w:tc>
        <w:tc>
          <w:tcPr>
            <w:gridSpan w:val="2"/>
            <w:shd w:fill="dc4532" w:val="clear"/>
          </w:tcPr>
          <w:p w:rsidR="00000000" w:rsidDel="00000000" w:rsidP="00000000" w:rsidRDefault="00000000" w:rsidRPr="00000000" w14:paraId="0000056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1"/>
                <w:i w:val="0"/>
                <w:smallCaps w:val="0"/>
                <w:strike w:val="0"/>
                <w:color w:val="ffffff"/>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18"/>
                <w:szCs w:val="18"/>
                <w:u w:val="none"/>
                <w:shd w:fill="auto" w:val="clear"/>
                <w:vertAlign w:val="baseline"/>
                <w:rtl w:val="0"/>
              </w:rPr>
              <w:t xml:space="preserve">Key Manufacturers/ Assemblers/OEMs</w:t>
            </w:r>
          </w:p>
        </w:tc>
      </w:tr>
      <w:tr>
        <w:trPr>
          <w:cantSplit w:val="0"/>
          <w:tblHeader w:val="0"/>
        </w:trPr>
        <w:tc>
          <w:tcPr>
            <w:gridSpan w:val="2"/>
          </w:tcPr>
          <w:p w:rsidR="00000000" w:rsidDel="00000000" w:rsidP="00000000" w:rsidRDefault="00000000" w:rsidRPr="00000000" w14:paraId="0000056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40" w:before="40" w:line="240" w:lineRule="auto"/>
              <w:ind w:left="720" w:right="0" w:hanging="360"/>
              <w:jc w:val="left"/>
              <w:rPr>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List</w:t>
            </w:r>
          </w:p>
          <w:p w:rsidR="00000000" w:rsidDel="00000000" w:rsidP="00000000" w:rsidRDefault="00000000" w:rsidRPr="00000000" w14:paraId="0000057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40" w:before="40" w:line="240" w:lineRule="auto"/>
              <w:ind w:left="720" w:right="0" w:hanging="360"/>
              <w:jc w:val="left"/>
              <w:rPr>
                <w:b w:val="1"/>
                <w:i w:val="0"/>
                <w:smallCaps w:val="0"/>
                <w:strike w:val="0"/>
                <w:color w:val="000000"/>
                <w:sz w:val="18"/>
                <w:szCs w:val="18"/>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57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40" w:before="40" w:line="240" w:lineRule="auto"/>
              <w:ind w:left="720" w:right="0" w:hanging="360"/>
              <w:jc w:val="lef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List</w:t>
            </w:r>
          </w:p>
          <w:p w:rsidR="00000000" w:rsidDel="00000000" w:rsidP="00000000" w:rsidRDefault="00000000" w:rsidRPr="00000000" w14:paraId="0000057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40" w:before="40" w:line="240" w:lineRule="auto"/>
              <w:ind w:left="720" w:right="0" w:hanging="360"/>
              <w:jc w:val="left"/>
              <w:rPr/>
            </w:pPr>
            <w:r w:rsidDel="00000000" w:rsidR="00000000" w:rsidRPr="00000000">
              <w:rPr>
                <w:rtl w:val="0"/>
              </w:rPr>
            </w:r>
          </w:p>
        </w:tc>
      </w:tr>
      <w:tr>
        <w:trPr>
          <w:cantSplit w:val="0"/>
          <w:tblHeader w:val="0"/>
        </w:trPr>
        <w:tc>
          <w:tcPr>
            <w:gridSpan w:val="4"/>
          </w:tcPr>
          <w:p w:rsidR="00000000" w:rsidDel="00000000" w:rsidP="00000000" w:rsidRDefault="00000000" w:rsidRPr="00000000" w14:paraId="0000057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318" w:right="0" w:hanging="31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Source: Custom Market Insight Analysis 2023</w:t>
            </w:r>
          </w:p>
        </w:tc>
      </w:tr>
    </w:tbl>
    <w:p w:rsidR="00000000" w:rsidDel="00000000" w:rsidP="00000000" w:rsidRDefault="00000000" w:rsidRPr="00000000" w14:paraId="00000579">
      <w:pPr>
        <w:spacing w:after="200" w:before="0" w:line="276" w:lineRule="auto"/>
        <w:jc w:val="left"/>
        <w:rPr>
          <w:b w:val="1"/>
        </w:rPr>
      </w:pPr>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57A">
      <w:pPr>
        <w:pStyle w:val="Heading1"/>
        <w:numPr>
          <w:ilvl w:val="0"/>
          <w:numId w:val="4"/>
        </w:numPr>
        <w:ind w:left="360" w:hanging="360"/>
        <w:rPr/>
      </w:pPr>
      <w:bookmarkStart w:colFirst="0" w:colLast="0" w:name="_34g0dwd" w:id="69"/>
      <w:bookmarkEnd w:id="69"/>
      <w:r w:rsidDel="00000000" w:rsidR="00000000" w:rsidRPr="00000000">
        <w:rPr>
          <w:rtl w:val="0"/>
        </w:rPr>
        <w:t xml:space="preserve">Competitive Landscape</w:t>
      </w:r>
    </w:p>
    <w:p w:rsidR="00000000" w:rsidDel="00000000" w:rsidP="00000000" w:rsidRDefault="00000000" w:rsidRPr="00000000" w14:paraId="0000057B">
      <w:pPr>
        <w:pStyle w:val="Heading2"/>
        <w:numPr>
          <w:ilvl w:val="1"/>
          <w:numId w:val="4"/>
        </w:numPr>
        <w:ind w:left="792" w:hanging="432"/>
        <w:rPr/>
      </w:pPr>
      <w:bookmarkStart w:colFirst="0" w:colLast="0" w:name="_1jlao46" w:id="70"/>
      <w:bookmarkEnd w:id="70"/>
      <w:r w:rsidDel="00000000" w:rsidR="00000000" w:rsidRPr="00000000">
        <w:rPr>
          <w:rtl w:val="0"/>
        </w:rPr>
        <w:t xml:space="preserve">Company Market Share Analysis – 2021</w:t>
      </w:r>
    </w:p>
    <w:p w:rsidR="00000000" w:rsidDel="00000000" w:rsidP="00000000" w:rsidRDefault="00000000" w:rsidRPr="00000000" w14:paraId="0000057C">
      <w:pPr>
        <w:pStyle w:val="Heading3"/>
        <w:numPr>
          <w:ilvl w:val="2"/>
          <w:numId w:val="4"/>
        </w:numPr>
        <w:ind w:left="1224" w:hanging="504.00000000000006"/>
        <w:rPr/>
      </w:pPr>
      <w:bookmarkStart w:colFirst="0" w:colLast="0" w:name="_43ky6rz" w:id="71"/>
      <w:bookmarkEnd w:id="71"/>
      <w:r w:rsidDel="00000000" w:rsidR="00000000" w:rsidRPr="00000000">
        <w:rPr>
          <w:rtl w:val="0"/>
        </w:rPr>
        <w:t xml:space="preserve">Global {Keyword}Market: Company Market Share, 2021</w:t>
      </w:r>
    </w:p>
    <w:p w:rsidR="00000000" w:rsidDel="00000000" w:rsidP="00000000" w:rsidRDefault="00000000" w:rsidRPr="00000000" w14:paraId="0000057D">
      <w:pPr>
        <w:keepNext w:val="0"/>
        <w:keepLines w:val="0"/>
        <w:pageBreakBefore w:val="0"/>
        <w:widowControl w:val="1"/>
        <w:numPr>
          <w:ilvl w:val="0"/>
          <w:numId w:val="2"/>
        </w:numPr>
        <w:pBdr>
          <w:top w:color="ced6dc" w:space="4" w:sz="4" w:val="single"/>
          <w:left w:color="ced6dc" w:space="0" w:sz="4" w:val="single"/>
          <w:bottom w:color="ced6dc" w:space="4" w:sz="4" w:val="single"/>
          <w:right w:color="ced6dc" w:space="0" w:sz="4" w:val="single"/>
          <w:between w:space="0" w:sz="0" w:val="nil"/>
        </w:pBdr>
        <w:shd w:fill="ced6dc" w:val="clear"/>
        <w:spacing w:after="0" w:before="0" w:line="240" w:lineRule="auto"/>
        <w:ind w:left="1710" w:right="0" w:hanging="360"/>
        <w:jc w:val="left"/>
        <w:rPr/>
      </w:pPr>
      <w:bookmarkStart w:colFirst="0" w:colLast="0" w:name="_2iq8gzs" w:id="72"/>
      <w:bookmarkEnd w:id="72"/>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Company Share Analysis, 2021</w:t>
      </w:r>
    </w:p>
    <w:p w:rsidR="00000000" w:rsidDel="00000000" w:rsidP="00000000" w:rsidRDefault="00000000" w:rsidRPr="00000000" w14:paraId="0000057E">
      <w:pPr>
        <w:keepNext w:val="0"/>
        <w:keepLines w:val="0"/>
        <w:pageBreakBefore w:val="0"/>
        <w:widowControl w:val="1"/>
        <w:pBdr>
          <w:top w:color="ced6dc" w:space="1" w:sz="4" w:val="single"/>
          <w:left w:color="ced6dc" w:space="0" w:sz="4" w:val="single"/>
          <w:bottom w:color="ced6dc" w:space="4" w:sz="4" w:val="single"/>
          <w:right w:color="ced6dc" w:space="0" w:sz="4" w:val="single"/>
          <w:between w:space="0" w:sz="0" w:val="nil"/>
        </w:pBdr>
        <w:shd w:fill="ced6dc"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32145" cy="2150745"/>
            <wp:effectExtent b="0" l="0" r="0" t="0"/>
            <wp:docPr id="55" name="image36.png"/>
            <a:graphic>
              <a:graphicData uri="http://schemas.openxmlformats.org/drawingml/2006/picture">
                <pic:pic>
                  <pic:nvPicPr>
                    <pic:cNvPr id="0" name="image36.png"/>
                    <pic:cNvPicPr preferRelativeResize="0"/>
                  </pic:nvPicPr>
                  <pic:blipFill>
                    <a:blip r:embed="rId47"/>
                    <a:srcRect b="0" l="0" r="0" t="0"/>
                    <a:stretch>
                      <a:fillRect/>
                    </a:stretch>
                  </pic:blipFill>
                  <pic:spPr>
                    <a:xfrm>
                      <a:off x="0" y="0"/>
                      <a:ext cx="5732145" cy="2150745"/>
                    </a:xfrm>
                    <a:prstGeom prst="rect"/>
                    <a:ln/>
                  </pic:spPr>
                </pic:pic>
              </a:graphicData>
            </a:graphic>
          </wp:inline>
        </w:drawing>
      </w:r>
      <w:r w:rsidDel="00000000" w:rsidR="00000000" w:rsidRPr="00000000">
        <w:rPr>
          <w:rtl w:val="0"/>
        </w:rPr>
      </w:r>
    </w:p>
    <w:p w:rsidR="00000000" w:rsidDel="00000000" w:rsidP="00000000" w:rsidRDefault="00000000" w:rsidRPr="00000000" w14:paraId="0000057F">
      <w:pPr>
        <w:keepNext w:val="0"/>
        <w:keepLines w:val="0"/>
        <w:pageBreakBefore w:val="0"/>
        <w:widowControl w:val="1"/>
        <w:pBdr>
          <w:top w:space="0" w:sz="0" w:val="nil"/>
          <w:left w:space="0" w:sz="0" w:val="nil"/>
          <w:bottom w:color="ced6dc" w:space="4" w:sz="4" w:val="single"/>
          <w:right w:space="0" w:sz="0" w:val="nil"/>
          <w:between w:space="0" w:sz="0" w:val="nil"/>
        </w:pBdr>
        <w:shd w:fill="auto" w:val="clear"/>
        <w:spacing w:after="40" w:before="40" w:line="240" w:lineRule="auto"/>
        <w:ind w:left="0" w:right="-86"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Source: Primary Interviews, Custom Market Insights, 2023</w:t>
      </w:r>
    </w:p>
    <w:p w:rsidR="00000000" w:rsidDel="00000000" w:rsidP="00000000" w:rsidRDefault="00000000" w:rsidRPr="00000000" w14:paraId="00000580">
      <w:pPr>
        <w:pStyle w:val="Heading2"/>
        <w:numPr>
          <w:ilvl w:val="1"/>
          <w:numId w:val="7"/>
        </w:numPr>
        <w:ind w:left="792" w:hanging="432"/>
        <w:rPr/>
      </w:pPr>
      <w:r w:rsidDel="00000000" w:rsidR="00000000" w:rsidRPr="00000000">
        <w:rPr>
          <w:rtl w:val="0"/>
        </w:rPr>
        <w:t xml:space="preserve">Global {Keyword} Market Company Market Share, 2021</w:t>
      </w:r>
    </w:p>
    <w:p w:rsidR="00000000" w:rsidDel="00000000" w:rsidP="00000000" w:rsidRDefault="00000000" w:rsidRPr="00000000" w14:paraId="00000581">
      <w:pPr>
        <w:keepNext w:val="0"/>
        <w:keepLines w:val="0"/>
        <w:pageBreakBefore w:val="0"/>
        <w:widowControl w:val="1"/>
        <w:numPr>
          <w:ilvl w:val="0"/>
          <w:numId w:val="2"/>
        </w:numPr>
        <w:pBdr>
          <w:top w:color="ced6dc" w:space="4" w:sz="4" w:val="single"/>
          <w:left w:color="ced6dc" w:space="0" w:sz="4" w:val="single"/>
          <w:bottom w:color="ced6dc" w:space="4" w:sz="4" w:val="single"/>
          <w:right w:color="ced6dc" w:space="0" w:sz="4" w:val="single"/>
          <w:between w:space="0" w:sz="0" w:val="nil"/>
        </w:pBdr>
        <w:shd w:fill="ced6dc" w:val="clear"/>
        <w:spacing w:after="0" w:before="0" w:line="240" w:lineRule="auto"/>
        <w:ind w:left="1710" w:right="0" w:hanging="360"/>
        <w:jc w:val="left"/>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{Keyword} Market – Company Market Share</w:t>
      </w:r>
    </w:p>
    <w:tbl>
      <w:tblPr>
        <w:tblStyle w:val="Table28"/>
        <w:tblW w:w="8952.0" w:type="dxa"/>
        <w:jc w:val="left"/>
        <w:tblInd w:w="108.0" w:type="dxa"/>
        <w:tblBorders>
          <w:top w:color="c26c02" w:space="0" w:sz="4" w:val="single"/>
          <w:left w:color="c26c02" w:space="0" w:sz="4" w:val="single"/>
          <w:bottom w:color="c26c02" w:space="0" w:sz="4" w:val="single"/>
          <w:right w:color="c26c02" w:space="0" w:sz="4" w:val="single"/>
          <w:insideH w:color="c26c02" w:space="0" w:sz="4" w:val="single"/>
          <w:insideV w:color="c26c02" w:space="0" w:sz="4" w:val="single"/>
        </w:tblBorders>
        <w:tblLayout w:type="fixed"/>
        <w:tblLook w:val="0400"/>
      </w:tblPr>
      <w:tblGrid>
        <w:gridCol w:w="2875"/>
        <w:gridCol w:w="3041"/>
        <w:gridCol w:w="3036"/>
        <w:tblGridChange w:id="0">
          <w:tblGrid>
            <w:gridCol w:w="2875"/>
            <w:gridCol w:w="3041"/>
            <w:gridCol w:w="3036"/>
          </w:tblGrid>
        </w:tblGridChange>
      </w:tblGrid>
      <w:tr>
        <w:trPr>
          <w:cantSplit w:val="0"/>
          <w:trHeight w:val="488" w:hRule="atLeast"/>
          <w:tblHeader w:val="0"/>
        </w:trPr>
        <w:tc>
          <w:tcPr>
            <w:shd w:fill="dc4f32" w:val="clear"/>
          </w:tcPr>
          <w:p w:rsidR="00000000" w:rsidDel="00000000" w:rsidP="00000000" w:rsidRDefault="00000000" w:rsidRPr="00000000" w14:paraId="0000058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Company Name</w:t>
            </w:r>
          </w:p>
        </w:tc>
        <w:tc>
          <w:tcPr>
            <w:shd w:fill="dc4f32" w:val="clear"/>
          </w:tcPr>
          <w:p w:rsidR="00000000" w:rsidDel="00000000" w:rsidP="00000000" w:rsidRDefault="00000000" w:rsidRPr="00000000" w14:paraId="0000058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Market Revenue (USD Million)</w:t>
            </w:r>
          </w:p>
        </w:tc>
        <w:tc>
          <w:tcPr>
            <w:shd w:fill="dc4f32" w:val="clear"/>
          </w:tcPr>
          <w:p w:rsidR="00000000" w:rsidDel="00000000" w:rsidP="00000000" w:rsidRDefault="00000000" w:rsidRPr="00000000" w14:paraId="0000058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Market Share (%)</w:t>
            </w:r>
          </w:p>
        </w:tc>
      </w:tr>
      <w:tr>
        <w:trPr>
          <w:cantSplit w:val="0"/>
          <w:trHeight w:val="636" w:hRule="atLeast"/>
          <w:tblHeader w:val="0"/>
        </w:trPr>
        <w:tc>
          <w:tcPr>
            <w:vAlign w:val="center"/>
          </w:tcPr>
          <w:p w:rsidR="00000000" w:rsidDel="00000000" w:rsidP="00000000" w:rsidRDefault="00000000" w:rsidRPr="00000000" w14:paraId="0000058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{#Company}</w:t>
            </w:r>
          </w:p>
          <w:p w:rsidR="00000000" w:rsidDel="00000000" w:rsidP="00000000" w:rsidRDefault="00000000" w:rsidRPr="00000000" w14:paraId="0000058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58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XX</w:t>
            </w:r>
          </w:p>
        </w:tc>
        <w:tc>
          <w:tcPr>
            <w:shd w:fill="auto" w:val="clear"/>
            <w:vAlign w:val="center"/>
          </w:tcPr>
          <w:p w:rsidR="00000000" w:rsidDel="00000000" w:rsidP="00000000" w:rsidRDefault="00000000" w:rsidRPr="00000000" w14:paraId="0000058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XX{/Company}</w:t>
            </w:r>
          </w:p>
          <w:p w:rsidR="00000000" w:rsidDel="00000000" w:rsidP="00000000" w:rsidRDefault="00000000" w:rsidRPr="00000000" w14:paraId="0000058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58A">
      <w:pPr>
        <w:keepNext w:val="0"/>
        <w:keepLines w:val="0"/>
        <w:pageBreakBefore w:val="0"/>
        <w:widowControl w:val="1"/>
        <w:pBdr>
          <w:top w:space="0" w:sz="0" w:val="nil"/>
          <w:left w:space="0" w:sz="0" w:val="nil"/>
          <w:bottom w:color="ced6dc" w:space="4" w:sz="4" w:val="single"/>
          <w:right w:space="0" w:sz="0" w:val="nil"/>
          <w:between w:space="0" w:sz="0" w:val="nil"/>
        </w:pBdr>
        <w:shd w:fill="auto" w:val="clear"/>
        <w:spacing w:after="40" w:before="40" w:line="240" w:lineRule="auto"/>
        <w:ind w:left="0" w:right="-86"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58B">
      <w:pPr>
        <w:pStyle w:val="Heading2"/>
        <w:numPr>
          <w:ilvl w:val="1"/>
          <w:numId w:val="7"/>
        </w:numPr>
        <w:ind w:left="792" w:hanging="432"/>
        <w:rPr/>
      </w:pPr>
      <w:bookmarkStart w:colFirst="0" w:colLast="0" w:name="_xvir7l" w:id="73"/>
      <w:bookmarkEnd w:id="73"/>
      <w:r w:rsidDel="00000000" w:rsidR="00000000" w:rsidRPr="00000000">
        <w:rPr>
          <w:rtl w:val="0"/>
        </w:rPr>
        <w:t xml:space="preserve">Strategic Developments</w:t>
      </w:r>
    </w:p>
    <w:p w:rsidR="00000000" w:rsidDel="00000000" w:rsidP="00000000" w:rsidRDefault="00000000" w:rsidRPr="00000000" w14:paraId="0000058C">
      <w:pPr>
        <w:pStyle w:val="Heading3"/>
        <w:numPr>
          <w:ilvl w:val="2"/>
          <w:numId w:val="7"/>
        </w:numPr>
        <w:ind w:left="1224" w:hanging="504.00000000000006"/>
        <w:rPr/>
      </w:pPr>
      <w:bookmarkStart w:colFirst="0" w:colLast="0" w:name="_3hv69ve" w:id="74"/>
      <w:bookmarkEnd w:id="74"/>
      <w:r w:rsidDel="00000000" w:rsidR="00000000" w:rsidRPr="00000000">
        <w:rPr>
          <w:rtl w:val="0"/>
        </w:rPr>
        <w:t xml:space="preserve">Acquisitions &amp; Mergers</w:t>
      </w:r>
    </w:p>
    <w:tbl>
      <w:tblPr>
        <w:tblStyle w:val="Table29"/>
        <w:tblW w:w="9017.0" w:type="dxa"/>
        <w:jc w:val="left"/>
        <w:tblBorders>
          <w:top w:color="c26c02" w:space="0" w:sz="4" w:val="single"/>
          <w:left w:color="c26c02" w:space="0" w:sz="4" w:val="single"/>
          <w:bottom w:color="c26c02" w:space="0" w:sz="4" w:val="single"/>
          <w:right w:color="c26c02" w:space="0" w:sz="4" w:val="single"/>
          <w:insideH w:color="c26c02" w:space="0" w:sz="4" w:val="single"/>
          <w:insideV w:color="c26c02" w:space="0" w:sz="4" w:val="single"/>
        </w:tblBorders>
        <w:tblLayout w:type="fixed"/>
        <w:tblLook w:val="0400"/>
      </w:tblPr>
      <w:tblGrid>
        <w:gridCol w:w="2125"/>
        <w:gridCol w:w="1960"/>
        <w:gridCol w:w="4932"/>
        <w:tblGridChange w:id="0">
          <w:tblGrid>
            <w:gridCol w:w="2125"/>
            <w:gridCol w:w="1960"/>
            <w:gridCol w:w="4932"/>
          </w:tblGrid>
        </w:tblGridChange>
      </w:tblGrid>
      <w:tr>
        <w:trPr>
          <w:cantSplit w:val="0"/>
          <w:tblHeader w:val="0"/>
        </w:trPr>
        <w:tc>
          <w:tcPr>
            <w:shd w:fill="dc4f32" w:val="clear"/>
          </w:tcPr>
          <w:p w:rsidR="00000000" w:rsidDel="00000000" w:rsidP="00000000" w:rsidRDefault="00000000" w:rsidRPr="00000000" w14:paraId="0000058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Date</w:t>
            </w:r>
          </w:p>
        </w:tc>
        <w:tc>
          <w:tcPr>
            <w:shd w:fill="dc4f32" w:val="clear"/>
          </w:tcPr>
          <w:p w:rsidR="00000000" w:rsidDel="00000000" w:rsidP="00000000" w:rsidRDefault="00000000" w:rsidRPr="00000000" w14:paraId="0000058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Company</w:t>
            </w:r>
          </w:p>
        </w:tc>
        <w:tc>
          <w:tcPr>
            <w:shd w:fill="dc4f32" w:val="clear"/>
          </w:tcPr>
          <w:p w:rsidR="00000000" w:rsidDel="00000000" w:rsidP="00000000" w:rsidRDefault="00000000" w:rsidRPr="00000000" w14:paraId="0000058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Development</w:t>
            </w:r>
          </w:p>
        </w:tc>
      </w:tr>
      <w:tr>
        <w:trPr>
          <w:cantSplit w:val="0"/>
          <w:tblHeader w:val="0"/>
        </w:trPr>
        <w:tc>
          <w:tcPr/>
          <w:p w:rsidR="00000000" w:rsidDel="00000000" w:rsidP="00000000" w:rsidRDefault="00000000" w:rsidRPr="00000000" w14:paraId="0000059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March, 2017</w:t>
            </w:r>
          </w:p>
        </w:tc>
        <w:tc>
          <w:tcPr/>
          <w:p w:rsidR="00000000" w:rsidDel="00000000" w:rsidP="00000000" w:rsidRDefault="00000000" w:rsidRPr="00000000" w14:paraId="0000059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XXXXX</w:t>
            </w:r>
          </w:p>
        </w:tc>
        <w:tc>
          <w:tcPr/>
          <w:p w:rsidR="00000000" w:rsidDel="00000000" w:rsidP="00000000" w:rsidRDefault="00000000" w:rsidRPr="00000000" w14:paraId="0000059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XXXXX</w:t>
            </w:r>
          </w:p>
        </w:tc>
      </w:tr>
      <w:tr>
        <w:trPr>
          <w:cantSplit w:val="0"/>
          <w:tblHeader w:val="0"/>
        </w:trPr>
        <w:tc>
          <w:tcPr/>
          <w:p w:rsidR="00000000" w:rsidDel="00000000" w:rsidP="00000000" w:rsidRDefault="00000000" w:rsidRPr="00000000" w14:paraId="0000059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April, 2018</w:t>
            </w:r>
          </w:p>
        </w:tc>
        <w:tc>
          <w:tcPr/>
          <w:p w:rsidR="00000000" w:rsidDel="00000000" w:rsidP="00000000" w:rsidRDefault="00000000" w:rsidRPr="00000000" w14:paraId="0000059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XXXXX</w:t>
            </w:r>
          </w:p>
        </w:tc>
        <w:tc>
          <w:tcPr/>
          <w:p w:rsidR="00000000" w:rsidDel="00000000" w:rsidP="00000000" w:rsidRDefault="00000000" w:rsidRPr="00000000" w14:paraId="0000059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XXXXX</w:t>
            </w:r>
          </w:p>
        </w:tc>
      </w:tr>
      <w:tr>
        <w:trPr>
          <w:cantSplit w:val="0"/>
          <w:tblHeader w:val="0"/>
        </w:trPr>
        <w:tc>
          <w:tcPr/>
          <w:p w:rsidR="00000000" w:rsidDel="00000000" w:rsidP="00000000" w:rsidRDefault="00000000" w:rsidRPr="00000000" w14:paraId="0000059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September, 2018</w:t>
            </w:r>
          </w:p>
        </w:tc>
        <w:tc>
          <w:tcPr/>
          <w:p w:rsidR="00000000" w:rsidDel="00000000" w:rsidP="00000000" w:rsidRDefault="00000000" w:rsidRPr="00000000" w14:paraId="0000059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XXXXX</w:t>
            </w:r>
          </w:p>
        </w:tc>
        <w:tc>
          <w:tcPr/>
          <w:p w:rsidR="00000000" w:rsidDel="00000000" w:rsidP="00000000" w:rsidRDefault="00000000" w:rsidRPr="00000000" w14:paraId="0000059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XXXXX</w:t>
            </w:r>
          </w:p>
        </w:tc>
      </w:tr>
    </w:tbl>
    <w:p w:rsidR="00000000" w:rsidDel="00000000" w:rsidP="00000000" w:rsidRDefault="00000000" w:rsidRPr="00000000" w14:paraId="00000599">
      <w:pPr>
        <w:keepNext w:val="0"/>
        <w:keepLines w:val="0"/>
        <w:pageBreakBefore w:val="0"/>
        <w:widowControl w:val="1"/>
        <w:pBdr>
          <w:top w:space="0" w:sz="0" w:val="nil"/>
          <w:left w:space="0" w:sz="0" w:val="nil"/>
          <w:bottom w:color="ced6dc" w:space="4" w:sz="4" w:val="single"/>
          <w:right w:space="0" w:sz="0" w:val="nil"/>
          <w:between w:space="0" w:sz="0" w:val="nil"/>
        </w:pBdr>
        <w:shd w:fill="auto" w:val="clear"/>
        <w:spacing w:after="40" w:before="40" w:line="240" w:lineRule="auto"/>
        <w:ind w:left="0" w:right="-86"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Source: Primary Interviews, Custom Market Insights, 2023</w:t>
      </w:r>
    </w:p>
    <w:p w:rsidR="00000000" w:rsidDel="00000000" w:rsidP="00000000" w:rsidRDefault="00000000" w:rsidRPr="00000000" w14:paraId="0000059A">
      <w:pPr>
        <w:pStyle w:val="Heading3"/>
        <w:numPr>
          <w:ilvl w:val="2"/>
          <w:numId w:val="7"/>
        </w:numPr>
        <w:ind w:left="1224" w:hanging="504.00000000000006"/>
        <w:rPr/>
      </w:pPr>
      <w:bookmarkStart w:colFirst="0" w:colLast="0" w:name="_1x0gk37" w:id="75"/>
      <w:bookmarkEnd w:id="75"/>
      <w:r w:rsidDel="00000000" w:rsidR="00000000" w:rsidRPr="00000000">
        <w:rPr>
          <w:rtl w:val="0"/>
        </w:rPr>
        <w:t xml:space="preserve">New Product Launch</w:t>
      </w:r>
    </w:p>
    <w:tbl>
      <w:tblPr>
        <w:tblStyle w:val="Table30"/>
        <w:tblW w:w="9017.0" w:type="dxa"/>
        <w:jc w:val="left"/>
        <w:tblBorders>
          <w:top w:color="c26c02" w:space="0" w:sz="4" w:val="single"/>
          <w:left w:color="c26c02" w:space="0" w:sz="4" w:val="single"/>
          <w:bottom w:color="c26c02" w:space="0" w:sz="4" w:val="single"/>
          <w:right w:color="c26c02" w:space="0" w:sz="4" w:val="single"/>
          <w:insideH w:color="c26c02" w:space="0" w:sz="4" w:val="single"/>
          <w:insideV w:color="c26c02" w:space="0" w:sz="4" w:val="single"/>
        </w:tblBorders>
        <w:tblLayout w:type="fixed"/>
        <w:tblLook w:val="0400"/>
      </w:tblPr>
      <w:tblGrid>
        <w:gridCol w:w="2125"/>
        <w:gridCol w:w="1960"/>
        <w:gridCol w:w="4932"/>
        <w:tblGridChange w:id="0">
          <w:tblGrid>
            <w:gridCol w:w="2125"/>
            <w:gridCol w:w="1960"/>
            <w:gridCol w:w="4932"/>
          </w:tblGrid>
        </w:tblGridChange>
      </w:tblGrid>
      <w:tr>
        <w:trPr>
          <w:cantSplit w:val="0"/>
          <w:tblHeader w:val="0"/>
        </w:trPr>
        <w:tc>
          <w:tcPr>
            <w:shd w:fill="dc4f32" w:val="clear"/>
          </w:tcPr>
          <w:p w:rsidR="00000000" w:rsidDel="00000000" w:rsidP="00000000" w:rsidRDefault="00000000" w:rsidRPr="00000000" w14:paraId="0000059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Date</w:t>
            </w:r>
          </w:p>
        </w:tc>
        <w:tc>
          <w:tcPr>
            <w:shd w:fill="dc4f32" w:val="clear"/>
          </w:tcPr>
          <w:p w:rsidR="00000000" w:rsidDel="00000000" w:rsidP="00000000" w:rsidRDefault="00000000" w:rsidRPr="00000000" w14:paraId="0000059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Company</w:t>
            </w:r>
          </w:p>
        </w:tc>
        <w:tc>
          <w:tcPr>
            <w:shd w:fill="dc4f32" w:val="clear"/>
          </w:tcPr>
          <w:p w:rsidR="00000000" w:rsidDel="00000000" w:rsidP="00000000" w:rsidRDefault="00000000" w:rsidRPr="00000000" w14:paraId="0000059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Development</w:t>
            </w:r>
          </w:p>
        </w:tc>
      </w:tr>
      <w:tr>
        <w:trPr>
          <w:cantSplit w:val="0"/>
          <w:tblHeader w:val="0"/>
        </w:trPr>
        <w:tc>
          <w:tcPr/>
          <w:p w:rsidR="00000000" w:rsidDel="00000000" w:rsidP="00000000" w:rsidRDefault="00000000" w:rsidRPr="00000000" w14:paraId="0000059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January, 2020</w:t>
            </w:r>
          </w:p>
        </w:tc>
        <w:tc>
          <w:tcPr/>
          <w:p w:rsidR="00000000" w:rsidDel="00000000" w:rsidP="00000000" w:rsidRDefault="00000000" w:rsidRPr="00000000" w14:paraId="0000059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XXXXX</w:t>
            </w:r>
          </w:p>
        </w:tc>
        <w:tc>
          <w:tcPr/>
          <w:p w:rsidR="00000000" w:rsidDel="00000000" w:rsidP="00000000" w:rsidRDefault="00000000" w:rsidRPr="00000000" w14:paraId="000005A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XXXXX</w:t>
            </w:r>
          </w:p>
        </w:tc>
      </w:tr>
      <w:tr>
        <w:trPr>
          <w:cantSplit w:val="0"/>
          <w:tblHeader w:val="0"/>
        </w:trPr>
        <w:tc>
          <w:tcPr/>
          <w:p w:rsidR="00000000" w:rsidDel="00000000" w:rsidP="00000000" w:rsidRDefault="00000000" w:rsidRPr="00000000" w14:paraId="000005A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August, 2019</w:t>
            </w:r>
          </w:p>
        </w:tc>
        <w:tc>
          <w:tcPr/>
          <w:p w:rsidR="00000000" w:rsidDel="00000000" w:rsidP="00000000" w:rsidRDefault="00000000" w:rsidRPr="00000000" w14:paraId="000005A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XXXXX</w:t>
            </w:r>
          </w:p>
        </w:tc>
        <w:tc>
          <w:tcPr/>
          <w:p w:rsidR="00000000" w:rsidDel="00000000" w:rsidP="00000000" w:rsidRDefault="00000000" w:rsidRPr="00000000" w14:paraId="000005A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XXXXX</w:t>
            </w:r>
          </w:p>
        </w:tc>
      </w:tr>
      <w:tr>
        <w:trPr>
          <w:cantSplit w:val="0"/>
          <w:tblHeader w:val="0"/>
        </w:trPr>
        <w:tc>
          <w:tcPr/>
          <w:p w:rsidR="00000000" w:rsidDel="00000000" w:rsidP="00000000" w:rsidRDefault="00000000" w:rsidRPr="00000000" w14:paraId="000005A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December, 2018</w:t>
            </w:r>
          </w:p>
        </w:tc>
        <w:tc>
          <w:tcPr/>
          <w:p w:rsidR="00000000" w:rsidDel="00000000" w:rsidP="00000000" w:rsidRDefault="00000000" w:rsidRPr="00000000" w14:paraId="000005A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XXXXX</w:t>
            </w:r>
          </w:p>
        </w:tc>
        <w:tc>
          <w:tcPr/>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XXXXX</w:t>
            </w:r>
          </w:p>
        </w:tc>
      </w:tr>
    </w:tbl>
    <w:p w:rsidR="00000000" w:rsidDel="00000000" w:rsidP="00000000" w:rsidRDefault="00000000" w:rsidRPr="00000000" w14:paraId="000005A7">
      <w:pPr>
        <w:keepNext w:val="0"/>
        <w:keepLines w:val="0"/>
        <w:pageBreakBefore w:val="0"/>
        <w:widowControl w:val="1"/>
        <w:pBdr>
          <w:top w:space="0" w:sz="0" w:val="nil"/>
          <w:left w:space="0" w:sz="0" w:val="nil"/>
          <w:bottom w:color="ced6dc" w:space="4" w:sz="4" w:val="single"/>
          <w:right w:space="0" w:sz="0" w:val="nil"/>
          <w:between w:space="0" w:sz="0" w:val="nil"/>
        </w:pBdr>
        <w:shd w:fill="auto" w:val="clear"/>
        <w:spacing w:after="40" w:before="40" w:line="240" w:lineRule="auto"/>
        <w:ind w:left="0" w:right="-86"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Source: Primary Interviews, Custom Market Insights, 2023</w:t>
      </w:r>
    </w:p>
    <w:p w:rsidR="00000000" w:rsidDel="00000000" w:rsidP="00000000" w:rsidRDefault="00000000" w:rsidRPr="00000000" w14:paraId="000005A8">
      <w:pPr>
        <w:pStyle w:val="Heading3"/>
        <w:numPr>
          <w:ilvl w:val="2"/>
          <w:numId w:val="7"/>
        </w:numPr>
        <w:ind w:left="1224" w:hanging="504.00000000000006"/>
        <w:rPr/>
      </w:pPr>
      <w:bookmarkStart w:colFirst="0" w:colLast="0" w:name="_4h042r0" w:id="76"/>
      <w:bookmarkEnd w:id="76"/>
      <w:r w:rsidDel="00000000" w:rsidR="00000000" w:rsidRPr="00000000">
        <w:rPr>
          <w:rtl w:val="0"/>
        </w:rPr>
        <w:t xml:space="preserve">Regional Expansion</w:t>
      </w:r>
    </w:p>
    <w:tbl>
      <w:tblPr>
        <w:tblStyle w:val="Table31"/>
        <w:tblW w:w="9017.0" w:type="dxa"/>
        <w:jc w:val="left"/>
        <w:tblBorders>
          <w:top w:color="c26c02" w:space="0" w:sz="4" w:val="single"/>
          <w:left w:color="c26c02" w:space="0" w:sz="4" w:val="single"/>
          <w:bottom w:color="c26c02" w:space="0" w:sz="4" w:val="single"/>
          <w:right w:color="c26c02" w:space="0" w:sz="4" w:val="single"/>
          <w:insideH w:color="c26c02" w:space="0" w:sz="4" w:val="single"/>
          <w:insideV w:color="c26c02" w:space="0" w:sz="4" w:val="single"/>
        </w:tblBorders>
        <w:tblLayout w:type="fixed"/>
        <w:tblLook w:val="0400"/>
      </w:tblPr>
      <w:tblGrid>
        <w:gridCol w:w="2125"/>
        <w:gridCol w:w="1960"/>
        <w:gridCol w:w="4932"/>
        <w:tblGridChange w:id="0">
          <w:tblGrid>
            <w:gridCol w:w="2125"/>
            <w:gridCol w:w="1960"/>
            <w:gridCol w:w="4932"/>
          </w:tblGrid>
        </w:tblGridChange>
      </w:tblGrid>
      <w:tr>
        <w:trPr>
          <w:cantSplit w:val="0"/>
          <w:tblHeader w:val="0"/>
        </w:trPr>
        <w:tc>
          <w:tcPr>
            <w:shd w:fill="dc4f32" w:val="clear"/>
          </w:tcPr>
          <w:p w:rsidR="00000000" w:rsidDel="00000000" w:rsidP="00000000" w:rsidRDefault="00000000" w:rsidRPr="00000000" w14:paraId="000005A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Date</w:t>
            </w:r>
          </w:p>
        </w:tc>
        <w:tc>
          <w:tcPr>
            <w:shd w:fill="dc4f32" w:val="clear"/>
          </w:tcPr>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Company</w:t>
            </w:r>
          </w:p>
        </w:tc>
        <w:tc>
          <w:tcPr>
            <w:shd w:fill="dc4f32" w:val="clear"/>
          </w:tcPr>
          <w:p w:rsidR="00000000" w:rsidDel="00000000" w:rsidP="00000000" w:rsidRDefault="00000000" w:rsidRPr="00000000" w14:paraId="000005A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Development</w:t>
            </w:r>
          </w:p>
        </w:tc>
      </w:tr>
      <w:tr>
        <w:trPr>
          <w:cantSplit w:val="0"/>
          <w:tblHeader w:val="0"/>
        </w:trPr>
        <w:tc>
          <w:tcPr>
            <w:tcBorders>
              <w:top w:color="c26c02" w:space="0" w:sz="4" w:val="single"/>
              <w:left w:color="c26c02" w:space="0" w:sz="4" w:val="single"/>
              <w:bottom w:color="c26c02" w:space="0" w:sz="4" w:val="single"/>
              <w:right w:color="c26c02" w:space="0" w:sz="4" w:val="single"/>
            </w:tcBorders>
          </w:tcPr>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May, 2019</w:t>
            </w:r>
          </w:p>
        </w:tc>
        <w:tc>
          <w:tcPr>
            <w:tcBorders>
              <w:top w:color="c26c02" w:space="0" w:sz="4" w:val="single"/>
              <w:left w:color="c26c02" w:space="0" w:sz="4" w:val="single"/>
              <w:bottom w:color="c26c02" w:space="0" w:sz="4" w:val="single"/>
              <w:right w:color="c26c02" w:space="0" w:sz="4" w:val="single"/>
            </w:tcBorders>
          </w:tcPr>
          <w:p w:rsidR="00000000" w:rsidDel="00000000" w:rsidP="00000000" w:rsidRDefault="00000000" w:rsidRPr="00000000" w14:paraId="000005A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XXXXX</w:t>
            </w:r>
          </w:p>
        </w:tc>
        <w:tc>
          <w:tcPr>
            <w:tcBorders>
              <w:top w:color="c26c02" w:space="0" w:sz="4" w:val="single"/>
              <w:left w:color="c26c02" w:space="0" w:sz="4" w:val="single"/>
              <w:bottom w:color="c26c02" w:space="0" w:sz="4" w:val="single"/>
              <w:right w:color="c26c02" w:space="0" w:sz="4" w:val="single"/>
            </w:tcBorders>
          </w:tcPr>
          <w:p w:rsidR="00000000" w:rsidDel="00000000" w:rsidP="00000000" w:rsidRDefault="00000000" w:rsidRPr="00000000" w14:paraId="000005A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XXXXX</w:t>
            </w:r>
          </w:p>
        </w:tc>
      </w:tr>
      <w:tr>
        <w:trPr>
          <w:cantSplit w:val="0"/>
          <w:tblHeader w:val="0"/>
        </w:trPr>
        <w:tc>
          <w:tcPr>
            <w:tcBorders>
              <w:top w:color="c26c02" w:space="0" w:sz="4" w:val="single"/>
              <w:left w:color="c26c02" w:space="0" w:sz="4" w:val="single"/>
              <w:bottom w:color="c26c02" w:space="0" w:sz="4" w:val="single"/>
              <w:right w:color="c26c02" w:space="0" w:sz="4" w:val="single"/>
            </w:tcBorders>
          </w:tcPr>
          <w:p w:rsidR="00000000" w:rsidDel="00000000" w:rsidP="00000000" w:rsidRDefault="00000000" w:rsidRPr="00000000" w14:paraId="000005A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April, 2017</w:t>
            </w:r>
          </w:p>
        </w:tc>
        <w:tc>
          <w:tcPr>
            <w:tcBorders>
              <w:top w:color="c26c02" w:space="0" w:sz="4" w:val="single"/>
              <w:left w:color="c26c02" w:space="0" w:sz="4" w:val="single"/>
              <w:bottom w:color="c26c02" w:space="0" w:sz="4" w:val="single"/>
              <w:right w:color="c26c02" w:space="0" w:sz="4" w:val="single"/>
            </w:tcBorders>
          </w:tcPr>
          <w:p w:rsidR="00000000" w:rsidDel="00000000" w:rsidP="00000000" w:rsidRDefault="00000000" w:rsidRPr="00000000" w14:paraId="000005B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XXXXX</w:t>
            </w:r>
          </w:p>
        </w:tc>
        <w:tc>
          <w:tcPr>
            <w:tcBorders>
              <w:top w:color="c26c02" w:space="0" w:sz="4" w:val="single"/>
              <w:left w:color="c26c02" w:space="0" w:sz="4" w:val="single"/>
              <w:bottom w:color="c26c02" w:space="0" w:sz="4" w:val="single"/>
              <w:right w:color="c26c02" w:space="0" w:sz="4" w:val="single"/>
            </w:tcBorders>
          </w:tcPr>
          <w:p w:rsidR="00000000" w:rsidDel="00000000" w:rsidP="00000000" w:rsidRDefault="00000000" w:rsidRPr="00000000" w14:paraId="000005B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XXXXX</w:t>
            </w:r>
          </w:p>
        </w:tc>
      </w:tr>
      <w:tr>
        <w:trPr>
          <w:cantSplit w:val="0"/>
          <w:tblHeader w:val="0"/>
        </w:trPr>
        <w:tc>
          <w:tcPr>
            <w:tcBorders>
              <w:top w:color="c26c02" w:space="0" w:sz="4" w:val="single"/>
              <w:left w:color="c26c02" w:space="0" w:sz="4" w:val="single"/>
              <w:bottom w:color="c26c02" w:space="0" w:sz="4" w:val="single"/>
              <w:right w:color="c26c02" w:space="0" w:sz="4" w:val="single"/>
            </w:tcBorders>
          </w:tcPr>
          <w:p w:rsidR="00000000" w:rsidDel="00000000" w:rsidP="00000000" w:rsidRDefault="00000000" w:rsidRPr="00000000" w14:paraId="000005B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October, 2016</w:t>
            </w:r>
          </w:p>
        </w:tc>
        <w:tc>
          <w:tcPr>
            <w:tcBorders>
              <w:top w:color="c26c02" w:space="0" w:sz="4" w:val="single"/>
              <w:left w:color="c26c02" w:space="0" w:sz="4" w:val="single"/>
              <w:bottom w:color="c26c02" w:space="0" w:sz="4" w:val="single"/>
              <w:right w:color="c26c02" w:space="0" w:sz="4" w:val="single"/>
            </w:tcBorders>
          </w:tcPr>
          <w:p w:rsidR="00000000" w:rsidDel="00000000" w:rsidP="00000000" w:rsidRDefault="00000000" w:rsidRPr="00000000" w14:paraId="000005B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XXXXX</w:t>
            </w:r>
          </w:p>
        </w:tc>
        <w:tc>
          <w:tcPr>
            <w:tcBorders>
              <w:top w:color="c26c02" w:space="0" w:sz="4" w:val="single"/>
              <w:left w:color="c26c02" w:space="0" w:sz="4" w:val="single"/>
              <w:bottom w:color="c26c02" w:space="0" w:sz="4" w:val="single"/>
              <w:right w:color="c26c02" w:space="0" w:sz="4" w:val="single"/>
            </w:tcBorders>
          </w:tcPr>
          <w:p w:rsidR="00000000" w:rsidDel="00000000" w:rsidP="00000000" w:rsidRDefault="00000000" w:rsidRPr="00000000" w14:paraId="000005B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XXXXX</w:t>
            </w:r>
          </w:p>
        </w:tc>
      </w:tr>
    </w:tbl>
    <w:p w:rsidR="00000000" w:rsidDel="00000000" w:rsidP="00000000" w:rsidRDefault="00000000" w:rsidRPr="00000000" w14:paraId="000005B5">
      <w:pPr>
        <w:keepNext w:val="0"/>
        <w:keepLines w:val="0"/>
        <w:pageBreakBefore w:val="0"/>
        <w:widowControl w:val="1"/>
        <w:pBdr>
          <w:top w:space="0" w:sz="0" w:val="nil"/>
          <w:left w:space="0" w:sz="0" w:val="nil"/>
          <w:bottom w:color="ced6dc" w:space="4" w:sz="4" w:val="single"/>
          <w:right w:space="0" w:sz="0" w:val="nil"/>
          <w:between w:space="0" w:sz="0" w:val="nil"/>
        </w:pBdr>
        <w:shd w:fill="auto" w:val="clear"/>
        <w:spacing w:after="40" w:before="40" w:line="240" w:lineRule="auto"/>
        <w:ind w:left="0" w:right="-86"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Source: Primary Interviews, Custom Market Insights, 2023</w:t>
      </w:r>
    </w:p>
    <w:p w:rsidR="00000000" w:rsidDel="00000000" w:rsidP="00000000" w:rsidRDefault="00000000" w:rsidRPr="00000000" w14:paraId="000005B6">
      <w:pPr>
        <w:pStyle w:val="Heading2"/>
        <w:numPr>
          <w:ilvl w:val="1"/>
          <w:numId w:val="7"/>
        </w:numPr>
        <w:ind w:left="792" w:hanging="432"/>
        <w:rPr/>
      </w:pPr>
      <w:bookmarkStart w:colFirst="0" w:colLast="0" w:name="_2w5ecyt" w:id="77"/>
      <w:bookmarkEnd w:id="77"/>
      <w:r w:rsidDel="00000000" w:rsidR="00000000" w:rsidRPr="00000000">
        <w:rPr>
          <w:rtl w:val="0"/>
        </w:rPr>
        <w:t xml:space="preserve">Company Strategic Developments – Heat Map Analysis</w:t>
      </w:r>
    </w:p>
    <w:p w:rsidR="00000000" w:rsidDel="00000000" w:rsidP="00000000" w:rsidRDefault="00000000" w:rsidRPr="00000000" w14:paraId="000005B7">
      <w:pPr>
        <w:keepNext w:val="0"/>
        <w:keepLines w:val="0"/>
        <w:pageBreakBefore w:val="0"/>
        <w:widowControl w:val="1"/>
        <w:numPr>
          <w:ilvl w:val="0"/>
          <w:numId w:val="2"/>
        </w:numPr>
        <w:pBdr>
          <w:top w:color="ced6dc" w:space="4" w:sz="4" w:val="single"/>
          <w:left w:color="ced6dc" w:space="0" w:sz="4" w:val="single"/>
          <w:bottom w:color="ced6dc" w:space="4" w:sz="4" w:val="single"/>
          <w:right w:color="ced6dc" w:space="0" w:sz="4" w:val="single"/>
          <w:between w:space="0" w:sz="0" w:val="nil"/>
        </w:pBdr>
        <w:shd w:fill="ced6dc" w:val="clear"/>
        <w:spacing w:after="0" w:before="0" w:line="240" w:lineRule="auto"/>
        <w:ind w:left="1710" w:right="0" w:hanging="360"/>
        <w:jc w:val="left"/>
        <w:rPr/>
      </w:pPr>
      <w:bookmarkStart w:colFirst="0" w:colLast="0" w:name="_1baon6m" w:id="78"/>
      <w:bookmarkEnd w:id="78"/>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Company Strategic Developments – Heat Map Analysis </w:t>
      </w:r>
    </w:p>
    <w:tbl>
      <w:tblPr>
        <w:tblStyle w:val="Table32"/>
        <w:tblW w:w="9017.0" w:type="dxa"/>
        <w:jc w:val="left"/>
        <w:tblBorders>
          <w:top w:color="d2610c" w:space="0" w:sz="4" w:val="single"/>
          <w:left w:color="d2610c" w:space="0" w:sz="4" w:val="single"/>
          <w:bottom w:color="d2610c" w:space="0" w:sz="4" w:val="single"/>
          <w:right w:color="d2610c" w:space="0" w:sz="4" w:val="single"/>
          <w:insideH w:color="d2610c" w:space="0" w:sz="4" w:val="single"/>
          <w:insideV w:color="d2610c" w:space="0" w:sz="4" w:val="single"/>
        </w:tblBorders>
        <w:tblLayout w:type="fixed"/>
        <w:tblLook w:val="0400"/>
      </w:tblPr>
      <w:tblGrid>
        <w:gridCol w:w="1803"/>
        <w:gridCol w:w="1803"/>
        <w:gridCol w:w="1803"/>
        <w:gridCol w:w="1804"/>
        <w:gridCol w:w="1804"/>
        <w:tblGridChange w:id="0">
          <w:tblGrid>
            <w:gridCol w:w="1803"/>
            <w:gridCol w:w="1803"/>
            <w:gridCol w:w="1803"/>
            <w:gridCol w:w="1804"/>
            <w:gridCol w:w="1804"/>
          </w:tblGrid>
        </w:tblGridChange>
      </w:tblGrid>
      <w:tr>
        <w:trPr>
          <w:cantSplit w:val="0"/>
          <w:tblHeader w:val="0"/>
        </w:trPr>
        <w:tc>
          <w:tcPr/>
          <w:p w:rsidR="00000000" w:rsidDel="00000000" w:rsidP="00000000" w:rsidRDefault="00000000" w:rsidRPr="00000000" w14:paraId="000005B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Company Name</w:t>
            </w:r>
          </w:p>
        </w:tc>
        <w:tc>
          <w:tcPr/>
          <w:p w:rsidR="00000000" w:rsidDel="00000000" w:rsidP="00000000" w:rsidRDefault="00000000" w:rsidRPr="00000000" w14:paraId="000005B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Acquisitions &amp; Mergers</w:t>
            </w:r>
          </w:p>
        </w:tc>
        <w:tc>
          <w:tcPr/>
          <w:p w:rsidR="00000000" w:rsidDel="00000000" w:rsidP="00000000" w:rsidRDefault="00000000" w:rsidRPr="00000000" w14:paraId="000005B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New Product Launch</w:t>
            </w:r>
          </w:p>
        </w:tc>
        <w:tc>
          <w:tcPr/>
          <w:p w:rsidR="00000000" w:rsidDel="00000000" w:rsidP="00000000" w:rsidRDefault="00000000" w:rsidRPr="00000000" w14:paraId="000005B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Regional Expansion</w:t>
            </w:r>
          </w:p>
        </w:tc>
        <w:tc>
          <w:tcPr/>
          <w:p w:rsidR="00000000" w:rsidDel="00000000" w:rsidP="00000000" w:rsidRDefault="00000000" w:rsidRPr="00000000" w14:paraId="000005B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Partnership / Collaborations</w:t>
            </w:r>
          </w:p>
        </w:tc>
      </w:tr>
      <w:tr>
        <w:trPr>
          <w:cantSplit w:val="0"/>
          <w:tblHeader w:val="0"/>
        </w:trPr>
        <w:tc>
          <w:tcPr/>
          <w:p w:rsidR="00000000" w:rsidDel="00000000" w:rsidP="00000000" w:rsidRDefault="00000000" w:rsidRPr="00000000" w14:paraId="000005B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5f6976" w:val="clear"/>
          </w:tcPr>
          <w:p w:rsidR="00000000" w:rsidDel="00000000" w:rsidP="00000000" w:rsidRDefault="00000000" w:rsidRPr="00000000" w14:paraId="000005B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9d4808" w:val="clear"/>
          </w:tcPr>
          <w:p w:rsidR="00000000" w:rsidDel="00000000" w:rsidP="00000000" w:rsidRDefault="00000000" w:rsidRPr="00000000" w14:paraId="000005B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5f544f" w:val="clear"/>
          </w:tcPr>
          <w:p w:rsidR="00000000" w:rsidDel="00000000" w:rsidP="00000000" w:rsidRDefault="00000000" w:rsidRPr="00000000" w14:paraId="000005C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6e0e5c" w:val="clear"/>
          </w:tcPr>
          <w:p w:rsidR="00000000" w:rsidDel="00000000" w:rsidP="00000000" w:rsidRDefault="00000000" w:rsidRPr="00000000" w14:paraId="000005C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5C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5f6976" w:val="clear"/>
          </w:tcPr>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9d4808" w:val="clear"/>
          </w:tcPr>
          <w:p w:rsidR="00000000" w:rsidDel="00000000" w:rsidP="00000000" w:rsidRDefault="00000000" w:rsidRPr="00000000" w14:paraId="000005C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5f544f" w:val="clear"/>
          </w:tcPr>
          <w:p w:rsidR="00000000" w:rsidDel="00000000" w:rsidP="00000000" w:rsidRDefault="00000000" w:rsidRPr="00000000" w14:paraId="000005C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6e0e5c" w:val="clear"/>
          </w:tcPr>
          <w:p w:rsidR="00000000" w:rsidDel="00000000" w:rsidP="00000000" w:rsidRDefault="00000000" w:rsidRPr="00000000" w14:paraId="000005C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5C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5f6976" w:val="clear"/>
          </w:tcPr>
          <w:p w:rsidR="00000000" w:rsidDel="00000000" w:rsidP="00000000" w:rsidRDefault="00000000" w:rsidRPr="00000000" w14:paraId="000005C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9d4808" w:val="clear"/>
          </w:tcPr>
          <w:p w:rsidR="00000000" w:rsidDel="00000000" w:rsidP="00000000" w:rsidRDefault="00000000" w:rsidRPr="00000000" w14:paraId="000005C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5f544f" w:val="clear"/>
          </w:tcPr>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6e0e5c" w:val="clear"/>
          </w:tcPr>
          <w:p w:rsidR="00000000" w:rsidDel="00000000" w:rsidP="00000000" w:rsidRDefault="00000000" w:rsidRPr="00000000" w14:paraId="000005C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5C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5f6976" w:val="clear"/>
          </w:tcPr>
          <w:p w:rsidR="00000000" w:rsidDel="00000000" w:rsidP="00000000" w:rsidRDefault="00000000" w:rsidRPr="00000000" w14:paraId="000005C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9d4808" w:val="clear"/>
          </w:tcPr>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5f544f" w:val="clear"/>
          </w:tcPr>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6e0e5c" w:val="clear"/>
          </w:tcPr>
          <w:p w:rsidR="00000000" w:rsidDel="00000000" w:rsidP="00000000" w:rsidRDefault="00000000" w:rsidRPr="00000000" w14:paraId="000005D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5D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5f6976" w:val="clear"/>
          </w:tcPr>
          <w:p w:rsidR="00000000" w:rsidDel="00000000" w:rsidP="00000000" w:rsidRDefault="00000000" w:rsidRPr="00000000" w14:paraId="000005D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9d4808" w:val="clear"/>
          </w:tcPr>
          <w:p w:rsidR="00000000" w:rsidDel="00000000" w:rsidP="00000000" w:rsidRDefault="00000000" w:rsidRPr="00000000" w14:paraId="000005D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5f544f" w:val="clear"/>
          </w:tcPr>
          <w:p w:rsidR="00000000" w:rsidDel="00000000" w:rsidP="00000000" w:rsidRDefault="00000000" w:rsidRPr="00000000" w14:paraId="000005D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6e0e5c" w:val="clear"/>
          </w:tcPr>
          <w:p w:rsidR="00000000" w:rsidDel="00000000" w:rsidP="00000000" w:rsidRDefault="00000000" w:rsidRPr="00000000" w14:paraId="000005D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5f6976" w:val="clear"/>
          </w:tcPr>
          <w:p w:rsidR="00000000" w:rsidDel="00000000" w:rsidP="00000000" w:rsidRDefault="00000000" w:rsidRPr="00000000" w14:paraId="000005D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9d4808" w:val="clear"/>
          </w:tcPr>
          <w:p w:rsidR="00000000" w:rsidDel="00000000" w:rsidP="00000000" w:rsidRDefault="00000000" w:rsidRPr="00000000" w14:paraId="000005D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5f544f" w:val="clear"/>
          </w:tcPr>
          <w:p w:rsidR="00000000" w:rsidDel="00000000" w:rsidP="00000000" w:rsidRDefault="00000000" w:rsidRPr="00000000" w14:paraId="000005D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6e0e5c" w:val="clear"/>
          </w:tcPr>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5f6976" w:val="clear"/>
          </w:tcPr>
          <w:p w:rsidR="00000000" w:rsidDel="00000000" w:rsidP="00000000" w:rsidRDefault="00000000" w:rsidRPr="00000000" w14:paraId="000005D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9d4808" w:val="clear"/>
          </w:tcPr>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5f544f" w:val="clear"/>
          </w:tcPr>
          <w:p w:rsidR="00000000" w:rsidDel="00000000" w:rsidP="00000000" w:rsidRDefault="00000000" w:rsidRPr="00000000" w14:paraId="000005D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6e0e5c" w:val="clear"/>
          </w:tcPr>
          <w:p w:rsidR="00000000" w:rsidDel="00000000" w:rsidP="00000000" w:rsidRDefault="00000000" w:rsidRPr="00000000" w14:paraId="000005D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5E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5f6976" w:val="clear"/>
          </w:tcPr>
          <w:p w:rsidR="00000000" w:rsidDel="00000000" w:rsidP="00000000" w:rsidRDefault="00000000" w:rsidRPr="00000000" w14:paraId="000005E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9d4808" w:val="clear"/>
          </w:tcPr>
          <w:p w:rsidR="00000000" w:rsidDel="00000000" w:rsidP="00000000" w:rsidRDefault="00000000" w:rsidRPr="00000000" w14:paraId="000005E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5f544f" w:val="clear"/>
          </w:tcPr>
          <w:p w:rsidR="00000000" w:rsidDel="00000000" w:rsidP="00000000" w:rsidRDefault="00000000" w:rsidRPr="00000000" w14:paraId="000005E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6e0e5c" w:val="clear"/>
          </w:tcPr>
          <w:p w:rsidR="00000000" w:rsidDel="00000000" w:rsidP="00000000" w:rsidRDefault="00000000" w:rsidRPr="00000000" w14:paraId="000005E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5E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5f6976" w:val="clear"/>
          </w:tcPr>
          <w:p w:rsidR="00000000" w:rsidDel="00000000" w:rsidP="00000000" w:rsidRDefault="00000000" w:rsidRPr="00000000" w14:paraId="000005E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9d4808" w:val="clear"/>
          </w:tcPr>
          <w:p w:rsidR="00000000" w:rsidDel="00000000" w:rsidP="00000000" w:rsidRDefault="00000000" w:rsidRPr="00000000" w14:paraId="000005E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5f544f" w:val="clear"/>
          </w:tcPr>
          <w:p w:rsidR="00000000" w:rsidDel="00000000" w:rsidP="00000000" w:rsidRDefault="00000000" w:rsidRPr="00000000" w14:paraId="000005E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6e0e5c" w:val="clear"/>
          </w:tcPr>
          <w:p w:rsidR="00000000" w:rsidDel="00000000" w:rsidP="00000000" w:rsidRDefault="00000000" w:rsidRPr="00000000" w14:paraId="000005E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5E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5f6976" w:val="clear"/>
          </w:tcPr>
          <w:p w:rsidR="00000000" w:rsidDel="00000000" w:rsidP="00000000" w:rsidRDefault="00000000" w:rsidRPr="00000000" w14:paraId="000005E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9d4808" w:val="clear"/>
          </w:tcPr>
          <w:p w:rsidR="00000000" w:rsidDel="00000000" w:rsidP="00000000" w:rsidRDefault="00000000" w:rsidRPr="00000000" w14:paraId="000005E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5f544f" w:val="clear"/>
          </w:tcPr>
          <w:p w:rsidR="00000000" w:rsidDel="00000000" w:rsidP="00000000" w:rsidRDefault="00000000" w:rsidRPr="00000000" w14:paraId="000005E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6e0e5c" w:val="clear"/>
          </w:tcPr>
          <w:p w:rsidR="00000000" w:rsidDel="00000000" w:rsidP="00000000" w:rsidRDefault="00000000" w:rsidRPr="00000000" w14:paraId="000005E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881" w:hRule="atLeast"/>
          <w:tblHeader w:val="0"/>
        </w:trPr>
        <w:tc>
          <w:tcPr>
            <w:gridSpan w:val="5"/>
          </w:tcPr>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bl>
            <w:tblPr>
              <w:tblStyle w:val="Table33"/>
              <w:tblW w:w="4422.0" w:type="dxa"/>
              <w:jc w:val="left"/>
              <w:tblInd w:w="2141.0" w:type="dxa"/>
              <w:tblBorders>
                <w:top w:color="838d9b" w:space="0" w:sz="8" w:val="single"/>
                <w:left w:color="838d9b" w:space="0" w:sz="8" w:val="single"/>
                <w:bottom w:color="838d9b" w:space="0" w:sz="8" w:val="single"/>
                <w:right w:color="838d9b" w:space="0" w:sz="8" w:val="single"/>
                <w:insideH w:color="a2a9b4" w:space="0" w:sz="8" w:val="single"/>
                <w:insideV w:color="ffffff" w:space="0" w:sz="6" w:val="single"/>
              </w:tblBorders>
              <w:tblLayout w:type="fixed"/>
              <w:tblLook w:val="0400"/>
            </w:tblPr>
            <w:tblGrid>
              <w:gridCol w:w="2211"/>
              <w:gridCol w:w="2211"/>
              <w:tblGridChange w:id="0">
                <w:tblGrid>
                  <w:gridCol w:w="2211"/>
                  <w:gridCol w:w="2211"/>
                </w:tblGrid>
              </w:tblGridChange>
            </w:tblGrid>
            <w:tr>
              <w:trPr>
                <w:cantSplit w:val="0"/>
                <w:trHeight w:val="57" w:hRule="atLeast"/>
                <w:tblHeader w:val="0"/>
              </w:trPr>
              <w:tc>
                <w:tcPr>
                  <w:shd w:fill="5f6976" w:val="clear"/>
                </w:tcPr>
                <w:p w:rsidR="00000000" w:rsidDel="00000000" w:rsidP="00000000" w:rsidRDefault="00000000" w:rsidRPr="00000000" w14:paraId="000005F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5F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Depicts High</w:t>
                  </w:r>
                </w:p>
              </w:tc>
            </w:tr>
            <w:tr>
              <w:trPr>
                <w:cantSplit w:val="0"/>
                <w:trHeight w:val="57" w:hRule="atLeast"/>
                <w:tblHeader w:val="0"/>
              </w:trPr>
              <w:tc>
                <w:tcPr>
                  <w:shd w:fill="9d4808" w:val="clear"/>
                </w:tcPr>
                <w:p w:rsidR="00000000" w:rsidDel="00000000" w:rsidP="00000000" w:rsidRDefault="00000000" w:rsidRPr="00000000" w14:paraId="000005F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5F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Depicts Moderate</w:t>
                  </w:r>
                </w:p>
              </w:tc>
            </w:tr>
            <w:tr>
              <w:trPr>
                <w:cantSplit w:val="0"/>
                <w:trHeight w:val="57" w:hRule="atLeast"/>
                <w:tblHeader w:val="0"/>
              </w:trPr>
              <w:tc>
                <w:tcPr>
                  <w:shd w:fill="5f544f" w:val="clear"/>
                </w:tcPr>
                <w:p w:rsidR="00000000" w:rsidDel="00000000" w:rsidP="00000000" w:rsidRDefault="00000000" w:rsidRPr="00000000" w14:paraId="000005F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5F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Depicts Low</w:t>
                  </w:r>
                </w:p>
              </w:tc>
            </w:tr>
          </w:tbl>
          <w:p w:rsidR="00000000" w:rsidDel="00000000" w:rsidP="00000000" w:rsidRDefault="00000000" w:rsidRPr="00000000" w14:paraId="000005F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5FB">
      <w:pPr>
        <w:keepNext w:val="0"/>
        <w:keepLines w:val="0"/>
        <w:pageBreakBefore w:val="0"/>
        <w:widowControl w:val="1"/>
        <w:pBdr>
          <w:top w:space="0" w:sz="0" w:val="nil"/>
          <w:left w:space="0" w:sz="0" w:val="nil"/>
          <w:bottom w:color="ced6dc" w:space="4" w:sz="4" w:val="single"/>
          <w:right w:space="0" w:sz="0" w:val="nil"/>
          <w:between w:space="0" w:sz="0" w:val="nil"/>
        </w:pBdr>
        <w:shd w:fill="auto" w:val="clear"/>
        <w:spacing w:after="40" w:before="40" w:line="240" w:lineRule="auto"/>
        <w:ind w:left="0" w:right="-86"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Source: Custom Market Insights Analysis 2023</w:t>
      </w:r>
    </w:p>
    <w:p w:rsidR="00000000" w:rsidDel="00000000" w:rsidP="00000000" w:rsidRDefault="00000000" w:rsidRPr="00000000" w14:paraId="000005FC">
      <w:pPr>
        <w:rPr/>
      </w:pPr>
      <w:r w:rsidDel="00000000" w:rsidR="00000000" w:rsidRPr="00000000">
        <w:rPr>
          <w:rtl w:val="0"/>
        </w:rPr>
      </w:r>
    </w:p>
    <w:p w:rsidR="00000000" w:rsidDel="00000000" w:rsidP="00000000" w:rsidRDefault="00000000" w:rsidRPr="00000000" w14:paraId="000005FD">
      <w:pPr>
        <w:rPr/>
      </w:pPr>
      <w:r w:rsidDel="00000000" w:rsidR="00000000" w:rsidRPr="00000000">
        <w:rPr>
          <w:rtl w:val="0"/>
        </w:rPr>
      </w:r>
    </w:p>
    <w:p w:rsidR="00000000" w:rsidDel="00000000" w:rsidP="00000000" w:rsidRDefault="00000000" w:rsidRPr="00000000" w14:paraId="000005FE">
      <w:pPr>
        <w:rPr/>
      </w:pPr>
      <w:r w:rsidDel="00000000" w:rsidR="00000000" w:rsidRPr="00000000">
        <w:rPr>
          <w:rtl w:val="0"/>
        </w:rPr>
      </w:r>
    </w:p>
    <w:p w:rsidR="00000000" w:rsidDel="00000000" w:rsidP="00000000" w:rsidRDefault="00000000" w:rsidRPr="00000000" w14:paraId="000005FF">
      <w:pPr>
        <w:pStyle w:val="Heading1"/>
        <w:numPr>
          <w:ilvl w:val="0"/>
          <w:numId w:val="7"/>
        </w:numPr>
        <w:ind w:left="360" w:hanging="360"/>
        <w:rPr/>
      </w:pPr>
      <w:bookmarkStart w:colFirst="0" w:colLast="0" w:name="_3vac5uf" w:id="79"/>
      <w:bookmarkEnd w:id="79"/>
      <w:r w:rsidDel="00000000" w:rsidR="00000000" w:rsidRPr="00000000">
        <w:rPr>
          <w:rtl w:val="0"/>
        </w:rPr>
        <w:t xml:space="preserve">Company Profiles</w:t>
      </w:r>
    </w:p>
    <w:p w:rsidR="00000000" w:rsidDel="00000000" w:rsidP="00000000" w:rsidRDefault="00000000" w:rsidRPr="00000000" w14:paraId="00000600">
      <w:pPr>
        <w:pStyle w:val="Heading2"/>
        <w:ind w:left="1440" w:firstLine="360"/>
        <w:rPr/>
      </w:pPr>
      <w:bookmarkStart w:colFirst="0" w:colLast="0" w:name="_2afmg28" w:id="80"/>
      <w:bookmarkEnd w:id="80"/>
      <w:r w:rsidDel="00000000" w:rsidR="00000000" w:rsidRPr="00000000">
        <w:rPr>
          <w:rtl w:val="0"/>
        </w:rPr>
        <w:t xml:space="preserve">{#Company}</w:t>
      </w:r>
    </w:p>
    <w:p w:rsidR="00000000" w:rsidDel="00000000" w:rsidP="00000000" w:rsidRDefault="00000000" w:rsidRPr="00000000" w14:paraId="00000601">
      <w:pPr>
        <w:pStyle w:val="Heading2"/>
        <w:numPr>
          <w:ilvl w:val="1"/>
          <w:numId w:val="7"/>
        </w:numPr>
        <w:ind w:left="792" w:hanging="432"/>
        <w:rPr/>
      </w:pPr>
      <w:r w:rsidDel="00000000" w:rsidR="00000000" w:rsidRPr="00000000">
        <w:rPr>
          <w:rtl w:val="0"/>
        </w:rPr>
        <w:t xml:space="preserve">{CompanyName}</w:t>
      </w:r>
    </w:p>
    <w:tbl>
      <w:tblPr>
        <w:tblStyle w:val="Table34"/>
        <w:tblW w:w="9017.0" w:type="dxa"/>
        <w:jc w:val="left"/>
        <w:tblBorders>
          <w:top w:color="d2610c" w:space="0" w:sz="4" w:val="single"/>
          <w:left w:color="d2610c" w:space="0" w:sz="4" w:val="single"/>
          <w:bottom w:color="d2610c" w:space="0" w:sz="4" w:val="single"/>
          <w:right w:color="d2610c" w:space="0" w:sz="4" w:val="single"/>
          <w:insideH w:color="d2610c" w:space="0" w:sz="4" w:val="single"/>
          <w:insideV w:color="d2610c" w:space="0" w:sz="4" w:val="single"/>
        </w:tblBorders>
        <w:tblLayout w:type="fixed"/>
        <w:tblLook w:val="0400"/>
      </w:tblPr>
      <w:tblGrid>
        <w:gridCol w:w="1696"/>
        <w:gridCol w:w="7321"/>
        <w:tblGridChange w:id="0">
          <w:tblGrid>
            <w:gridCol w:w="1696"/>
            <w:gridCol w:w="7321"/>
          </w:tblGrid>
        </w:tblGridChange>
      </w:tblGrid>
      <w:tr>
        <w:trPr>
          <w:cantSplit w:val="0"/>
          <w:tblHeader w:val="0"/>
        </w:trPr>
        <w:tc>
          <w:tcPr>
            <w:shd w:fill="dc4f32" w:val="clear"/>
            <w:vAlign w:val="center"/>
          </w:tcPr>
          <w:p w:rsidR="00000000" w:rsidDel="00000000" w:rsidP="00000000" w:rsidRDefault="00000000" w:rsidRPr="00000000" w14:paraId="0000060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right"/>
              <w:rPr>
                <w:rFonts w:ascii="Arial" w:cs="Arial" w:eastAsia="Arial" w:hAnsi="Arial"/>
                <w:b w:val="1"/>
                <w:i w:val="0"/>
                <w:smallCaps w:val="0"/>
                <w:strike w:val="0"/>
                <w:color w:val="ffffff"/>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18"/>
                <w:szCs w:val="18"/>
                <w:u w:val="none"/>
                <w:shd w:fill="auto" w:val="clear"/>
                <w:vertAlign w:val="baseline"/>
                <w:rtl w:val="0"/>
              </w:rPr>
              <w:t xml:space="preserve">Address: </w:t>
            </w:r>
          </w:p>
        </w:tc>
        <w:tc>
          <w:tcPr>
            <w:vAlign w:val="center"/>
          </w:tcPr>
          <w:p w:rsidR="00000000" w:rsidDel="00000000" w:rsidP="00000000" w:rsidRDefault="00000000" w:rsidRPr="00000000" w14:paraId="0000060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Xx</w:t>
            </w:r>
          </w:p>
        </w:tc>
      </w:tr>
      <w:tr>
        <w:trPr>
          <w:cantSplit w:val="0"/>
          <w:tblHeader w:val="0"/>
        </w:trPr>
        <w:tc>
          <w:tcPr>
            <w:shd w:fill="dc4f32" w:val="clear"/>
            <w:vAlign w:val="center"/>
          </w:tcPr>
          <w:p w:rsidR="00000000" w:rsidDel="00000000" w:rsidP="00000000" w:rsidRDefault="00000000" w:rsidRPr="00000000" w14:paraId="0000060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right"/>
              <w:rPr>
                <w:rFonts w:ascii="Arial" w:cs="Arial" w:eastAsia="Arial" w:hAnsi="Arial"/>
                <w:b w:val="1"/>
                <w:i w:val="0"/>
                <w:smallCaps w:val="0"/>
                <w:strike w:val="0"/>
                <w:color w:val="ffffff"/>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18"/>
                <w:szCs w:val="18"/>
                <w:u w:val="none"/>
                <w:shd w:fill="auto" w:val="clear"/>
                <w:vertAlign w:val="baseline"/>
                <w:rtl w:val="0"/>
              </w:rPr>
              <w:t xml:space="preserve">Contact No.:</w:t>
            </w:r>
          </w:p>
        </w:tc>
        <w:tc>
          <w:tcPr>
            <w:vAlign w:val="center"/>
          </w:tcPr>
          <w:p w:rsidR="00000000" w:rsidDel="00000000" w:rsidP="00000000" w:rsidRDefault="00000000" w:rsidRPr="00000000" w14:paraId="0000060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Xx</w:t>
            </w:r>
          </w:p>
        </w:tc>
      </w:tr>
      <w:tr>
        <w:trPr>
          <w:cantSplit w:val="0"/>
          <w:tblHeader w:val="0"/>
        </w:trPr>
        <w:tc>
          <w:tcPr>
            <w:shd w:fill="dc4f32" w:val="clear"/>
            <w:vAlign w:val="center"/>
          </w:tcPr>
          <w:p w:rsidR="00000000" w:rsidDel="00000000" w:rsidP="00000000" w:rsidRDefault="00000000" w:rsidRPr="00000000" w14:paraId="0000060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right"/>
              <w:rPr>
                <w:rFonts w:ascii="Arial" w:cs="Arial" w:eastAsia="Arial" w:hAnsi="Arial"/>
                <w:b w:val="1"/>
                <w:i w:val="0"/>
                <w:smallCaps w:val="0"/>
                <w:strike w:val="0"/>
                <w:color w:val="ffffff"/>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18"/>
                <w:szCs w:val="18"/>
                <w:u w:val="none"/>
                <w:shd w:fill="auto" w:val="clear"/>
                <w:vertAlign w:val="baseline"/>
                <w:rtl w:val="0"/>
              </w:rPr>
              <w:t xml:space="preserve">Website:</w:t>
            </w:r>
          </w:p>
        </w:tc>
        <w:tc>
          <w:tcPr>
            <w:vAlign w:val="center"/>
          </w:tcPr>
          <w:p w:rsidR="00000000" w:rsidDel="00000000" w:rsidP="00000000" w:rsidRDefault="00000000" w:rsidRPr="00000000" w14:paraId="0000060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Xx</w:t>
            </w:r>
          </w:p>
        </w:tc>
      </w:tr>
    </w:tbl>
    <w:p w:rsidR="00000000" w:rsidDel="00000000" w:rsidP="00000000" w:rsidRDefault="00000000" w:rsidRPr="00000000" w14:paraId="00000608">
      <w:pPr>
        <w:spacing w:after="0" w:before="0" w:lineRule="auto"/>
        <w:rPr/>
      </w:pPr>
      <w:r w:rsidDel="00000000" w:rsidR="00000000" w:rsidRPr="00000000">
        <w:rPr>
          <w:rtl w:val="0"/>
        </w:rPr>
      </w:r>
    </w:p>
    <w:p w:rsidR="00000000" w:rsidDel="00000000" w:rsidP="00000000" w:rsidRDefault="00000000" w:rsidRPr="00000000" w14:paraId="00000609">
      <w:pPr>
        <w:pStyle w:val="Heading3"/>
        <w:numPr>
          <w:ilvl w:val="2"/>
          <w:numId w:val="7"/>
        </w:numPr>
        <w:ind w:left="1224" w:hanging="504.00000000000006"/>
        <w:rPr/>
      </w:pPr>
      <w:bookmarkStart w:colFirst="0" w:colLast="0" w:name="_pkwqa1" w:id="81"/>
      <w:bookmarkEnd w:id="81"/>
      <w:r w:rsidDel="00000000" w:rsidR="00000000" w:rsidRPr="00000000">
        <w:rPr>
          <w:rtl w:val="0"/>
        </w:rPr>
        <w:t xml:space="preserve">Company Overview</w:t>
      </w:r>
    </w:p>
    <w:p w:rsidR="00000000" w:rsidDel="00000000" w:rsidP="00000000" w:rsidRDefault="00000000" w:rsidRPr="00000000" w14:paraId="0000060A">
      <w:pPr>
        <w:rPr/>
      </w:pPr>
      <w:r w:rsidDel="00000000" w:rsidR="00000000" w:rsidRPr="00000000">
        <w:rPr>
          <w:rtl w:val="0"/>
        </w:rPr>
        <w:t xml:space="preserve">xxx</w:t>
      </w:r>
    </w:p>
    <w:p w:rsidR="00000000" w:rsidDel="00000000" w:rsidP="00000000" w:rsidRDefault="00000000" w:rsidRPr="00000000" w14:paraId="0000060B">
      <w:pPr>
        <w:pStyle w:val="Heading3"/>
        <w:numPr>
          <w:ilvl w:val="2"/>
          <w:numId w:val="7"/>
        </w:numPr>
        <w:ind w:left="1224" w:hanging="504.00000000000006"/>
        <w:rPr/>
      </w:pPr>
      <w:bookmarkStart w:colFirst="0" w:colLast="0" w:name="_39kk8xu" w:id="82"/>
      <w:bookmarkEnd w:id="82"/>
      <w:r w:rsidDel="00000000" w:rsidR="00000000" w:rsidRPr="00000000">
        <w:rPr>
          <w:rtl w:val="0"/>
        </w:rPr>
        <w:t xml:space="preserve">Key Executives</w:t>
      </w:r>
    </w:p>
    <w:tbl>
      <w:tblPr>
        <w:tblStyle w:val="Table35"/>
        <w:tblW w:w="9017.0" w:type="dxa"/>
        <w:jc w:val="left"/>
        <w:tblBorders>
          <w:top w:color="c26c02" w:space="0" w:sz="4" w:val="single"/>
          <w:left w:color="c26c02" w:space="0" w:sz="4" w:val="single"/>
          <w:bottom w:color="c26c02" w:space="0" w:sz="4" w:val="single"/>
          <w:right w:color="c26c02" w:space="0" w:sz="4" w:val="single"/>
          <w:insideH w:color="c26c02" w:space="0" w:sz="4" w:val="single"/>
          <w:insideV w:color="c26c02" w:space="0" w:sz="4" w:val="single"/>
        </w:tblBorders>
        <w:tblLayout w:type="fixed"/>
        <w:tblLook w:val="0400"/>
      </w:tblPr>
      <w:tblGrid>
        <w:gridCol w:w="3354"/>
        <w:gridCol w:w="5663"/>
        <w:tblGridChange w:id="0">
          <w:tblGrid>
            <w:gridCol w:w="3354"/>
            <w:gridCol w:w="5663"/>
          </w:tblGrid>
        </w:tblGridChange>
      </w:tblGrid>
      <w:tr>
        <w:trPr>
          <w:cantSplit w:val="0"/>
          <w:tblHeader w:val="0"/>
        </w:trPr>
        <w:tc>
          <w:tcPr>
            <w:shd w:fill="dc4f32" w:val="clear"/>
            <w:vAlign w:val="center"/>
          </w:tcPr>
          <w:p w:rsidR="00000000" w:rsidDel="00000000" w:rsidP="00000000" w:rsidRDefault="00000000" w:rsidRPr="00000000" w14:paraId="0000060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Name</w:t>
            </w:r>
          </w:p>
        </w:tc>
        <w:tc>
          <w:tcPr>
            <w:shd w:fill="dc4f32" w:val="clear"/>
            <w:vAlign w:val="center"/>
          </w:tcPr>
          <w:p w:rsidR="00000000" w:rsidDel="00000000" w:rsidP="00000000" w:rsidRDefault="00000000" w:rsidRPr="00000000" w14:paraId="0000060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Designation</w:t>
            </w:r>
          </w:p>
        </w:tc>
      </w:tr>
      <w:tr>
        <w:trPr>
          <w:cantSplit w:val="0"/>
          <w:tblHeader w:val="0"/>
        </w:trPr>
        <w:tc>
          <w:tcPr/>
          <w:p w:rsidR="00000000" w:rsidDel="00000000" w:rsidP="00000000" w:rsidRDefault="00000000" w:rsidRPr="00000000" w14:paraId="0000060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p w:rsidR="00000000" w:rsidDel="00000000" w:rsidP="00000000" w:rsidRDefault="00000000" w:rsidRPr="00000000" w14:paraId="0000060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CEO</w:t>
            </w:r>
          </w:p>
        </w:tc>
      </w:tr>
      <w:tr>
        <w:trPr>
          <w:cantSplit w:val="0"/>
          <w:tblHeader w:val="0"/>
        </w:trPr>
        <w:tc>
          <w:tcPr/>
          <w:p w:rsidR="00000000" w:rsidDel="00000000" w:rsidP="00000000" w:rsidRDefault="00000000" w:rsidRPr="00000000" w14:paraId="0000061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p w:rsidR="00000000" w:rsidDel="00000000" w:rsidP="00000000" w:rsidRDefault="00000000" w:rsidRPr="00000000" w14:paraId="0000061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President</w:t>
            </w:r>
          </w:p>
        </w:tc>
      </w:tr>
      <w:tr>
        <w:trPr>
          <w:cantSplit w:val="0"/>
          <w:tblHeader w:val="0"/>
        </w:trPr>
        <w:tc>
          <w:tcPr/>
          <w:p w:rsidR="00000000" w:rsidDel="00000000" w:rsidP="00000000" w:rsidRDefault="00000000" w:rsidRPr="00000000" w14:paraId="0000061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p w:rsidR="00000000" w:rsidDel="00000000" w:rsidP="00000000" w:rsidRDefault="00000000" w:rsidRPr="00000000" w14:paraId="0000061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r>
    </w:tbl>
    <w:p w:rsidR="00000000" w:rsidDel="00000000" w:rsidP="00000000" w:rsidRDefault="00000000" w:rsidRPr="00000000" w14:paraId="00000614">
      <w:pPr>
        <w:pStyle w:val="Heading3"/>
        <w:numPr>
          <w:ilvl w:val="2"/>
          <w:numId w:val="7"/>
        </w:numPr>
        <w:ind w:left="1224" w:hanging="504.00000000000006"/>
        <w:rPr/>
      </w:pPr>
      <w:bookmarkStart w:colFirst="0" w:colLast="0" w:name="_1opuj5n" w:id="83"/>
      <w:bookmarkEnd w:id="83"/>
      <w:r w:rsidDel="00000000" w:rsidR="00000000" w:rsidRPr="00000000">
        <w:rPr>
          <w:rtl w:val="0"/>
        </w:rPr>
        <w:t xml:space="preserve">Product Portfolio</w:t>
      </w:r>
    </w:p>
    <w:tbl>
      <w:tblPr>
        <w:tblStyle w:val="Table36"/>
        <w:tblW w:w="9017.0" w:type="dxa"/>
        <w:jc w:val="left"/>
        <w:tblBorders>
          <w:top w:color="c26c02" w:space="0" w:sz="4" w:val="single"/>
          <w:left w:color="c26c02" w:space="0" w:sz="4" w:val="single"/>
          <w:bottom w:color="c26c02" w:space="0" w:sz="4" w:val="single"/>
          <w:right w:color="c26c02" w:space="0" w:sz="4" w:val="single"/>
          <w:insideH w:color="c26c02" w:space="0" w:sz="4" w:val="single"/>
          <w:insideV w:color="c26c02" w:space="0" w:sz="4" w:val="single"/>
        </w:tblBorders>
        <w:tblLayout w:type="fixed"/>
        <w:tblLook w:val="0400"/>
      </w:tblPr>
      <w:tblGrid>
        <w:gridCol w:w="1949"/>
        <w:gridCol w:w="7068"/>
        <w:tblGridChange w:id="0">
          <w:tblGrid>
            <w:gridCol w:w="1949"/>
            <w:gridCol w:w="7068"/>
          </w:tblGrid>
        </w:tblGridChange>
      </w:tblGrid>
      <w:tr>
        <w:trPr>
          <w:cantSplit w:val="0"/>
          <w:trHeight w:val="432" w:hRule="atLeast"/>
          <w:tblHeader w:val="0"/>
        </w:trPr>
        <w:tc>
          <w:tcPr>
            <w:shd w:fill="dc4f32" w:val="clear"/>
            <w:vAlign w:val="center"/>
          </w:tcPr>
          <w:p w:rsidR="00000000" w:rsidDel="00000000" w:rsidP="00000000" w:rsidRDefault="00000000" w:rsidRPr="00000000" w14:paraId="0000061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Product</w:t>
            </w:r>
          </w:p>
        </w:tc>
        <w:tc>
          <w:tcPr>
            <w:shd w:fill="dc4f32" w:val="clear"/>
            <w:vAlign w:val="center"/>
          </w:tcPr>
          <w:p w:rsidR="00000000" w:rsidDel="00000000" w:rsidP="00000000" w:rsidRDefault="00000000" w:rsidRPr="00000000" w14:paraId="0000061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Information</w:t>
            </w:r>
          </w:p>
        </w:tc>
      </w:tr>
      <w:tr>
        <w:trPr>
          <w:cantSplit w:val="0"/>
          <w:trHeight w:val="432" w:hRule="atLeast"/>
          <w:tblHeader w:val="0"/>
        </w:trPr>
        <w:tc>
          <w:tcPr>
            <w:vAlign w:val="center"/>
          </w:tcPr>
          <w:p w:rsidR="00000000" w:rsidDel="00000000" w:rsidP="00000000" w:rsidRDefault="00000000" w:rsidRPr="00000000" w14:paraId="0000061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61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XXX</w:t>
            </w:r>
          </w:p>
        </w:tc>
      </w:tr>
      <w:tr>
        <w:trPr>
          <w:cantSplit w:val="0"/>
          <w:trHeight w:val="432" w:hRule="atLeast"/>
          <w:tblHeader w:val="0"/>
        </w:trPr>
        <w:tc>
          <w:tcPr>
            <w:vAlign w:val="center"/>
          </w:tcPr>
          <w:p w:rsidR="00000000" w:rsidDel="00000000" w:rsidP="00000000" w:rsidRDefault="00000000" w:rsidRPr="00000000" w14:paraId="0000061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61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XXX</w:t>
            </w:r>
          </w:p>
        </w:tc>
      </w:tr>
    </w:tbl>
    <w:p w:rsidR="00000000" w:rsidDel="00000000" w:rsidP="00000000" w:rsidRDefault="00000000" w:rsidRPr="00000000" w14:paraId="0000061B">
      <w:pPr>
        <w:keepNext w:val="0"/>
        <w:keepLines w:val="0"/>
        <w:pageBreakBefore w:val="0"/>
        <w:widowControl w:val="1"/>
        <w:pBdr>
          <w:top w:space="0" w:sz="0" w:val="nil"/>
          <w:left w:space="0" w:sz="0" w:val="nil"/>
          <w:bottom w:color="ced6dc" w:space="4" w:sz="4" w:val="single"/>
          <w:right w:space="0" w:sz="0" w:val="nil"/>
          <w:between w:space="0" w:sz="0" w:val="nil"/>
        </w:pBdr>
        <w:shd w:fill="auto" w:val="clear"/>
        <w:spacing w:after="40" w:before="40" w:line="240" w:lineRule="auto"/>
        <w:ind w:left="0" w:right="-86"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Source: Primary Interviews, Custom Market Insights, 2023</w:t>
      </w:r>
    </w:p>
    <w:p w:rsidR="00000000" w:rsidDel="00000000" w:rsidP="00000000" w:rsidRDefault="00000000" w:rsidRPr="00000000" w14:paraId="0000061C">
      <w:pPr>
        <w:pStyle w:val="Heading3"/>
        <w:numPr>
          <w:ilvl w:val="2"/>
          <w:numId w:val="7"/>
        </w:numPr>
        <w:ind w:left="1224" w:hanging="504.00000000000006"/>
        <w:rPr/>
      </w:pPr>
      <w:bookmarkStart w:colFirst="0" w:colLast="0" w:name="_48pi1tg" w:id="84"/>
      <w:bookmarkEnd w:id="84"/>
      <w:r w:rsidDel="00000000" w:rsidR="00000000" w:rsidRPr="00000000">
        <w:rPr>
          <w:rtl w:val="0"/>
        </w:rPr>
        <w:t xml:space="preserve">Financial Overview</w:t>
      </w:r>
    </w:p>
    <w:tbl>
      <w:tblPr>
        <w:tblStyle w:val="Table37"/>
        <w:tblW w:w="9017.0" w:type="dxa"/>
        <w:jc w:val="left"/>
        <w:tblBorders>
          <w:top w:color="c26c02" w:space="0" w:sz="4" w:val="single"/>
          <w:left w:color="c26c02" w:space="0" w:sz="4" w:val="single"/>
          <w:bottom w:color="c26c02" w:space="0" w:sz="4" w:val="single"/>
          <w:right w:color="c26c02" w:space="0" w:sz="4" w:val="single"/>
          <w:insideH w:color="c26c02" w:space="0" w:sz="4" w:val="single"/>
          <w:insideV w:color="c26c02" w:space="0" w:sz="4" w:val="single"/>
        </w:tblBorders>
        <w:tblLayout w:type="fixed"/>
        <w:tblLook w:val="0400"/>
      </w:tblPr>
      <w:tblGrid>
        <w:gridCol w:w="2270"/>
        <w:gridCol w:w="2249"/>
        <w:gridCol w:w="2249"/>
        <w:gridCol w:w="2249"/>
        <w:tblGridChange w:id="0">
          <w:tblGrid>
            <w:gridCol w:w="2270"/>
            <w:gridCol w:w="2249"/>
            <w:gridCol w:w="2249"/>
            <w:gridCol w:w="2249"/>
          </w:tblGrid>
        </w:tblGridChange>
      </w:tblGrid>
      <w:tr>
        <w:trPr>
          <w:cantSplit w:val="0"/>
          <w:tblHeader w:val="0"/>
        </w:trPr>
        <w:tc>
          <w:tcPr>
            <w:shd w:fill="dc4f32" w:val="clear"/>
            <w:vAlign w:val="center"/>
          </w:tcPr>
          <w:p w:rsidR="00000000" w:rsidDel="00000000" w:rsidP="00000000" w:rsidRDefault="00000000" w:rsidRPr="00000000" w14:paraId="0000061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Year</w:t>
            </w:r>
          </w:p>
        </w:tc>
        <w:tc>
          <w:tcPr>
            <w:shd w:fill="dc4f32" w:val="clear"/>
            <w:vAlign w:val="center"/>
          </w:tcPr>
          <w:p w:rsidR="00000000" w:rsidDel="00000000" w:rsidP="00000000" w:rsidRDefault="00000000" w:rsidRPr="00000000" w14:paraId="0000061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2019</w:t>
            </w:r>
          </w:p>
        </w:tc>
        <w:tc>
          <w:tcPr>
            <w:shd w:fill="dc4f32" w:val="clear"/>
            <w:vAlign w:val="center"/>
          </w:tcPr>
          <w:p w:rsidR="00000000" w:rsidDel="00000000" w:rsidP="00000000" w:rsidRDefault="00000000" w:rsidRPr="00000000" w14:paraId="0000061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20202</w:t>
            </w:r>
          </w:p>
        </w:tc>
        <w:tc>
          <w:tcPr>
            <w:shd w:fill="dc4f32" w:val="clear"/>
            <w:vAlign w:val="center"/>
          </w:tcPr>
          <w:p w:rsidR="00000000" w:rsidDel="00000000" w:rsidP="00000000" w:rsidRDefault="00000000" w:rsidRPr="00000000" w14:paraId="0000062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2021</w:t>
            </w:r>
          </w:p>
        </w:tc>
      </w:tr>
      <w:tr>
        <w:trPr>
          <w:cantSplit w:val="0"/>
          <w:tblHeader w:val="0"/>
        </w:trPr>
        <w:tc>
          <w:tcPr/>
          <w:p w:rsidR="00000000" w:rsidDel="00000000" w:rsidP="00000000" w:rsidRDefault="00000000" w:rsidRPr="00000000" w14:paraId="0000062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Revenue ({Revenue})</w:t>
            </w:r>
          </w:p>
        </w:tc>
        <w:tc>
          <w:tcPr/>
          <w:p w:rsidR="00000000" w:rsidDel="00000000" w:rsidP="00000000" w:rsidRDefault="00000000" w:rsidRPr="00000000" w14:paraId="0000062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p w:rsidR="00000000" w:rsidDel="00000000" w:rsidP="00000000" w:rsidRDefault="00000000" w:rsidRPr="00000000" w14:paraId="0000062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p w:rsidR="00000000" w:rsidDel="00000000" w:rsidP="00000000" w:rsidRDefault="00000000" w:rsidRPr="00000000" w14:paraId="0000062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r>
      <w:tr>
        <w:trPr>
          <w:cantSplit w:val="0"/>
          <w:tblHeader w:val="0"/>
        </w:trPr>
        <w:tc>
          <w:tcPr/>
          <w:p w:rsidR="00000000" w:rsidDel="00000000" w:rsidP="00000000" w:rsidRDefault="00000000" w:rsidRPr="00000000" w14:paraId="0000062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R&amp;D Expenditure ({Revenue})</w:t>
            </w:r>
          </w:p>
        </w:tc>
        <w:tc>
          <w:tcPr>
            <w:vAlign w:val="center"/>
          </w:tcPr>
          <w:p w:rsidR="00000000" w:rsidDel="00000000" w:rsidP="00000000" w:rsidRDefault="00000000" w:rsidRPr="00000000" w14:paraId="0000062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62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62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r>
      <w:tr>
        <w:trPr>
          <w:cantSplit w:val="0"/>
          <w:tblHeader w:val="0"/>
        </w:trPr>
        <w:tc>
          <w:tcPr/>
          <w:p w:rsidR="00000000" w:rsidDel="00000000" w:rsidP="00000000" w:rsidRDefault="00000000" w:rsidRPr="00000000" w14:paraId="0000062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Gross Margin</w:t>
            </w:r>
          </w:p>
        </w:tc>
        <w:tc>
          <w:tcPr/>
          <w:p w:rsidR="00000000" w:rsidDel="00000000" w:rsidP="00000000" w:rsidRDefault="00000000" w:rsidRPr="00000000" w14:paraId="0000062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p w:rsidR="00000000" w:rsidDel="00000000" w:rsidP="00000000" w:rsidRDefault="00000000" w:rsidRPr="00000000" w14:paraId="0000062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p w:rsidR="00000000" w:rsidDel="00000000" w:rsidP="00000000" w:rsidRDefault="00000000" w:rsidRPr="00000000" w14:paraId="0000062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r>
      <w:tr>
        <w:trPr>
          <w:cantSplit w:val="0"/>
          <w:tblHeader w:val="0"/>
        </w:trPr>
        <w:tc>
          <w:tcPr/>
          <w:p w:rsidR="00000000" w:rsidDel="00000000" w:rsidP="00000000" w:rsidRDefault="00000000" w:rsidRPr="00000000" w14:paraId="0000062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Operating Income</w:t>
            </w:r>
          </w:p>
        </w:tc>
        <w:tc>
          <w:tcPr/>
          <w:p w:rsidR="00000000" w:rsidDel="00000000" w:rsidP="00000000" w:rsidRDefault="00000000" w:rsidRPr="00000000" w14:paraId="0000062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p w:rsidR="00000000" w:rsidDel="00000000" w:rsidP="00000000" w:rsidRDefault="00000000" w:rsidRPr="00000000" w14:paraId="0000062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c>
          <w:tcPr/>
          <w:p w:rsidR="00000000" w:rsidDel="00000000" w:rsidP="00000000" w:rsidRDefault="00000000" w:rsidRPr="00000000" w14:paraId="0000063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w:t>
            </w:r>
          </w:p>
        </w:tc>
      </w:tr>
    </w:tbl>
    <w:p w:rsidR="00000000" w:rsidDel="00000000" w:rsidP="00000000" w:rsidRDefault="00000000" w:rsidRPr="00000000" w14:paraId="00000631">
      <w:pPr>
        <w:keepNext w:val="0"/>
        <w:keepLines w:val="0"/>
        <w:pageBreakBefore w:val="0"/>
        <w:widowControl w:val="1"/>
        <w:pBdr>
          <w:top w:space="0" w:sz="0" w:val="nil"/>
          <w:left w:space="0" w:sz="0" w:val="nil"/>
          <w:bottom w:color="ced6dc" w:space="4" w:sz="4" w:val="single"/>
          <w:right w:space="0" w:sz="0" w:val="nil"/>
          <w:between w:space="0" w:sz="0" w:val="nil"/>
        </w:pBdr>
        <w:shd w:fill="auto" w:val="clear"/>
        <w:spacing w:after="40" w:before="40" w:line="240" w:lineRule="auto"/>
        <w:ind w:left="0" w:right="-86"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Source: Primary Interviews, Custom Market Insights, 2023</w:t>
      </w:r>
    </w:p>
    <w:p w:rsidR="00000000" w:rsidDel="00000000" w:rsidP="00000000" w:rsidRDefault="00000000" w:rsidRPr="00000000" w14:paraId="00000632">
      <w:pPr>
        <w:pStyle w:val="Heading3"/>
        <w:numPr>
          <w:ilvl w:val="2"/>
          <w:numId w:val="7"/>
        </w:numPr>
        <w:ind w:left="1224" w:hanging="504.00000000000006"/>
        <w:rPr/>
      </w:pPr>
      <w:bookmarkStart w:colFirst="0" w:colLast="0" w:name="_2nusc19" w:id="85"/>
      <w:bookmarkEnd w:id="85"/>
      <w:r w:rsidDel="00000000" w:rsidR="00000000" w:rsidRPr="00000000">
        <w:rPr>
          <w:rtl w:val="0"/>
        </w:rPr>
        <w:t xml:space="preserve">Operating Business Segments</w:t>
      </w:r>
    </w:p>
    <w:tbl>
      <w:tblPr>
        <w:tblStyle w:val="Table38"/>
        <w:tblW w:w="9017.0" w:type="dxa"/>
        <w:jc w:val="left"/>
        <w:tblBorders>
          <w:top w:color="c26c02" w:space="0" w:sz="4" w:val="single"/>
          <w:left w:color="c26c02" w:space="0" w:sz="4" w:val="single"/>
          <w:bottom w:color="c26c02" w:space="0" w:sz="4" w:val="single"/>
          <w:right w:color="c26c02" w:space="0" w:sz="4" w:val="single"/>
          <w:insideH w:color="c26c02" w:space="0" w:sz="4" w:val="single"/>
          <w:insideV w:color="c26c02" w:space="0" w:sz="4" w:val="single"/>
        </w:tblBorders>
        <w:tblLayout w:type="fixed"/>
        <w:tblLook w:val="0400"/>
      </w:tblPr>
      <w:tblGrid>
        <w:gridCol w:w="1949"/>
        <w:gridCol w:w="7068"/>
        <w:tblGridChange w:id="0">
          <w:tblGrid>
            <w:gridCol w:w="1949"/>
            <w:gridCol w:w="7068"/>
          </w:tblGrid>
        </w:tblGridChange>
      </w:tblGrid>
      <w:tr>
        <w:trPr>
          <w:cantSplit w:val="0"/>
          <w:trHeight w:val="432" w:hRule="atLeast"/>
          <w:tblHeader w:val="0"/>
        </w:trPr>
        <w:tc>
          <w:tcPr>
            <w:shd w:fill="dc4f32" w:val="clear"/>
            <w:vAlign w:val="center"/>
          </w:tcPr>
          <w:p w:rsidR="00000000" w:rsidDel="00000000" w:rsidP="00000000" w:rsidRDefault="00000000" w:rsidRPr="00000000" w14:paraId="0000063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Segment</w:t>
            </w:r>
          </w:p>
        </w:tc>
        <w:tc>
          <w:tcPr>
            <w:shd w:fill="dc4f32" w:val="clear"/>
            <w:vAlign w:val="center"/>
          </w:tcPr>
          <w:p w:rsidR="00000000" w:rsidDel="00000000" w:rsidP="00000000" w:rsidRDefault="00000000" w:rsidRPr="00000000" w14:paraId="0000063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Description</w:t>
            </w:r>
          </w:p>
        </w:tc>
      </w:tr>
      <w:tr>
        <w:trPr>
          <w:cantSplit w:val="0"/>
          <w:trHeight w:val="432" w:hRule="atLeast"/>
          <w:tblHeader w:val="0"/>
        </w:trPr>
        <w:tc>
          <w:tcPr>
            <w:vAlign w:val="center"/>
          </w:tcPr>
          <w:p w:rsidR="00000000" w:rsidDel="00000000" w:rsidP="00000000" w:rsidRDefault="00000000" w:rsidRPr="00000000" w14:paraId="0000063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63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XXX</w:t>
            </w:r>
          </w:p>
        </w:tc>
      </w:tr>
      <w:tr>
        <w:trPr>
          <w:cantSplit w:val="0"/>
          <w:trHeight w:val="432" w:hRule="atLeast"/>
          <w:tblHeader w:val="0"/>
        </w:trPr>
        <w:tc>
          <w:tcPr>
            <w:vAlign w:val="center"/>
          </w:tcPr>
          <w:p w:rsidR="00000000" w:rsidDel="00000000" w:rsidP="00000000" w:rsidRDefault="00000000" w:rsidRPr="00000000" w14:paraId="0000063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XX</w:t>
            </w:r>
          </w:p>
        </w:tc>
        <w:tc>
          <w:tcPr>
            <w:vAlign w:val="center"/>
          </w:tcPr>
          <w:p w:rsidR="00000000" w:rsidDel="00000000" w:rsidP="00000000" w:rsidRDefault="00000000" w:rsidRPr="00000000" w14:paraId="0000063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XXX</w:t>
            </w:r>
          </w:p>
        </w:tc>
      </w:tr>
    </w:tbl>
    <w:p w:rsidR="00000000" w:rsidDel="00000000" w:rsidP="00000000" w:rsidRDefault="00000000" w:rsidRPr="00000000" w14:paraId="00000639">
      <w:pPr>
        <w:keepNext w:val="0"/>
        <w:keepLines w:val="0"/>
        <w:pageBreakBefore w:val="0"/>
        <w:widowControl w:val="1"/>
        <w:pBdr>
          <w:top w:space="0" w:sz="0" w:val="nil"/>
          <w:left w:space="0" w:sz="0" w:val="nil"/>
          <w:bottom w:color="ced6dc" w:space="4" w:sz="4" w:val="single"/>
          <w:right w:space="0" w:sz="0" w:val="nil"/>
          <w:between w:space="0" w:sz="0" w:val="nil"/>
        </w:pBdr>
        <w:shd w:fill="auto" w:val="clear"/>
        <w:spacing w:after="40" w:before="40" w:line="240" w:lineRule="auto"/>
        <w:ind w:left="0" w:right="-86"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Source: Primary Interviews, Custom Market Insights, 2023</w:t>
      </w:r>
    </w:p>
    <w:p w:rsidR="00000000" w:rsidDel="00000000" w:rsidP="00000000" w:rsidRDefault="00000000" w:rsidRPr="00000000" w14:paraId="0000063A">
      <w:pPr>
        <w:pStyle w:val="Heading3"/>
        <w:numPr>
          <w:ilvl w:val="2"/>
          <w:numId w:val="7"/>
        </w:numPr>
        <w:ind w:left="1224" w:hanging="504.00000000000006"/>
        <w:rPr/>
      </w:pPr>
      <w:bookmarkStart w:colFirst="0" w:colLast="0" w:name="_1302m92" w:id="86"/>
      <w:bookmarkEnd w:id="86"/>
      <w:r w:rsidDel="00000000" w:rsidR="00000000" w:rsidRPr="00000000">
        <w:rPr>
          <w:rtl w:val="0"/>
        </w:rPr>
        <w:t xml:space="preserve">Business Performance</w:t>
      </w:r>
    </w:p>
    <w:p w:rsidR="00000000" w:rsidDel="00000000" w:rsidP="00000000" w:rsidRDefault="00000000" w:rsidRPr="00000000" w14:paraId="0000063B">
      <w:pPr>
        <w:keepNext w:val="0"/>
        <w:keepLines w:val="0"/>
        <w:pageBreakBefore w:val="0"/>
        <w:widowControl w:val="1"/>
        <w:numPr>
          <w:ilvl w:val="0"/>
          <w:numId w:val="2"/>
        </w:numPr>
        <w:pBdr>
          <w:top w:color="ced6dc" w:space="4" w:sz="4" w:val="single"/>
          <w:left w:color="ced6dc" w:space="0" w:sz="4" w:val="single"/>
          <w:bottom w:color="ced6dc" w:space="4" w:sz="4" w:val="single"/>
          <w:right w:color="ced6dc" w:space="0" w:sz="4" w:val="single"/>
          <w:between w:space="0" w:sz="0" w:val="nil"/>
        </w:pBdr>
        <w:shd w:fill="ced6dc" w:val="clear"/>
        <w:spacing w:after="0" w:before="0" w:line="240" w:lineRule="auto"/>
        <w:ind w:left="1710" w:right="0" w:hanging="360"/>
        <w:jc w:val="left"/>
        <w:rPr/>
      </w:pPr>
      <w:bookmarkStart w:colFirst="0" w:colLast="0" w:name="_3mzq4wv" w:id="87"/>
      <w:bookmarkEnd w:id="87"/>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{CompanyName} Business Segment Revenue Share, 2021 (%)</w:t>
      </w:r>
    </w:p>
    <w:p w:rsidR="00000000" w:rsidDel="00000000" w:rsidP="00000000" w:rsidRDefault="00000000" w:rsidRPr="00000000" w14:paraId="0000063C">
      <w:pPr>
        <w:keepNext w:val="0"/>
        <w:keepLines w:val="0"/>
        <w:pageBreakBefore w:val="0"/>
        <w:widowControl w:val="1"/>
        <w:pBdr>
          <w:top w:color="ced6dc" w:space="1" w:sz="4" w:val="single"/>
          <w:left w:color="ced6dc" w:space="0" w:sz="4" w:val="single"/>
          <w:bottom w:color="ced6dc" w:space="4" w:sz="4" w:val="single"/>
          <w:right w:color="ced6dc" w:space="0" w:sz="4" w:val="single"/>
          <w:between w:space="0" w:sz="0" w:val="nil"/>
        </w:pBdr>
        <w:shd w:fill="ced6dc"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32145" cy="2150745"/>
            <wp:effectExtent b="0" l="0" r="0" t="0"/>
            <wp:docPr id="58" name="image44.png"/>
            <a:graphic>
              <a:graphicData uri="http://schemas.openxmlformats.org/drawingml/2006/picture">
                <pic:pic>
                  <pic:nvPicPr>
                    <pic:cNvPr id="0" name="image44.png"/>
                    <pic:cNvPicPr preferRelativeResize="0"/>
                  </pic:nvPicPr>
                  <pic:blipFill>
                    <a:blip r:embed="rId48"/>
                    <a:srcRect b="0" l="0" r="0" t="0"/>
                    <a:stretch>
                      <a:fillRect/>
                    </a:stretch>
                  </pic:blipFill>
                  <pic:spPr>
                    <a:xfrm>
                      <a:off x="0" y="0"/>
                      <a:ext cx="5732145" cy="2150745"/>
                    </a:xfrm>
                    <a:prstGeom prst="rect"/>
                    <a:ln/>
                  </pic:spPr>
                </pic:pic>
              </a:graphicData>
            </a:graphic>
          </wp:inline>
        </w:drawing>
      </w:r>
      <w:r w:rsidDel="00000000" w:rsidR="00000000" w:rsidRPr="00000000">
        <w:rPr>
          <w:rtl w:val="0"/>
        </w:rPr>
      </w:r>
    </w:p>
    <w:p w:rsidR="00000000" w:rsidDel="00000000" w:rsidP="00000000" w:rsidRDefault="00000000" w:rsidRPr="00000000" w14:paraId="0000063D">
      <w:pPr>
        <w:keepNext w:val="0"/>
        <w:keepLines w:val="0"/>
        <w:pageBreakBefore w:val="0"/>
        <w:widowControl w:val="1"/>
        <w:pBdr>
          <w:top w:space="0" w:sz="0" w:val="nil"/>
          <w:left w:space="0" w:sz="0" w:val="nil"/>
          <w:bottom w:color="ced6dc" w:space="4" w:sz="4" w:val="single"/>
          <w:right w:space="0" w:sz="0" w:val="nil"/>
          <w:between w:space="0" w:sz="0" w:val="nil"/>
        </w:pBdr>
        <w:shd w:fill="auto" w:val="clear"/>
        <w:spacing w:after="40" w:before="40" w:line="240" w:lineRule="auto"/>
        <w:ind w:left="0" w:right="-86" w:firstLine="0"/>
        <w:jc w:val="left"/>
        <w:rPr>
          <w:rFonts w:ascii="Calibri" w:cs="Calibri" w:eastAsia="Calibri" w:hAnsi="Calibri"/>
          <w:b w:val="1"/>
          <w:i w:val="0"/>
          <w:smallCaps w:val="0"/>
          <w:strike w:val="0"/>
          <w:color w:val="c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Source: Primary Interviews, Custom Market Insights, 2023</w:t>
      </w:r>
      <w:r w:rsidDel="00000000" w:rsidR="00000000" w:rsidRPr="00000000">
        <w:rPr>
          <w:rtl w:val="0"/>
        </w:rPr>
      </w:r>
    </w:p>
    <w:p w:rsidR="00000000" w:rsidDel="00000000" w:rsidP="00000000" w:rsidRDefault="00000000" w:rsidRPr="00000000" w14:paraId="0000063E">
      <w:pPr>
        <w:spacing w:after="200" w:before="0" w:line="276" w:lineRule="auto"/>
        <w:jc w:val="left"/>
        <w:rPr>
          <w:b w:val="1"/>
          <w:sz w:val="20"/>
          <w:szCs w:val="20"/>
        </w:rPr>
      </w:pPr>
      <w:r w:rsidDel="00000000" w:rsidR="00000000" w:rsidRPr="00000000">
        <w:rPr>
          <w:rtl w:val="0"/>
        </w:rPr>
      </w:r>
    </w:p>
    <w:p w:rsidR="00000000" w:rsidDel="00000000" w:rsidP="00000000" w:rsidRDefault="00000000" w:rsidRPr="00000000" w14:paraId="0000063F">
      <w:pPr>
        <w:keepNext w:val="0"/>
        <w:keepLines w:val="0"/>
        <w:pageBreakBefore w:val="0"/>
        <w:widowControl w:val="1"/>
        <w:numPr>
          <w:ilvl w:val="0"/>
          <w:numId w:val="2"/>
        </w:numPr>
        <w:pBdr>
          <w:top w:color="ced6dc" w:space="4" w:sz="4" w:val="single"/>
          <w:left w:color="ced6dc" w:space="0" w:sz="4" w:val="single"/>
          <w:bottom w:color="ced6dc" w:space="4" w:sz="4" w:val="single"/>
          <w:right w:color="ced6dc" w:space="0" w:sz="4" w:val="single"/>
          <w:between w:space="0" w:sz="0" w:val="nil"/>
        </w:pBdr>
        <w:shd w:fill="ced6dc" w:val="clear"/>
        <w:spacing w:after="0" w:before="0" w:line="240" w:lineRule="auto"/>
        <w:ind w:left="1710" w:right="0" w:hanging="360"/>
        <w:jc w:val="left"/>
        <w:rPr/>
      </w:pPr>
      <w:bookmarkStart w:colFirst="0" w:colLast="0" w:name="_2250f4o" w:id="88"/>
      <w:bookmarkEnd w:id="88"/>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{CompanyName} Geographical Segment Revenue Share, 2021 (%)</w:t>
      </w:r>
    </w:p>
    <w:p w:rsidR="00000000" w:rsidDel="00000000" w:rsidP="00000000" w:rsidRDefault="00000000" w:rsidRPr="00000000" w14:paraId="00000640">
      <w:pPr>
        <w:keepNext w:val="0"/>
        <w:keepLines w:val="0"/>
        <w:pageBreakBefore w:val="0"/>
        <w:widowControl w:val="1"/>
        <w:pBdr>
          <w:top w:color="ced6dc" w:space="1" w:sz="4" w:val="single"/>
          <w:left w:color="ced6dc" w:space="0" w:sz="4" w:val="single"/>
          <w:bottom w:color="ced6dc" w:space="4" w:sz="4" w:val="single"/>
          <w:right w:color="ced6dc" w:space="0" w:sz="4" w:val="single"/>
          <w:between w:space="0" w:sz="0" w:val="nil"/>
        </w:pBdr>
        <w:shd w:fill="ced6dc"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681980" cy="2298700"/>
            <wp:effectExtent b="0" l="0" r="0" t="0"/>
            <wp:docPr id="59" name="image43.png"/>
            <a:graphic>
              <a:graphicData uri="http://schemas.openxmlformats.org/drawingml/2006/picture">
                <pic:pic>
                  <pic:nvPicPr>
                    <pic:cNvPr id="0" name="image43.png"/>
                    <pic:cNvPicPr preferRelativeResize="0"/>
                  </pic:nvPicPr>
                  <pic:blipFill>
                    <a:blip r:embed="rId49"/>
                    <a:srcRect b="0" l="0" r="0" t="0"/>
                    <a:stretch>
                      <a:fillRect/>
                    </a:stretch>
                  </pic:blipFill>
                  <pic:spPr>
                    <a:xfrm>
                      <a:off x="0" y="0"/>
                      <a:ext cx="568198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641">
      <w:pPr>
        <w:keepNext w:val="0"/>
        <w:keepLines w:val="0"/>
        <w:pageBreakBefore w:val="0"/>
        <w:widowControl w:val="1"/>
        <w:pBdr>
          <w:top w:space="0" w:sz="0" w:val="nil"/>
          <w:left w:space="0" w:sz="0" w:val="nil"/>
          <w:bottom w:color="ced6dc" w:space="4" w:sz="4" w:val="single"/>
          <w:right w:space="0" w:sz="0" w:val="nil"/>
          <w:between w:space="0" w:sz="0" w:val="nil"/>
        </w:pBdr>
        <w:shd w:fill="auto" w:val="clear"/>
        <w:spacing w:after="40" w:before="40" w:line="240" w:lineRule="auto"/>
        <w:ind w:left="0" w:right="-86" w:firstLine="0"/>
        <w:jc w:val="left"/>
        <w:rPr>
          <w:rFonts w:ascii="Calibri" w:cs="Calibri" w:eastAsia="Calibri" w:hAnsi="Calibri"/>
          <w:b w:val="1"/>
          <w:i w:val="0"/>
          <w:smallCaps w:val="0"/>
          <w:strike w:val="0"/>
          <w:color w:val="c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Source: Primary Interviews, Custom Market Insights, 2023</w:t>
      </w:r>
      <w:r w:rsidDel="00000000" w:rsidR="00000000" w:rsidRPr="00000000">
        <w:rPr>
          <w:rtl w:val="0"/>
        </w:rPr>
      </w:r>
    </w:p>
    <w:p w:rsidR="00000000" w:rsidDel="00000000" w:rsidP="00000000" w:rsidRDefault="00000000" w:rsidRPr="00000000" w14:paraId="00000642">
      <w:pPr>
        <w:pStyle w:val="Heading3"/>
        <w:numPr>
          <w:ilvl w:val="2"/>
          <w:numId w:val="7"/>
        </w:numPr>
        <w:ind w:left="1224" w:hanging="504.00000000000006"/>
        <w:rPr/>
      </w:pPr>
      <w:bookmarkStart w:colFirst="0" w:colLast="0" w:name="_haapch" w:id="89"/>
      <w:bookmarkEnd w:id="89"/>
      <w:r w:rsidDel="00000000" w:rsidR="00000000" w:rsidRPr="00000000">
        <w:rPr>
          <w:rtl w:val="0"/>
        </w:rPr>
        <w:t xml:space="preserve">Recent Developments</w:t>
      </w:r>
    </w:p>
    <w:tbl>
      <w:tblPr>
        <w:tblStyle w:val="Table39"/>
        <w:tblW w:w="9340.0" w:type="dxa"/>
        <w:jc w:val="left"/>
        <w:tblBorders>
          <w:top w:color="c26c02" w:space="0" w:sz="4" w:val="single"/>
          <w:left w:color="c26c02" w:space="0" w:sz="4" w:val="single"/>
          <w:bottom w:color="c26c02" w:space="0" w:sz="4" w:val="single"/>
          <w:right w:color="c26c02" w:space="0" w:sz="4" w:val="single"/>
          <w:insideH w:color="c26c02" w:space="0" w:sz="4" w:val="single"/>
          <w:insideV w:color="c26c02" w:space="0" w:sz="4" w:val="single"/>
        </w:tblBorders>
        <w:tblLayout w:type="fixed"/>
        <w:tblLook w:val="0400"/>
      </w:tblPr>
      <w:tblGrid>
        <w:gridCol w:w="1700"/>
        <w:gridCol w:w="7640"/>
        <w:tblGridChange w:id="0">
          <w:tblGrid>
            <w:gridCol w:w="1700"/>
            <w:gridCol w:w="7640"/>
          </w:tblGrid>
        </w:tblGridChange>
      </w:tblGrid>
      <w:tr>
        <w:trPr>
          <w:cantSplit w:val="0"/>
          <w:trHeight w:val="444" w:hRule="atLeast"/>
          <w:tblHeader w:val="0"/>
        </w:trPr>
        <w:tc>
          <w:tcPr>
            <w:shd w:fill="dc4f32" w:val="clear"/>
            <w:vAlign w:val="center"/>
          </w:tcPr>
          <w:p w:rsidR="00000000" w:rsidDel="00000000" w:rsidP="00000000" w:rsidRDefault="00000000" w:rsidRPr="00000000" w14:paraId="0000064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Date</w:t>
            </w:r>
          </w:p>
        </w:tc>
        <w:tc>
          <w:tcPr>
            <w:shd w:fill="dc4f32" w:val="clear"/>
            <w:vAlign w:val="center"/>
          </w:tcPr>
          <w:p w:rsidR="00000000" w:rsidDel="00000000" w:rsidP="00000000" w:rsidRDefault="00000000" w:rsidRPr="00000000" w14:paraId="0000064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Development</w:t>
            </w:r>
          </w:p>
        </w:tc>
      </w:tr>
      <w:tr>
        <w:trPr>
          <w:cantSplit w:val="0"/>
          <w:trHeight w:val="480" w:hRule="atLeast"/>
          <w:tblHeader w:val="0"/>
        </w:trPr>
        <w:tc>
          <w:tcPr>
            <w:vAlign w:val="center"/>
          </w:tcPr>
          <w:p w:rsidR="00000000" w:rsidDel="00000000" w:rsidP="00000000" w:rsidRDefault="00000000" w:rsidRPr="00000000" w14:paraId="0000064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February, 2021</w:t>
            </w:r>
          </w:p>
        </w:tc>
        <w:tc>
          <w:tcPr>
            <w:vAlign w:val="center"/>
          </w:tcPr>
          <w:p w:rsidR="00000000" w:rsidDel="00000000" w:rsidP="00000000" w:rsidRDefault="00000000" w:rsidRPr="00000000" w14:paraId="0000064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XXX</w:t>
            </w:r>
          </w:p>
        </w:tc>
      </w:tr>
      <w:tr>
        <w:trPr>
          <w:cantSplit w:val="0"/>
          <w:trHeight w:val="480" w:hRule="atLeast"/>
          <w:tblHeader w:val="0"/>
        </w:trPr>
        <w:tc>
          <w:tcPr>
            <w:vAlign w:val="center"/>
          </w:tcPr>
          <w:p w:rsidR="00000000" w:rsidDel="00000000" w:rsidP="00000000" w:rsidRDefault="00000000" w:rsidRPr="00000000" w14:paraId="0000064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February, 2021</w:t>
            </w:r>
          </w:p>
        </w:tc>
        <w:tc>
          <w:tcPr>
            <w:vAlign w:val="center"/>
          </w:tcPr>
          <w:p w:rsidR="00000000" w:rsidDel="00000000" w:rsidP="00000000" w:rsidRDefault="00000000" w:rsidRPr="00000000" w14:paraId="0000064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XXX</w:t>
            </w:r>
          </w:p>
        </w:tc>
      </w:tr>
      <w:tr>
        <w:trPr>
          <w:cantSplit w:val="0"/>
          <w:trHeight w:val="480" w:hRule="atLeast"/>
          <w:tblHeader w:val="0"/>
        </w:trPr>
        <w:tc>
          <w:tcPr>
            <w:vAlign w:val="center"/>
          </w:tcPr>
          <w:p w:rsidR="00000000" w:rsidDel="00000000" w:rsidP="00000000" w:rsidRDefault="00000000" w:rsidRPr="00000000" w14:paraId="0000064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October, 2021</w:t>
            </w:r>
          </w:p>
        </w:tc>
        <w:tc>
          <w:tcPr>
            <w:vAlign w:val="center"/>
          </w:tcPr>
          <w:p w:rsidR="00000000" w:rsidDel="00000000" w:rsidP="00000000" w:rsidRDefault="00000000" w:rsidRPr="00000000" w14:paraId="0000064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XXX</w:t>
            </w:r>
          </w:p>
        </w:tc>
      </w:tr>
    </w:tbl>
    <w:p w:rsidR="00000000" w:rsidDel="00000000" w:rsidP="00000000" w:rsidRDefault="00000000" w:rsidRPr="00000000" w14:paraId="0000064B">
      <w:pPr>
        <w:keepNext w:val="0"/>
        <w:keepLines w:val="0"/>
        <w:pageBreakBefore w:val="0"/>
        <w:widowControl w:val="1"/>
        <w:pBdr>
          <w:top w:space="0" w:sz="0" w:val="nil"/>
          <w:left w:space="0" w:sz="0" w:val="nil"/>
          <w:bottom w:color="ced6dc" w:space="4" w:sz="4" w:val="single"/>
          <w:right w:space="0" w:sz="0" w:val="nil"/>
          <w:between w:space="0" w:sz="0" w:val="nil"/>
        </w:pBdr>
        <w:shd w:fill="auto" w:val="clear"/>
        <w:spacing w:after="40" w:before="40" w:line="240" w:lineRule="auto"/>
        <w:ind w:left="0" w:right="-86" w:firstLine="0"/>
        <w:jc w:val="left"/>
        <w:rPr>
          <w:rFonts w:ascii="Calibri" w:cs="Calibri" w:eastAsia="Calibri" w:hAnsi="Calibri"/>
          <w:b w:val="1"/>
          <w:i w:val="0"/>
          <w:smallCaps w:val="0"/>
          <w:strike w:val="0"/>
          <w:color w:val="c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Source: Primary Interviews, Custom Market Insights, 2023</w:t>
      </w:r>
      <w:r w:rsidDel="00000000" w:rsidR="00000000" w:rsidRPr="00000000">
        <w:rPr>
          <w:rtl w:val="0"/>
        </w:rPr>
      </w:r>
    </w:p>
    <w:p w:rsidR="00000000" w:rsidDel="00000000" w:rsidP="00000000" w:rsidRDefault="00000000" w:rsidRPr="00000000" w14:paraId="0000064C">
      <w:pPr>
        <w:pStyle w:val="Heading2"/>
        <w:ind w:left="1440" w:firstLine="360"/>
        <w:rPr>
          <w:color w:val="c00000"/>
        </w:rPr>
      </w:pPr>
      <w:bookmarkStart w:colFirst="0" w:colLast="0" w:name="_319y80a" w:id="90"/>
      <w:bookmarkEnd w:id="90"/>
      <w:r w:rsidDel="00000000" w:rsidR="00000000" w:rsidRPr="00000000">
        <w:rPr>
          <w:rtl w:val="0"/>
        </w:rPr>
        <w:t xml:space="preserve">{/Company}</w:t>
      </w:r>
      <w:r w:rsidDel="00000000" w:rsidR="00000000" w:rsidRPr="00000000">
        <w:rPr>
          <w:rtl w:val="0"/>
        </w:rPr>
      </w:r>
    </w:p>
    <w:p w:rsidR="00000000" w:rsidDel="00000000" w:rsidP="00000000" w:rsidRDefault="00000000" w:rsidRPr="00000000" w14:paraId="0000064D">
      <w:pPr>
        <w:spacing w:after="200" w:before="0" w:line="276"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64E">
      <w:pPr>
        <w:pStyle w:val="Heading1"/>
        <w:numPr>
          <w:ilvl w:val="0"/>
          <w:numId w:val="7"/>
        </w:numPr>
        <w:ind w:left="360" w:hanging="360"/>
        <w:rPr/>
      </w:pPr>
      <w:bookmarkStart w:colFirst="0" w:colLast="0" w:name="_1gf8i83" w:id="91"/>
      <w:bookmarkEnd w:id="91"/>
      <w:r w:rsidDel="00000000" w:rsidR="00000000" w:rsidRPr="00000000">
        <w:rPr>
          <w:rtl w:val="0"/>
        </w:rPr>
        <w:t xml:space="preserve">Research Methodology</w:t>
      </w:r>
    </w:p>
    <w:p w:rsidR="00000000" w:rsidDel="00000000" w:rsidP="00000000" w:rsidRDefault="00000000" w:rsidRPr="00000000" w14:paraId="0000064F">
      <w:pPr>
        <w:pStyle w:val="Heading2"/>
        <w:numPr>
          <w:ilvl w:val="1"/>
          <w:numId w:val="7"/>
        </w:numPr>
        <w:ind w:left="792" w:hanging="432"/>
        <w:rPr/>
      </w:pPr>
      <w:bookmarkStart w:colFirst="0" w:colLast="0" w:name="_40ew0vw" w:id="92"/>
      <w:bookmarkEnd w:id="92"/>
      <w:r w:rsidDel="00000000" w:rsidR="00000000" w:rsidRPr="00000000">
        <w:rPr>
          <w:rtl w:val="0"/>
        </w:rPr>
        <w:t xml:space="preserve">Research Methodology</w:t>
      </w:r>
    </w:p>
    <w:p w:rsidR="00000000" w:rsidDel="00000000" w:rsidP="00000000" w:rsidRDefault="00000000" w:rsidRPr="00000000" w14:paraId="0000065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40" w:before="40" w:line="240" w:lineRule="auto"/>
        <w:ind w:left="851" w:right="0" w:hanging="284"/>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research methodology at CMI is iterative in nature is usually conducted in three phases:</w:t>
      </w:r>
    </w:p>
    <w:p w:rsidR="00000000" w:rsidDel="00000000" w:rsidP="00000000" w:rsidRDefault="00000000" w:rsidRPr="00000000" w14:paraId="0000065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40" w:before="40" w:line="240" w:lineRule="auto"/>
        <w:ind w:left="144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Secondary Research</w:t>
      </w:r>
    </w:p>
    <w:p w:rsidR="00000000" w:rsidDel="00000000" w:rsidP="00000000" w:rsidRDefault="00000000" w:rsidRPr="00000000" w14:paraId="0000065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40" w:before="40" w:line="240" w:lineRule="auto"/>
        <w:ind w:left="144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Modeling</w:t>
      </w:r>
    </w:p>
    <w:p w:rsidR="00000000" w:rsidDel="00000000" w:rsidP="00000000" w:rsidRDefault="00000000" w:rsidRPr="00000000" w14:paraId="0000065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40" w:before="40" w:line="240" w:lineRule="auto"/>
        <w:ind w:left="144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Primary Research</w:t>
      </w:r>
    </w:p>
    <w:p w:rsidR="00000000" w:rsidDel="00000000" w:rsidP="00000000" w:rsidRDefault="00000000" w:rsidRPr="00000000" w14:paraId="0000065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44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5">
      <w:pPr>
        <w:keepNext w:val="0"/>
        <w:keepLines w:val="0"/>
        <w:pageBreakBefore w:val="0"/>
        <w:widowControl w:val="1"/>
        <w:numPr>
          <w:ilvl w:val="0"/>
          <w:numId w:val="2"/>
        </w:numPr>
        <w:pBdr>
          <w:top w:color="ced6dc" w:space="4" w:sz="4" w:val="single"/>
          <w:left w:color="ced6dc" w:space="0" w:sz="4" w:val="single"/>
          <w:bottom w:color="ced6dc" w:space="4" w:sz="4" w:val="single"/>
          <w:right w:color="ced6dc" w:space="0" w:sz="4" w:val="single"/>
          <w:between w:space="0" w:sz="0" w:val="nil"/>
        </w:pBdr>
        <w:shd w:fill="ced6dc" w:val="clear"/>
        <w:spacing w:after="0" w:before="0" w:line="240" w:lineRule="auto"/>
        <w:ind w:left="1710" w:right="0" w:hanging="360"/>
        <w:jc w:val="left"/>
        <w:rPr/>
      </w:pPr>
      <w:bookmarkStart w:colFirst="0" w:colLast="0" w:name="_2fk6b3p" w:id="93"/>
      <w:bookmarkEnd w:id="93"/>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Research Methodology – Detailed View </w:t>
      </w:r>
    </w:p>
    <w:p w:rsidR="00000000" w:rsidDel="00000000" w:rsidP="00000000" w:rsidRDefault="00000000" w:rsidRPr="00000000" w14:paraId="00000656">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-28574</wp:posOffset>
            </wp:positionH>
            <wp:positionV relativeFrom="paragraph">
              <wp:posOffset>389255</wp:posOffset>
            </wp:positionV>
            <wp:extent cx="5796915" cy="3053080"/>
            <wp:effectExtent b="0" l="0" r="0" t="0"/>
            <wp:wrapNone/>
            <wp:docPr id="32"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5796915" cy="3053080"/>
                    </a:xfrm>
                    <a:prstGeom prst="rect"/>
                    <a:ln/>
                  </pic:spPr>
                </pic:pic>
              </a:graphicData>
            </a:graphic>
          </wp:anchor>
        </w:drawing>
      </w:r>
    </w:p>
    <w:p w:rsidR="00000000" w:rsidDel="00000000" w:rsidP="00000000" w:rsidRDefault="00000000" w:rsidRPr="00000000" w14:paraId="00000657">
      <w:pPr>
        <w:rPr/>
      </w:pPr>
      <w:r w:rsidDel="00000000" w:rsidR="00000000" w:rsidRPr="00000000">
        <w:rPr>
          <w:rtl w:val="0"/>
        </w:rPr>
      </w:r>
    </w:p>
    <w:p w:rsidR="00000000" w:rsidDel="00000000" w:rsidP="00000000" w:rsidRDefault="00000000" w:rsidRPr="00000000" w14:paraId="00000658">
      <w:pPr>
        <w:rPr/>
      </w:pPr>
      <w:r w:rsidDel="00000000" w:rsidR="00000000" w:rsidRPr="00000000">
        <w:rPr>
          <w:rtl w:val="0"/>
        </w:rPr>
      </w:r>
    </w:p>
    <w:p w:rsidR="00000000" w:rsidDel="00000000" w:rsidP="00000000" w:rsidRDefault="00000000" w:rsidRPr="00000000" w14:paraId="00000659">
      <w:pPr>
        <w:rPr/>
      </w:pPr>
      <w:r w:rsidDel="00000000" w:rsidR="00000000" w:rsidRPr="00000000">
        <w:rPr>
          <w:rtl w:val="0"/>
        </w:rPr>
      </w:r>
    </w:p>
    <w:p w:rsidR="00000000" w:rsidDel="00000000" w:rsidP="00000000" w:rsidRDefault="00000000" w:rsidRPr="00000000" w14:paraId="0000065A">
      <w:pPr>
        <w:rPr/>
      </w:pPr>
      <w:r w:rsidDel="00000000" w:rsidR="00000000" w:rsidRPr="00000000">
        <w:rPr>
          <w:rtl w:val="0"/>
        </w:rPr>
      </w:r>
    </w:p>
    <w:p w:rsidR="00000000" w:rsidDel="00000000" w:rsidP="00000000" w:rsidRDefault="00000000" w:rsidRPr="00000000" w14:paraId="0000065B">
      <w:pPr>
        <w:rPr/>
      </w:pPr>
      <w:r w:rsidDel="00000000" w:rsidR="00000000" w:rsidRPr="00000000">
        <w:rPr>
          <w:rtl w:val="0"/>
        </w:rPr>
      </w:r>
    </w:p>
    <w:p w:rsidR="00000000" w:rsidDel="00000000" w:rsidP="00000000" w:rsidRDefault="00000000" w:rsidRPr="00000000" w14:paraId="0000065C">
      <w:pPr>
        <w:rPr/>
      </w:pPr>
      <w:r w:rsidDel="00000000" w:rsidR="00000000" w:rsidRPr="00000000">
        <w:rPr>
          <w:rtl w:val="0"/>
        </w:rPr>
      </w:r>
    </w:p>
    <w:p w:rsidR="00000000" w:rsidDel="00000000" w:rsidP="00000000" w:rsidRDefault="00000000" w:rsidRPr="00000000" w14:paraId="0000065D">
      <w:pPr>
        <w:keepNext w:val="0"/>
        <w:keepLines w:val="0"/>
        <w:pageBreakBefore w:val="0"/>
        <w:widowControl w:val="1"/>
        <w:pBdr>
          <w:top w:space="0" w:sz="0" w:val="nil"/>
          <w:left w:space="0" w:sz="0" w:val="nil"/>
          <w:bottom w:color="ced6dc" w:space="4" w:sz="4" w:val="single"/>
          <w:right w:space="0" w:sz="0" w:val="nil"/>
          <w:between w:space="0" w:sz="0" w:val="nil"/>
        </w:pBdr>
        <w:shd w:fill="auto" w:val="clear"/>
        <w:spacing w:after="40" w:before="40" w:line="240" w:lineRule="auto"/>
        <w:ind w:left="0" w:right="-86"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5E">
      <w:pPr>
        <w:keepNext w:val="0"/>
        <w:keepLines w:val="0"/>
        <w:pageBreakBefore w:val="0"/>
        <w:widowControl w:val="1"/>
        <w:pBdr>
          <w:top w:space="0" w:sz="0" w:val="nil"/>
          <w:left w:space="0" w:sz="0" w:val="nil"/>
          <w:bottom w:color="ced6dc" w:space="4" w:sz="4" w:val="single"/>
          <w:right w:space="0" w:sz="0" w:val="nil"/>
          <w:between w:space="0" w:sz="0" w:val="nil"/>
        </w:pBdr>
        <w:shd w:fill="auto" w:val="clear"/>
        <w:spacing w:after="40" w:before="40" w:line="240" w:lineRule="auto"/>
        <w:ind w:left="0" w:right="-86"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Source: Primary Interviews, Custom Market Insights, 2023</w:t>
      </w:r>
    </w:p>
    <w:p w:rsidR="00000000" w:rsidDel="00000000" w:rsidP="00000000" w:rsidRDefault="00000000" w:rsidRPr="00000000" w14:paraId="0000065F">
      <w:pPr>
        <w:spacing w:after="200" w:before="0" w:line="276" w:lineRule="auto"/>
        <w:jc w:val="left"/>
        <w:rPr>
          <w:b w:val="1"/>
          <w:color w:val="283138"/>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660">
      <w:pPr>
        <w:pStyle w:val="Heading2"/>
        <w:numPr>
          <w:ilvl w:val="1"/>
          <w:numId w:val="7"/>
        </w:numPr>
        <w:ind w:left="792" w:hanging="432"/>
        <w:rPr/>
      </w:pPr>
      <w:bookmarkStart w:colFirst="0" w:colLast="0" w:name="_upglbi" w:id="94"/>
      <w:bookmarkEnd w:id="94"/>
      <w:r w:rsidDel="00000000" w:rsidR="00000000" w:rsidRPr="00000000">
        <w:rPr>
          <w:rtl w:val="0"/>
        </w:rPr>
        <w:t xml:space="preserve">Phase I - Secondary Research</w:t>
      </w:r>
    </w:p>
    <w:p w:rsidR="00000000" w:rsidDel="00000000" w:rsidP="00000000" w:rsidRDefault="00000000" w:rsidRPr="00000000" w14:paraId="00000661">
      <w:pPr>
        <w:rPr/>
      </w:pPr>
      <w:r w:rsidDel="00000000" w:rsidR="00000000" w:rsidRPr="00000000">
        <w:rPr>
          <w:rtl w:val="0"/>
        </w:rPr>
        <w:t xml:space="preserve">Understanding the scope, we commenced our study with in-depth and extensive secondary research. Data for secondary research is procured from public and paid sources. The secondary research sources that are typically referred to include, but are not limited to:</w:t>
      </w:r>
    </w:p>
    <w:p w:rsidR="00000000" w:rsidDel="00000000" w:rsidP="00000000" w:rsidRDefault="00000000" w:rsidRPr="00000000" w14:paraId="000006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567" w:right="0" w:hanging="567"/>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Company websites, annual reports, financial reports, broker reports, investor presentations, and SEC filings</w:t>
      </w:r>
    </w:p>
    <w:p w:rsidR="00000000" w:rsidDel="00000000" w:rsidP="00000000" w:rsidRDefault="00000000" w:rsidRPr="00000000" w14:paraId="0000066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567" w:right="0" w:hanging="567"/>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Internal and external proprietary databases, relevant patent and regulatory databases</w:t>
      </w:r>
    </w:p>
    <w:p w:rsidR="00000000" w:rsidDel="00000000" w:rsidP="00000000" w:rsidRDefault="00000000" w:rsidRPr="00000000" w14:paraId="000006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567" w:right="0" w:hanging="567"/>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National government documents, statistical databases, and market reports</w:t>
      </w:r>
    </w:p>
    <w:p w:rsidR="00000000" w:rsidDel="00000000" w:rsidP="00000000" w:rsidRDefault="00000000" w:rsidRPr="00000000" w14:paraId="000006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567" w:right="0" w:hanging="567"/>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News articles, press releases and web-casts specific to the companies operating in the market</w:t>
      </w:r>
    </w:p>
    <w:p w:rsidR="00000000" w:rsidDel="00000000" w:rsidP="00000000" w:rsidRDefault="00000000" w:rsidRPr="00000000" w14:paraId="00000666">
      <w:pPr>
        <w:rPr>
          <w:rFonts w:ascii="Arial" w:cs="Arial" w:eastAsia="Arial" w:hAnsi="Arial"/>
          <w:sz w:val="22"/>
          <w:szCs w:val="22"/>
        </w:rPr>
      </w:pPr>
      <w:r w:rsidDel="00000000" w:rsidR="00000000" w:rsidRPr="00000000">
        <w:rPr>
          <w:rFonts w:ascii="Arial" w:cs="Arial" w:eastAsia="Arial" w:hAnsi="Arial"/>
          <w:sz w:val="22"/>
          <w:szCs w:val="22"/>
          <w:rtl w:val="0"/>
        </w:rPr>
        <w:t xml:space="preserve">Some sources for paid secondary research include, but are not limited to: Factiva, Hoovers, and Statista</w:t>
      </w:r>
    </w:p>
    <w:p w:rsidR="00000000" w:rsidDel="00000000" w:rsidP="00000000" w:rsidRDefault="00000000" w:rsidRPr="00000000" w14:paraId="00000667">
      <w:pPr>
        <w:keepNext w:val="0"/>
        <w:keepLines w:val="0"/>
        <w:pageBreakBefore w:val="0"/>
        <w:widowControl w:val="1"/>
        <w:numPr>
          <w:ilvl w:val="0"/>
          <w:numId w:val="2"/>
        </w:numPr>
        <w:pBdr>
          <w:top w:color="ced6dc" w:space="4" w:sz="4" w:val="single"/>
          <w:left w:color="ced6dc" w:space="0" w:sz="4" w:val="single"/>
          <w:bottom w:color="ced6dc" w:space="4" w:sz="4" w:val="single"/>
          <w:right w:color="ced6dc" w:space="0" w:sz="4" w:val="single"/>
          <w:between w:space="0" w:sz="0" w:val="nil"/>
        </w:pBdr>
        <w:shd w:fill="ced6dc" w:val="clear"/>
        <w:spacing w:after="0" w:before="0" w:line="240" w:lineRule="auto"/>
        <w:ind w:left="1710" w:right="0" w:hanging="360"/>
        <w:jc w:val="left"/>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Research Methodology</w:t>
      </w:r>
    </w:p>
    <w:p w:rsidR="00000000" w:rsidDel="00000000" w:rsidP="00000000" w:rsidRDefault="00000000" w:rsidRPr="00000000" w14:paraId="00000668">
      <w:pPr>
        <w:keepNext w:val="0"/>
        <w:keepLines w:val="0"/>
        <w:pageBreakBefore w:val="0"/>
        <w:widowControl w:val="1"/>
        <w:numPr>
          <w:ilvl w:val="0"/>
          <w:numId w:val="2"/>
        </w:numPr>
        <w:pBdr>
          <w:top w:color="ced6dc" w:space="4" w:sz="4" w:val="single"/>
          <w:left w:color="ced6dc" w:space="0" w:sz="4" w:val="single"/>
          <w:bottom w:color="ced6dc" w:space="4" w:sz="4" w:val="single"/>
          <w:right w:color="ced6dc" w:space="0" w:sz="4" w:val="single"/>
          <w:between w:space="0" w:sz="0" w:val="nil"/>
        </w:pBdr>
        <w:shd w:fill="ced6dc" w:val="clear"/>
        <w:spacing w:after="0" w:before="0" w:line="240" w:lineRule="auto"/>
        <w:ind w:left="1710" w:right="0" w:hanging="360"/>
        <w:jc w:val="lef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12700</wp:posOffset>
                </wp:positionV>
                <wp:extent cx="1017270" cy="873125"/>
                <wp:effectExtent b="0" l="0" r="0" t="0"/>
                <wp:wrapNone/>
                <wp:docPr id="6" name=""/>
                <a:graphic>
                  <a:graphicData uri="http://schemas.microsoft.com/office/word/2010/wordprocessingShape">
                    <wps:wsp>
                      <wps:cNvSpPr/>
                      <wps:cNvPr id="10" name="Shape 10"/>
                      <wps:spPr>
                        <a:xfrm>
                          <a:off x="4842128" y="3348200"/>
                          <a:ext cx="1007745" cy="863600"/>
                        </a:xfrm>
                        <a:prstGeom prst="homePlate">
                          <a:avLst>
                            <a:gd fmla="val 14744" name="adj"/>
                          </a:avLst>
                        </a:prstGeom>
                        <a:solidFill>
                          <a:srgbClr val="DC4F32"/>
                        </a:solidFill>
                        <a:ln>
                          <a:noFill/>
                        </a:ln>
                      </wps:spPr>
                      <wps:txbx>
                        <w:txbxContent>
                          <w:p w:rsidR="00000000" w:rsidDel="00000000" w:rsidP="00000000" w:rsidRDefault="00000000" w:rsidRPr="00000000">
                            <w:pPr>
                              <w:spacing w:after="20" w:before="20" w:line="240"/>
                              <w:ind w:left="0" w:right="0" w:firstLine="0"/>
                              <w:jc w:val="center"/>
                              <w:textDirection w:val="btLr"/>
                            </w:pPr>
                            <w:r w:rsidDel="00000000" w:rsidR="00000000" w:rsidRPr="00000000">
                              <w:rPr>
                                <w:rFonts w:ascii="Arial" w:cs="Arial" w:eastAsia="Arial" w:hAnsi="Arial"/>
                                <w:b w:val="1"/>
                                <w:i w:val="0"/>
                                <w:smallCaps w:val="1"/>
                                <w:strike w:val="0"/>
                                <w:color w:val="ffffff"/>
                                <w:sz w:val="21"/>
                                <w:vertAlign w:val="baseline"/>
                              </w:rPr>
                              <w:t xml:space="preserve">market research report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12700</wp:posOffset>
                </wp:positionV>
                <wp:extent cx="1017270" cy="873125"/>
                <wp:effectExtent b="0" l="0" r="0" t="0"/>
                <wp:wrapNone/>
                <wp:docPr id="6" name="image16.png"/>
                <a:graphic>
                  <a:graphicData uri="http://schemas.openxmlformats.org/drawingml/2006/picture">
                    <pic:pic>
                      <pic:nvPicPr>
                        <pic:cNvPr id="0" name="image16.png"/>
                        <pic:cNvPicPr preferRelativeResize="0"/>
                      </pic:nvPicPr>
                      <pic:blipFill>
                        <a:blip r:embed="rId51"/>
                        <a:srcRect/>
                        <a:stretch>
                          <a:fillRect/>
                        </a:stretch>
                      </pic:blipFill>
                      <pic:spPr>
                        <a:xfrm>
                          <a:off x="0" y="0"/>
                          <a:ext cx="1017270" cy="873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1041400</wp:posOffset>
                </wp:positionH>
                <wp:positionV relativeFrom="paragraph">
                  <wp:posOffset>12700</wp:posOffset>
                </wp:positionV>
                <wp:extent cx="1161415" cy="873125"/>
                <wp:effectExtent b="0" l="0" r="0" t="0"/>
                <wp:wrapNone/>
                <wp:docPr id="16" name=""/>
                <a:graphic>
                  <a:graphicData uri="http://schemas.microsoft.com/office/word/2010/wordprocessingShape">
                    <wps:wsp>
                      <wps:cNvSpPr/>
                      <wps:cNvPr id="28" name="Shape 28"/>
                      <wps:spPr>
                        <a:xfrm>
                          <a:off x="4770055" y="3348200"/>
                          <a:ext cx="1151890" cy="863600"/>
                        </a:xfrm>
                        <a:prstGeom prst="homePlate">
                          <a:avLst>
                            <a:gd fmla="val 14744" name="adj"/>
                          </a:avLst>
                        </a:prstGeom>
                        <a:solidFill>
                          <a:srgbClr val="DC4F32"/>
                        </a:solidFill>
                        <a:ln>
                          <a:noFill/>
                        </a:ln>
                      </wps:spPr>
                      <wps:txbx>
                        <w:txbxContent>
                          <w:p w:rsidR="00000000" w:rsidDel="00000000" w:rsidP="00000000" w:rsidRDefault="00000000" w:rsidRPr="00000000">
                            <w:pPr>
                              <w:spacing w:after="20" w:before="20" w:line="240"/>
                              <w:ind w:left="0" w:right="0" w:firstLine="0"/>
                              <w:jc w:val="center"/>
                              <w:textDirection w:val="btLr"/>
                            </w:pPr>
                            <w:r w:rsidDel="00000000" w:rsidR="00000000" w:rsidRPr="00000000">
                              <w:rPr>
                                <w:rFonts w:ascii="Arial" w:cs="Arial" w:eastAsia="Arial" w:hAnsi="Arial"/>
                                <w:b w:val="1"/>
                                <w:i w:val="0"/>
                                <w:smallCaps w:val="1"/>
                                <w:strike w:val="0"/>
                                <w:color w:val="ffffff"/>
                                <w:sz w:val="22"/>
                                <w:vertAlign w:val="baseline"/>
                              </w:rPr>
                              <w:t xml:space="preserve">micro economicsindicators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1041400</wp:posOffset>
                </wp:positionH>
                <wp:positionV relativeFrom="paragraph">
                  <wp:posOffset>12700</wp:posOffset>
                </wp:positionV>
                <wp:extent cx="1161415" cy="873125"/>
                <wp:effectExtent b="0" l="0" r="0" t="0"/>
                <wp:wrapNone/>
                <wp:docPr id="16" name="image52.png"/>
                <a:graphic>
                  <a:graphicData uri="http://schemas.openxmlformats.org/drawingml/2006/picture">
                    <pic:pic>
                      <pic:nvPicPr>
                        <pic:cNvPr id="0" name="image52.png"/>
                        <pic:cNvPicPr preferRelativeResize="0"/>
                      </pic:nvPicPr>
                      <pic:blipFill>
                        <a:blip r:embed="rId52"/>
                        <a:srcRect/>
                        <a:stretch>
                          <a:fillRect/>
                        </a:stretch>
                      </pic:blipFill>
                      <pic:spPr>
                        <a:xfrm>
                          <a:off x="0" y="0"/>
                          <a:ext cx="1161415" cy="873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2260600</wp:posOffset>
                </wp:positionH>
                <wp:positionV relativeFrom="paragraph">
                  <wp:posOffset>12700</wp:posOffset>
                </wp:positionV>
                <wp:extent cx="1161415" cy="873125"/>
                <wp:effectExtent b="0" l="0" r="0" t="0"/>
                <wp:wrapNone/>
                <wp:docPr id="13" name=""/>
                <a:graphic>
                  <a:graphicData uri="http://schemas.microsoft.com/office/word/2010/wordprocessingShape">
                    <wps:wsp>
                      <wps:cNvSpPr/>
                      <wps:cNvPr id="23" name="Shape 23"/>
                      <wps:spPr>
                        <a:xfrm>
                          <a:off x="4770055" y="3348200"/>
                          <a:ext cx="1151890" cy="863600"/>
                        </a:xfrm>
                        <a:prstGeom prst="homePlate">
                          <a:avLst>
                            <a:gd fmla="val 14744" name="adj"/>
                          </a:avLst>
                        </a:prstGeom>
                        <a:solidFill>
                          <a:srgbClr val="DC4F32"/>
                        </a:solidFill>
                        <a:ln>
                          <a:noFill/>
                        </a:ln>
                      </wps:spPr>
                      <wps:txbx>
                        <w:txbxContent>
                          <w:p w:rsidR="00000000" w:rsidDel="00000000" w:rsidP="00000000" w:rsidRDefault="00000000" w:rsidRPr="00000000">
                            <w:pPr>
                              <w:spacing w:after="20" w:before="20" w:line="240"/>
                              <w:ind w:left="0" w:right="0" w:firstLine="0"/>
                              <w:jc w:val="center"/>
                              <w:textDirection w:val="btLr"/>
                            </w:pPr>
                            <w:r w:rsidDel="00000000" w:rsidR="00000000" w:rsidRPr="00000000">
                              <w:rPr>
                                <w:rFonts w:ascii="Arial" w:cs="Arial" w:eastAsia="Arial" w:hAnsi="Arial"/>
                                <w:b w:val="1"/>
                                <w:i w:val="0"/>
                                <w:smallCaps w:val="1"/>
                                <w:strike w:val="0"/>
                                <w:color w:val="ffffff"/>
                                <w:sz w:val="22"/>
                                <w:vertAlign w:val="baseline"/>
                              </w:rPr>
                              <w:t xml:space="preserve">meso economics indicators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2260600</wp:posOffset>
                </wp:positionH>
                <wp:positionV relativeFrom="paragraph">
                  <wp:posOffset>12700</wp:posOffset>
                </wp:positionV>
                <wp:extent cx="1161415" cy="873125"/>
                <wp:effectExtent b="0" l="0" r="0" t="0"/>
                <wp:wrapNone/>
                <wp:docPr id="13" name="image35.png"/>
                <a:graphic>
                  <a:graphicData uri="http://schemas.openxmlformats.org/drawingml/2006/picture">
                    <pic:pic>
                      <pic:nvPicPr>
                        <pic:cNvPr id="0" name="image35.png"/>
                        <pic:cNvPicPr preferRelativeResize="0"/>
                      </pic:nvPicPr>
                      <pic:blipFill>
                        <a:blip r:embed="rId53"/>
                        <a:srcRect/>
                        <a:stretch>
                          <a:fillRect/>
                        </a:stretch>
                      </pic:blipFill>
                      <pic:spPr>
                        <a:xfrm>
                          <a:off x="0" y="0"/>
                          <a:ext cx="1161415" cy="873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3492500</wp:posOffset>
                </wp:positionH>
                <wp:positionV relativeFrom="paragraph">
                  <wp:posOffset>12700</wp:posOffset>
                </wp:positionV>
                <wp:extent cx="1161415" cy="873125"/>
                <wp:effectExtent b="0" l="0" r="0" t="0"/>
                <wp:wrapNone/>
                <wp:docPr id="10" name=""/>
                <a:graphic>
                  <a:graphicData uri="http://schemas.microsoft.com/office/word/2010/wordprocessingShape">
                    <wps:wsp>
                      <wps:cNvSpPr/>
                      <wps:cNvPr id="18" name="Shape 18"/>
                      <wps:spPr>
                        <a:xfrm>
                          <a:off x="4770055" y="3348200"/>
                          <a:ext cx="1151890" cy="863600"/>
                        </a:xfrm>
                        <a:prstGeom prst="homePlate">
                          <a:avLst>
                            <a:gd fmla="val 14744" name="adj"/>
                          </a:avLst>
                        </a:prstGeom>
                        <a:solidFill>
                          <a:srgbClr val="DC4F32"/>
                        </a:solidFill>
                        <a:ln>
                          <a:noFill/>
                        </a:ln>
                      </wps:spPr>
                      <wps:txbx>
                        <w:txbxContent>
                          <w:p w:rsidR="00000000" w:rsidDel="00000000" w:rsidP="00000000" w:rsidRDefault="00000000" w:rsidRPr="00000000">
                            <w:pPr>
                              <w:spacing w:after="20" w:before="20" w:line="240"/>
                              <w:ind w:left="0" w:right="0" w:firstLine="0"/>
                              <w:jc w:val="center"/>
                              <w:textDirection w:val="btLr"/>
                            </w:pPr>
                            <w:r w:rsidDel="00000000" w:rsidR="00000000" w:rsidRPr="00000000">
                              <w:rPr>
                                <w:rFonts w:ascii="Arial" w:cs="Arial" w:eastAsia="Arial" w:hAnsi="Arial"/>
                                <w:b w:val="1"/>
                                <w:i w:val="0"/>
                                <w:smallCaps w:val="1"/>
                                <w:strike w:val="0"/>
                                <w:color w:val="ffffff"/>
                                <w:sz w:val="22"/>
                                <w:vertAlign w:val="baseline"/>
                              </w:rPr>
                              <w:t xml:space="preserve">marco economics indicators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3492500</wp:posOffset>
                </wp:positionH>
                <wp:positionV relativeFrom="paragraph">
                  <wp:posOffset>12700</wp:posOffset>
                </wp:positionV>
                <wp:extent cx="1161415" cy="873125"/>
                <wp:effectExtent b="0" l="0" r="0" t="0"/>
                <wp:wrapNone/>
                <wp:docPr id="10" name="image23.png"/>
                <a:graphic>
                  <a:graphicData uri="http://schemas.openxmlformats.org/drawingml/2006/picture">
                    <pic:pic>
                      <pic:nvPicPr>
                        <pic:cNvPr id="0" name="image23.png"/>
                        <pic:cNvPicPr preferRelativeResize="0"/>
                      </pic:nvPicPr>
                      <pic:blipFill>
                        <a:blip r:embed="rId54"/>
                        <a:srcRect/>
                        <a:stretch>
                          <a:fillRect/>
                        </a:stretch>
                      </pic:blipFill>
                      <pic:spPr>
                        <a:xfrm>
                          <a:off x="0" y="0"/>
                          <a:ext cx="1161415" cy="873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4724400</wp:posOffset>
                </wp:positionH>
                <wp:positionV relativeFrom="paragraph">
                  <wp:posOffset>12700</wp:posOffset>
                </wp:positionV>
                <wp:extent cx="1196975" cy="873125"/>
                <wp:effectExtent b="0" l="0" r="0" t="0"/>
                <wp:wrapNone/>
                <wp:docPr id="11" name=""/>
                <a:graphic>
                  <a:graphicData uri="http://schemas.microsoft.com/office/word/2010/wordprocessingShape">
                    <wps:wsp>
                      <wps:cNvSpPr/>
                      <wps:cNvPr id="19" name="Shape 19"/>
                      <wps:spPr>
                        <a:xfrm>
                          <a:off x="4752275" y="3348200"/>
                          <a:ext cx="1187450" cy="863600"/>
                        </a:xfrm>
                        <a:prstGeom prst="homePlate">
                          <a:avLst>
                            <a:gd fmla="val 14744" name="adj"/>
                          </a:avLst>
                        </a:prstGeom>
                        <a:solidFill>
                          <a:srgbClr val="DC4F32"/>
                        </a:solidFill>
                        <a:ln>
                          <a:noFill/>
                        </a:ln>
                      </wps:spPr>
                      <wps:txbx>
                        <w:txbxContent>
                          <w:p w:rsidR="00000000" w:rsidDel="00000000" w:rsidP="00000000" w:rsidRDefault="00000000" w:rsidRPr="00000000">
                            <w:pPr>
                              <w:spacing w:after="20" w:before="20" w:line="240"/>
                              <w:ind w:left="0" w:right="0" w:firstLine="0"/>
                              <w:jc w:val="center"/>
                              <w:textDirection w:val="btLr"/>
                            </w:pPr>
                            <w:r w:rsidDel="00000000" w:rsidR="00000000" w:rsidRPr="00000000">
                              <w:rPr>
                                <w:rFonts w:ascii="Arial" w:cs="Arial" w:eastAsia="Arial" w:hAnsi="Arial"/>
                                <w:b w:val="1"/>
                                <w:i w:val="0"/>
                                <w:smallCaps w:val="1"/>
                                <w:strike w:val="0"/>
                                <w:color w:val="ffffff"/>
                                <w:sz w:val="22"/>
                                <w:vertAlign w:val="baseline"/>
                              </w:rPr>
                              <w:t xml:space="preserve">data collection and analysis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4724400</wp:posOffset>
                </wp:positionH>
                <wp:positionV relativeFrom="paragraph">
                  <wp:posOffset>12700</wp:posOffset>
                </wp:positionV>
                <wp:extent cx="1196975" cy="873125"/>
                <wp:effectExtent b="0" l="0" r="0" t="0"/>
                <wp:wrapNone/>
                <wp:docPr id="11" name="image24.png"/>
                <a:graphic>
                  <a:graphicData uri="http://schemas.openxmlformats.org/drawingml/2006/picture">
                    <pic:pic>
                      <pic:nvPicPr>
                        <pic:cNvPr id="0" name="image24.png"/>
                        <pic:cNvPicPr preferRelativeResize="0"/>
                      </pic:nvPicPr>
                      <pic:blipFill>
                        <a:blip r:embed="rId55"/>
                        <a:srcRect/>
                        <a:stretch>
                          <a:fillRect/>
                        </a:stretch>
                      </pic:blipFill>
                      <pic:spPr>
                        <a:xfrm>
                          <a:off x="0" y="0"/>
                          <a:ext cx="1196975" cy="873125"/>
                        </a:xfrm>
                        <a:prstGeom prst="rect"/>
                        <a:ln/>
                      </pic:spPr>
                    </pic:pic>
                  </a:graphicData>
                </a:graphic>
              </wp:anchor>
            </w:drawing>
          </mc:Fallback>
        </mc:AlternateContent>
      </w:r>
    </w:p>
    <w:p w:rsidR="00000000" w:rsidDel="00000000" w:rsidP="00000000" w:rsidRDefault="00000000" w:rsidRPr="00000000" w14:paraId="00000669">
      <w:pPr>
        <w:ind w:left="720" w:firstLine="0"/>
        <w:rPr/>
      </w:pPr>
      <w:r w:rsidDel="00000000" w:rsidR="00000000" w:rsidRPr="00000000">
        <w:rPr>
          <w:rtl w:val="0"/>
        </w:rPr>
      </w:r>
    </w:p>
    <w:p w:rsidR="00000000" w:rsidDel="00000000" w:rsidP="00000000" w:rsidRDefault="00000000" w:rsidRPr="00000000" w14:paraId="0000066A">
      <w:pPr>
        <w:keepNext w:val="0"/>
        <w:keepLines w:val="0"/>
        <w:pageBreakBefore w:val="0"/>
        <w:widowControl w:val="1"/>
        <w:pBdr>
          <w:top w:space="0" w:sz="0" w:val="nil"/>
          <w:left w:space="0" w:sz="0" w:val="nil"/>
          <w:bottom w:color="ced6dc" w:space="4" w:sz="4" w:val="single"/>
          <w:right w:space="0" w:sz="0" w:val="nil"/>
          <w:between w:space="0" w:sz="0" w:val="nil"/>
        </w:pBdr>
        <w:shd w:fill="auto" w:val="clear"/>
        <w:spacing w:after="40" w:before="40" w:line="240" w:lineRule="auto"/>
        <w:ind w:left="0" w:right="-86"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B">
      <w:pPr>
        <w:keepNext w:val="0"/>
        <w:keepLines w:val="0"/>
        <w:pageBreakBefore w:val="0"/>
        <w:widowControl w:val="1"/>
        <w:pBdr>
          <w:top w:space="0" w:sz="0" w:val="nil"/>
          <w:left w:space="0" w:sz="0" w:val="nil"/>
          <w:bottom w:color="ced6dc" w:space="4" w:sz="4" w:val="single"/>
          <w:right w:space="0" w:sz="0" w:val="nil"/>
          <w:between w:space="0" w:sz="0" w:val="nil"/>
        </w:pBdr>
        <w:shd w:fill="auto" w:val="clear"/>
        <w:spacing w:after="40" w:before="40" w:line="240" w:lineRule="auto"/>
        <w:ind w:left="0" w:right="-86"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Source: Primary Interviews, Custom Market Insights, 2023</w:t>
      </w:r>
    </w:p>
    <w:p w:rsidR="00000000" w:rsidDel="00000000" w:rsidP="00000000" w:rsidRDefault="00000000" w:rsidRPr="00000000" w14:paraId="0000066C">
      <w:pPr>
        <w:pStyle w:val="Heading2"/>
        <w:numPr>
          <w:ilvl w:val="1"/>
          <w:numId w:val="7"/>
        </w:numPr>
        <w:ind w:left="792" w:hanging="432"/>
        <w:rPr/>
      </w:pPr>
      <w:bookmarkStart w:colFirst="0" w:colLast="0" w:name="_3ep43zb" w:id="95"/>
      <w:bookmarkEnd w:id="95"/>
      <w:r w:rsidDel="00000000" w:rsidR="00000000" w:rsidRPr="00000000">
        <w:rPr>
          <w:rtl w:val="0"/>
        </w:rPr>
        <w:t xml:space="preserve">Phase II - Data Modeling</w:t>
      </w:r>
    </w:p>
    <w:p w:rsidR="00000000" w:rsidDel="00000000" w:rsidP="00000000" w:rsidRDefault="00000000" w:rsidRPr="00000000" w14:paraId="0000066D">
      <w:pPr>
        <w:rPr>
          <w:rFonts w:ascii="Arial" w:cs="Arial" w:eastAsia="Arial" w:hAnsi="Arial"/>
          <w:sz w:val="22"/>
          <w:szCs w:val="22"/>
        </w:rPr>
      </w:pPr>
      <w:r w:rsidDel="00000000" w:rsidR="00000000" w:rsidRPr="00000000">
        <w:rPr>
          <w:rFonts w:ascii="Arial" w:cs="Arial" w:eastAsia="Arial" w:hAnsi="Arial"/>
          <w:sz w:val="22"/>
          <w:szCs w:val="22"/>
          <w:rtl w:val="0"/>
        </w:rPr>
        <w:t xml:space="preserve">Data procured from secondary sources is then used across different market sizing models and estimates are derived in order to produce comprehensive data sets. A rigorous methodology is adopted in which the available hard data is cross referenced with the following data types to produce estimates:</w:t>
      </w:r>
    </w:p>
    <w:p w:rsidR="00000000" w:rsidDel="00000000" w:rsidP="00000000" w:rsidRDefault="00000000" w:rsidRPr="00000000" w14:paraId="0000066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567" w:right="0" w:hanging="567"/>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Demographic data: Population split </w:t>
      </w:r>
    </w:p>
    <w:p w:rsidR="00000000" w:rsidDel="00000000" w:rsidP="00000000" w:rsidRDefault="00000000" w:rsidRPr="00000000" w14:paraId="0000066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567" w:right="0" w:hanging="567"/>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Macro-economic indicators: GDP</w:t>
      </w:r>
    </w:p>
    <w:p w:rsidR="00000000" w:rsidDel="00000000" w:rsidP="00000000" w:rsidRDefault="00000000" w:rsidRPr="00000000" w14:paraId="0000067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567" w:right="0" w:hanging="567"/>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Industry indicators: Expenditure, product stage &amp; infrastructure, sector growth and facilities. </w:t>
      </w:r>
    </w:p>
    <w:p w:rsidR="00000000" w:rsidDel="00000000" w:rsidP="00000000" w:rsidRDefault="00000000" w:rsidRPr="00000000" w14:paraId="00000671">
      <w:pPr>
        <w:rPr>
          <w:rFonts w:ascii="Arial" w:cs="Arial" w:eastAsia="Arial" w:hAnsi="Arial"/>
          <w:sz w:val="22"/>
          <w:szCs w:val="22"/>
        </w:rPr>
      </w:pPr>
      <w:r w:rsidDel="00000000" w:rsidR="00000000" w:rsidRPr="00000000">
        <w:rPr>
          <w:rFonts w:ascii="Arial" w:cs="Arial" w:eastAsia="Arial" w:hAnsi="Arial"/>
          <w:sz w:val="22"/>
          <w:szCs w:val="22"/>
          <w:rtl w:val="0"/>
        </w:rPr>
        <w:t xml:space="preserve">Data is then cross checked by the expert panel.</w:t>
      </w:r>
    </w:p>
    <w:p w:rsidR="00000000" w:rsidDel="00000000" w:rsidP="00000000" w:rsidRDefault="00000000" w:rsidRPr="00000000" w14:paraId="00000672">
      <w:pPr>
        <w:rPr/>
      </w:pPr>
      <w:r w:rsidDel="00000000" w:rsidR="00000000" w:rsidRPr="00000000">
        <w:rPr>
          <w:rtl w:val="0"/>
        </w:rPr>
      </w:r>
    </w:p>
    <w:p w:rsidR="00000000" w:rsidDel="00000000" w:rsidP="00000000" w:rsidRDefault="00000000" w:rsidRPr="00000000" w14:paraId="00000673">
      <w:pPr>
        <w:pStyle w:val="Heading3"/>
        <w:numPr>
          <w:ilvl w:val="2"/>
          <w:numId w:val="7"/>
        </w:numPr>
        <w:ind w:left="1224" w:hanging="504.00000000000006"/>
        <w:rPr/>
      </w:pPr>
      <w:bookmarkStart w:colFirst="0" w:colLast="0" w:name="_1tuee74" w:id="96"/>
      <w:bookmarkEnd w:id="96"/>
      <w:r w:rsidDel="00000000" w:rsidR="00000000" w:rsidRPr="00000000">
        <w:rPr>
          <w:rtl w:val="0"/>
        </w:rPr>
        <w:t xml:space="preserve">Company Share Analysis Model</w:t>
      </w:r>
    </w:p>
    <w:p w:rsidR="00000000" w:rsidDel="00000000" w:rsidP="00000000" w:rsidRDefault="00000000" w:rsidRPr="00000000" w14:paraId="00000674">
      <w:pPr>
        <w:rPr/>
      </w:pPr>
      <w:r w:rsidDel="00000000" w:rsidR="00000000" w:rsidRPr="00000000">
        <w:rPr>
          <w:rFonts w:ascii="Arial" w:cs="Arial" w:eastAsia="Arial" w:hAnsi="Arial"/>
          <w:sz w:val="22"/>
          <w:szCs w:val="22"/>
          <w:rtl w:val="0"/>
        </w:rPr>
        <w:t xml:space="preserve">Company share analysis is used to derive the size of global Market. As well as study of revenues of companies for last three to five years also provide the base for forecasting the Market size and its growth rate. This model is built in following steps:</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4127</wp:posOffset>
            </wp:positionH>
            <wp:positionV relativeFrom="paragraph">
              <wp:posOffset>909320</wp:posOffset>
            </wp:positionV>
            <wp:extent cx="5723890" cy="2450465"/>
            <wp:effectExtent b="0" l="0" r="0" t="0"/>
            <wp:wrapNone/>
            <wp:docPr id="50" name="image30.png"/>
            <a:graphic>
              <a:graphicData uri="http://schemas.openxmlformats.org/drawingml/2006/picture">
                <pic:pic>
                  <pic:nvPicPr>
                    <pic:cNvPr id="0" name="image30.png"/>
                    <pic:cNvPicPr preferRelativeResize="0"/>
                  </pic:nvPicPr>
                  <pic:blipFill>
                    <a:blip r:embed="rId56"/>
                    <a:srcRect b="0" l="0" r="0" t="0"/>
                    <a:stretch>
                      <a:fillRect/>
                    </a:stretch>
                  </pic:blipFill>
                  <pic:spPr>
                    <a:xfrm>
                      <a:off x="0" y="0"/>
                      <a:ext cx="5723890" cy="2450465"/>
                    </a:xfrm>
                    <a:prstGeom prst="rect"/>
                    <a:ln/>
                  </pic:spPr>
                </pic:pic>
              </a:graphicData>
            </a:graphic>
          </wp:anchor>
        </w:drawing>
      </w:r>
    </w:p>
    <w:p w:rsidR="00000000" w:rsidDel="00000000" w:rsidP="00000000" w:rsidRDefault="00000000" w:rsidRPr="00000000" w14:paraId="00000675">
      <w:pPr>
        <w:rPr/>
      </w:pPr>
      <w:r w:rsidDel="00000000" w:rsidR="00000000" w:rsidRPr="00000000">
        <w:rPr>
          <w:rtl w:val="0"/>
        </w:rPr>
      </w:r>
    </w:p>
    <w:p w:rsidR="00000000" w:rsidDel="00000000" w:rsidP="00000000" w:rsidRDefault="00000000" w:rsidRPr="00000000" w14:paraId="00000676">
      <w:pPr>
        <w:rPr/>
      </w:pPr>
      <w:r w:rsidDel="00000000" w:rsidR="00000000" w:rsidRPr="00000000">
        <w:rPr>
          <w:rtl w:val="0"/>
        </w:rPr>
      </w:r>
    </w:p>
    <w:p w:rsidR="00000000" w:rsidDel="00000000" w:rsidP="00000000" w:rsidRDefault="00000000" w:rsidRPr="00000000" w14:paraId="00000677">
      <w:pPr>
        <w:rPr/>
      </w:pPr>
      <w:r w:rsidDel="00000000" w:rsidR="00000000" w:rsidRPr="00000000">
        <w:rPr>
          <w:rtl w:val="0"/>
        </w:rPr>
      </w:r>
    </w:p>
    <w:p w:rsidR="00000000" w:rsidDel="00000000" w:rsidP="00000000" w:rsidRDefault="00000000" w:rsidRPr="00000000" w14:paraId="00000678">
      <w:pPr>
        <w:rPr/>
      </w:pPr>
      <w:r w:rsidDel="00000000" w:rsidR="00000000" w:rsidRPr="00000000">
        <w:rPr>
          <w:rtl w:val="0"/>
        </w:rPr>
      </w:r>
    </w:p>
    <w:p w:rsidR="00000000" w:rsidDel="00000000" w:rsidP="00000000" w:rsidRDefault="00000000" w:rsidRPr="00000000" w14:paraId="00000679">
      <w:pPr>
        <w:rPr/>
      </w:pPr>
      <w:r w:rsidDel="00000000" w:rsidR="00000000" w:rsidRPr="00000000">
        <w:rPr>
          <w:rtl w:val="0"/>
        </w:rPr>
      </w:r>
    </w:p>
    <w:p w:rsidR="00000000" w:rsidDel="00000000" w:rsidP="00000000" w:rsidRDefault="00000000" w:rsidRPr="00000000" w14:paraId="0000067A">
      <w:pPr>
        <w:rPr/>
      </w:pPr>
      <w:r w:rsidDel="00000000" w:rsidR="00000000" w:rsidRPr="00000000">
        <w:rPr>
          <w:rtl w:val="0"/>
        </w:rPr>
      </w:r>
    </w:p>
    <w:p w:rsidR="00000000" w:rsidDel="00000000" w:rsidP="00000000" w:rsidRDefault="00000000" w:rsidRPr="00000000" w14:paraId="0000067B">
      <w:pPr>
        <w:pStyle w:val="Heading3"/>
        <w:numPr>
          <w:ilvl w:val="2"/>
          <w:numId w:val="7"/>
        </w:numPr>
        <w:ind w:left="1224" w:hanging="504.00000000000006"/>
        <w:rPr/>
      </w:pPr>
      <w:bookmarkStart w:colFirst="0" w:colLast="0" w:name="_4du1wux" w:id="97"/>
      <w:bookmarkEnd w:id="97"/>
      <w:r w:rsidDel="00000000" w:rsidR="00000000" w:rsidRPr="00000000">
        <w:rPr>
          <w:rtl w:val="0"/>
        </w:rPr>
        <w:t xml:space="preserve">Revenue Based Modeling</w:t>
      </w:r>
    </w:p>
    <w:p w:rsidR="00000000" w:rsidDel="00000000" w:rsidP="00000000" w:rsidRDefault="00000000" w:rsidRPr="00000000" w14:paraId="0000067C">
      <w:pPr>
        <w:rPr>
          <w:rFonts w:ascii="Arial" w:cs="Arial" w:eastAsia="Arial" w:hAnsi="Arial"/>
          <w:sz w:val="22"/>
          <w:szCs w:val="22"/>
        </w:rPr>
      </w:pPr>
      <w:r w:rsidDel="00000000" w:rsidR="00000000" w:rsidRPr="00000000">
        <w:rPr>
          <w:rFonts w:ascii="Arial" w:cs="Arial" w:eastAsia="Arial" w:hAnsi="Arial"/>
          <w:sz w:val="22"/>
          <w:szCs w:val="22"/>
          <w:rtl w:val="0"/>
        </w:rPr>
        <w:t xml:space="preserve">Revenue based models can be built in two ways – Top-Down or Bottom-Up irrespective of industry. Market size estimated from company share analysis acts as a validation point for bottom-up approach whereas it acts as a starting point for top-down approach.</w:t>
      </w:r>
    </w:p>
    <w:p w:rsidR="00000000" w:rsidDel="00000000" w:rsidP="00000000" w:rsidRDefault="00000000" w:rsidRPr="00000000" w14:paraId="0000067D">
      <w:pPr>
        <w:rPr/>
      </w:pPr>
      <w:r w:rsidDel="00000000" w:rsidR="00000000" w:rsidRPr="00000000">
        <w:rPr/>
        <w:drawing>
          <wp:inline distB="0" distT="0" distL="0" distR="0">
            <wp:extent cx="5732145" cy="2442210"/>
            <wp:effectExtent b="0" l="0" r="0" t="0"/>
            <wp:docPr id="64" name="image51.png"/>
            <a:graphic>
              <a:graphicData uri="http://schemas.openxmlformats.org/drawingml/2006/picture">
                <pic:pic>
                  <pic:nvPicPr>
                    <pic:cNvPr id="0" name="image51.png"/>
                    <pic:cNvPicPr preferRelativeResize="0"/>
                  </pic:nvPicPr>
                  <pic:blipFill>
                    <a:blip r:embed="rId57"/>
                    <a:srcRect b="0" l="0" r="0" t="0"/>
                    <a:stretch>
                      <a:fillRect/>
                    </a:stretch>
                  </pic:blipFill>
                  <pic:spPr>
                    <a:xfrm>
                      <a:off x="0" y="0"/>
                      <a:ext cx="5732145" cy="2442210"/>
                    </a:xfrm>
                    <a:prstGeom prst="rect"/>
                    <a:ln/>
                  </pic:spPr>
                </pic:pic>
              </a:graphicData>
            </a:graphic>
          </wp:inline>
        </w:drawing>
      </w:r>
      <w:r w:rsidDel="00000000" w:rsidR="00000000" w:rsidRPr="00000000">
        <w:rPr>
          <w:rtl w:val="0"/>
        </w:rPr>
      </w:r>
    </w:p>
    <w:p w:rsidR="00000000" w:rsidDel="00000000" w:rsidP="00000000" w:rsidRDefault="00000000" w:rsidRPr="00000000" w14:paraId="0000067E">
      <w:pPr>
        <w:rPr/>
      </w:pPr>
      <w:r w:rsidDel="00000000" w:rsidR="00000000" w:rsidRPr="00000000">
        <w:rPr>
          <w:rtl w:val="0"/>
        </w:rPr>
      </w:r>
    </w:p>
    <w:p w:rsidR="00000000" w:rsidDel="00000000" w:rsidP="00000000" w:rsidRDefault="00000000" w:rsidRPr="00000000" w14:paraId="0000067F">
      <w:pPr>
        <w:rPr/>
      </w:pPr>
      <w:r w:rsidDel="00000000" w:rsidR="00000000" w:rsidRPr="00000000">
        <w:rPr>
          <w:rtl w:val="0"/>
        </w:rPr>
      </w:r>
    </w:p>
    <w:p w:rsidR="00000000" w:rsidDel="00000000" w:rsidP="00000000" w:rsidRDefault="00000000" w:rsidRPr="00000000" w14:paraId="00000680">
      <w:pPr>
        <w:rPr/>
      </w:pPr>
      <w:r w:rsidDel="00000000" w:rsidR="00000000" w:rsidRPr="00000000">
        <w:rPr>
          <w:rtl w:val="0"/>
        </w:rPr>
      </w:r>
    </w:p>
    <w:p w:rsidR="00000000" w:rsidDel="00000000" w:rsidP="00000000" w:rsidRDefault="00000000" w:rsidRPr="00000000" w14:paraId="00000681">
      <w:pPr>
        <w:pStyle w:val="Heading2"/>
        <w:numPr>
          <w:ilvl w:val="1"/>
          <w:numId w:val="7"/>
        </w:numPr>
        <w:ind w:left="792" w:hanging="432"/>
        <w:rPr/>
      </w:pPr>
      <w:bookmarkStart w:colFirst="0" w:colLast="0" w:name="_2szc72q" w:id="98"/>
      <w:bookmarkEnd w:id="98"/>
      <w:r w:rsidDel="00000000" w:rsidR="00000000" w:rsidRPr="00000000">
        <w:rPr>
          <w:rtl w:val="0"/>
        </w:rPr>
        <w:t xml:space="preserve">Phase III - Primary Research</w:t>
      </w:r>
    </w:p>
    <w:p w:rsidR="00000000" w:rsidDel="00000000" w:rsidP="00000000" w:rsidRDefault="00000000" w:rsidRPr="00000000" w14:paraId="00000682">
      <w:pPr>
        <w:rPr>
          <w:rFonts w:ascii="Arial" w:cs="Arial" w:eastAsia="Arial" w:hAnsi="Arial"/>
          <w:sz w:val="22"/>
          <w:szCs w:val="22"/>
        </w:rPr>
      </w:pPr>
      <w:r w:rsidDel="00000000" w:rsidR="00000000" w:rsidRPr="00000000">
        <w:rPr>
          <w:rFonts w:ascii="Arial" w:cs="Arial" w:eastAsia="Arial" w:hAnsi="Arial"/>
          <w:sz w:val="22"/>
          <w:szCs w:val="22"/>
          <w:rtl w:val="0"/>
        </w:rPr>
        <w:t xml:space="preserve">Information from secondary is used to build data models. The results obtained from data models are then validated from primary participants. Then cycle repeats where, according to inputs from primary participants, additional secondary research is done and new information is again incorporated into the data model. The process continues till the desired level of information is generated. </w:t>
      </w:r>
    </w:p>
    <w:p w:rsidR="00000000" w:rsidDel="00000000" w:rsidP="00000000" w:rsidRDefault="00000000" w:rsidRPr="00000000" w14:paraId="00000683">
      <w:pPr>
        <w:rPr>
          <w:rFonts w:ascii="Arial" w:cs="Arial" w:eastAsia="Arial" w:hAnsi="Arial"/>
          <w:sz w:val="22"/>
          <w:szCs w:val="22"/>
        </w:rPr>
      </w:pPr>
      <w:r w:rsidDel="00000000" w:rsidR="00000000" w:rsidRPr="00000000">
        <w:rPr>
          <w:rFonts w:ascii="Arial" w:cs="Arial" w:eastAsia="Arial" w:hAnsi="Arial"/>
          <w:sz w:val="22"/>
          <w:szCs w:val="22"/>
          <w:rtl w:val="0"/>
        </w:rPr>
        <w:t xml:space="preserve">We conduct primary interviews on an ongoing basis with industry participants and commentators in order to validate data and analysis. A typical research interview fulfills the following functions:</w:t>
      </w:r>
    </w:p>
    <w:p w:rsidR="00000000" w:rsidDel="00000000" w:rsidP="00000000" w:rsidRDefault="00000000" w:rsidRPr="00000000" w14:paraId="0000068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567" w:right="0" w:hanging="567"/>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provides first-hand information on the market size, market trends, growth trends, competitive landscape, and future outlook.</w:t>
      </w:r>
    </w:p>
    <w:p w:rsidR="00000000" w:rsidDel="00000000" w:rsidP="00000000" w:rsidRDefault="00000000" w:rsidRPr="00000000" w14:paraId="0000068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567" w:right="0" w:hanging="567"/>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Helps in validating and strengthening the secondary research findings</w:t>
      </w:r>
    </w:p>
    <w:p w:rsidR="00000000" w:rsidDel="00000000" w:rsidP="00000000" w:rsidRDefault="00000000" w:rsidRPr="00000000" w14:paraId="0000068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567" w:right="0" w:hanging="567"/>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Further develops the analysis team’s expertise and market understanding</w:t>
      </w:r>
    </w:p>
    <w:p w:rsidR="00000000" w:rsidDel="00000000" w:rsidP="00000000" w:rsidRDefault="00000000" w:rsidRPr="00000000" w14:paraId="0000068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567" w:right="0" w:hanging="567"/>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Primary research involves E-mail interactions, telephonic interviews as well as face-to-face interviews for each market, category, segment, and sub-segment across geographies</w:t>
      </w:r>
    </w:p>
    <w:p w:rsidR="00000000" w:rsidDel="00000000" w:rsidP="00000000" w:rsidRDefault="00000000" w:rsidRPr="00000000" w14:paraId="00000688">
      <w:pPr>
        <w:rPr/>
      </w:pPr>
      <w:r w:rsidDel="00000000" w:rsidR="00000000" w:rsidRPr="00000000">
        <w:rPr>
          <w:rtl w:val="0"/>
        </w:rPr>
        <w:t xml:space="preserve">The participants who typically take part in such a process include, but are not limited to: </w:t>
      </w:r>
    </w:p>
    <w:p w:rsidR="00000000" w:rsidDel="00000000" w:rsidP="00000000" w:rsidRDefault="00000000" w:rsidRPr="00000000" w14:paraId="0000068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567" w:right="0" w:hanging="567"/>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Industry participants: CEOs, VPs, marketing/ product managers, market intelligence managers, and national sales managers</w:t>
      </w:r>
    </w:p>
    <w:p w:rsidR="00000000" w:rsidDel="00000000" w:rsidP="00000000" w:rsidRDefault="00000000" w:rsidRPr="00000000" w14:paraId="0000068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567" w:right="0" w:hanging="567"/>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Purchasing managers, technical personnel, distributors and resellers</w:t>
      </w:r>
    </w:p>
    <w:p w:rsidR="00000000" w:rsidDel="00000000" w:rsidP="00000000" w:rsidRDefault="00000000" w:rsidRPr="00000000" w14:paraId="0000068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567" w:right="0" w:hanging="567"/>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Outside experts: Investors, valuation experts, research analysts specializing in specific markets</w:t>
      </w:r>
    </w:p>
    <w:p w:rsidR="00000000" w:rsidDel="00000000" w:rsidP="00000000" w:rsidRDefault="00000000" w:rsidRPr="00000000" w14:paraId="0000068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88" w:lineRule="auto"/>
        <w:ind w:left="567" w:right="0" w:hanging="567"/>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Key opinion leaders specializing in different areas corresponding to different industry verticals</w:t>
      </w:r>
    </w:p>
    <w:p w:rsidR="00000000" w:rsidDel="00000000" w:rsidP="00000000" w:rsidRDefault="00000000" w:rsidRPr="00000000" w14:paraId="0000068D">
      <w:pPr>
        <w:spacing w:after="200" w:before="0" w:line="276" w:lineRule="auto"/>
        <w:jc w:val="left"/>
        <w:rPr>
          <w:b w:val="1"/>
          <w:color w:val="283138"/>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68E">
      <w:pPr>
        <w:pStyle w:val="Heading2"/>
        <w:numPr>
          <w:ilvl w:val="1"/>
          <w:numId w:val="7"/>
        </w:numPr>
        <w:ind w:left="792" w:hanging="432"/>
        <w:rPr/>
      </w:pPr>
      <w:bookmarkStart w:colFirst="0" w:colLast="0" w:name="_184mhaj" w:id="99"/>
      <w:bookmarkEnd w:id="99"/>
      <w:r w:rsidDel="00000000" w:rsidR="00000000" w:rsidRPr="00000000">
        <w:rPr>
          <w:rtl w:val="0"/>
        </w:rPr>
        <w:t xml:space="preserve">Research Limitations</w:t>
      </w:r>
    </w:p>
    <w:p w:rsidR="00000000" w:rsidDel="00000000" w:rsidP="00000000" w:rsidRDefault="00000000" w:rsidRPr="00000000" w14:paraId="0000068F">
      <w:pPr>
        <w:rPr>
          <w:rFonts w:ascii="Arial" w:cs="Arial" w:eastAsia="Arial" w:hAnsi="Arial"/>
          <w:sz w:val="22"/>
          <w:szCs w:val="22"/>
        </w:rPr>
      </w:pPr>
      <w:r w:rsidDel="00000000" w:rsidR="00000000" w:rsidRPr="00000000">
        <w:rPr>
          <w:rFonts w:ascii="Arial" w:cs="Arial" w:eastAsia="Arial" w:hAnsi="Arial"/>
          <w:sz w:val="22"/>
          <w:szCs w:val="22"/>
          <w:rtl w:val="0"/>
        </w:rPr>
        <w:t xml:space="preserve">Inflation is not a part of pricing in this report. Prices of {Keyword} and its derivatives vary in each region and hence similar revenue ratio does not follow for each individual region. The same price for each type has been taken into account while estimating and forecasting Market revenue on a global basis. The regional average price has been considered while breaking down this Market by applications in each region.</w:t>
      </w:r>
    </w:p>
    <w:p w:rsidR="00000000" w:rsidDel="00000000" w:rsidP="00000000" w:rsidRDefault="00000000" w:rsidRPr="00000000" w14:paraId="00000690">
      <w:pPr>
        <w:rPr>
          <w:rFonts w:ascii="Arial" w:cs="Arial" w:eastAsia="Arial" w:hAnsi="Arial"/>
          <w:sz w:val="22"/>
          <w:szCs w:val="22"/>
        </w:rPr>
      </w:pPr>
      <w:r w:rsidDel="00000000" w:rsidR="00000000" w:rsidRPr="00000000">
        <w:rPr>
          <w:rFonts w:ascii="Arial" w:cs="Arial" w:eastAsia="Arial" w:hAnsi="Arial"/>
          <w:sz w:val="22"/>
          <w:szCs w:val="22"/>
          <w:rtl w:val="0"/>
        </w:rPr>
        <w:t xml:space="preserve">This report provides Market size of {Keyword} for the past four years and forecasts for the next seven years. The global {Keyword}Market size is given in terms of revenue. Market revenue is defined in USD Million. Market numbers are given on the basis of different {Keyword} . Market size and forecasts for each major distribution channel is provided in the context of global as well as the regional Market.</w:t>
      </w:r>
    </w:p>
    <w:p w:rsidR="00000000" w:rsidDel="00000000" w:rsidP="00000000" w:rsidRDefault="00000000" w:rsidRPr="00000000" w14:paraId="00000691">
      <w:pPr>
        <w:rPr>
          <w:rFonts w:ascii="Arial" w:cs="Arial" w:eastAsia="Arial" w:hAnsi="Arial"/>
          <w:sz w:val="22"/>
          <w:szCs w:val="22"/>
        </w:rPr>
      </w:pPr>
      <w:r w:rsidDel="00000000" w:rsidR="00000000" w:rsidRPr="00000000">
        <w:rPr>
          <w:rFonts w:ascii="Arial" w:cs="Arial" w:eastAsia="Arial" w:hAnsi="Arial"/>
          <w:sz w:val="22"/>
          <w:szCs w:val="22"/>
          <w:rtl w:val="0"/>
        </w:rPr>
        <w:t xml:space="preserve">The numbers provided in this report are derived on the basis of demand for {Keyword} from different applications in different regions.</w:t>
      </w:r>
    </w:p>
    <w:p w:rsidR="00000000" w:rsidDel="00000000" w:rsidP="00000000" w:rsidRDefault="00000000" w:rsidRPr="00000000" w14:paraId="00000692">
      <w:pPr>
        <w:pStyle w:val="Heading3"/>
        <w:numPr>
          <w:ilvl w:val="2"/>
          <w:numId w:val="7"/>
        </w:numPr>
        <w:ind w:left="1224" w:hanging="504.00000000000006"/>
        <w:rPr/>
      </w:pPr>
      <w:bookmarkStart w:colFirst="0" w:colLast="0" w:name="_3s49zyc" w:id="100"/>
      <w:bookmarkEnd w:id="100"/>
      <w:r w:rsidDel="00000000" w:rsidR="00000000" w:rsidRPr="00000000">
        <w:rPr>
          <w:rtl w:val="0"/>
        </w:rPr>
        <w:t xml:space="preserve">Assumptions</w:t>
      </w:r>
    </w:p>
    <w:tbl>
      <w:tblPr>
        <w:tblStyle w:val="Table40"/>
        <w:tblW w:w="9017.0" w:type="dxa"/>
        <w:jc w:val="left"/>
        <w:tblBorders>
          <w:top w:color="c26c02" w:space="0" w:sz="4" w:val="single"/>
          <w:left w:color="c26c02" w:space="0" w:sz="4" w:val="single"/>
          <w:bottom w:color="c26c02" w:space="0" w:sz="4" w:val="single"/>
          <w:right w:color="c26c02" w:space="0" w:sz="4" w:val="single"/>
          <w:insideH w:color="c26c02" w:space="0" w:sz="4" w:val="single"/>
          <w:insideV w:color="c26c02" w:space="0" w:sz="4" w:val="single"/>
        </w:tblBorders>
        <w:tblLayout w:type="fixed"/>
        <w:tblLook w:val="0400"/>
      </w:tblPr>
      <w:tblGrid>
        <w:gridCol w:w="2714"/>
        <w:gridCol w:w="6303"/>
        <w:tblGridChange w:id="0">
          <w:tblGrid>
            <w:gridCol w:w="2714"/>
            <w:gridCol w:w="6303"/>
          </w:tblGrid>
        </w:tblGridChange>
      </w:tblGrid>
      <w:tr>
        <w:trPr>
          <w:cantSplit w:val="0"/>
          <w:trHeight w:val="432" w:hRule="atLeast"/>
          <w:tblHeader w:val="0"/>
        </w:trPr>
        <w:tc>
          <w:tcPr>
            <w:shd w:fill="dc4f32" w:val="clear"/>
          </w:tcPr>
          <w:p w:rsidR="00000000" w:rsidDel="00000000" w:rsidP="00000000" w:rsidRDefault="00000000" w:rsidRPr="00000000" w14:paraId="0000069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1"/>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FACTORS</w:t>
            </w:r>
            <w:r w:rsidDel="00000000" w:rsidR="00000000" w:rsidRPr="00000000">
              <w:rPr>
                <w:rtl w:val="0"/>
              </w:rPr>
            </w:r>
          </w:p>
        </w:tc>
        <w:tc>
          <w:tcPr>
            <w:shd w:fill="dc4f32" w:val="clear"/>
          </w:tcPr>
          <w:p w:rsidR="00000000" w:rsidDel="00000000" w:rsidP="00000000" w:rsidRDefault="00000000" w:rsidRPr="00000000" w14:paraId="0000069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center"/>
              <w:rPr>
                <w:rFonts w:ascii="Calibri" w:cs="Calibri" w:eastAsia="Calibri" w:hAnsi="Calibri"/>
                <w:b w:val="1"/>
                <w:i w:val="0"/>
                <w:smallCaps w:val="1"/>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ASSUMPTIONS</w:t>
            </w:r>
            <w:r w:rsidDel="00000000" w:rsidR="00000000" w:rsidRPr="00000000">
              <w:rPr>
                <w:rtl w:val="0"/>
              </w:rPr>
            </w:r>
          </w:p>
        </w:tc>
      </w:tr>
      <w:tr>
        <w:trPr>
          <w:cantSplit w:val="0"/>
          <w:trHeight w:val="432" w:hRule="atLeast"/>
          <w:tblHeader w:val="0"/>
        </w:trPr>
        <w:tc>
          <w:tcPr>
            <w:shd w:fill="auto" w:val="clear"/>
            <w:vAlign w:val="center"/>
          </w:tcPr>
          <w:p w:rsidR="00000000" w:rsidDel="00000000" w:rsidP="00000000" w:rsidRDefault="00000000" w:rsidRPr="00000000" w14:paraId="0000069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Exchange Rates</w:t>
            </w:r>
          </w:p>
        </w:tc>
        <w:tc>
          <w:tcPr>
            <w:shd w:fill="auto" w:val="clear"/>
            <w:vAlign w:val="center"/>
          </w:tcPr>
          <w:p w:rsidR="00000000" w:rsidDel="00000000" w:rsidP="00000000" w:rsidRDefault="00000000" w:rsidRPr="00000000" w14:paraId="0000069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 have assumed that U.S. dollar fluctuations will not be severe enough to affect the forecasts to a significant extent.</w:t>
            </w:r>
          </w:p>
        </w:tc>
      </w:tr>
      <w:tr>
        <w:trPr>
          <w:cantSplit w:val="0"/>
          <w:trHeight w:val="432" w:hRule="atLeast"/>
          <w:tblHeader w:val="0"/>
        </w:trPr>
        <w:tc>
          <w:tcPr>
            <w:shd w:fill="auto" w:val="clear"/>
            <w:vAlign w:val="center"/>
          </w:tcPr>
          <w:p w:rsidR="00000000" w:rsidDel="00000000" w:rsidP="00000000" w:rsidRDefault="00000000" w:rsidRPr="00000000" w14:paraId="0000069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Political Unrest</w:t>
            </w:r>
          </w:p>
        </w:tc>
        <w:tc>
          <w:tcPr>
            <w:shd w:fill="auto" w:val="clear"/>
            <w:vAlign w:val="center"/>
          </w:tcPr>
          <w:p w:rsidR="00000000" w:rsidDel="00000000" w:rsidP="00000000" w:rsidRDefault="00000000" w:rsidRPr="00000000" w14:paraId="0000069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 have assumed political stability in the regions covered and any instability will not hamper the economic growth to the level which will affect our forecasts.</w:t>
            </w:r>
          </w:p>
        </w:tc>
      </w:tr>
      <w:tr>
        <w:trPr>
          <w:cantSplit w:val="0"/>
          <w:trHeight w:val="432" w:hRule="atLeast"/>
          <w:tblHeader w:val="0"/>
        </w:trPr>
        <w:tc>
          <w:tcPr>
            <w:shd w:fill="auto" w:val="clear"/>
            <w:vAlign w:val="center"/>
          </w:tcPr>
          <w:p w:rsidR="00000000" w:rsidDel="00000000" w:rsidP="00000000" w:rsidRDefault="00000000" w:rsidRPr="00000000" w14:paraId="0000069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Government Spending</w:t>
            </w:r>
          </w:p>
        </w:tc>
        <w:tc>
          <w:tcPr>
            <w:shd w:fill="auto" w:val="clear"/>
            <w:vAlign w:val="center"/>
          </w:tcPr>
          <w:p w:rsidR="00000000" w:rsidDel="00000000" w:rsidP="00000000" w:rsidRDefault="00000000" w:rsidRPr="00000000" w14:paraId="0000069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192"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 stable government spending pattern is considered during the forecast period.</w:t>
            </w:r>
          </w:p>
        </w:tc>
      </w:tr>
    </w:tbl>
    <w:p w:rsidR="00000000" w:rsidDel="00000000" w:rsidP="00000000" w:rsidRDefault="00000000" w:rsidRPr="00000000" w14:paraId="0000069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1"/>
          <w:i w:val="0"/>
          <w:smallCaps w:val="0"/>
          <w:strike w:val="0"/>
          <w:color w:val="838d9b"/>
          <w:sz w:val="18"/>
          <w:szCs w:val="18"/>
          <w:u w:val="none"/>
          <w:shd w:fill="auto" w:val="clear"/>
          <w:vertAlign w:val="baseline"/>
        </w:rPr>
      </w:pPr>
      <w:r w:rsidDel="00000000" w:rsidR="00000000" w:rsidRPr="00000000">
        <w:rPr>
          <w:rtl w:val="0"/>
        </w:rPr>
      </w:r>
    </w:p>
    <w:p w:rsidR="00000000" w:rsidDel="00000000" w:rsidP="00000000" w:rsidRDefault="00000000" w:rsidRPr="00000000" w14:paraId="0000069C">
      <w:pPr>
        <w:rPr/>
      </w:pPr>
      <w:r w:rsidDel="00000000" w:rsidR="00000000" w:rsidRPr="00000000">
        <w:rPr>
          <w:rtl w:val="0"/>
        </w:rPr>
      </w:r>
    </w:p>
    <w:p w:rsidR="00000000" w:rsidDel="00000000" w:rsidP="00000000" w:rsidRDefault="00000000" w:rsidRPr="00000000" w14:paraId="0000069D">
      <w:pPr>
        <w:rPr/>
      </w:pPr>
      <w:r w:rsidDel="00000000" w:rsidR="00000000" w:rsidRPr="00000000">
        <w:rPr>
          <w:rtl w:val="0"/>
        </w:rPr>
      </w:r>
    </w:p>
    <w:p w:rsidR="00000000" w:rsidDel="00000000" w:rsidP="00000000" w:rsidRDefault="00000000" w:rsidRPr="00000000" w14:paraId="0000069E">
      <w:pPr>
        <w:rPr/>
      </w:pPr>
      <w:r w:rsidDel="00000000" w:rsidR="00000000" w:rsidRPr="00000000">
        <w:rPr>
          <w:rtl w:val="0"/>
        </w:rPr>
      </w:r>
    </w:p>
    <w:p w:rsidR="00000000" w:rsidDel="00000000" w:rsidP="00000000" w:rsidRDefault="00000000" w:rsidRPr="00000000" w14:paraId="0000069F">
      <w:pPr>
        <w:rPr/>
      </w:pPr>
      <w:r w:rsidDel="00000000" w:rsidR="00000000" w:rsidRPr="00000000">
        <w:rPr>
          <w:rtl w:val="0"/>
        </w:rPr>
      </w:r>
    </w:p>
    <w:p w:rsidR="00000000" w:rsidDel="00000000" w:rsidP="00000000" w:rsidRDefault="00000000" w:rsidRPr="00000000" w14:paraId="000006A0">
      <w:pPr>
        <w:rPr/>
      </w:pPr>
      <w:r w:rsidDel="00000000" w:rsidR="00000000" w:rsidRPr="00000000">
        <w:rPr>
          <w:rtl w:val="0"/>
        </w:rPr>
      </w:r>
    </w:p>
    <w:p w:rsidR="00000000" w:rsidDel="00000000" w:rsidP="00000000" w:rsidRDefault="00000000" w:rsidRPr="00000000" w14:paraId="000006A1">
      <w:pPr>
        <w:rPr/>
      </w:pPr>
      <w:r w:rsidDel="00000000" w:rsidR="00000000" w:rsidRPr="00000000">
        <w:rPr>
          <w:rtl w:val="0"/>
        </w:rPr>
      </w:r>
    </w:p>
    <w:p w:rsidR="00000000" w:rsidDel="00000000" w:rsidP="00000000" w:rsidRDefault="00000000" w:rsidRPr="00000000" w14:paraId="000006A2">
      <w:pPr>
        <w:rPr/>
      </w:pPr>
      <w:r w:rsidDel="00000000" w:rsidR="00000000" w:rsidRPr="00000000">
        <w:rPr>
          <w:rtl w:val="0"/>
        </w:rPr>
      </w:r>
    </w:p>
    <w:p w:rsidR="00000000" w:rsidDel="00000000" w:rsidP="00000000" w:rsidRDefault="00000000" w:rsidRPr="00000000" w14:paraId="000006A3">
      <w:pPr>
        <w:pStyle w:val="Title"/>
        <w:rPr/>
      </w:pPr>
      <w:r w:rsidDel="00000000" w:rsidR="00000000" w:rsidRPr="00000000">
        <w:rPr>
          <w:rtl w:val="0"/>
        </w:rPr>
        <w:t xml:space="preserve">Disclaimer</w:t>
      </w:r>
    </w:p>
    <w:p w:rsidR="00000000" w:rsidDel="00000000" w:rsidP="00000000" w:rsidRDefault="00000000" w:rsidRPr="00000000" w14:paraId="000006A4">
      <w:pPr>
        <w:spacing w:before="240"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Any part of this report cannot be reproduced, kept in a retrieval system or transmitted in any kind by any means, electronic, mechanical, photocopying, recording or otherwise, without the prior permission of the publisher, </w:t>
      </w:r>
      <w:r w:rsidDel="00000000" w:rsidR="00000000" w:rsidRPr="00000000">
        <w:rPr>
          <w:rFonts w:ascii="Arial" w:cs="Arial" w:eastAsia="Arial" w:hAnsi="Arial"/>
          <w:b w:val="1"/>
          <w:sz w:val="22"/>
          <w:szCs w:val="22"/>
          <w:rtl w:val="0"/>
        </w:rPr>
        <w:t xml:space="preserve">Custom Market Insight</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6A5">
      <w:pPr>
        <w:rPr/>
      </w:pPr>
      <w:r w:rsidDel="00000000" w:rsidR="00000000" w:rsidRPr="00000000">
        <w:rPr>
          <w:rFonts w:ascii="Arial" w:cs="Arial" w:eastAsia="Arial" w:hAnsi="Arial"/>
          <w:sz w:val="22"/>
          <w:szCs w:val="22"/>
          <w:rtl w:val="0"/>
        </w:rPr>
        <w:t xml:space="preserve">The information and opinions in this report were prepared by </w:t>
      </w:r>
      <w:r w:rsidDel="00000000" w:rsidR="00000000" w:rsidRPr="00000000">
        <w:rPr>
          <w:rFonts w:ascii="Arial" w:cs="Arial" w:eastAsia="Arial" w:hAnsi="Arial"/>
          <w:b w:val="1"/>
          <w:sz w:val="22"/>
          <w:szCs w:val="22"/>
          <w:rtl w:val="0"/>
        </w:rPr>
        <w:t xml:space="preserve">Custom Market Insight</w:t>
      </w:r>
      <w:r w:rsidDel="00000000" w:rsidR="00000000" w:rsidRPr="00000000">
        <w:rPr>
          <w:rFonts w:ascii="Arial" w:cs="Arial" w:eastAsia="Arial" w:hAnsi="Arial"/>
          <w:sz w:val="22"/>
          <w:szCs w:val="22"/>
          <w:rtl w:val="0"/>
        </w:rPr>
        <w:t xml:space="preserve">. The information herein is believed to be reliable and has been obtained from public source believed to be reliable. All info provided in this report is provided for information purposes solely.</w:t>
      </w:r>
      <w:r w:rsidDel="00000000" w:rsidR="00000000" w:rsidRPr="00000000">
        <w:rPr>
          <w:rtl w:val="0"/>
        </w:rPr>
      </w:r>
    </w:p>
    <w:p w:rsidR="00000000" w:rsidDel="00000000" w:rsidP="00000000" w:rsidRDefault="00000000" w:rsidRPr="00000000" w14:paraId="000006A6">
      <w:pPr>
        <w:rPr>
          <w:rFonts w:ascii="Arial" w:cs="Arial" w:eastAsia="Arial" w:hAnsi="Arial"/>
          <w:sz w:val="22"/>
          <w:szCs w:val="22"/>
        </w:rPr>
      </w:pPr>
      <w:r w:rsidDel="00000000" w:rsidR="00000000" w:rsidRPr="00000000">
        <w:rPr>
          <w:rFonts w:ascii="Arial" w:cs="Arial" w:eastAsia="Arial" w:hAnsi="Arial"/>
          <w:sz w:val="22"/>
          <w:szCs w:val="22"/>
          <w:rtl w:val="0"/>
        </w:rPr>
        <w:t xml:space="preserve">The facts of this report are believed to be correct at the time of publication</w:t>
      </w:r>
      <w:r w:rsidDel="00000000" w:rsidR="00000000" w:rsidRPr="00000000">
        <w:rPr>
          <w:rtl w:val="0"/>
        </w:rPr>
        <w:t xml:space="preserve"> </w:t>
      </w:r>
      <w:r w:rsidDel="00000000" w:rsidR="00000000" w:rsidRPr="00000000">
        <w:rPr>
          <w:rFonts w:ascii="Arial" w:cs="Arial" w:eastAsia="Arial" w:hAnsi="Arial"/>
          <w:sz w:val="22"/>
          <w:szCs w:val="22"/>
          <w:rtl w:val="0"/>
        </w:rPr>
        <w:t xml:space="preserve">however cannot be assured. Please note that the judgments, conclusions and recommendations that </w:t>
      </w:r>
      <w:r w:rsidDel="00000000" w:rsidR="00000000" w:rsidRPr="00000000">
        <w:rPr>
          <w:rFonts w:ascii="Arial" w:cs="Arial" w:eastAsia="Arial" w:hAnsi="Arial"/>
          <w:b w:val="1"/>
          <w:sz w:val="22"/>
          <w:szCs w:val="22"/>
          <w:rtl w:val="0"/>
        </w:rPr>
        <w:t xml:space="preserve">Custom Market Insight</w:t>
      </w:r>
      <w:r w:rsidDel="00000000" w:rsidR="00000000" w:rsidRPr="00000000">
        <w:rPr>
          <w:rFonts w:ascii="Arial" w:cs="Arial" w:eastAsia="Arial" w:hAnsi="Arial"/>
          <w:sz w:val="22"/>
          <w:szCs w:val="22"/>
          <w:rtl w:val="0"/>
        </w:rPr>
        <w:t xml:space="preserve"> delivers can be based on information gathered in good faith from each primary and secondary sources, we have a tendency to be always in a position to ensure.</w:t>
      </w:r>
    </w:p>
    <w:p w:rsidR="00000000" w:rsidDel="00000000" w:rsidP="00000000" w:rsidRDefault="00000000" w:rsidRPr="00000000" w14:paraId="000006A7">
      <w:pPr>
        <w:spacing w:before="240"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Research can initiate, update and cease coverage alone at the discretion of </w:t>
      </w:r>
      <w:r w:rsidDel="00000000" w:rsidR="00000000" w:rsidRPr="00000000">
        <w:rPr>
          <w:rFonts w:ascii="Arial" w:cs="Arial" w:eastAsia="Arial" w:hAnsi="Arial"/>
          <w:b w:val="1"/>
          <w:sz w:val="22"/>
          <w:szCs w:val="22"/>
          <w:rtl w:val="0"/>
        </w:rPr>
        <w:t xml:space="preserve">Custom Market Insight</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6A8">
      <w:pPr>
        <w:spacing w:before="240" w:line="36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Custom Market Insight</w:t>
      </w:r>
      <w:r w:rsidDel="00000000" w:rsidR="00000000" w:rsidRPr="00000000">
        <w:rPr>
          <w:rFonts w:ascii="Arial" w:cs="Arial" w:eastAsia="Arial" w:hAnsi="Arial"/>
          <w:sz w:val="22"/>
          <w:szCs w:val="22"/>
          <w:rtl w:val="0"/>
        </w:rPr>
        <w:t xml:space="preserve"> has no obligation to notify a recipient thereof within the event that any estimation, forecast, changes or subsequently becomes inaccurate.</w:t>
      </w:r>
    </w:p>
    <w:p w:rsidR="00000000" w:rsidDel="00000000" w:rsidP="00000000" w:rsidRDefault="00000000" w:rsidRPr="00000000" w14:paraId="000006A9">
      <w:pPr>
        <w:spacing w:before="240"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As such </w:t>
      </w:r>
      <w:r w:rsidDel="00000000" w:rsidR="00000000" w:rsidRPr="00000000">
        <w:rPr>
          <w:rFonts w:ascii="Arial" w:cs="Arial" w:eastAsia="Arial" w:hAnsi="Arial"/>
          <w:b w:val="1"/>
          <w:sz w:val="22"/>
          <w:szCs w:val="22"/>
          <w:rtl w:val="0"/>
        </w:rPr>
        <w:t xml:space="preserve">Custom Market Insight</w:t>
      </w:r>
      <w:r w:rsidDel="00000000" w:rsidR="00000000" w:rsidRPr="00000000">
        <w:rPr>
          <w:rFonts w:ascii="Arial" w:cs="Arial" w:eastAsia="Arial" w:hAnsi="Arial"/>
          <w:sz w:val="22"/>
          <w:szCs w:val="22"/>
          <w:rtl w:val="0"/>
        </w:rPr>
        <w:t xml:space="preserve"> will accept no liability whatever for actions taken based mostly on any information that could subsequently prove to be incorrect.</w:t>
      </w:r>
    </w:p>
    <w:p w:rsidR="00000000" w:rsidDel="00000000" w:rsidP="00000000" w:rsidRDefault="00000000" w:rsidRPr="00000000" w14:paraId="000006AA">
      <w:pPr>
        <w:rPr/>
        <w:sectPr>
          <w:headerReference r:id="rId58" w:type="default"/>
          <w:footerReference r:id="rId59" w:type="default"/>
          <w:pgSz w:h="16839" w:w="11907" w:orient="portrait"/>
          <w:pgMar w:bottom="1440" w:top="1440" w:left="1440" w:right="1440" w:header="432" w:footer="0"/>
          <w:pgNumType w:start="1"/>
          <w:titlePg w:val="1"/>
        </w:sectPr>
      </w:pPr>
      <w:r w:rsidDel="00000000" w:rsidR="00000000" w:rsidRPr="00000000">
        <w:rPr>
          <w:rtl w:val="0"/>
        </w:rPr>
      </w:r>
    </w:p>
    <w:p w:rsidR="00000000" w:rsidDel="00000000" w:rsidP="00000000" w:rsidRDefault="00000000" w:rsidRPr="00000000" w14:paraId="000006AB">
      <w:pPr>
        <w:keepNext w:val="0"/>
        <w:keepLines w:val="0"/>
        <w:pageBreakBefore w:val="0"/>
        <w:widowControl w:val="1"/>
        <w:pBdr>
          <w:top w:space="0" w:sz="0" w:val="nil"/>
          <w:left w:space="0" w:sz="0" w:val="nil"/>
          <w:bottom w:color="283138" w:space="1" w:sz="4" w:val="single"/>
          <w:right w:space="0" w:sz="0" w:val="nil"/>
          <w:between w:space="0" w:sz="0" w:val="nil"/>
        </w:pBdr>
        <w:shd w:fill="auto" w:val="clear"/>
        <w:spacing w:after="80" w:before="40" w:line="300" w:lineRule="auto"/>
        <w:ind w:left="0" w:right="0" w:firstLine="0"/>
        <w:jc w:val="left"/>
        <w:rPr>
          <w:rFonts w:ascii="Calibri" w:cs="Calibri" w:eastAsia="Calibri" w:hAnsi="Calibri"/>
          <w:b w:val="1"/>
          <w:i w:val="0"/>
          <w:smallCaps w:val="0"/>
          <w:strike w:val="0"/>
          <w:color w:val="283138"/>
          <w:sz w:val="20"/>
          <w:szCs w:val="20"/>
          <w:u w:val="none"/>
          <w:shd w:fill="auto" w:val="clear"/>
          <w:vertAlign w:val="baseline"/>
        </w:rPr>
      </w:pPr>
      <w:r w:rsidDel="00000000" w:rsidR="00000000" w:rsidRPr="00000000">
        <w:rPr>
          <w:rFonts w:ascii="Calibri" w:cs="Calibri" w:eastAsia="Calibri" w:hAnsi="Calibri"/>
          <w:b w:val="1"/>
          <w:i w:val="0"/>
          <w:smallCaps w:val="0"/>
          <w:strike w:val="0"/>
          <w:color w:val="283138"/>
          <w:sz w:val="20"/>
          <w:szCs w:val="20"/>
          <w:u w:val="none"/>
          <w:shd w:fill="auto" w:val="clear"/>
          <w:vertAlign w:val="baseline"/>
          <w:rtl w:val="0"/>
        </w:rPr>
        <w:t xml:space="preserve">Asia Pacific Office</w:t>
      </w:r>
    </w:p>
    <w:p w:rsidR="00000000" w:rsidDel="00000000" w:rsidP="00000000" w:rsidRDefault="00000000" w:rsidRPr="00000000" w14:paraId="000006A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0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279ka65" w:id="101"/>
      <w:bookmarkEnd w:id="10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CMI Market Research Pvt Ltd. </w:t>
      </w:r>
    </w:p>
    <w:p w:rsidR="00000000" w:rsidDel="00000000" w:rsidP="00000000" w:rsidRDefault="00000000" w:rsidRPr="00000000" w14:paraId="000006A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0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701, Basileo,</w:t>
      </w:r>
    </w:p>
    <w:p w:rsidR="00000000" w:rsidDel="00000000" w:rsidP="00000000" w:rsidRDefault="00000000" w:rsidRPr="00000000" w14:paraId="000006A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0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MS Kate Chowk, Pimple Gurav, </w:t>
      </w:r>
    </w:p>
    <w:p w:rsidR="00000000" w:rsidDel="00000000" w:rsidP="00000000" w:rsidRDefault="00000000" w:rsidRPr="00000000" w14:paraId="000006A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0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Pune 411061 India</w:t>
      </w:r>
    </w:p>
    <w:p w:rsidR="00000000" w:rsidDel="00000000" w:rsidP="00000000" w:rsidRDefault="00000000" w:rsidRPr="00000000" w14:paraId="000006B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0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Office No. 020 46022736</w:t>
      </w:r>
    </w:p>
    <w:p w:rsidR="00000000" w:rsidDel="00000000" w:rsidP="00000000" w:rsidRDefault="00000000" w:rsidRPr="00000000" w14:paraId="000006B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sales, support &amp; inquiry</w:t>
      </w:r>
    </w:p>
    <w:p w:rsidR="00000000" w:rsidDel="00000000" w:rsidP="00000000" w:rsidRDefault="00000000" w:rsidRPr="00000000" w14:paraId="000006B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support@custommarketinsights.com</w:t>
      </w:r>
    </w:p>
    <w:p w:rsidR="00000000" w:rsidDel="00000000" w:rsidP="00000000" w:rsidRDefault="00000000" w:rsidRPr="00000000" w14:paraId="000006B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4">
      <w:pPr>
        <w:keepNext w:val="0"/>
        <w:keepLines w:val="0"/>
        <w:pageBreakBefore w:val="0"/>
        <w:widowControl w:val="1"/>
        <w:pBdr>
          <w:top w:space="0" w:sz="0" w:val="nil"/>
          <w:left w:space="0" w:sz="0" w:val="nil"/>
          <w:bottom w:color="283138" w:space="1" w:sz="4" w:val="single"/>
          <w:right w:space="0" w:sz="0" w:val="nil"/>
          <w:between w:space="0" w:sz="0" w:val="nil"/>
        </w:pBdr>
        <w:shd w:fill="auto" w:val="clear"/>
        <w:spacing w:after="80" w:before="40" w:line="300" w:lineRule="auto"/>
        <w:ind w:left="0" w:right="0" w:firstLine="0"/>
        <w:jc w:val="left"/>
        <w:rPr>
          <w:rFonts w:ascii="Calibri" w:cs="Calibri" w:eastAsia="Calibri" w:hAnsi="Calibri"/>
          <w:b w:val="1"/>
          <w:i w:val="0"/>
          <w:smallCaps w:val="0"/>
          <w:strike w:val="0"/>
          <w:color w:val="283138"/>
          <w:sz w:val="20"/>
          <w:szCs w:val="20"/>
          <w:u w:val="none"/>
          <w:shd w:fill="auto" w:val="clear"/>
          <w:vertAlign w:val="baseline"/>
        </w:rPr>
      </w:pPr>
      <w:r w:rsidDel="00000000" w:rsidR="00000000" w:rsidRPr="00000000">
        <w:rPr>
          <w:rFonts w:ascii="Calibri" w:cs="Calibri" w:eastAsia="Calibri" w:hAnsi="Calibri"/>
          <w:b w:val="1"/>
          <w:i w:val="0"/>
          <w:smallCaps w:val="0"/>
          <w:strike w:val="0"/>
          <w:color w:val="283138"/>
          <w:sz w:val="20"/>
          <w:szCs w:val="20"/>
          <w:u w:val="none"/>
          <w:shd w:fill="auto" w:val="clear"/>
          <w:vertAlign w:val="baseline"/>
          <w:rtl w:val="0"/>
        </w:rPr>
        <w:t xml:space="preserve">Corporate Office</w:t>
      </w:r>
    </w:p>
    <w:p w:rsidR="00000000" w:rsidDel="00000000" w:rsidP="00000000" w:rsidRDefault="00000000" w:rsidRPr="00000000" w14:paraId="000006B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0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meukdy" w:id="102"/>
      <w:bookmarkEnd w:id="10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CMI Consulting LLC, </w:t>
      </w:r>
    </w:p>
    <w:p w:rsidR="00000000" w:rsidDel="00000000" w:rsidP="00000000" w:rsidRDefault="00000000" w:rsidRPr="00000000" w14:paraId="000006B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0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1333, 701 Tillery Street Unit 12,</w:t>
      </w:r>
    </w:p>
    <w:p w:rsidR="00000000" w:rsidDel="00000000" w:rsidP="00000000" w:rsidRDefault="00000000" w:rsidRPr="00000000" w14:paraId="000006B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0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Austin, TX, Travis, US, 78702</w:t>
      </w:r>
    </w:p>
    <w:p w:rsidR="00000000" w:rsidDel="00000000" w:rsidP="00000000" w:rsidRDefault="00000000" w:rsidRPr="00000000" w14:paraId="000006B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0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Phone No +1 801 639 9061</w:t>
      </w:r>
    </w:p>
    <w:p w:rsidR="00000000" w:rsidDel="00000000" w:rsidP="00000000" w:rsidRDefault="00000000" w:rsidRPr="00000000" w14:paraId="000006B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0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sales, support &amp; inquiry</w:t>
      </w:r>
    </w:p>
    <w:p w:rsidR="00000000" w:rsidDel="00000000" w:rsidP="00000000" w:rsidRDefault="00000000" w:rsidRPr="00000000" w14:paraId="000006B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0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support@custommarketinsights.com</w:t>
      </w:r>
    </w:p>
    <w:p w:rsidR="00000000" w:rsidDel="00000000" w:rsidP="00000000" w:rsidRDefault="00000000" w:rsidRPr="00000000" w14:paraId="000006B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0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39" w:w="11907" w:orient="portrait"/>
          <w:pgMar w:bottom="1440" w:top="1440" w:left="1440" w:right="1440" w:header="432" w:footer="0"/>
          <w:cols w:equalWidth="0" w:num="2">
            <w:col w:space="720" w:w="4153.5"/>
            <w:col w:space="0" w:w="4153.5"/>
          </w:cols>
          <w:titlePg w:val="1"/>
        </w:sectPr>
      </w:pPr>
      <w:r w:rsidDel="00000000" w:rsidR="00000000" w:rsidRPr="00000000">
        <w:rPr>
          <w:rtl w:val="0"/>
        </w:rPr>
      </w:r>
    </w:p>
    <w:p w:rsidR="00000000" w:rsidDel="00000000" w:rsidP="00000000" w:rsidRDefault="00000000" w:rsidRPr="00000000" w14:paraId="000006B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sectPr>
      <w:type w:val="continuous"/>
      <w:pgSz w:h="16839" w:w="11907" w:orient="portrait"/>
      <w:pgMar w:bottom="1440" w:top="1440" w:left="1440" w:right="1440" w:header="432" w:footer="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Verdan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36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-215899</wp:posOffset>
              </wp:positionH>
              <wp:positionV relativeFrom="paragraph">
                <wp:posOffset>50800</wp:posOffset>
              </wp:positionV>
              <wp:extent cx="2266950" cy="238125"/>
              <wp:effectExtent b="0" l="0" r="0" t="0"/>
              <wp:wrapNone/>
              <wp:docPr id="17" name=""/>
              <a:graphic>
                <a:graphicData uri="http://schemas.microsoft.com/office/word/2010/wordprocessingShape">
                  <wps:wsp>
                    <wps:cNvSpPr/>
                    <wps:cNvPr id="29" name="Shape 29"/>
                    <wps:spPr>
                      <a:xfrm>
                        <a:off x="4217288" y="3665700"/>
                        <a:ext cx="2257425" cy="22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1"/>
                              <w:strike w:val="0"/>
                              <w:color w:val="000000"/>
                              <w:sz w:val="16"/>
                              <w:vertAlign w:val="baseline"/>
                            </w:rPr>
                            <w:t xml:space="preserve">page no. |  PAGE   \* MERGEFORMAT 7</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-215899</wp:posOffset>
              </wp:positionH>
              <wp:positionV relativeFrom="paragraph">
                <wp:posOffset>50800</wp:posOffset>
              </wp:positionV>
              <wp:extent cx="2266950" cy="238125"/>
              <wp:effectExtent b="0" l="0" r="0" t="0"/>
              <wp:wrapNone/>
              <wp:docPr id="17" name="image53.png"/>
              <a:graphic>
                <a:graphicData uri="http://schemas.openxmlformats.org/drawingml/2006/picture">
                  <pic:pic>
                    <pic:nvPicPr>
                      <pic:cNvPr id="0" name="image53.png"/>
                      <pic:cNvPicPr preferRelativeResize="0"/>
                    </pic:nvPicPr>
                    <pic:blipFill>
                      <a:blip r:embed="rId1"/>
                      <a:srcRect/>
                      <a:stretch>
                        <a:fillRect/>
                      </a:stretch>
                    </pic:blipFill>
                    <pic:spPr>
                      <a:xfrm>
                        <a:off x="0" y="0"/>
                        <a:ext cx="2266950" cy="238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3543300</wp:posOffset>
              </wp:positionH>
              <wp:positionV relativeFrom="paragraph">
                <wp:posOffset>50800</wp:posOffset>
              </wp:positionV>
              <wp:extent cx="2266950" cy="238125"/>
              <wp:effectExtent b="0" l="0" r="0" t="0"/>
              <wp:wrapNone/>
              <wp:docPr id="5" name=""/>
              <a:graphic>
                <a:graphicData uri="http://schemas.microsoft.com/office/word/2010/wordprocessingShape">
                  <wps:wsp>
                    <wps:cNvSpPr/>
                    <wps:cNvPr id="9" name="Shape 9"/>
                    <wps:spPr>
                      <a:xfrm>
                        <a:off x="4217288" y="3665700"/>
                        <a:ext cx="2257425" cy="22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1"/>
                              <w:strike w:val="0"/>
                              <w:color w:val="000000"/>
                              <w:sz w:val="16"/>
                              <w:vertAlign w:val="baseline"/>
                            </w:rPr>
                            <w:t xml:space="preserve">COPYRIGHT © 2023 custom market insights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3543300</wp:posOffset>
              </wp:positionH>
              <wp:positionV relativeFrom="paragraph">
                <wp:posOffset>50800</wp:posOffset>
              </wp:positionV>
              <wp:extent cx="2266950" cy="238125"/>
              <wp:effectExtent b="0" l="0" r="0" t="0"/>
              <wp:wrapNone/>
              <wp:docPr id="5" name="image15.png"/>
              <a:graphic>
                <a:graphicData uri="http://schemas.openxmlformats.org/drawingml/2006/picture">
                  <pic:pic>
                    <pic:nvPicPr>
                      <pic:cNvPr id="0" name="image15.png"/>
                      <pic:cNvPicPr preferRelativeResize="0"/>
                    </pic:nvPicPr>
                    <pic:blipFill>
                      <a:blip r:embed="rId2"/>
                      <a:srcRect/>
                      <a:stretch>
                        <a:fillRect/>
                      </a:stretch>
                    </pic:blipFill>
                    <pic:spPr>
                      <a:xfrm>
                        <a:off x="0" y="0"/>
                        <a:ext cx="2266950" cy="23812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36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-914399</wp:posOffset>
          </wp:positionH>
          <wp:positionV relativeFrom="paragraph">
            <wp:posOffset>-263524</wp:posOffset>
          </wp:positionV>
          <wp:extent cx="7561580" cy="901065"/>
          <wp:effectExtent b="0" l="0" r="0" t="0"/>
          <wp:wrapNone/>
          <wp:docPr id="72" name="image50.png"/>
          <a:graphic>
            <a:graphicData uri="http://schemas.openxmlformats.org/drawingml/2006/picture">
              <pic:pic>
                <pic:nvPicPr>
                  <pic:cNvPr id="0" name="image50.png"/>
                  <pic:cNvPicPr preferRelativeResize="0"/>
                </pic:nvPicPr>
                <pic:blipFill>
                  <a:blip r:embed="rId1"/>
                  <a:srcRect b="0" l="0" r="0" t="0"/>
                  <a:stretch>
                    <a:fillRect/>
                  </a:stretch>
                </pic:blipFill>
                <pic:spPr>
                  <a:xfrm>
                    <a:off x="0" y="0"/>
                    <a:ext cx="7561580" cy="90106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-584199</wp:posOffset>
              </wp:positionH>
              <wp:positionV relativeFrom="paragraph">
                <wp:posOffset>-241299</wp:posOffset>
              </wp:positionV>
              <wp:extent cx="5410200" cy="481330"/>
              <wp:effectExtent b="0" l="0" r="0" t="0"/>
              <wp:wrapNone/>
              <wp:docPr id="4" name=""/>
              <a:graphic>
                <a:graphicData uri="http://schemas.microsoft.com/office/word/2010/wordprocessingShape">
                  <wps:wsp>
                    <wps:cNvSpPr/>
                    <wps:cNvPr id="8" name="Shape 8"/>
                    <wps:spPr>
                      <a:xfrm>
                        <a:off x="2645663" y="3544098"/>
                        <a:ext cx="5400675" cy="47180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1"/>
                              <w:strike w:val="0"/>
                              <w:color w:val="000000"/>
                              <w:sz w:val="24"/>
                              <w:vertAlign w:val="baseline"/>
                            </w:rPr>
                            <w:t xml:space="preserve">GLOBAL {Keyword} MARKET, 2022 – {ToYear}</w:t>
                          </w:r>
                        </w:p>
                      </w:txbxContent>
                    </wps:txbx>
                    <wps:bodyPr anchorCtr="0" anchor="b"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-584199</wp:posOffset>
              </wp:positionH>
              <wp:positionV relativeFrom="paragraph">
                <wp:posOffset>-241299</wp:posOffset>
              </wp:positionV>
              <wp:extent cx="5410200" cy="481330"/>
              <wp:effectExtent b="0" l="0" r="0" t="0"/>
              <wp:wrapNone/>
              <wp:docPr id="4" name="image13.png"/>
              <a:graphic>
                <a:graphicData uri="http://schemas.openxmlformats.org/drawingml/2006/picture">
                  <pic:pic>
                    <pic:nvPicPr>
                      <pic:cNvPr id="0" name="image13.png"/>
                      <pic:cNvPicPr preferRelativeResize="0"/>
                    </pic:nvPicPr>
                    <pic:blipFill>
                      <a:blip r:embed="rId2"/>
                      <a:srcRect/>
                      <a:stretch>
                        <a:fillRect/>
                      </a:stretch>
                    </pic:blipFill>
                    <pic:spPr>
                      <a:xfrm>
                        <a:off x="0" y="0"/>
                        <a:ext cx="5410200" cy="48133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FIG NO. %1."/>
      <w:lvlJc w:val="left"/>
      <w:pPr>
        <w:ind w:left="171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TABLE NO. %1. :"/>
      <w:lvlJc w:val="left"/>
      <w:pPr>
        <w:ind w:left="0" w:firstLine="0"/>
      </w:pPr>
      <w:rPr>
        <w:i w:val="0"/>
        <w:smallCaps w:val="0"/>
        <w:strike w:val="0"/>
        <w:color w:val="000000"/>
        <w:u w:val="none"/>
        <w:vertAlign w:val="baseline"/>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Chapter No. %1 : "/>
      <w:lvlJc w:val="left"/>
      <w:pPr>
        <w:ind w:left="360" w:hanging="360"/>
      </w:pPr>
      <w:rPr/>
    </w:lvl>
    <w:lvl w:ilvl="1">
      <w:start w:val="1"/>
      <w:numFmt w:val="decimal"/>
      <w:lvlText w:val="%1.%2."/>
      <w:lvlJc w:val="left"/>
      <w:pPr>
        <w:ind w:left="792" w:hanging="432"/>
      </w:pPr>
      <w:rPr>
        <w:b w:val="1"/>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
    <w:lvl w:ilvl="0">
      <w:start w:val="1"/>
      <w:numFmt w:val="bullet"/>
      <w:lvlText w:val="❖"/>
      <w:lvlJc w:val="left"/>
      <w:pPr>
        <w:ind w:left="720" w:hanging="360"/>
      </w:pPr>
      <w:rPr>
        <w:rFonts w:ascii="Noto Sans Symbols" w:cs="Noto Sans Symbols" w:eastAsia="Noto Sans Symbols" w:hAnsi="Noto Sans Symbols"/>
        <w:color w:val="dc4f32"/>
        <w:u w:val="no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Chapter No. %1 : "/>
      <w:lvlJc w:val="left"/>
      <w:pPr>
        <w:ind w:left="360" w:hanging="360"/>
      </w:pPr>
      <w:rPr/>
    </w:lvl>
    <w:lvl w:ilvl="1">
      <w:start w:val="1"/>
      <w:numFmt w:val="decimal"/>
      <w:lvlText w:val="%1.%2."/>
      <w:lvlJc w:val="left"/>
      <w:pPr>
        <w:ind w:left="792" w:hanging="432"/>
      </w:pPr>
      <w:rPr>
        <w:b w:val="1"/>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8">
    <w:lvl w:ilvl="0">
      <w:start w:val="2022"/>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decimal"/>
      <w:lvlText w:val="Chapter No. %1 : "/>
      <w:lvlJc w:val="left"/>
      <w:pPr>
        <w:ind w:left="360" w:hanging="360"/>
      </w:pPr>
      <w:rPr/>
    </w:lvl>
    <w:lvl w:ilvl="1">
      <w:start w:val="1"/>
      <w:numFmt w:val="decimal"/>
      <w:lvlText w:val="%1.%2."/>
      <w:lvlJc w:val="left"/>
      <w:pPr>
        <w:ind w:left="792" w:hanging="432"/>
      </w:pPr>
      <w:rPr>
        <w:b w:val="1"/>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spacing w:after="240" w:before="360" w:line="3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bottom w:color="000000" w:space="4" w:sz="4" w:val="single"/>
      </w:pBdr>
      <w:spacing w:line="240" w:lineRule="auto"/>
      <w:ind w:left="1848" w:hanging="1848"/>
      <w:jc w:val="left"/>
    </w:pPr>
    <w:rPr>
      <w:rFonts w:ascii="Arial" w:cs="Arial" w:eastAsia="Arial" w:hAnsi="Arial"/>
      <w:color w:val="0d0d0d"/>
      <w:sz w:val="40"/>
      <w:szCs w:val="40"/>
    </w:rPr>
  </w:style>
  <w:style w:type="paragraph" w:styleId="Heading2">
    <w:name w:val="heading 2"/>
    <w:basedOn w:val="Normal"/>
    <w:next w:val="Normal"/>
    <w:pPr>
      <w:spacing w:line="240" w:lineRule="auto"/>
      <w:ind w:left="792" w:hanging="432"/>
    </w:pPr>
    <w:rPr>
      <w:rFonts w:ascii="Arial" w:cs="Arial" w:eastAsia="Arial" w:hAnsi="Arial"/>
      <w:b w:val="1"/>
      <w:color w:val="283138"/>
      <w:sz w:val="32"/>
      <w:szCs w:val="32"/>
    </w:rPr>
  </w:style>
  <w:style w:type="paragraph" w:styleId="Heading3">
    <w:name w:val="heading 3"/>
    <w:basedOn w:val="Normal"/>
    <w:next w:val="Normal"/>
    <w:pPr>
      <w:spacing w:line="240" w:lineRule="auto"/>
      <w:ind w:left="1134" w:hanging="1134"/>
      <w:jc w:val="left"/>
    </w:pPr>
    <w:rPr>
      <w:rFonts w:ascii="Arial" w:cs="Arial" w:eastAsia="Arial" w:hAnsi="Arial"/>
      <w:b w:val="1"/>
      <w:color w:val="000000"/>
    </w:rPr>
  </w:style>
  <w:style w:type="paragraph" w:styleId="Heading4">
    <w:name w:val="heading 4"/>
    <w:basedOn w:val="Normal"/>
    <w:next w:val="Normal"/>
    <w:pPr>
      <w:spacing w:line="240" w:lineRule="auto"/>
      <w:ind w:left="1620" w:hanging="900"/>
      <w:jc w:val="left"/>
    </w:pPr>
    <w:rPr>
      <w:b w:val="1"/>
      <w:color w:val="6f6c7d"/>
    </w:rPr>
  </w:style>
  <w:style w:type="paragraph" w:styleId="Heading5">
    <w:name w:val="heading 5"/>
    <w:basedOn w:val="Normal"/>
    <w:next w:val="Normal"/>
    <w:pPr>
      <w:spacing w:line="240" w:lineRule="auto"/>
      <w:ind w:left="1440" w:hanging="1440"/>
    </w:pPr>
    <w:rPr>
      <w:b w:val="1"/>
      <w:color w:val="f8971d"/>
    </w:rPr>
  </w:style>
  <w:style w:type="paragraph" w:styleId="Heading6">
    <w:name w:val="heading 6"/>
    <w:basedOn w:val="Normal"/>
    <w:next w:val="Normal"/>
    <w:pPr>
      <w:spacing w:after="0" w:line="271" w:lineRule="auto"/>
    </w:pPr>
    <w:rPr>
      <w:rFonts w:ascii="Verdana" w:cs="Verdana" w:eastAsia="Verdana" w:hAnsi="Verdana"/>
      <w:b w:val="1"/>
      <w:i w:val="1"/>
      <w:color w:val="7f7f7f"/>
    </w:rPr>
  </w:style>
  <w:style w:type="paragraph" w:styleId="Title">
    <w:name w:val="Title"/>
    <w:basedOn w:val="Normal"/>
    <w:next w:val="Normal"/>
    <w:pPr>
      <w:pBdr>
        <w:bottom w:color="283138" w:space="1" w:sz="4" w:val="single"/>
      </w:pBdr>
      <w:spacing w:after="360" w:line="240" w:lineRule="auto"/>
    </w:pPr>
    <w:rPr>
      <w:color w:val="283138"/>
      <w:sz w:val="52"/>
      <w:szCs w:val="52"/>
    </w:rPr>
  </w:style>
  <w:style w:type="paragraph" w:styleId="Subtitle">
    <w:name w:val="Subtitle"/>
    <w:basedOn w:val="Normal"/>
    <w:next w:val="Normal"/>
    <w:pPr>
      <w:spacing w:after="600" w:lineRule="auto"/>
    </w:pPr>
    <w:rPr>
      <w:rFonts w:ascii="Verdana" w:cs="Verdana" w:eastAsia="Verdana" w:hAnsi="Verdana"/>
      <w:i w:val="1"/>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before="40" w:line="240" w:lineRule="auto"/>
      <w:ind w:left="1080" w:right="144" w:hanging="936"/>
    </w:pPr>
    <w:rPr>
      <w:rFonts w:ascii="Calibri" w:cs="Calibri" w:eastAsia="Calibri" w:hAnsi="Calibri"/>
      <w:color w:val="5f6976"/>
      <w:sz w:val="20"/>
      <w:szCs w:val="20"/>
    </w:rPr>
    <w:tblPr>
      <w:tblStyleRowBandSize w:val="1"/>
      <w:tblStyleColBandSize w:val="1"/>
      <w:tblCellMar>
        <w:top w:w="0.0" w:type="dxa"/>
        <w:left w:w="115.0" w:type="dxa"/>
        <w:bottom w:w="0.0" w:type="dxa"/>
        <w:right w:w="115.0" w:type="dxa"/>
      </w:tblCellMar>
    </w:tblPr>
    <w:tcPr>
      <w:shd w:fill="e0e2e6" w:val="clear"/>
    </w:tcPr>
  </w:style>
  <w:style w:type="table" w:styleId="Table4">
    <w:basedOn w:val="TableNormal"/>
    <w:pPr>
      <w:spacing w:after="0" w:before="40" w:line="240" w:lineRule="auto"/>
      <w:ind w:left="1080" w:right="144" w:hanging="936"/>
    </w:pPr>
    <w:rPr>
      <w:rFonts w:ascii="Calibri" w:cs="Calibri" w:eastAsia="Calibri" w:hAnsi="Calibri"/>
      <w:color w:val="5f6976"/>
      <w:sz w:val="20"/>
      <w:szCs w:val="20"/>
    </w:rPr>
    <w:tblPr>
      <w:tblStyleRowBandSize w:val="1"/>
      <w:tblStyleColBandSize w:val="1"/>
      <w:tblCellMar>
        <w:top w:w="0.0" w:type="dxa"/>
        <w:left w:w="115.0" w:type="dxa"/>
        <w:bottom w:w="0.0" w:type="dxa"/>
        <w:right w:w="115.0" w:type="dxa"/>
      </w:tblCellMar>
    </w:tblPr>
    <w:tcPr>
      <w:shd w:fill="e0e2e6" w:val="clear"/>
    </w:tcPr>
  </w:style>
  <w:style w:type="table" w:styleId="Table5">
    <w:basedOn w:val="TableNormal"/>
    <w:pPr>
      <w:spacing w:after="0" w:before="40" w:line="240" w:lineRule="auto"/>
      <w:ind w:left="1080" w:right="144" w:hanging="936"/>
    </w:pPr>
    <w:rPr>
      <w:rFonts w:ascii="Calibri" w:cs="Calibri" w:eastAsia="Calibri" w:hAnsi="Calibri"/>
      <w:color w:val="5f6976"/>
      <w:sz w:val="20"/>
      <w:szCs w:val="20"/>
    </w:rPr>
    <w:tblPr>
      <w:tblStyleRowBandSize w:val="1"/>
      <w:tblStyleColBandSize w:val="1"/>
      <w:tblCellMar>
        <w:top w:w="0.0" w:type="dxa"/>
        <w:left w:w="115.0" w:type="dxa"/>
        <w:bottom w:w="0.0" w:type="dxa"/>
        <w:right w:w="115.0" w:type="dxa"/>
      </w:tblCellMar>
    </w:tblPr>
    <w:tcPr>
      <w:shd w:fill="e0e2e6" w:val="clear"/>
    </w:tcPr>
  </w:style>
  <w:style w:type="table" w:styleId="Table6">
    <w:basedOn w:val="TableNormal"/>
    <w:pPr>
      <w:spacing w:after="0" w:before="40" w:line="240" w:lineRule="auto"/>
      <w:ind w:left="1080" w:right="144" w:hanging="936"/>
    </w:pPr>
    <w:rPr>
      <w:rFonts w:ascii="Calibri" w:cs="Calibri" w:eastAsia="Calibri" w:hAnsi="Calibri"/>
      <w:color w:val="5f6976"/>
      <w:sz w:val="20"/>
      <w:szCs w:val="20"/>
    </w:rPr>
    <w:tblPr>
      <w:tblStyleRowBandSize w:val="1"/>
      <w:tblStyleColBandSize w:val="1"/>
      <w:tblCellMar>
        <w:top w:w="0.0" w:type="dxa"/>
        <w:left w:w="115.0" w:type="dxa"/>
        <w:bottom w:w="0.0" w:type="dxa"/>
        <w:right w:w="115.0" w:type="dxa"/>
      </w:tblCellMar>
    </w:tblPr>
    <w:tcPr>
      <w:shd w:fill="e0e2e6" w:val="clear"/>
    </w:tcPr>
  </w:style>
  <w:style w:type="table" w:styleId="Table7">
    <w:basedOn w:val="TableNormal"/>
    <w:pPr>
      <w:spacing w:after="0" w:before="40" w:line="240" w:lineRule="auto"/>
      <w:ind w:left="1080" w:right="144" w:hanging="936"/>
    </w:pPr>
    <w:rPr>
      <w:rFonts w:ascii="Calibri" w:cs="Calibri" w:eastAsia="Calibri" w:hAnsi="Calibri"/>
      <w:color w:val="5f6976"/>
      <w:sz w:val="20"/>
      <w:szCs w:val="20"/>
    </w:rPr>
    <w:tblPr>
      <w:tblStyleRowBandSize w:val="1"/>
      <w:tblStyleColBandSize w:val="1"/>
      <w:tblCellMar>
        <w:top w:w="0.0" w:type="dxa"/>
        <w:left w:w="115.0" w:type="dxa"/>
        <w:bottom w:w="0.0" w:type="dxa"/>
        <w:right w:w="115.0" w:type="dxa"/>
      </w:tblCellMar>
    </w:tblPr>
    <w:tcPr>
      <w:shd w:fill="e0e2e6" w:val="clear"/>
    </w:tcPr>
  </w:style>
  <w:style w:type="table" w:styleId="Table8">
    <w:basedOn w:val="TableNormal"/>
    <w:pPr>
      <w:spacing w:after="0" w:before="40" w:line="240" w:lineRule="auto"/>
      <w:ind w:left="1080" w:right="144" w:hanging="936"/>
    </w:pPr>
    <w:rPr>
      <w:rFonts w:ascii="Calibri" w:cs="Calibri" w:eastAsia="Calibri" w:hAnsi="Calibri"/>
      <w:color w:val="5f6976"/>
      <w:sz w:val="20"/>
      <w:szCs w:val="20"/>
    </w:rPr>
    <w:tblPr>
      <w:tblStyleRowBandSize w:val="1"/>
      <w:tblStyleColBandSize w:val="1"/>
      <w:tblCellMar>
        <w:top w:w="0.0" w:type="dxa"/>
        <w:left w:w="115.0" w:type="dxa"/>
        <w:bottom w:w="0.0" w:type="dxa"/>
        <w:right w:w="115.0" w:type="dxa"/>
      </w:tblCellMar>
    </w:tblPr>
    <w:tcPr>
      <w:shd w:fill="e0e2e6" w:val="clear"/>
    </w:tcPr>
  </w:style>
  <w:style w:type="table" w:styleId="Table9">
    <w:basedOn w:val="TableNormal"/>
    <w:pPr>
      <w:spacing w:after="0" w:before="40" w:line="240" w:lineRule="auto"/>
      <w:ind w:left="1080" w:right="144" w:hanging="936"/>
    </w:pPr>
    <w:rPr>
      <w:rFonts w:ascii="Calibri" w:cs="Calibri" w:eastAsia="Calibri" w:hAnsi="Calibri"/>
      <w:color w:val="5f6976"/>
      <w:sz w:val="20"/>
      <w:szCs w:val="20"/>
    </w:rPr>
    <w:tblPr>
      <w:tblStyleRowBandSize w:val="1"/>
      <w:tblStyleColBandSize w:val="1"/>
      <w:tblCellMar>
        <w:top w:w="0.0" w:type="dxa"/>
        <w:left w:w="115.0" w:type="dxa"/>
        <w:bottom w:w="0.0" w:type="dxa"/>
        <w:right w:w="115.0" w:type="dxa"/>
      </w:tblCellMar>
    </w:tblPr>
    <w:tcPr>
      <w:shd w:fill="e0e2e6" w:val="clear"/>
    </w:tcPr>
  </w:style>
  <w:style w:type="table" w:styleId="Table10">
    <w:basedOn w:val="TableNormal"/>
    <w:pPr>
      <w:spacing w:after="0" w:before="40" w:line="240" w:lineRule="auto"/>
      <w:ind w:left="1080" w:right="144" w:hanging="936"/>
    </w:pPr>
    <w:rPr>
      <w:rFonts w:ascii="Calibri" w:cs="Calibri" w:eastAsia="Calibri" w:hAnsi="Calibri"/>
      <w:color w:val="5f6976"/>
      <w:sz w:val="20"/>
      <w:szCs w:val="20"/>
    </w:rPr>
    <w:tblPr>
      <w:tblStyleRowBandSize w:val="1"/>
      <w:tblStyleColBandSize w:val="1"/>
      <w:tblCellMar>
        <w:top w:w="0.0" w:type="dxa"/>
        <w:left w:w="115.0" w:type="dxa"/>
        <w:bottom w:w="0.0" w:type="dxa"/>
        <w:right w:w="115.0" w:type="dxa"/>
      </w:tblCellMar>
    </w:tblPr>
    <w:tcPr>
      <w:shd w:fill="e0e2e6" w:val="clear"/>
    </w:tcPr>
  </w:style>
  <w:style w:type="table" w:styleId="Table11">
    <w:basedOn w:val="TableNormal"/>
    <w:pPr>
      <w:spacing w:after="0" w:before="40" w:line="240" w:lineRule="auto"/>
      <w:ind w:left="1080" w:right="144" w:hanging="936"/>
    </w:pPr>
    <w:rPr>
      <w:rFonts w:ascii="Calibri" w:cs="Calibri" w:eastAsia="Calibri" w:hAnsi="Calibri"/>
      <w:color w:val="5f6976"/>
      <w:sz w:val="20"/>
      <w:szCs w:val="20"/>
    </w:rPr>
    <w:tblPr>
      <w:tblStyleRowBandSize w:val="1"/>
      <w:tblStyleColBandSize w:val="1"/>
      <w:tblCellMar>
        <w:top w:w="0.0" w:type="dxa"/>
        <w:left w:w="115.0" w:type="dxa"/>
        <w:bottom w:w="0.0" w:type="dxa"/>
        <w:right w:w="115.0" w:type="dxa"/>
      </w:tblCellMar>
    </w:tblPr>
    <w:tcPr>
      <w:shd w:fill="e0e2e6" w:val="clear"/>
    </w:tcPr>
  </w:style>
  <w:style w:type="table" w:styleId="Table12">
    <w:basedOn w:val="TableNormal"/>
    <w:pPr>
      <w:spacing w:after="0" w:before="40" w:line="240" w:lineRule="auto"/>
      <w:ind w:left="1080" w:right="144" w:hanging="936"/>
    </w:pPr>
    <w:rPr>
      <w:rFonts w:ascii="Calibri" w:cs="Calibri" w:eastAsia="Calibri" w:hAnsi="Calibri"/>
      <w:color w:val="5f6976"/>
      <w:sz w:val="20"/>
      <w:szCs w:val="20"/>
    </w:rPr>
    <w:tblPr>
      <w:tblStyleRowBandSize w:val="1"/>
      <w:tblStyleColBandSize w:val="1"/>
      <w:tblCellMar>
        <w:top w:w="0.0" w:type="dxa"/>
        <w:left w:w="115.0" w:type="dxa"/>
        <w:bottom w:w="0.0" w:type="dxa"/>
        <w:right w:w="115.0" w:type="dxa"/>
      </w:tblCellMar>
    </w:tblPr>
    <w:tcPr>
      <w:shd w:fill="e0e2e6" w:val="clear"/>
    </w:tcPr>
  </w:style>
  <w:style w:type="table" w:styleId="Table13">
    <w:basedOn w:val="TableNormal"/>
    <w:pPr>
      <w:spacing w:after="0" w:before="40" w:line="240" w:lineRule="auto"/>
      <w:ind w:left="1080" w:right="144" w:hanging="936"/>
    </w:pPr>
    <w:rPr>
      <w:rFonts w:ascii="Calibri" w:cs="Calibri" w:eastAsia="Calibri" w:hAnsi="Calibri"/>
      <w:color w:val="5f6976"/>
      <w:sz w:val="20"/>
      <w:szCs w:val="20"/>
    </w:rPr>
    <w:tblPr>
      <w:tblStyleRowBandSize w:val="1"/>
      <w:tblStyleColBandSize w:val="1"/>
      <w:tblCellMar>
        <w:top w:w="0.0" w:type="dxa"/>
        <w:left w:w="115.0" w:type="dxa"/>
        <w:bottom w:w="0.0" w:type="dxa"/>
        <w:right w:w="115.0" w:type="dxa"/>
      </w:tblCellMar>
    </w:tblPr>
    <w:tcPr>
      <w:shd w:fill="e0e2e6" w:val="clear"/>
    </w:tcPr>
  </w:style>
  <w:style w:type="table" w:styleId="Table14">
    <w:basedOn w:val="TableNormal"/>
    <w:pPr>
      <w:spacing w:after="0" w:before="40" w:line="240" w:lineRule="auto"/>
      <w:ind w:left="1080" w:right="144" w:hanging="936"/>
    </w:pPr>
    <w:rPr>
      <w:rFonts w:ascii="Calibri" w:cs="Calibri" w:eastAsia="Calibri" w:hAnsi="Calibri"/>
      <w:color w:val="5f6976"/>
      <w:sz w:val="20"/>
      <w:szCs w:val="20"/>
    </w:rPr>
    <w:tblPr>
      <w:tblStyleRowBandSize w:val="1"/>
      <w:tblStyleColBandSize w:val="1"/>
      <w:tblCellMar>
        <w:top w:w="0.0" w:type="dxa"/>
        <w:left w:w="115.0" w:type="dxa"/>
        <w:bottom w:w="0.0" w:type="dxa"/>
        <w:right w:w="115.0" w:type="dxa"/>
      </w:tblCellMar>
    </w:tblPr>
    <w:tcPr>
      <w:shd w:fill="e0e2e6" w:val="clear"/>
    </w:tcPr>
  </w:style>
  <w:style w:type="table" w:styleId="Table15">
    <w:basedOn w:val="TableNormal"/>
    <w:pPr>
      <w:spacing w:after="0" w:before="40" w:line="240" w:lineRule="auto"/>
      <w:ind w:left="1080" w:right="144" w:hanging="936"/>
    </w:pPr>
    <w:rPr>
      <w:rFonts w:ascii="Calibri" w:cs="Calibri" w:eastAsia="Calibri" w:hAnsi="Calibri"/>
      <w:color w:val="5f6976"/>
      <w:sz w:val="20"/>
      <w:szCs w:val="20"/>
    </w:rPr>
    <w:tblPr>
      <w:tblStyleRowBandSize w:val="1"/>
      <w:tblStyleColBandSize w:val="1"/>
      <w:tblCellMar>
        <w:top w:w="0.0" w:type="dxa"/>
        <w:left w:w="115.0" w:type="dxa"/>
        <w:bottom w:w="0.0" w:type="dxa"/>
        <w:right w:w="115.0" w:type="dxa"/>
      </w:tblCellMar>
    </w:tblPr>
    <w:tcPr>
      <w:shd w:fill="e0e2e6" w:val="clear"/>
    </w:tcPr>
  </w:style>
  <w:style w:type="table" w:styleId="Table16">
    <w:basedOn w:val="TableNormal"/>
    <w:pPr>
      <w:spacing w:after="0" w:before="40" w:line="240" w:lineRule="auto"/>
      <w:ind w:left="1080" w:right="144" w:hanging="936"/>
    </w:pPr>
    <w:rPr>
      <w:rFonts w:ascii="Calibri" w:cs="Calibri" w:eastAsia="Calibri" w:hAnsi="Calibri"/>
      <w:color w:val="5f6976"/>
      <w:sz w:val="20"/>
      <w:szCs w:val="20"/>
    </w:rPr>
    <w:tblPr>
      <w:tblStyleRowBandSize w:val="1"/>
      <w:tblStyleColBandSize w:val="1"/>
      <w:tblCellMar>
        <w:top w:w="0.0" w:type="dxa"/>
        <w:left w:w="115.0" w:type="dxa"/>
        <w:bottom w:w="0.0" w:type="dxa"/>
        <w:right w:w="115.0" w:type="dxa"/>
      </w:tblCellMar>
    </w:tblPr>
    <w:tcPr>
      <w:shd w:fill="e0e2e6" w:val="clear"/>
    </w:tcPr>
  </w:style>
  <w:style w:type="table" w:styleId="Table17">
    <w:basedOn w:val="TableNormal"/>
    <w:pPr>
      <w:spacing w:after="0" w:before="40" w:line="240" w:lineRule="auto"/>
      <w:ind w:left="1080" w:right="144" w:hanging="936"/>
    </w:pPr>
    <w:rPr>
      <w:rFonts w:ascii="Calibri" w:cs="Calibri" w:eastAsia="Calibri" w:hAnsi="Calibri"/>
      <w:color w:val="5f6976"/>
      <w:sz w:val="20"/>
      <w:szCs w:val="20"/>
    </w:rPr>
    <w:tblPr>
      <w:tblStyleRowBandSize w:val="1"/>
      <w:tblStyleColBandSize w:val="1"/>
      <w:tblCellMar>
        <w:top w:w="0.0" w:type="dxa"/>
        <w:left w:w="115.0" w:type="dxa"/>
        <w:bottom w:w="0.0" w:type="dxa"/>
        <w:right w:w="115.0" w:type="dxa"/>
      </w:tblCellMar>
    </w:tblPr>
    <w:tcPr>
      <w:shd w:fill="e0e2e6" w:val="clear"/>
    </w:tcPr>
  </w:style>
  <w:style w:type="table" w:styleId="Table18">
    <w:basedOn w:val="TableNormal"/>
    <w:pPr>
      <w:spacing w:after="0" w:before="40" w:line="240" w:lineRule="auto"/>
      <w:ind w:left="1080" w:right="144" w:hanging="936"/>
    </w:pPr>
    <w:rPr>
      <w:rFonts w:ascii="Calibri" w:cs="Calibri" w:eastAsia="Calibri" w:hAnsi="Calibri"/>
      <w:color w:val="5f6976"/>
      <w:sz w:val="20"/>
      <w:szCs w:val="20"/>
    </w:rPr>
    <w:tblPr>
      <w:tblStyleRowBandSize w:val="1"/>
      <w:tblStyleColBandSize w:val="1"/>
      <w:tblCellMar>
        <w:top w:w="0.0" w:type="dxa"/>
        <w:left w:w="115.0" w:type="dxa"/>
        <w:bottom w:w="0.0" w:type="dxa"/>
        <w:right w:w="115.0" w:type="dxa"/>
      </w:tblCellMar>
    </w:tblPr>
    <w:tcPr>
      <w:shd w:fill="e0e2e6" w:val="clear"/>
    </w:tcPr>
  </w:style>
  <w:style w:type="table" w:styleId="Table19">
    <w:basedOn w:val="TableNormal"/>
    <w:pPr>
      <w:spacing w:after="0" w:before="40" w:line="240" w:lineRule="auto"/>
      <w:ind w:left="1080" w:right="144" w:hanging="936"/>
    </w:pPr>
    <w:rPr>
      <w:rFonts w:ascii="Calibri" w:cs="Calibri" w:eastAsia="Calibri" w:hAnsi="Calibri"/>
      <w:color w:val="5f6976"/>
      <w:sz w:val="20"/>
      <w:szCs w:val="20"/>
    </w:rPr>
    <w:tblPr>
      <w:tblStyleRowBandSize w:val="1"/>
      <w:tblStyleColBandSize w:val="1"/>
      <w:tblCellMar>
        <w:top w:w="0.0" w:type="dxa"/>
        <w:left w:w="115.0" w:type="dxa"/>
        <w:bottom w:w="0.0" w:type="dxa"/>
        <w:right w:w="115.0" w:type="dxa"/>
      </w:tblCellMar>
    </w:tblPr>
    <w:tcPr>
      <w:shd w:fill="e0e2e6" w:val="clear"/>
    </w:tcPr>
  </w:style>
  <w:style w:type="table" w:styleId="Table20">
    <w:basedOn w:val="TableNormal"/>
    <w:pPr>
      <w:spacing w:after="0" w:before="40" w:line="240" w:lineRule="auto"/>
      <w:ind w:left="1080" w:right="144" w:hanging="936"/>
    </w:pPr>
    <w:rPr>
      <w:rFonts w:ascii="Calibri" w:cs="Calibri" w:eastAsia="Calibri" w:hAnsi="Calibri"/>
      <w:color w:val="5f6976"/>
      <w:sz w:val="20"/>
      <w:szCs w:val="20"/>
    </w:rPr>
    <w:tblPr>
      <w:tblStyleRowBandSize w:val="1"/>
      <w:tblStyleColBandSize w:val="1"/>
      <w:tblCellMar>
        <w:top w:w="0.0" w:type="dxa"/>
        <w:left w:w="115.0" w:type="dxa"/>
        <w:bottom w:w="0.0" w:type="dxa"/>
        <w:right w:w="115.0" w:type="dxa"/>
      </w:tblCellMar>
    </w:tblPr>
    <w:tcPr>
      <w:shd w:fill="e0e2e6" w:val="clear"/>
    </w:tcPr>
  </w:style>
  <w:style w:type="table" w:styleId="Table21">
    <w:basedOn w:val="TableNormal"/>
    <w:pPr>
      <w:spacing w:after="0" w:before="40" w:line="240" w:lineRule="auto"/>
      <w:ind w:left="1080" w:right="144" w:hanging="936"/>
    </w:pPr>
    <w:rPr>
      <w:rFonts w:ascii="Calibri" w:cs="Calibri" w:eastAsia="Calibri" w:hAnsi="Calibri"/>
      <w:color w:val="5f6976"/>
      <w:sz w:val="20"/>
      <w:szCs w:val="20"/>
    </w:rPr>
    <w:tblPr>
      <w:tblStyleRowBandSize w:val="1"/>
      <w:tblStyleColBandSize w:val="1"/>
      <w:tblCellMar>
        <w:top w:w="0.0" w:type="dxa"/>
        <w:left w:w="115.0" w:type="dxa"/>
        <w:bottom w:w="0.0" w:type="dxa"/>
        <w:right w:w="115.0" w:type="dxa"/>
      </w:tblCellMar>
    </w:tblPr>
    <w:tcPr>
      <w:shd w:fill="e0e2e6" w:val="clear"/>
    </w:tcPr>
  </w:style>
  <w:style w:type="table" w:styleId="Table22">
    <w:basedOn w:val="TableNormal"/>
    <w:pPr>
      <w:spacing w:after="0" w:before="40" w:line="240" w:lineRule="auto"/>
      <w:ind w:left="1080" w:right="144" w:hanging="936"/>
    </w:pPr>
    <w:rPr>
      <w:rFonts w:ascii="Calibri" w:cs="Calibri" w:eastAsia="Calibri" w:hAnsi="Calibri"/>
      <w:color w:val="5f6976"/>
      <w:sz w:val="20"/>
      <w:szCs w:val="20"/>
    </w:rPr>
    <w:tblPr>
      <w:tblStyleRowBandSize w:val="1"/>
      <w:tblStyleColBandSize w:val="1"/>
      <w:tblCellMar>
        <w:top w:w="0.0" w:type="dxa"/>
        <w:left w:w="115.0" w:type="dxa"/>
        <w:bottom w:w="0.0" w:type="dxa"/>
        <w:right w:w="115.0" w:type="dxa"/>
      </w:tblCellMar>
    </w:tblPr>
    <w:tcPr>
      <w:shd w:fill="e0e2e6" w:val="clear"/>
    </w:tcPr>
  </w:style>
  <w:style w:type="table" w:styleId="Table23">
    <w:basedOn w:val="TableNormal"/>
    <w:pPr>
      <w:spacing w:after="0" w:before="40" w:line="240" w:lineRule="auto"/>
      <w:ind w:left="1080" w:right="144" w:hanging="936"/>
    </w:pPr>
    <w:rPr>
      <w:rFonts w:ascii="Calibri" w:cs="Calibri" w:eastAsia="Calibri" w:hAnsi="Calibri"/>
      <w:color w:val="5f6976"/>
      <w:sz w:val="20"/>
      <w:szCs w:val="20"/>
    </w:rPr>
    <w:tblPr>
      <w:tblStyleRowBandSize w:val="1"/>
      <w:tblStyleColBandSize w:val="1"/>
      <w:tblCellMar>
        <w:top w:w="0.0" w:type="dxa"/>
        <w:left w:w="115.0" w:type="dxa"/>
        <w:bottom w:w="0.0" w:type="dxa"/>
        <w:right w:w="115.0" w:type="dxa"/>
      </w:tblCellMar>
    </w:tblPr>
    <w:tcPr>
      <w:shd w:fill="e0e2e6" w:val="clear"/>
    </w:tcPr>
  </w:style>
  <w:style w:type="table" w:styleId="Table24">
    <w:basedOn w:val="TableNormal"/>
    <w:pPr>
      <w:spacing w:after="0" w:before="40" w:line="240" w:lineRule="auto"/>
      <w:ind w:left="1080" w:right="144" w:hanging="936"/>
    </w:pPr>
    <w:rPr>
      <w:rFonts w:ascii="Calibri" w:cs="Calibri" w:eastAsia="Calibri" w:hAnsi="Calibri"/>
      <w:color w:val="5f6976"/>
      <w:sz w:val="20"/>
      <w:szCs w:val="20"/>
    </w:rPr>
    <w:tblPr>
      <w:tblStyleRowBandSize w:val="1"/>
      <w:tblStyleColBandSize w:val="1"/>
      <w:tblCellMar>
        <w:top w:w="0.0" w:type="dxa"/>
        <w:left w:w="115.0" w:type="dxa"/>
        <w:bottom w:w="0.0" w:type="dxa"/>
        <w:right w:w="115.0" w:type="dxa"/>
      </w:tblCellMar>
    </w:tblPr>
    <w:tcPr>
      <w:shd w:fill="e0e2e6" w:val="clear"/>
    </w:tcPr>
  </w:style>
  <w:style w:type="table" w:styleId="Table25">
    <w:basedOn w:val="TableNormal"/>
    <w:pPr>
      <w:spacing w:after="0" w:before="40" w:line="240" w:lineRule="auto"/>
      <w:ind w:left="1080" w:right="144" w:hanging="936"/>
    </w:pPr>
    <w:rPr>
      <w:rFonts w:ascii="Calibri" w:cs="Calibri" w:eastAsia="Calibri" w:hAnsi="Calibri"/>
      <w:color w:val="5f6976"/>
      <w:sz w:val="20"/>
      <w:szCs w:val="20"/>
    </w:rPr>
    <w:tblPr>
      <w:tblStyleRowBandSize w:val="1"/>
      <w:tblStyleColBandSize w:val="1"/>
      <w:tblCellMar>
        <w:top w:w="0.0" w:type="dxa"/>
        <w:left w:w="115.0" w:type="dxa"/>
        <w:bottom w:w="0.0" w:type="dxa"/>
        <w:right w:w="115.0" w:type="dxa"/>
      </w:tblCellMar>
    </w:tblPr>
    <w:tcPr>
      <w:shd w:fill="e0e2e6" w:val="clear"/>
    </w:tcPr>
  </w:style>
  <w:style w:type="table" w:styleId="Table26">
    <w:basedOn w:val="TableNormal"/>
    <w:pPr>
      <w:spacing w:after="0" w:before="40" w:line="240" w:lineRule="auto"/>
      <w:ind w:left="1080" w:right="144" w:hanging="936"/>
    </w:pPr>
    <w:rPr>
      <w:rFonts w:ascii="Calibri" w:cs="Calibri" w:eastAsia="Calibri" w:hAnsi="Calibri"/>
      <w:color w:val="5f6976"/>
      <w:sz w:val="20"/>
      <w:szCs w:val="20"/>
    </w:rPr>
    <w:tblPr>
      <w:tblStyleRowBandSize w:val="1"/>
      <w:tblStyleColBandSize w:val="1"/>
      <w:tblCellMar>
        <w:top w:w="0.0" w:type="dxa"/>
        <w:left w:w="115.0" w:type="dxa"/>
        <w:bottom w:w="0.0" w:type="dxa"/>
        <w:right w:w="115.0" w:type="dxa"/>
      </w:tblCellMar>
    </w:tblPr>
    <w:tcPr>
      <w:shd w:fill="e0e2e6" w:val="clear"/>
    </w:tcPr>
  </w:style>
  <w:style w:type="table" w:styleId="Table27">
    <w:basedOn w:val="TableNormal"/>
    <w:pPr>
      <w:spacing w:after="0" w:before="40" w:line="240" w:lineRule="auto"/>
      <w:ind w:left="1080" w:right="144" w:hanging="936"/>
    </w:pPr>
    <w:rPr>
      <w:rFonts w:ascii="Calibri" w:cs="Calibri" w:eastAsia="Calibri" w:hAnsi="Calibri"/>
      <w:color w:val="5f6976"/>
      <w:sz w:val="20"/>
      <w:szCs w:val="20"/>
    </w:rPr>
    <w:tblPr>
      <w:tblStyleRowBandSize w:val="1"/>
      <w:tblStyleColBandSize w:val="1"/>
      <w:tblCellMar>
        <w:top w:w="0.0" w:type="dxa"/>
        <w:left w:w="115.0" w:type="dxa"/>
        <w:bottom w:w="0.0" w:type="dxa"/>
        <w:right w:w="115.0" w:type="dxa"/>
      </w:tblCellMar>
    </w:tblPr>
    <w:tcPr>
      <w:shd w:fill="e0e2e6" w:val="clear"/>
    </w:tcPr>
  </w:style>
  <w:style w:type="table" w:styleId="Table28">
    <w:basedOn w:val="TableNormal"/>
    <w:pPr>
      <w:spacing w:after="0" w:before="40" w:line="240" w:lineRule="auto"/>
      <w:ind w:left="1080" w:right="144" w:hanging="936"/>
    </w:pPr>
    <w:rPr>
      <w:rFonts w:ascii="Calibri" w:cs="Calibri" w:eastAsia="Calibri" w:hAnsi="Calibri"/>
      <w:color w:val="5f6976"/>
      <w:sz w:val="20"/>
      <w:szCs w:val="20"/>
    </w:rPr>
    <w:tblPr>
      <w:tblStyleRowBandSize w:val="1"/>
      <w:tblStyleColBandSize w:val="1"/>
      <w:tblCellMar>
        <w:top w:w="0.0" w:type="dxa"/>
        <w:left w:w="115.0" w:type="dxa"/>
        <w:bottom w:w="0.0" w:type="dxa"/>
        <w:right w:w="115.0" w:type="dxa"/>
      </w:tblCellMar>
    </w:tblPr>
    <w:tcPr>
      <w:shd w:fill="e0e2e6" w:val="clear"/>
    </w:tcPr>
  </w:style>
  <w:style w:type="table" w:styleId="Table29">
    <w:basedOn w:val="TableNormal"/>
    <w:pPr>
      <w:spacing w:after="0" w:before="40" w:line="240" w:lineRule="auto"/>
      <w:ind w:left="1080" w:right="144" w:hanging="936"/>
    </w:pPr>
    <w:rPr>
      <w:rFonts w:ascii="Calibri" w:cs="Calibri" w:eastAsia="Calibri" w:hAnsi="Calibri"/>
      <w:color w:val="5f6976"/>
      <w:sz w:val="20"/>
      <w:szCs w:val="20"/>
    </w:rPr>
    <w:tblPr>
      <w:tblStyleRowBandSize w:val="1"/>
      <w:tblStyleColBandSize w:val="1"/>
      <w:tblCellMar>
        <w:top w:w="0.0" w:type="dxa"/>
        <w:left w:w="115.0" w:type="dxa"/>
        <w:bottom w:w="0.0" w:type="dxa"/>
        <w:right w:w="115.0" w:type="dxa"/>
      </w:tblCellMar>
    </w:tblPr>
    <w:tcPr>
      <w:shd w:fill="e0e2e6" w:val="clear"/>
    </w:tcPr>
  </w:style>
  <w:style w:type="table" w:styleId="Table30">
    <w:basedOn w:val="TableNormal"/>
    <w:pPr>
      <w:spacing w:after="0" w:before="40" w:line="240" w:lineRule="auto"/>
      <w:ind w:left="1080" w:right="144" w:hanging="936"/>
    </w:pPr>
    <w:rPr>
      <w:rFonts w:ascii="Calibri" w:cs="Calibri" w:eastAsia="Calibri" w:hAnsi="Calibri"/>
      <w:color w:val="5f6976"/>
      <w:sz w:val="20"/>
      <w:szCs w:val="20"/>
    </w:rPr>
    <w:tblPr>
      <w:tblStyleRowBandSize w:val="1"/>
      <w:tblStyleColBandSize w:val="1"/>
      <w:tblCellMar>
        <w:top w:w="0.0" w:type="dxa"/>
        <w:left w:w="115.0" w:type="dxa"/>
        <w:bottom w:w="0.0" w:type="dxa"/>
        <w:right w:w="115.0" w:type="dxa"/>
      </w:tblCellMar>
    </w:tblPr>
    <w:tcPr>
      <w:shd w:fill="e0e2e6" w:val="clear"/>
    </w:tcPr>
  </w:style>
  <w:style w:type="table" w:styleId="Table31">
    <w:basedOn w:val="TableNormal"/>
    <w:pPr>
      <w:spacing w:after="0" w:before="40" w:line="240" w:lineRule="auto"/>
      <w:ind w:left="1080" w:right="144" w:hanging="936"/>
    </w:pPr>
    <w:rPr>
      <w:rFonts w:ascii="Calibri" w:cs="Calibri" w:eastAsia="Calibri" w:hAnsi="Calibri"/>
      <w:color w:val="5f6976"/>
      <w:sz w:val="20"/>
      <w:szCs w:val="20"/>
    </w:rPr>
    <w:tblPr>
      <w:tblStyleRowBandSize w:val="1"/>
      <w:tblStyleColBandSize w:val="1"/>
      <w:tblCellMar>
        <w:top w:w="0.0" w:type="dxa"/>
        <w:left w:w="115.0" w:type="dxa"/>
        <w:bottom w:w="0.0" w:type="dxa"/>
        <w:right w:w="115.0" w:type="dxa"/>
      </w:tblCellMar>
    </w:tblPr>
    <w:tcPr>
      <w:shd w:fill="e0e2e6" w:val="clear"/>
    </w:tcPr>
  </w:style>
  <w:style w:type="table" w:styleId="Table32">
    <w:basedOn w:val="TableNormal"/>
    <w:pPr>
      <w:spacing w:after="0" w:before="40" w:line="240" w:lineRule="auto"/>
      <w:ind w:left="1080" w:right="144" w:hanging="936"/>
    </w:pPr>
    <w:rPr>
      <w:rFonts w:ascii="Calibri" w:cs="Calibri" w:eastAsia="Calibri" w:hAnsi="Calibri"/>
      <w:color w:val="5f6976"/>
      <w:sz w:val="20"/>
      <w:szCs w:val="20"/>
    </w:rPr>
    <w:tblPr>
      <w:tblStyleRowBandSize w:val="1"/>
      <w:tblStyleColBandSize w:val="1"/>
      <w:tblCellMar>
        <w:top w:w="0.0" w:type="dxa"/>
        <w:left w:w="115.0" w:type="dxa"/>
        <w:bottom w:w="0.0" w:type="dxa"/>
        <w:right w:w="115.0" w:type="dxa"/>
      </w:tblCellMar>
    </w:tblPr>
    <w:tcPr>
      <w:shd w:fill="e0e2e6" w:val="clear"/>
    </w:tcPr>
  </w:style>
  <w:style w:type="table" w:styleId="Table33">
    <w:basedOn w:val="TableNormal"/>
    <w:pPr>
      <w:spacing w:after="0" w:before="40" w:line="240" w:lineRule="auto"/>
      <w:ind w:left="1080" w:right="144" w:hanging="936"/>
    </w:pPr>
    <w:rPr>
      <w:rFonts w:ascii="Calibri" w:cs="Calibri" w:eastAsia="Calibri" w:hAnsi="Calibri"/>
      <w:color w:val="5f6976"/>
      <w:sz w:val="20"/>
      <w:szCs w:val="20"/>
    </w:rPr>
    <w:tblPr>
      <w:tblStyleRowBandSize w:val="1"/>
      <w:tblStyleColBandSize w:val="1"/>
      <w:tblCellMar>
        <w:top w:w="0.0" w:type="dxa"/>
        <w:left w:w="115.0" w:type="dxa"/>
        <w:bottom w:w="0.0" w:type="dxa"/>
        <w:right w:w="115.0" w:type="dxa"/>
      </w:tblCellMar>
    </w:tblPr>
    <w:tcPr>
      <w:shd w:fill="e0e2e6" w:val="clear"/>
    </w:tcPr>
  </w:style>
  <w:style w:type="table" w:styleId="Table34">
    <w:basedOn w:val="TableNormal"/>
    <w:pPr>
      <w:spacing w:after="0" w:before="40" w:line="240" w:lineRule="auto"/>
      <w:ind w:left="1080" w:right="144" w:hanging="936"/>
    </w:pPr>
    <w:rPr>
      <w:rFonts w:ascii="Calibri" w:cs="Calibri" w:eastAsia="Calibri" w:hAnsi="Calibri"/>
      <w:color w:val="5f6976"/>
      <w:sz w:val="20"/>
      <w:szCs w:val="20"/>
    </w:rPr>
    <w:tblPr>
      <w:tblStyleRowBandSize w:val="1"/>
      <w:tblStyleColBandSize w:val="1"/>
      <w:tblCellMar>
        <w:top w:w="0.0" w:type="dxa"/>
        <w:left w:w="115.0" w:type="dxa"/>
        <w:bottom w:w="0.0" w:type="dxa"/>
        <w:right w:w="115.0" w:type="dxa"/>
      </w:tblCellMar>
    </w:tblPr>
    <w:tcPr>
      <w:shd w:fill="e0e2e6" w:val="clear"/>
    </w:tcPr>
  </w:style>
  <w:style w:type="table" w:styleId="Table35">
    <w:basedOn w:val="TableNormal"/>
    <w:pPr>
      <w:spacing w:after="0" w:before="40" w:line="240" w:lineRule="auto"/>
      <w:ind w:left="1080" w:right="144" w:hanging="936"/>
    </w:pPr>
    <w:rPr>
      <w:rFonts w:ascii="Calibri" w:cs="Calibri" w:eastAsia="Calibri" w:hAnsi="Calibri"/>
      <w:color w:val="5f6976"/>
      <w:sz w:val="20"/>
      <w:szCs w:val="20"/>
    </w:rPr>
    <w:tblPr>
      <w:tblStyleRowBandSize w:val="1"/>
      <w:tblStyleColBandSize w:val="1"/>
      <w:tblCellMar>
        <w:top w:w="0.0" w:type="dxa"/>
        <w:left w:w="115.0" w:type="dxa"/>
        <w:bottom w:w="0.0" w:type="dxa"/>
        <w:right w:w="115.0" w:type="dxa"/>
      </w:tblCellMar>
    </w:tblPr>
    <w:tcPr>
      <w:shd w:fill="e0e2e6" w:val="clear"/>
    </w:tcPr>
  </w:style>
  <w:style w:type="table" w:styleId="Table36">
    <w:basedOn w:val="TableNormal"/>
    <w:pPr>
      <w:spacing w:after="0" w:before="40" w:line="240" w:lineRule="auto"/>
      <w:ind w:left="1080" w:right="144" w:hanging="936"/>
    </w:pPr>
    <w:rPr>
      <w:rFonts w:ascii="Calibri" w:cs="Calibri" w:eastAsia="Calibri" w:hAnsi="Calibri"/>
      <w:color w:val="5f6976"/>
      <w:sz w:val="20"/>
      <w:szCs w:val="20"/>
    </w:rPr>
    <w:tblPr>
      <w:tblStyleRowBandSize w:val="1"/>
      <w:tblStyleColBandSize w:val="1"/>
      <w:tblCellMar>
        <w:top w:w="0.0" w:type="dxa"/>
        <w:left w:w="115.0" w:type="dxa"/>
        <w:bottom w:w="0.0" w:type="dxa"/>
        <w:right w:w="115.0" w:type="dxa"/>
      </w:tblCellMar>
    </w:tblPr>
    <w:tcPr>
      <w:shd w:fill="e0e2e6" w:val="clear"/>
    </w:tcPr>
  </w:style>
  <w:style w:type="table" w:styleId="Table37">
    <w:basedOn w:val="TableNormal"/>
    <w:pPr>
      <w:spacing w:after="0" w:before="40" w:line="240" w:lineRule="auto"/>
      <w:ind w:left="1080" w:right="144" w:hanging="936"/>
    </w:pPr>
    <w:rPr>
      <w:rFonts w:ascii="Calibri" w:cs="Calibri" w:eastAsia="Calibri" w:hAnsi="Calibri"/>
      <w:color w:val="5f6976"/>
      <w:sz w:val="20"/>
      <w:szCs w:val="20"/>
    </w:rPr>
    <w:tblPr>
      <w:tblStyleRowBandSize w:val="1"/>
      <w:tblStyleColBandSize w:val="1"/>
      <w:tblCellMar>
        <w:top w:w="0.0" w:type="dxa"/>
        <w:left w:w="115.0" w:type="dxa"/>
        <w:bottom w:w="0.0" w:type="dxa"/>
        <w:right w:w="115.0" w:type="dxa"/>
      </w:tblCellMar>
    </w:tblPr>
    <w:tcPr>
      <w:shd w:fill="e0e2e6" w:val="clear"/>
    </w:tcPr>
  </w:style>
  <w:style w:type="table" w:styleId="Table38">
    <w:basedOn w:val="TableNormal"/>
    <w:pPr>
      <w:spacing w:after="0" w:before="40" w:line="240" w:lineRule="auto"/>
      <w:ind w:left="1080" w:right="144" w:hanging="936"/>
    </w:pPr>
    <w:rPr>
      <w:rFonts w:ascii="Calibri" w:cs="Calibri" w:eastAsia="Calibri" w:hAnsi="Calibri"/>
      <w:color w:val="5f6976"/>
      <w:sz w:val="20"/>
      <w:szCs w:val="20"/>
    </w:rPr>
    <w:tblPr>
      <w:tblStyleRowBandSize w:val="1"/>
      <w:tblStyleColBandSize w:val="1"/>
      <w:tblCellMar>
        <w:top w:w="0.0" w:type="dxa"/>
        <w:left w:w="115.0" w:type="dxa"/>
        <w:bottom w:w="0.0" w:type="dxa"/>
        <w:right w:w="115.0" w:type="dxa"/>
      </w:tblCellMar>
    </w:tblPr>
    <w:tcPr>
      <w:shd w:fill="e0e2e6" w:val="clear"/>
    </w:tcPr>
  </w:style>
  <w:style w:type="table" w:styleId="Table39">
    <w:basedOn w:val="TableNormal"/>
    <w:pPr>
      <w:spacing w:after="0" w:before="40" w:line="240" w:lineRule="auto"/>
      <w:ind w:left="1080" w:right="144" w:hanging="936"/>
    </w:pPr>
    <w:rPr>
      <w:rFonts w:ascii="Calibri" w:cs="Calibri" w:eastAsia="Calibri" w:hAnsi="Calibri"/>
      <w:color w:val="5f6976"/>
      <w:sz w:val="20"/>
      <w:szCs w:val="20"/>
    </w:rPr>
    <w:tblPr>
      <w:tblStyleRowBandSize w:val="1"/>
      <w:tblStyleColBandSize w:val="1"/>
      <w:tblCellMar>
        <w:top w:w="0.0" w:type="dxa"/>
        <w:left w:w="115.0" w:type="dxa"/>
        <w:bottom w:w="0.0" w:type="dxa"/>
        <w:right w:w="115.0" w:type="dxa"/>
      </w:tblCellMar>
    </w:tblPr>
    <w:tcPr>
      <w:shd w:fill="e0e2e6" w:val="clear"/>
    </w:tcPr>
  </w:style>
  <w:style w:type="table" w:styleId="Table40">
    <w:basedOn w:val="TableNormal"/>
    <w:pPr>
      <w:spacing w:after="0" w:before="40" w:line="240" w:lineRule="auto"/>
      <w:ind w:left="1080" w:right="144" w:hanging="936"/>
    </w:pPr>
    <w:rPr>
      <w:rFonts w:ascii="Calibri" w:cs="Calibri" w:eastAsia="Calibri" w:hAnsi="Calibri"/>
      <w:color w:val="5f6976"/>
      <w:sz w:val="20"/>
      <w:szCs w:val="20"/>
    </w:rPr>
    <w:tblPr>
      <w:tblStyleRowBandSize w:val="1"/>
      <w:tblStyleColBandSize w:val="1"/>
      <w:tblCellMar>
        <w:top w:w="0.0" w:type="dxa"/>
        <w:left w:w="115.0" w:type="dxa"/>
        <w:bottom w:w="0.0" w:type="dxa"/>
        <w:right w:w="115.0" w:type="dxa"/>
      </w:tblCellMar>
    </w:tblPr>
    <w:tcPr>
      <w:shd w:fill="e0e2e6"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38.png"/><Relationship Id="rId42" Type="http://schemas.openxmlformats.org/officeDocument/2006/relationships/image" Target="media/image48.png"/><Relationship Id="rId41" Type="http://schemas.openxmlformats.org/officeDocument/2006/relationships/image" Target="media/image28.png"/><Relationship Id="rId44" Type="http://schemas.openxmlformats.org/officeDocument/2006/relationships/image" Target="media/image4.png"/><Relationship Id="rId43" Type="http://schemas.openxmlformats.org/officeDocument/2006/relationships/image" Target="media/image19.png"/><Relationship Id="rId46" Type="http://schemas.openxmlformats.org/officeDocument/2006/relationships/image" Target="media/image3.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5.png"/><Relationship Id="rId48" Type="http://schemas.openxmlformats.org/officeDocument/2006/relationships/image" Target="media/image44.png"/><Relationship Id="rId47" Type="http://schemas.openxmlformats.org/officeDocument/2006/relationships/image" Target="media/image36.png"/><Relationship Id="rId49" Type="http://schemas.openxmlformats.org/officeDocument/2006/relationships/image" Target="media/image4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9.png"/><Relationship Id="rId31" Type="http://schemas.openxmlformats.org/officeDocument/2006/relationships/image" Target="media/image6.png"/><Relationship Id="rId30" Type="http://schemas.openxmlformats.org/officeDocument/2006/relationships/image" Target="media/image5.png"/><Relationship Id="rId33" Type="http://schemas.openxmlformats.org/officeDocument/2006/relationships/image" Target="media/image22.png"/><Relationship Id="rId32" Type="http://schemas.openxmlformats.org/officeDocument/2006/relationships/image" Target="media/image18.png"/><Relationship Id="rId35" Type="http://schemas.openxmlformats.org/officeDocument/2006/relationships/image" Target="media/image42.png"/><Relationship Id="rId34" Type="http://schemas.openxmlformats.org/officeDocument/2006/relationships/image" Target="media/image25.png"/><Relationship Id="rId37" Type="http://schemas.openxmlformats.org/officeDocument/2006/relationships/image" Target="media/image10.png"/><Relationship Id="rId36" Type="http://schemas.openxmlformats.org/officeDocument/2006/relationships/image" Target="media/image14.png"/><Relationship Id="rId39" Type="http://schemas.openxmlformats.org/officeDocument/2006/relationships/image" Target="media/image39.png"/><Relationship Id="rId38" Type="http://schemas.openxmlformats.org/officeDocument/2006/relationships/image" Target="media/image8.png"/><Relationship Id="rId20" Type="http://schemas.openxmlformats.org/officeDocument/2006/relationships/image" Target="media/image31.png"/><Relationship Id="rId22" Type="http://schemas.openxmlformats.org/officeDocument/2006/relationships/image" Target="media/image26.png"/><Relationship Id="rId21" Type="http://schemas.openxmlformats.org/officeDocument/2006/relationships/image" Target="media/image27.png"/><Relationship Id="rId24" Type="http://schemas.openxmlformats.org/officeDocument/2006/relationships/image" Target="media/image29.png"/><Relationship Id="rId23" Type="http://schemas.openxmlformats.org/officeDocument/2006/relationships/image" Target="media/image33.png"/><Relationship Id="rId26" Type="http://schemas.openxmlformats.org/officeDocument/2006/relationships/image" Target="media/image56.png"/><Relationship Id="rId25" Type="http://schemas.openxmlformats.org/officeDocument/2006/relationships/image" Target="media/image46.png"/><Relationship Id="rId28" Type="http://schemas.openxmlformats.org/officeDocument/2006/relationships/image" Target="media/image17.png"/><Relationship Id="rId27" Type="http://schemas.openxmlformats.org/officeDocument/2006/relationships/image" Target="media/image41.png"/><Relationship Id="rId29" Type="http://schemas.openxmlformats.org/officeDocument/2006/relationships/image" Target="media/image40.png"/><Relationship Id="rId51" Type="http://schemas.openxmlformats.org/officeDocument/2006/relationships/image" Target="media/image16.png"/><Relationship Id="rId50" Type="http://schemas.openxmlformats.org/officeDocument/2006/relationships/image" Target="media/image11.png"/><Relationship Id="rId53" Type="http://schemas.openxmlformats.org/officeDocument/2006/relationships/image" Target="media/image35.png"/><Relationship Id="rId52" Type="http://schemas.openxmlformats.org/officeDocument/2006/relationships/image" Target="media/image52.png"/><Relationship Id="rId11" Type="http://schemas.openxmlformats.org/officeDocument/2006/relationships/image" Target="media/image45.png"/><Relationship Id="rId55" Type="http://schemas.openxmlformats.org/officeDocument/2006/relationships/image" Target="media/image24.png"/><Relationship Id="rId10" Type="http://schemas.openxmlformats.org/officeDocument/2006/relationships/image" Target="media/image21.png"/><Relationship Id="rId54" Type="http://schemas.openxmlformats.org/officeDocument/2006/relationships/image" Target="media/image23.png"/><Relationship Id="rId13" Type="http://schemas.openxmlformats.org/officeDocument/2006/relationships/image" Target="media/image47.png"/><Relationship Id="rId57" Type="http://schemas.openxmlformats.org/officeDocument/2006/relationships/image" Target="media/image51.png"/><Relationship Id="rId12" Type="http://schemas.openxmlformats.org/officeDocument/2006/relationships/image" Target="media/image12.png"/><Relationship Id="rId56" Type="http://schemas.openxmlformats.org/officeDocument/2006/relationships/image" Target="media/image30.png"/><Relationship Id="rId15" Type="http://schemas.openxmlformats.org/officeDocument/2006/relationships/image" Target="media/image49.png"/><Relationship Id="rId59" Type="http://schemas.openxmlformats.org/officeDocument/2006/relationships/footer" Target="footer1.xml"/><Relationship Id="rId14" Type="http://schemas.openxmlformats.org/officeDocument/2006/relationships/image" Target="media/image20.png"/><Relationship Id="rId58" Type="http://schemas.openxmlformats.org/officeDocument/2006/relationships/header" Target="header1.xml"/><Relationship Id="rId17" Type="http://schemas.openxmlformats.org/officeDocument/2006/relationships/image" Target="media/image54.png"/><Relationship Id="rId16" Type="http://schemas.openxmlformats.org/officeDocument/2006/relationships/image" Target="media/image34.png"/><Relationship Id="rId19" Type="http://schemas.openxmlformats.org/officeDocument/2006/relationships/image" Target="media/image32.png"/><Relationship Id="rId18" Type="http://schemas.openxmlformats.org/officeDocument/2006/relationships/image" Target="media/image3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53.png"/><Relationship Id="rId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 Id="rId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