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3BE4" w14:textId="3810AD59" w:rsidR="00BE337F" w:rsidRPr="00C24BF2" w:rsidRDefault="00C24BF2" w:rsidP="00C24BF2">
      <w:pPr>
        <w:pStyle w:val="Sottotitolo"/>
        <w:spacing w:line="360" w:lineRule="auto"/>
        <w:rPr>
          <w:rFonts w:ascii="Times New Roman" w:hAnsi="Times New Roman" w:cs="Times New Roman"/>
          <w:b/>
          <w:color w:val="auto"/>
          <w:sz w:val="20"/>
          <w:szCs w:val="20"/>
        </w:rPr>
      </w:pPr>
      <w:r w:rsidRPr="00C24BF2">
        <w:rPr>
          <w:rFonts w:ascii="Times New Roman" w:hAnsi="Times New Roman" w:cs="Times New Roman"/>
          <w:b/>
          <w:bCs/>
          <w:color w:val="auto"/>
          <w:sz w:val="20"/>
          <w:szCs w:val="20"/>
        </w:rPr>
        <w:t>Supplementary materials of the paper titled “</w:t>
      </w:r>
      <w:r w:rsidRPr="00C24BF2">
        <w:rPr>
          <w:rFonts w:ascii="Times New Roman" w:hAnsi="Times New Roman" w:cs="Times New Roman"/>
          <w:b/>
          <w:color w:val="auto"/>
          <w:sz w:val="20"/>
          <w:szCs w:val="20"/>
        </w:rPr>
        <w:t>A proxy of subsurface Chlorophyll-a in shelf waters: use of density profiles and the below mixed layer depth (BMLD)</w:t>
      </w:r>
      <w:r w:rsidRPr="00C24BF2">
        <w:rPr>
          <w:rFonts w:ascii="Times New Roman" w:hAnsi="Times New Roman" w:cs="Times New Roman"/>
          <w:b/>
          <w:bCs/>
          <w:color w:val="auto"/>
          <w:sz w:val="20"/>
          <w:szCs w:val="20"/>
        </w:rPr>
        <w:t>” on the method used to identify</w:t>
      </w:r>
      <w:r w:rsidR="00BE337F" w:rsidRPr="00C24BF2">
        <w:rPr>
          <w:rFonts w:ascii="Times New Roman" w:hAnsi="Times New Roman" w:cs="Times New Roman"/>
          <w:b/>
          <w:bCs/>
          <w:color w:val="auto"/>
          <w:sz w:val="20"/>
          <w:szCs w:val="20"/>
        </w:rPr>
        <w:t xml:space="preserve"> AMLD and BMLD</w:t>
      </w:r>
      <w:r w:rsidRPr="00C24BF2">
        <w:rPr>
          <w:rFonts w:ascii="Times New Roman" w:hAnsi="Times New Roman" w:cs="Times New Roman"/>
          <w:b/>
          <w:bCs/>
          <w:color w:val="auto"/>
          <w:sz w:val="20"/>
          <w:szCs w:val="20"/>
        </w:rPr>
        <w:t>. The details describe the function “</w:t>
      </w:r>
      <w:proofErr w:type="spellStart"/>
      <w:r w:rsidRPr="00C24BF2">
        <w:rPr>
          <w:rFonts w:ascii="Times New Roman" w:hAnsi="Times New Roman" w:cs="Times New Roman"/>
          <w:b/>
          <w:bCs/>
          <w:color w:val="auto"/>
          <w:sz w:val="20"/>
          <w:szCs w:val="20"/>
        </w:rPr>
        <w:t>abmld.R</w:t>
      </w:r>
      <w:proofErr w:type="spellEnd"/>
      <w:r w:rsidRPr="00C24BF2">
        <w:rPr>
          <w:rFonts w:ascii="Times New Roman" w:hAnsi="Times New Roman" w:cs="Times New Roman"/>
          <w:b/>
          <w:bCs/>
          <w:color w:val="auto"/>
          <w:sz w:val="20"/>
          <w:szCs w:val="20"/>
        </w:rPr>
        <w:t>”</w:t>
      </w:r>
    </w:p>
    <w:p w14:paraId="5350D9D3" w14:textId="0542E1A5" w:rsidR="004A73E6" w:rsidRPr="00E0391E" w:rsidRDefault="004A73E6" w:rsidP="004A73E6">
      <w:pPr>
        <w:spacing w:line="360" w:lineRule="auto"/>
        <w:jc w:val="both"/>
        <w:rPr>
          <w:rFonts w:ascii="Times New Roman" w:hAnsi="Times New Roman" w:cs="Times New Roman"/>
          <w:sz w:val="20"/>
          <w:szCs w:val="20"/>
        </w:rPr>
      </w:pPr>
      <w:bookmarkStart w:id="0" w:name="_Hlk109229502"/>
      <w:r w:rsidRPr="00E0391E">
        <w:rPr>
          <w:rFonts w:ascii="Times New Roman" w:hAnsi="Times New Roman" w:cs="Times New Roman"/>
          <w:sz w:val="20"/>
          <w:szCs w:val="20"/>
        </w:rPr>
        <w:t xml:space="preserve">AMLD and BMLD have been identified developing an algorithm based on Chu and Fan </w:t>
      </w:r>
      <w:r w:rsidRPr="00E0391E">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{"citationID":"N0d8mYAK","properties":{"formattedCitation":"(Chu and Fan, 2011)","plainCitation":"(Chu and Fan, 2011)","dontUpdate":true,"noteIndex":0},"citationItems":[{"id":202,"uris":["http://zotero.org/users/6649218/items/3JZCBZA3"],"itemData":{"id":202,"type":"article-journal","abstract":"A new maximum angle method has been developed to determine surface mixed-layer (a general name for isothermal/constant-density layer) depth from proﬁle data. It has three steps: (1) ﬁtting the proﬁle data with a ﬁrst vector (pointing downward) from an upper level to a depth and a second vector (pointing downward) from that depth to a deeper level; (2) identifying the angle (varying with depth) between the two vectors; (3) after ﬁtting and calculating angle all depths, and then selecting the depth with maximum angle as the mixed layer depth (MLD). Temperature and potential density proﬁles collected from two seagliders in the Gulf Stream near the Florida coast during 14 November–5 December 2007 were used to demonstrate the method’s capability. The quality index (1.0 for perfect identiﬁcation of the MLD) of the maximum angle method is about 0.96. The isothermal layer depth is generally larger than the constant-density layer depth, i.e., the barrier layer occurs during the study period. Comparison with the existing difference, gradient, and curvature criteria shows the advantage of using the maximum angle method. Uncertainty in determining MLD because of varying threshold using the difference method is also presented.","container-title":"Journal of Oceanography","DOI":"10.1007/s10872-011-0019-2","ISSN":"0916-8370, 1573-868X","issue":"2","journalAbbreviation":"J Oceanogr","language":"en","page":"219-230","source":"DOI.org (Crossref)","title":"Maximum angle method for determining mixed layer depth from seaglider data","volume":"67","author":[{"family":"Chu","given":"Peter C."},{"family":"Fan","given":"Chenwu"}],"issued":{"date-parts":[["2011",4]]}}}],"schema":"https://github.com/citation-style-language/schema/raw/master/csl-citation.json"} </w:instrText>
      </w:r>
      <w:r w:rsidRPr="00E0391E">
        <w:rPr>
          <w:rFonts w:ascii="Times New Roman" w:hAnsi="Times New Roman" w:cs="Times New Roman"/>
          <w:sz w:val="20"/>
          <w:szCs w:val="20"/>
        </w:rPr>
        <w:fldChar w:fldCharType="separate"/>
      </w:r>
      <w:r w:rsidRPr="00E0391E">
        <w:rPr>
          <w:rFonts w:ascii="Times New Roman" w:hAnsi="Times New Roman" w:cs="Times New Roman"/>
          <w:sz w:val="20"/>
          <w:szCs w:val="20"/>
        </w:rPr>
        <w:t>(2011)</w:t>
      </w:r>
      <w:r w:rsidRPr="00E0391E">
        <w:rPr>
          <w:rFonts w:ascii="Times New Roman" w:hAnsi="Times New Roman" w:cs="Times New Roman"/>
          <w:sz w:val="20"/>
          <w:szCs w:val="20"/>
        </w:rPr>
        <w:fldChar w:fldCharType="end"/>
      </w:r>
      <w:r w:rsidRPr="00E0391E">
        <w:rPr>
          <w:rFonts w:ascii="Times New Roman" w:hAnsi="Times New Roman" w:cs="Times New Roman"/>
          <w:sz w:val="20"/>
          <w:szCs w:val="20"/>
        </w:rPr>
        <w:t xml:space="preserve"> framework to produce a method able to cope with various density profiles exhibiting a pycnocline (examples in Fig</w:t>
      </w:r>
      <w:r>
        <w:rPr>
          <w:rFonts w:ascii="Times New Roman" w:hAnsi="Times New Roman" w:cs="Times New Roman"/>
          <w:sz w:val="20"/>
          <w:szCs w:val="20"/>
        </w:rPr>
        <w:t>.</w:t>
      </w:r>
      <w:r w:rsidRPr="00E0391E">
        <w:rPr>
          <w:rFonts w:ascii="Times New Roman" w:hAnsi="Times New Roman" w:cs="Times New Roman"/>
          <w:sz w:val="20"/>
          <w:szCs w:val="20"/>
        </w:rPr>
        <w:t xml:space="preserve"> </w:t>
      </w:r>
      <w:r>
        <w:rPr>
          <w:rFonts w:ascii="Times New Roman" w:hAnsi="Times New Roman" w:cs="Times New Roman"/>
          <w:sz w:val="20"/>
          <w:szCs w:val="20"/>
        </w:rPr>
        <w:t>A</w:t>
      </w:r>
      <w:r w:rsidRPr="00E0391E">
        <w:rPr>
          <w:rFonts w:ascii="Times New Roman" w:hAnsi="Times New Roman" w:cs="Times New Roman"/>
          <w:sz w:val="20"/>
          <w:szCs w:val="20"/>
        </w:rPr>
        <w:t xml:space="preserve">1 in </w:t>
      </w:r>
      <w:r>
        <w:rPr>
          <w:rFonts w:ascii="Times New Roman" w:hAnsi="Times New Roman" w:cs="Times New Roman"/>
          <w:sz w:val="20"/>
          <w:szCs w:val="20"/>
        </w:rPr>
        <w:t>Appendix A</w:t>
      </w:r>
      <w:r w:rsidRPr="00E0391E">
        <w:rPr>
          <w:rFonts w:ascii="Times New Roman" w:hAnsi="Times New Roman" w:cs="Times New Roman"/>
          <w:sz w:val="20"/>
          <w:szCs w:val="20"/>
        </w:rPr>
        <w:t xml:space="preserve">). </w:t>
      </w:r>
      <w:bookmarkStart w:id="1" w:name="_Hlk109229557"/>
      <w:bookmarkEnd w:id="0"/>
      <w:r w:rsidRPr="00E0391E">
        <w:rPr>
          <w:rFonts w:ascii="Times New Roman" w:hAnsi="Times New Roman" w:cs="Times New Roman"/>
          <w:sz w:val="20"/>
          <w:szCs w:val="20"/>
        </w:rPr>
        <w:t xml:space="preserve">The algorithm’s sequence identifies the depth with the largest </w:t>
      </w:r>
      <w:r w:rsidRPr="00DC798B">
        <w:rPr>
          <w:rFonts w:ascii="Times New Roman" w:hAnsi="Times New Roman" w:cs="Times New Roman"/>
          <w:color w:val="00B050"/>
          <w:sz w:val="20"/>
          <w:szCs w:val="20"/>
        </w:rPr>
        <w:t xml:space="preserve">density difference </w:t>
      </w:r>
      <w:r w:rsidRPr="00E0391E">
        <w:rPr>
          <w:rFonts w:ascii="Times New Roman" w:hAnsi="Times New Roman" w:cs="Times New Roman"/>
          <w:sz w:val="20"/>
          <w:szCs w:val="20"/>
        </w:rPr>
        <w:t xml:space="preserve">between a mixed and a stratified layer using </w:t>
      </w:r>
      <w:proofErr w:type="spellStart"/>
      <w:r w:rsidRPr="00E0391E">
        <w:rPr>
          <w:rFonts w:ascii="Times New Roman" w:hAnsi="Times New Roman" w:cs="Times New Roman"/>
          <w:sz w:val="20"/>
          <w:szCs w:val="20"/>
        </w:rPr>
        <w:t>i</w:t>
      </w:r>
      <w:proofErr w:type="spellEnd"/>
      <w:r w:rsidRPr="00E0391E">
        <w:rPr>
          <w:rFonts w:ascii="Times New Roman" w:hAnsi="Times New Roman" w:cs="Times New Roman"/>
          <w:sz w:val="20"/>
          <w:szCs w:val="20"/>
        </w:rPr>
        <w:t xml:space="preserve">) an adaptation of the maximum angle method </w:t>
      </w:r>
      <w:r w:rsidRPr="00E0391E">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ADDIN ZOTERO_ITEM CSL_CITATION {"citationID":"cPIfLixx","properties":{"formattedCitation":"(Chu and Fan, 2011)","plainCitation":"(Chu and Fan, 2011)","noteIndex":0},"citationItems":[{"id":202,"uris":["http://zotero.org/users/6649218/items/3JZCBZA3"],"itemData":{"id":202,"type":"article-journal","abstract":"A new maximum angle method has been developed to determine surface mixed-layer (a general name for isothermal/constant-density layer) depth from proﬁle data. It has three steps: (1) ﬁtting the proﬁle data with a ﬁrst vector (pointing downward) from an upper level to a depth and a second vector (pointing downward) from that depth to a deeper level; (2) identifying the angle (varying with depth) between the two vectors; (3) after ﬁtting and calculating angle all depths, and then selecting the depth with maximum angle as the mixed layer depth (MLD). Temperature and potential density proﬁles collected from two seagliders in the Gulf Stream near the Florida coast during 14 November–5 December 2007 were used to demonstrate the method’s capability. The quality index (1.0 for perfect identiﬁcation of the MLD) of the maximum angle method is about 0.96. The isothermal layer depth is generally larger than the constant-density layer depth, i.e., the barrier layer occurs during the study period. Comparison with the existing difference, gradient, and curvature criteria shows the advantage of using the maximum angle method. Uncertainty in determining MLD because of varying threshold using the difference method is also presented.","container-title":"Journal of Oceanography","DOI":"10.1007/s10872-011-0019-2","ISSN":"0916-8370, 1573-868X","issue":"2","journalAbbreviation":"J Oceanogr","language":"en","page":"219-230","source":"DOI.org (Crossref)","title":"Maximum angle method for determining mixed layer depth from seaglider data","volume":"67","author":[{"family":"Chu","given":"Peter C."},{"family":"Fan","given":"Chenwu"}],"issued":{"date-parts":[["2011",4]]}}}],"schema":"https://github.com/citation-style-language/schema/raw/master/csl-citation.json"} </w:instrText>
      </w:r>
      <w:r w:rsidRPr="00E0391E">
        <w:rPr>
          <w:rFonts w:ascii="Times New Roman" w:hAnsi="Times New Roman" w:cs="Times New Roman"/>
          <w:i/>
          <w:iCs/>
          <w:sz w:val="20"/>
          <w:szCs w:val="20"/>
        </w:rPr>
        <w:fldChar w:fldCharType="separate"/>
      </w:r>
      <w:r w:rsidRPr="00B3788F">
        <w:rPr>
          <w:rFonts w:ascii="Times New Roman" w:hAnsi="Times New Roman" w:cs="Times New Roman"/>
          <w:sz w:val="20"/>
        </w:rPr>
        <w:t>(Chu and Fan, 2011)</w:t>
      </w:r>
      <w:r w:rsidRPr="00E0391E">
        <w:rPr>
          <w:rFonts w:ascii="Times New Roman" w:hAnsi="Times New Roman" w:cs="Times New Roman"/>
          <w:i/>
          <w:iCs/>
          <w:sz w:val="20"/>
          <w:szCs w:val="20"/>
        </w:rPr>
        <w:fldChar w:fldCharType="end"/>
      </w:r>
      <w:r w:rsidRPr="00E0391E">
        <w:rPr>
          <w:rFonts w:ascii="Times New Roman" w:hAnsi="Times New Roman" w:cs="Times New Roman"/>
          <w:i/>
          <w:iCs/>
          <w:sz w:val="20"/>
          <w:szCs w:val="20"/>
        </w:rPr>
        <w:t xml:space="preserve"> </w:t>
      </w:r>
      <w:r w:rsidRPr="00E0391E">
        <w:rPr>
          <w:rFonts w:ascii="Times New Roman" w:hAnsi="Times New Roman" w:cs="Times New Roman"/>
          <w:sz w:val="20"/>
          <w:szCs w:val="20"/>
        </w:rPr>
        <w:t xml:space="preserve">and ii) a cluster analysis on </w:t>
      </w:r>
      <w:r w:rsidRPr="00DC798B">
        <w:rPr>
          <w:rFonts w:ascii="Times New Roman" w:hAnsi="Times New Roman" w:cs="Times New Roman"/>
          <w:color w:val="00B050"/>
          <w:sz w:val="20"/>
          <w:szCs w:val="20"/>
        </w:rPr>
        <w:t xml:space="preserve">the density difference </w:t>
      </w:r>
      <w:r w:rsidRPr="00E0391E">
        <w:rPr>
          <w:rFonts w:ascii="Times New Roman" w:eastAsiaTheme="minorEastAsia" w:hAnsi="Times New Roman" w:cs="Times New Roman"/>
          <w:sz w:val="20"/>
          <w:szCs w:val="20"/>
        </w:rPr>
        <w:t>(</w:t>
      </w:r>
      <w:bookmarkStart w:id="2" w:name="_Hlk109226515"/>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z</m:t>
            </m:r>
          </m:sub>
        </m:sSub>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z</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z+1</m:t>
                </m:r>
              </m:sub>
            </m:sSub>
          </m:e>
        </m:d>
      </m:oMath>
      <w:bookmarkEnd w:id="2"/>
      <w:r w:rsidRPr="00E0391E">
        <w:rPr>
          <w:rFonts w:ascii="Times New Roman" w:eastAsiaTheme="minorEastAsia" w:hAnsi="Times New Roman" w:cs="Times New Roman"/>
          <w:sz w:val="20"/>
          <w:szCs w:val="20"/>
        </w:rPr>
        <w:t>)</w:t>
      </w:r>
      <w:r w:rsidRPr="00E0391E">
        <w:rPr>
          <w:rFonts w:ascii="Times New Roman" w:hAnsi="Times New Roman" w:cs="Times New Roman"/>
          <w:sz w:val="20"/>
          <w:szCs w:val="20"/>
        </w:rPr>
        <w:t xml:space="preserve"> (diagram of the algorithm in Fig</w:t>
      </w:r>
      <w:r>
        <w:rPr>
          <w:rFonts w:ascii="Times New Roman" w:hAnsi="Times New Roman" w:cs="Times New Roman"/>
          <w:sz w:val="20"/>
          <w:szCs w:val="20"/>
        </w:rPr>
        <w:t xml:space="preserve">. </w:t>
      </w:r>
      <w:r w:rsidR="0046797B">
        <w:rPr>
          <w:rFonts w:ascii="Times New Roman" w:hAnsi="Times New Roman" w:cs="Times New Roman"/>
          <w:sz w:val="20"/>
          <w:szCs w:val="20"/>
        </w:rPr>
        <w:t>S1</w:t>
      </w:r>
      <w:r>
        <w:rPr>
          <w:rFonts w:ascii="Times New Roman" w:hAnsi="Times New Roman" w:cs="Times New Roman"/>
          <w:sz w:val="20"/>
          <w:szCs w:val="20"/>
        </w:rPr>
        <w:t>a</w:t>
      </w:r>
      <w:r w:rsidRPr="00E0391E">
        <w:rPr>
          <w:rFonts w:ascii="Times New Roman" w:hAnsi="Times New Roman" w:cs="Times New Roman"/>
          <w:sz w:val="20"/>
          <w:szCs w:val="20"/>
        </w:rPr>
        <w:t>). The method is designed to work with equal, high-resolution, intervals of density values (z) in the profiles</w:t>
      </w:r>
      <w:bookmarkEnd w:id="1"/>
      <w:r w:rsidRPr="00E0391E">
        <w:rPr>
          <w:rFonts w:ascii="Times New Roman" w:hAnsi="Times New Roman" w:cs="Times New Roman"/>
          <w:sz w:val="20"/>
          <w:szCs w:val="20"/>
        </w:rPr>
        <w:t xml:space="preserve">. </w:t>
      </w:r>
      <w:proofErr w:type="gramStart"/>
      <w:r w:rsidRPr="00E0391E">
        <w:rPr>
          <w:rFonts w:ascii="Times New Roman" w:hAnsi="Times New Roman" w:cs="Times New Roman"/>
          <w:sz w:val="20"/>
          <w:szCs w:val="20"/>
        </w:rPr>
        <w:t>In order to</w:t>
      </w:r>
      <w:proofErr w:type="gramEnd"/>
      <w:r w:rsidRPr="00E0391E">
        <w:rPr>
          <w:rFonts w:ascii="Times New Roman" w:hAnsi="Times New Roman" w:cs="Times New Roman"/>
          <w:sz w:val="20"/>
          <w:szCs w:val="20"/>
        </w:rPr>
        <w:t xml:space="preserve"> distinguish AMLD from BMLD, their selection is achieved by splitting the observations throughout the profile into two distinct groups, </w:t>
      </w:r>
      <w:r w:rsidRPr="00E0391E">
        <w:rPr>
          <w:rFonts w:ascii="Times New Roman" w:hAnsi="Times New Roman" w:cs="Times New Roman"/>
          <w:i/>
          <w:iCs/>
          <w:sz w:val="20"/>
          <w:szCs w:val="20"/>
        </w:rPr>
        <w:t>Split1</w:t>
      </w:r>
      <w:r w:rsidRPr="00E0391E">
        <w:rPr>
          <w:rFonts w:ascii="Times New Roman" w:hAnsi="Times New Roman" w:cs="Times New Roman"/>
          <w:sz w:val="20"/>
          <w:szCs w:val="20"/>
        </w:rPr>
        <w:t xml:space="preserve"> and </w:t>
      </w:r>
      <w:r w:rsidRPr="00E0391E">
        <w:rPr>
          <w:rFonts w:ascii="Times New Roman" w:hAnsi="Times New Roman" w:cs="Times New Roman"/>
          <w:i/>
          <w:iCs/>
          <w:sz w:val="20"/>
          <w:szCs w:val="20"/>
        </w:rPr>
        <w:t>Split2</w:t>
      </w:r>
      <w:r w:rsidRPr="00E0391E">
        <w:rPr>
          <w:rFonts w:ascii="Times New Roman" w:hAnsi="Times New Roman" w:cs="Times New Roman"/>
          <w:sz w:val="20"/>
          <w:szCs w:val="20"/>
        </w:rPr>
        <w:t xml:space="preserve"> (Fig</w:t>
      </w:r>
      <w:r>
        <w:rPr>
          <w:rFonts w:ascii="Times New Roman" w:hAnsi="Times New Roman" w:cs="Times New Roman"/>
          <w:sz w:val="20"/>
          <w:szCs w:val="20"/>
        </w:rPr>
        <w:t>.</w:t>
      </w:r>
      <w:r w:rsidRPr="00E0391E">
        <w:rPr>
          <w:rFonts w:ascii="Times New Roman" w:hAnsi="Times New Roman" w:cs="Times New Roman"/>
          <w:sz w:val="20"/>
          <w:szCs w:val="20"/>
        </w:rPr>
        <w:t xml:space="preserve"> </w:t>
      </w:r>
      <w:r w:rsidR="0046797B">
        <w:rPr>
          <w:rFonts w:ascii="Times New Roman" w:hAnsi="Times New Roman" w:cs="Times New Roman"/>
          <w:sz w:val="20"/>
          <w:szCs w:val="20"/>
        </w:rPr>
        <w:t>S1</w:t>
      </w:r>
      <w:r>
        <w:rPr>
          <w:rFonts w:ascii="Times New Roman" w:hAnsi="Times New Roman" w:cs="Times New Roman"/>
          <w:sz w:val="20"/>
          <w:szCs w:val="20"/>
        </w:rPr>
        <w:t>b</w:t>
      </w:r>
      <w:r w:rsidRPr="00E0391E">
        <w:rPr>
          <w:rFonts w:ascii="Times New Roman" w:hAnsi="Times New Roman" w:cs="Times New Roman"/>
          <w:sz w:val="20"/>
          <w:szCs w:val="20"/>
        </w:rPr>
        <w:t xml:space="preserve"> and </w:t>
      </w:r>
      <w:r>
        <w:rPr>
          <w:rFonts w:ascii="Times New Roman" w:hAnsi="Times New Roman" w:cs="Times New Roman"/>
          <w:sz w:val="20"/>
          <w:szCs w:val="20"/>
        </w:rPr>
        <w:t xml:space="preserve">Fig. </w:t>
      </w:r>
      <w:r w:rsidR="0046797B">
        <w:rPr>
          <w:rFonts w:ascii="Times New Roman" w:hAnsi="Times New Roman" w:cs="Times New Roman"/>
          <w:sz w:val="20"/>
          <w:szCs w:val="20"/>
        </w:rPr>
        <w:t>S1</w:t>
      </w:r>
      <w:r>
        <w:rPr>
          <w:rFonts w:ascii="Times New Roman" w:hAnsi="Times New Roman" w:cs="Times New Roman"/>
          <w:sz w:val="20"/>
          <w:szCs w:val="20"/>
        </w:rPr>
        <w:t>c</w:t>
      </w:r>
      <w:r w:rsidRPr="00E0391E">
        <w:rPr>
          <w:rFonts w:ascii="Times New Roman" w:hAnsi="Times New Roman" w:cs="Times New Roman"/>
          <w:sz w:val="20"/>
          <w:szCs w:val="20"/>
        </w:rPr>
        <w:t xml:space="preserve">), each one respectively used to identify AMLD and BMLD. </w:t>
      </w:r>
      <w:r w:rsidRPr="00E0391E">
        <w:rPr>
          <w:rFonts w:ascii="Times New Roman" w:hAnsi="Times New Roman" w:cs="Times New Roman"/>
          <w:i/>
          <w:iCs/>
          <w:sz w:val="20"/>
          <w:szCs w:val="20"/>
        </w:rPr>
        <w:t>Split1</w:t>
      </w:r>
      <w:r w:rsidRPr="00E0391E">
        <w:rPr>
          <w:rFonts w:ascii="Times New Roman" w:hAnsi="Times New Roman" w:cs="Times New Roman"/>
          <w:sz w:val="20"/>
          <w:szCs w:val="20"/>
        </w:rPr>
        <w:t xml:space="preserve"> includes the density values within the first observation close to the surface (</w:t>
      </w:r>
      <w:r w:rsidRPr="00E0391E">
        <w:rPr>
          <w:rFonts w:ascii="Times New Roman" w:hAnsi="Times New Roman" w:cs="Times New Roman"/>
          <w:i/>
          <w:iCs/>
          <w:sz w:val="20"/>
          <w:szCs w:val="20"/>
        </w:rPr>
        <w:t>z</w:t>
      </w:r>
      <w:r w:rsidRPr="00E0391E">
        <w:rPr>
          <w:rFonts w:ascii="Times New Roman" w:hAnsi="Times New Roman" w:cs="Times New Roman"/>
          <w:i/>
          <w:iCs/>
          <w:sz w:val="20"/>
          <w:szCs w:val="20"/>
          <w:vertAlign w:val="subscript"/>
        </w:rPr>
        <w:t>1</w:t>
      </w:r>
      <w:r w:rsidRPr="00E0391E">
        <w:rPr>
          <w:rFonts w:ascii="Times New Roman" w:hAnsi="Times New Roman" w:cs="Times New Roman"/>
          <w:sz w:val="20"/>
          <w:szCs w:val="20"/>
        </w:rPr>
        <w:t>) and two measurement intervals δ (here 1 m) above BMLD (</w:t>
      </w:r>
      <w:proofErr w:type="spellStart"/>
      <w:r w:rsidR="00BE337F">
        <w:rPr>
          <w:rFonts w:ascii="Times New Roman" w:hAnsi="Times New Roman" w:cs="Times New Roman"/>
          <w:i/>
          <w:iCs/>
          <w:sz w:val="20"/>
          <w:szCs w:val="20"/>
        </w:rPr>
        <w:t>z</w:t>
      </w:r>
      <w:r w:rsidRPr="00E0391E">
        <w:rPr>
          <w:rFonts w:ascii="Times New Roman" w:hAnsi="Times New Roman" w:cs="Times New Roman"/>
          <w:sz w:val="20"/>
          <w:szCs w:val="20"/>
          <w:vertAlign w:val="subscript"/>
        </w:rPr>
        <w:t>BMLD</w:t>
      </w:r>
      <w:proofErr w:type="spellEnd"/>
      <w:r w:rsidRPr="00E0391E">
        <w:rPr>
          <w:rFonts w:ascii="Times New Roman" w:hAnsi="Times New Roman" w:cs="Times New Roman"/>
          <w:sz w:val="20"/>
          <w:szCs w:val="20"/>
        </w:rPr>
        <w:t xml:space="preserve"> – 2δ), while </w:t>
      </w:r>
      <w:r w:rsidRPr="00E0391E">
        <w:rPr>
          <w:rFonts w:ascii="Times New Roman" w:hAnsi="Times New Roman" w:cs="Times New Roman"/>
          <w:i/>
          <w:iCs/>
          <w:sz w:val="20"/>
          <w:szCs w:val="20"/>
        </w:rPr>
        <w:t>Split2</w:t>
      </w:r>
      <w:r w:rsidRPr="00E0391E">
        <w:rPr>
          <w:rFonts w:ascii="Times New Roman" w:hAnsi="Times New Roman" w:cs="Times New Roman"/>
          <w:sz w:val="20"/>
          <w:szCs w:val="20"/>
        </w:rPr>
        <w:t xml:space="preserve"> extends from 2δ above the depth halfway through the </w:t>
      </w:r>
      <m:oMath>
        <m:r>
          <w:rPr>
            <w:rFonts w:ascii="Cambria Math" w:hAnsi="Cambria Math" w:cs="Times New Roman"/>
            <w:sz w:val="20"/>
            <w:szCs w:val="20"/>
          </w:rPr>
          <m:t>ρ</m:t>
        </m:r>
      </m:oMath>
      <w:r w:rsidRPr="00E0391E">
        <w:rPr>
          <w:rFonts w:ascii="Times New Roman" w:hAnsi="Times New Roman" w:cs="Times New Roman"/>
          <w:sz w:val="20"/>
          <w:szCs w:val="20"/>
        </w:rPr>
        <w:t xml:space="preserve"> range </w:t>
      </w:r>
      <w:r w:rsidRPr="00E0391E">
        <w:rPr>
          <w:rFonts w:ascii="Times New Roman" w:eastAsiaTheme="minorEastAsia" w:hAnsi="Times New Roman" w:cs="Times New Roman"/>
          <w:sz w:val="20"/>
          <w:szCs w:val="20"/>
          <w:shd w:val="clear" w:color="auto" w:fill="FFFFFF"/>
        </w:rPr>
        <w:t>(</w:t>
      </w:r>
      <w:r w:rsidRPr="00E0391E">
        <w:rPr>
          <w:rFonts w:ascii="Times New Roman" w:hAnsi="Times New Roman" w:cs="Times New Roman"/>
          <w:sz w:val="20"/>
          <w:szCs w:val="20"/>
        </w:rPr>
        <w:t>0.5</w:t>
      </w:r>
      <w:r w:rsidRPr="00E0391E">
        <w:rPr>
          <w:rFonts w:ascii="Times New Roman" w:hAnsi="Times New Roman" w:cs="Times New Roman"/>
          <w:sz w:val="20"/>
          <w:szCs w:val="20"/>
          <w:shd w:val="clear" w:color="auto" w:fill="FFFFFF"/>
        </w:rPr>
        <w:t>Δ</w:t>
      </w:r>
      <m:oMath>
        <m:r>
          <w:rPr>
            <w:rFonts w:ascii="Cambria Math" w:hAnsi="Cambria Math" w:cs="Times New Roman"/>
            <w:sz w:val="20"/>
            <w:szCs w:val="20"/>
          </w:rPr>
          <m:t>ρ=((ρ</m:t>
        </m:r>
      </m:oMath>
      <w:r w:rsidRPr="00E0391E">
        <w:rPr>
          <w:rFonts w:ascii="Times New Roman" w:hAnsi="Times New Roman" w:cs="Times New Roman"/>
          <w:sz w:val="20"/>
          <w:szCs w:val="20"/>
          <w:shd w:val="clear" w:color="auto" w:fill="FFFFFF"/>
          <w:vertAlign w:val="subscript"/>
        </w:rPr>
        <w:t>max</w:t>
      </w:r>
      <w:r w:rsidRPr="00E0391E">
        <w:rPr>
          <w:rFonts w:ascii="Times New Roman" w:hAnsi="Times New Roman" w:cs="Times New Roman"/>
          <w:sz w:val="20"/>
          <w:szCs w:val="20"/>
          <w:shd w:val="clear" w:color="auto" w:fill="FFFFFF"/>
        </w:rPr>
        <w:t xml:space="preserve"> – </w:t>
      </w:r>
      <m:oMath>
        <m:r>
          <w:rPr>
            <w:rFonts w:ascii="Cambria Math" w:hAnsi="Cambria Math" w:cs="Times New Roman"/>
            <w:sz w:val="20"/>
            <w:szCs w:val="20"/>
          </w:rPr>
          <m:t>ρ</m:t>
        </m:r>
      </m:oMath>
      <w:r w:rsidRPr="00E0391E">
        <w:rPr>
          <w:rFonts w:ascii="Times New Roman" w:hAnsi="Times New Roman" w:cs="Times New Roman"/>
          <w:sz w:val="20"/>
          <w:szCs w:val="20"/>
          <w:shd w:val="clear" w:color="auto" w:fill="FFFFFF"/>
          <w:vertAlign w:val="subscript"/>
        </w:rPr>
        <w:t>min</w:t>
      </w:r>
      <w:r w:rsidRPr="00E0391E">
        <w:rPr>
          <w:rFonts w:ascii="Times New Roman" w:hAnsi="Times New Roman" w:cs="Times New Roman"/>
          <w:sz w:val="20"/>
          <w:szCs w:val="20"/>
          <w:shd w:val="clear" w:color="auto" w:fill="FFFFFF"/>
        </w:rPr>
        <w:t>)</w:t>
      </w:r>
      <w:r w:rsidRPr="00E0391E">
        <w:rPr>
          <w:rFonts w:ascii="Times New Roman" w:hAnsi="Times New Roman" w:cs="Times New Roman"/>
          <w:sz w:val="20"/>
          <w:szCs w:val="20"/>
        </w:rPr>
        <w:t>/2) – 2) up to the depth at which the total number of points from the surface to the bottom amounts up to 90% of the entire profile (</w:t>
      </w:r>
      <w:r w:rsidRPr="00E0391E">
        <w:rPr>
          <w:rFonts w:ascii="Times New Roman" w:hAnsi="Times New Roman" w:cs="Times New Roman"/>
          <w:i/>
          <w:iCs/>
          <w:sz w:val="20"/>
          <w:szCs w:val="20"/>
          <w:shd w:val="clear" w:color="auto" w:fill="FFFFFF"/>
        </w:rPr>
        <w:t>z</w:t>
      </w:r>
      <w:r w:rsidRPr="00E0391E">
        <w:rPr>
          <w:rFonts w:ascii="Times New Roman" w:hAnsi="Times New Roman" w:cs="Times New Roman"/>
          <w:sz w:val="20"/>
          <w:szCs w:val="20"/>
          <w:shd w:val="clear" w:color="auto" w:fill="FFFFFF"/>
          <w:vertAlign w:val="subscript"/>
        </w:rPr>
        <w:t>0.9Δρ</w:t>
      </w:r>
      <w:r w:rsidRPr="00E0391E">
        <w:rPr>
          <w:rFonts w:ascii="Times New Roman" w:hAnsi="Times New Roman" w:cs="Times New Roman"/>
          <w:sz w:val="20"/>
          <w:szCs w:val="20"/>
          <w:shd w:val="clear" w:color="auto" w:fill="FFFFFF"/>
        </w:rPr>
        <w:t xml:space="preserve"> = </w:t>
      </w:r>
      <w:r w:rsidRPr="00E0391E">
        <w:rPr>
          <w:rFonts w:ascii="Times New Roman" w:eastAsiaTheme="minorEastAsia" w:hAnsi="Times New Roman" w:cs="Times New Roman"/>
          <w:sz w:val="20"/>
          <w:szCs w:val="20"/>
          <w:shd w:val="clear" w:color="auto" w:fill="FFFFFF"/>
        </w:rPr>
        <w:t xml:space="preserve">90% of </w:t>
      </w:r>
      <m:oMath>
        <m:sPre>
          <m:sPrePr>
            <m:ctrlPr>
              <w:rPr>
                <w:rFonts w:ascii="Cambria Math" w:hAnsi="Cambria Math" w:cs="Times New Roman"/>
                <w:i/>
                <w:sz w:val="20"/>
                <w:szCs w:val="20"/>
              </w:rPr>
            </m:ctrlPr>
          </m:sPrePr>
          <m:sub>
            <m:r>
              <w:rPr>
                <w:rFonts w:ascii="Cambria Math" w:hAnsi="Cambria Math" w:cs="Times New Roman"/>
                <w:sz w:val="20"/>
                <w:szCs w:val="20"/>
              </w:rPr>
              <m:t>1</m:t>
            </m:r>
          </m:sub>
          <m:sup>
            <m:r>
              <w:rPr>
                <w:rFonts w:ascii="Cambria Math" w:hAnsi="Cambria Math" w:cs="Times New Roman"/>
                <w:sz w:val="20"/>
                <w:szCs w:val="20"/>
              </w:rPr>
              <m:t>n</m:t>
            </m:r>
          </m:sup>
          <m:e>
            <m:r>
              <w:rPr>
                <w:rFonts w:ascii="Cambria Math" w:hAnsi="Cambria Math" w:cs="Times New Roman"/>
                <w:sz w:val="20"/>
                <w:szCs w:val="20"/>
              </w:rPr>
              <m:t>z</m:t>
            </m:r>
          </m:e>
        </m:sPre>
      </m:oMath>
      <w:r w:rsidRPr="00E0391E">
        <w:rPr>
          <w:rFonts w:ascii="Times New Roman" w:hAnsi="Times New Roman" w:cs="Times New Roman"/>
          <w:sz w:val="20"/>
          <w:szCs w:val="20"/>
          <w:shd w:val="clear" w:color="auto" w:fill="FFFFFF"/>
        </w:rPr>
        <w:t xml:space="preserve">). </w:t>
      </w:r>
      <w:r w:rsidRPr="00E0391E">
        <w:rPr>
          <w:rFonts w:ascii="Times New Roman" w:hAnsi="Times New Roman" w:cs="Times New Roman"/>
          <w:sz w:val="20"/>
          <w:szCs w:val="20"/>
        </w:rPr>
        <w:t xml:space="preserve">Since </w:t>
      </w:r>
      <w:r w:rsidRPr="00E0391E">
        <w:rPr>
          <w:rFonts w:ascii="Times New Roman" w:hAnsi="Times New Roman" w:cs="Times New Roman"/>
          <w:i/>
          <w:iCs/>
          <w:sz w:val="20"/>
          <w:szCs w:val="20"/>
        </w:rPr>
        <w:t>Split1</w:t>
      </w:r>
      <w:r w:rsidRPr="00E0391E">
        <w:rPr>
          <w:rFonts w:ascii="Times New Roman" w:hAnsi="Times New Roman" w:cs="Times New Roman"/>
          <w:sz w:val="20"/>
          <w:szCs w:val="20"/>
        </w:rPr>
        <w:t xml:space="preserve"> is based on BMLD, the algorithm identifies AMLD after BMLD.</w:t>
      </w:r>
    </w:p>
    <w:p w14:paraId="5FC14E8A" w14:textId="01E2BF1E" w:rsidR="004A73E6" w:rsidRPr="00E0391E" w:rsidRDefault="004A73E6" w:rsidP="004A73E6">
      <w:pPr>
        <w:spacing w:line="360" w:lineRule="auto"/>
        <w:jc w:val="both"/>
        <w:rPr>
          <w:rFonts w:ascii="Times New Roman" w:hAnsi="Times New Roman" w:cs="Times New Roman"/>
          <w:sz w:val="20"/>
          <w:szCs w:val="20"/>
          <w:shd w:val="clear" w:color="auto" w:fill="FFFFFF"/>
        </w:rPr>
      </w:pPr>
      <w:r w:rsidRPr="00E0391E">
        <w:rPr>
          <w:rFonts w:ascii="Times New Roman" w:hAnsi="Times New Roman" w:cs="Times New Roman"/>
          <w:sz w:val="20"/>
          <w:szCs w:val="20"/>
          <w:shd w:val="clear" w:color="auto" w:fill="FFFFFF"/>
        </w:rPr>
        <w:t xml:space="preserve">For all depths between </w:t>
      </w:r>
      <w:r w:rsidRPr="00E0391E">
        <w:rPr>
          <w:rFonts w:ascii="Times New Roman" w:hAnsi="Times New Roman" w:cs="Times New Roman"/>
          <w:i/>
          <w:iCs/>
          <w:sz w:val="20"/>
          <w:szCs w:val="20"/>
          <w:shd w:val="clear" w:color="auto" w:fill="FFFFFF"/>
        </w:rPr>
        <w:t>z</w:t>
      </w:r>
      <w:r w:rsidRPr="00E0391E">
        <w:rPr>
          <w:rFonts w:ascii="Times New Roman" w:hAnsi="Times New Roman" w:cs="Times New Roman"/>
          <w:sz w:val="20"/>
          <w:szCs w:val="20"/>
          <w:shd w:val="clear" w:color="auto" w:fill="FFFFFF"/>
          <w:vertAlign w:val="subscript"/>
        </w:rPr>
        <w:t>1</w:t>
      </w:r>
      <w:r w:rsidRPr="00E0391E">
        <w:rPr>
          <w:rFonts w:ascii="Times New Roman" w:hAnsi="Times New Roman" w:cs="Times New Roman"/>
          <w:sz w:val="20"/>
          <w:szCs w:val="20"/>
          <w:shd w:val="clear" w:color="auto" w:fill="FFFFFF"/>
        </w:rPr>
        <w:t xml:space="preserve"> and </w:t>
      </w:r>
      <w:r w:rsidRPr="00E0391E">
        <w:rPr>
          <w:rFonts w:ascii="Times New Roman" w:hAnsi="Times New Roman" w:cs="Times New Roman"/>
          <w:i/>
          <w:iCs/>
          <w:sz w:val="20"/>
          <w:szCs w:val="20"/>
          <w:shd w:val="clear" w:color="auto" w:fill="FFFFFF"/>
        </w:rPr>
        <w:t>z</w:t>
      </w:r>
      <w:r w:rsidRPr="00E0391E">
        <w:rPr>
          <w:rFonts w:ascii="Times New Roman" w:hAnsi="Times New Roman" w:cs="Times New Roman"/>
          <w:sz w:val="20"/>
          <w:szCs w:val="20"/>
          <w:shd w:val="clear" w:color="auto" w:fill="FFFFFF"/>
          <w:vertAlign w:val="subscript"/>
        </w:rPr>
        <w:t>0.9Δρ</w:t>
      </w:r>
      <w:r w:rsidRPr="00E0391E">
        <w:rPr>
          <w:rFonts w:ascii="Times New Roman" w:hAnsi="Times New Roman" w:cs="Times New Roman"/>
          <w:sz w:val="20"/>
          <w:szCs w:val="20"/>
          <w:shd w:val="clear" w:color="auto" w:fill="FFFFFF"/>
        </w:rPr>
        <w:t>, the angle</w:t>
      </w:r>
      <m:oMath>
        <m:r>
          <m:rPr>
            <m:sty m:val="p"/>
          </m:rPr>
          <w:rPr>
            <w:rFonts w:ascii="Cambria Math" w:hAnsi="Cambria Math" w:cs="Times New Roman"/>
            <w:sz w:val="20"/>
            <w:szCs w:val="20"/>
          </w:rPr>
          <m:t xml:space="preserve"> φ</m:t>
        </m:r>
      </m:oMath>
      <w:r w:rsidRPr="00E0391E">
        <w:rPr>
          <w:rFonts w:ascii="Times New Roman" w:hAnsi="Times New Roman" w:cs="Times New Roman"/>
          <w:sz w:val="20"/>
          <w:szCs w:val="20"/>
        </w:rPr>
        <w:t xml:space="preserve"> has been measured at </w:t>
      </w:r>
      <m:oMath>
        <m:r>
          <w:rPr>
            <w:rFonts w:ascii="Cambria Math" w:hAnsi="Cambria Math" w:cs="Times New Roman"/>
            <w:sz w:val="20"/>
            <w:szCs w:val="20"/>
          </w:rPr>
          <m:t>z(x,y)</m:t>
        </m:r>
      </m:oMath>
      <w:r w:rsidRPr="00E0391E">
        <w:rPr>
          <w:rFonts w:ascii="Times New Roman" w:eastAsiaTheme="minorEastAsia" w:hAnsi="Times New Roman" w:cs="Times New Roman"/>
          <w:sz w:val="20"/>
          <w:szCs w:val="20"/>
        </w:rPr>
        <w:t xml:space="preserve"> (</w:t>
      </w:r>
      <w:r w:rsidRPr="00E0391E">
        <w:rPr>
          <w:rFonts w:ascii="Times New Roman" w:hAnsi="Times New Roman" w:cs="Times New Roman"/>
          <w:sz w:val="20"/>
          <w:szCs w:val="20"/>
        </w:rPr>
        <w:t>where</w:t>
      </w:r>
      <w:r w:rsidRPr="00E0391E">
        <w:rPr>
          <w:rFonts w:ascii="Times New Roman" w:hAnsi="Times New Roman" w:cs="Times New Roman"/>
          <w:i/>
          <w:sz w:val="20"/>
          <w:szCs w:val="20"/>
        </w:rPr>
        <w:t xml:space="preserve"> x </w:t>
      </w:r>
      <w:r w:rsidRPr="00E0391E">
        <w:rPr>
          <w:rFonts w:ascii="Times New Roman" w:hAnsi="Times New Roman" w:cs="Times New Roman"/>
          <w:sz w:val="20"/>
          <w:szCs w:val="20"/>
        </w:rPr>
        <w:t xml:space="preserve">is the density and </w:t>
      </w:r>
      <w:r w:rsidRPr="00E0391E">
        <w:rPr>
          <w:rFonts w:ascii="Times New Roman" w:hAnsi="Times New Roman" w:cs="Times New Roman"/>
          <w:i/>
          <w:sz w:val="20"/>
          <w:szCs w:val="20"/>
        </w:rPr>
        <w:t xml:space="preserve">y </w:t>
      </w:r>
      <w:proofErr w:type="gramStart"/>
      <w:r w:rsidRPr="00E0391E">
        <w:rPr>
          <w:rFonts w:ascii="Times New Roman" w:hAnsi="Times New Roman" w:cs="Times New Roman"/>
          <w:sz w:val="20"/>
          <w:szCs w:val="20"/>
        </w:rPr>
        <w:t>is</w:t>
      </w:r>
      <w:proofErr w:type="gramEnd"/>
      <w:r w:rsidRPr="00E0391E">
        <w:rPr>
          <w:rFonts w:ascii="Times New Roman" w:hAnsi="Times New Roman" w:cs="Times New Roman"/>
          <w:sz w:val="20"/>
          <w:szCs w:val="20"/>
        </w:rPr>
        <w:t xml:space="preserve"> depth) between two vectors (V1, V2) fitting a linear regression (</w:t>
      </w:r>
      <m:oMath>
        <m:r>
          <w:rPr>
            <w:rFonts w:ascii="Cambria Math" w:hAnsi="Cambria Math" w:cs="Times New Roman"/>
            <w:sz w:val="20"/>
            <w:szCs w:val="20"/>
          </w:rPr>
          <m:t>y ~ x</m:t>
        </m:r>
      </m:oMath>
      <w:r w:rsidRPr="00E0391E">
        <w:rPr>
          <w:rFonts w:ascii="Times New Roman" w:hAnsi="Times New Roman" w:cs="Times New Roman"/>
          <w:sz w:val="20"/>
          <w:szCs w:val="20"/>
        </w:rPr>
        <w:t>) each. The two vectors have been calculated using 2δ before and after each observation (z) (V1</w:t>
      </w:r>
      <w:r w:rsidRPr="00E0391E">
        <w:rPr>
          <w:rFonts w:ascii="Times New Roman" w:hAnsi="Times New Roman" w:cs="Times New Roman"/>
          <w:i/>
          <w:iCs/>
          <w:sz w:val="20"/>
          <w:szCs w:val="20"/>
        </w:rPr>
        <w:t xml:space="preserve"> </w:t>
      </w:r>
      <w:r w:rsidRPr="00E0391E">
        <w:rPr>
          <w:rFonts w:ascii="Times New Roman" w:hAnsi="Times New Roman" w:cs="Times New Roman"/>
          <w:sz w:val="20"/>
          <w:szCs w:val="20"/>
        </w:rPr>
        <w:t>= from</w:t>
      </w:r>
      <w:r w:rsidRPr="00E0391E">
        <w:rPr>
          <w:rFonts w:ascii="Times New Roman" w:hAnsi="Times New Roman" w:cs="Times New Roman"/>
          <w:i/>
          <w:iCs/>
          <w:sz w:val="20"/>
          <w:szCs w:val="20"/>
        </w:rPr>
        <w:t xml:space="preserve"> </w:t>
      </w:r>
      <w:r w:rsidRPr="00E0391E">
        <w:rPr>
          <w:rFonts w:ascii="Times New Roman" w:hAnsi="Times New Roman" w:cs="Times New Roman"/>
          <w:sz w:val="20"/>
          <w:szCs w:val="20"/>
        </w:rPr>
        <w:t>[</w:t>
      </w:r>
      <w:r w:rsidRPr="00E0391E">
        <w:rPr>
          <w:rFonts w:ascii="Times New Roman" w:hAnsi="Times New Roman" w:cs="Times New Roman"/>
          <w:i/>
          <w:iCs/>
          <w:sz w:val="20"/>
          <w:szCs w:val="20"/>
        </w:rPr>
        <w:t>z – 2</w:t>
      </w:r>
      <w:r w:rsidRPr="00E0391E">
        <w:rPr>
          <w:rFonts w:ascii="Times New Roman" w:hAnsi="Times New Roman" w:cs="Times New Roman"/>
          <w:sz w:val="20"/>
          <w:szCs w:val="20"/>
        </w:rPr>
        <w:t xml:space="preserve">] to </w:t>
      </w:r>
      <w:r w:rsidRPr="00E0391E">
        <w:rPr>
          <w:rFonts w:ascii="Times New Roman" w:hAnsi="Times New Roman" w:cs="Times New Roman"/>
          <w:i/>
          <w:iCs/>
          <w:sz w:val="20"/>
          <w:szCs w:val="20"/>
        </w:rPr>
        <w:t>z,</w:t>
      </w:r>
      <w:r w:rsidRPr="00E0391E">
        <w:rPr>
          <w:rFonts w:ascii="Times New Roman" w:hAnsi="Times New Roman" w:cs="Times New Roman"/>
          <w:i/>
          <w:iCs/>
          <w:sz w:val="20"/>
          <w:szCs w:val="20"/>
          <w:vertAlign w:val="subscript"/>
        </w:rPr>
        <w:t xml:space="preserve"> </w:t>
      </w:r>
      <w:r w:rsidRPr="00E0391E">
        <w:rPr>
          <w:rFonts w:ascii="Times New Roman" w:hAnsi="Times New Roman" w:cs="Times New Roman"/>
          <w:sz w:val="20"/>
          <w:szCs w:val="20"/>
        </w:rPr>
        <w:t xml:space="preserve">and V2 = from </w:t>
      </w:r>
      <w:r w:rsidRPr="00E0391E">
        <w:rPr>
          <w:rFonts w:ascii="Times New Roman" w:hAnsi="Times New Roman" w:cs="Times New Roman"/>
          <w:i/>
          <w:iCs/>
          <w:sz w:val="20"/>
          <w:szCs w:val="20"/>
        </w:rPr>
        <w:t xml:space="preserve">z </w:t>
      </w:r>
      <w:r w:rsidRPr="00E0391E">
        <w:rPr>
          <w:rFonts w:ascii="Times New Roman" w:hAnsi="Times New Roman" w:cs="Times New Roman"/>
          <w:sz w:val="20"/>
          <w:szCs w:val="20"/>
        </w:rPr>
        <w:t>to [</w:t>
      </w:r>
      <w:r w:rsidRPr="00E0391E">
        <w:rPr>
          <w:rFonts w:ascii="Times New Roman" w:hAnsi="Times New Roman" w:cs="Times New Roman"/>
          <w:i/>
          <w:iCs/>
          <w:sz w:val="20"/>
          <w:szCs w:val="20"/>
        </w:rPr>
        <w:t>z + 2</w:t>
      </w:r>
      <w:r w:rsidRPr="00E0391E">
        <w:rPr>
          <w:rFonts w:ascii="Times New Roman" w:hAnsi="Times New Roman" w:cs="Times New Roman"/>
          <w:sz w:val="20"/>
          <w:szCs w:val="20"/>
        </w:rPr>
        <w:t>]) (Fig</w:t>
      </w:r>
      <w:r>
        <w:rPr>
          <w:rFonts w:ascii="Times New Roman" w:hAnsi="Times New Roman" w:cs="Times New Roman"/>
          <w:sz w:val="20"/>
          <w:szCs w:val="20"/>
        </w:rPr>
        <w:t>.</w:t>
      </w:r>
      <w:r w:rsidRPr="00E0391E">
        <w:rPr>
          <w:rFonts w:ascii="Times New Roman" w:hAnsi="Times New Roman" w:cs="Times New Roman"/>
          <w:sz w:val="20"/>
          <w:szCs w:val="20"/>
        </w:rPr>
        <w:t xml:space="preserve"> </w:t>
      </w:r>
      <w:r w:rsidR="0046797B">
        <w:rPr>
          <w:rFonts w:ascii="Times New Roman" w:hAnsi="Times New Roman" w:cs="Times New Roman"/>
          <w:sz w:val="20"/>
          <w:szCs w:val="20"/>
        </w:rPr>
        <w:t>S1</w:t>
      </w:r>
      <w:r>
        <w:rPr>
          <w:rFonts w:ascii="Times New Roman" w:hAnsi="Times New Roman" w:cs="Times New Roman"/>
          <w:sz w:val="20"/>
          <w:szCs w:val="20"/>
        </w:rPr>
        <w:t>b</w:t>
      </w:r>
      <w:r w:rsidRPr="00E0391E">
        <w:rPr>
          <w:rFonts w:ascii="Times New Roman" w:hAnsi="Times New Roman" w:cs="Times New Roman"/>
          <w:sz w:val="20"/>
          <w:szCs w:val="20"/>
        </w:rPr>
        <w:t xml:space="preserve"> and </w:t>
      </w:r>
      <w:r>
        <w:rPr>
          <w:rFonts w:ascii="Times New Roman" w:hAnsi="Times New Roman" w:cs="Times New Roman"/>
          <w:sz w:val="20"/>
          <w:szCs w:val="20"/>
        </w:rPr>
        <w:t xml:space="preserve">Fig. </w:t>
      </w:r>
      <w:r w:rsidR="0046797B">
        <w:rPr>
          <w:rFonts w:ascii="Times New Roman" w:hAnsi="Times New Roman" w:cs="Times New Roman"/>
          <w:sz w:val="20"/>
          <w:szCs w:val="20"/>
        </w:rPr>
        <w:t>S1</w:t>
      </w:r>
      <w:r>
        <w:rPr>
          <w:rFonts w:ascii="Times New Roman" w:hAnsi="Times New Roman" w:cs="Times New Roman"/>
          <w:sz w:val="20"/>
          <w:szCs w:val="20"/>
        </w:rPr>
        <w:t>c</w:t>
      </w:r>
      <w:r w:rsidRPr="00E0391E">
        <w:rPr>
          <w:rFonts w:ascii="Times New Roman" w:hAnsi="Times New Roman" w:cs="Times New Roman"/>
          <w:sz w:val="20"/>
          <w:szCs w:val="20"/>
        </w:rPr>
        <w:t xml:space="preserve">). Although </w:t>
      </w:r>
      <w:r w:rsidRPr="00E0391E">
        <w:rPr>
          <w:rFonts w:ascii="Times New Roman" w:hAnsi="Times New Roman" w:cs="Times New Roman"/>
          <w:sz w:val="20"/>
          <w:szCs w:val="20"/>
        </w:rPr>
        <w:fldChar w:fldCharType="begin"/>
      </w:r>
      <w:r>
        <w:rPr>
          <w:rFonts w:ascii="Times New Roman" w:hAnsi="Times New Roman" w:cs="Times New Roman"/>
          <w:sz w:val="20"/>
          <w:szCs w:val="20"/>
        </w:rPr>
        <w:instrText xml:space="preserve"> ADDIN ZOTERO_ITEM CSL_CITATION {"citationID":"3nR3muh1","properties":{"formattedCitation":"(Chu and Fan, 2011)","plainCitation":"(Chu and Fan, 2011)","dontUpdate":true,"noteIndex":0},"citationItems":[{"id":202,"uris":["http://zotero.org/users/6649218/items/3JZCBZA3"],"itemData":{"id":202,"type":"article-journal","abstract":"A new maximum angle method has been developed to determine surface mixed-layer (a general name for isothermal/constant-density layer) depth from proﬁle data. It has three steps: (1) ﬁtting the proﬁle data with a ﬁrst vector (pointing downward) from an upper level to a depth and a second vector (pointing downward) from that depth to a deeper level; (2) identifying the angle (varying with depth) between the two vectors; (3) after ﬁtting and calculating angle all depths, and then selecting the depth with maximum angle as the mixed layer depth (MLD). Temperature and potential density proﬁles collected from two seagliders in the Gulf Stream near the Florida coast during 14 November–5 December 2007 were used to demonstrate the method’s capability. The quality index (1.0 for perfect identiﬁcation of the MLD) of the maximum angle method is about 0.96. The isothermal layer depth is generally larger than the constant-density layer depth, i.e., the barrier layer occurs during the study period. Comparison with the existing difference, gradient, and curvature criteria shows the advantage of using the maximum angle method. Uncertainty in determining MLD because of varying threshold using the difference method is also presented.","container-title":"Journal of Oceanography","DOI":"10.1007/s10872-011-0019-2","ISSN":"0916-8370, 1573-868X","issue":"2","journalAbbreviation":"J Oceanogr","language":"en","page":"219-230","source":"DOI.org (Crossref)","title":"Maximum angle method for determining mixed layer depth from seaglider data","volume":"67","author":[{"family":"Chu","given":"Peter C."},{"family":"Fan","given":"Chenwu"}],"issued":{"date-parts":[["2011",4]]}}}],"schema":"https://github.com/citation-style-language/schema/raw/master/csl-citation.json"} </w:instrText>
      </w:r>
      <w:r w:rsidRPr="00E0391E">
        <w:rPr>
          <w:rFonts w:ascii="Times New Roman" w:hAnsi="Times New Roman" w:cs="Times New Roman"/>
          <w:sz w:val="20"/>
          <w:szCs w:val="20"/>
        </w:rPr>
        <w:fldChar w:fldCharType="separate"/>
      </w:r>
      <w:r w:rsidRPr="00E0391E">
        <w:rPr>
          <w:rFonts w:ascii="Times New Roman" w:hAnsi="Times New Roman" w:cs="Times New Roman"/>
          <w:sz w:val="20"/>
          <w:szCs w:val="20"/>
        </w:rPr>
        <w:t>Chu and Fan (2011)</w:t>
      </w:r>
      <w:r w:rsidRPr="00E0391E">
        <w:rPr>
          <w:rFonts w:ascii="Times New Roman" w:hAnsi="Times New Roman" w:cs="Times New Roman"/>
          <w:sz w:val="20"/>
          <w:szCs w:val="20"/>
        </w:rPr>
        <w:fldChar w:fldCharType="end"/>
      </w:r>
      <w:r w:rsidRPr="00E0391E">
        <w:rPr>
          <w:rFonts w:ascii="Times New Roman" w:hAnsi="Times New Roman" w:cs="Times New Roman"/>
          <w:sz w:val="20"/>
          <w:szCs w:val="20"/>
        </w:rPr>
        <w:t xml:space="preserve"> suggested to measure the tangent of the angle between V1 and V2</w:t>
      </w:r>
      <w:r w:rsidRPr="00E0391E">
        <w:rPr>
          <w:rFonts w:ascii="Times New Roman" w:eastAsiaTheme="minorEastAsia" w:hAnsi="Times New Roman" w:cs="Times New Roman"/>
          <w:sz w:val="20"/>
          <w:szCs w:val="20"/>
        </w:rPr>
        <w:t xml:space="preserve"> (</w:t>
      </w:r>
      <m:oMath>
        <m:r>
          <m:rPr>
            <m:sty m:val="p"/>
          </m:rPr>
          <w:rPr>
            <w:rFonts w:ascii="Cambria Math" w:hAnsi="Cambria Math" w:cs="Times New Roman"/>
            <w:sz w:val="20"/>
            <w:szCs w:val="20"/>
          </w:rPr>
          <m:t>φ</m:t>
        </m:r>
      </m:oMath>
      <w:r w:rsidRPr="00E0391E">
        <w:rPr>
          <w:rFonts w:ascii="Times New Roman" w:eastAsiaTheme="minorEastAsia" w:hAnsi="Times New Roman" w:cs="Times New Roman"/>
          <w:sz w:val="20"/>
          <w:szCs w:val="20"/>
        </w:rPr>
        <w:t>)</w:t>
      </w:r>
      <w:r w:rsidRPr="00E0391E">
        <w:rPr>
          <w:rFonts w:ascii="Times New Roman" w:hAnsi="Times New Roman" w:cs="Times New Roman"/>
          <w:sz w:val="20"/>
          <w:szCs w:val="20"/>
        </w:rPr>
        <w:t>,</w:t>
      </w:r>
      <w:r w:rsidRPr="00E0391E">
        <w:rPr>
          <w:rFonts w:ascii="Times New Roman" w:hAnsi="Times New Roman" w:cs="Times New Roman"/>
          <w:sz w:val="20"/>
          <w:szCs w:val="20"/>
          <w:vertAlign w:val="subscript"/>
        </w:rPr>
        <w:t xml:space="preserve"> </w:t>
      </w:r>
      <w:r w:rsidRPr="00E0391E">
        <w:rPr>
          <w:rFonts w:ascii="Times New Roman" w:hAnsi="Times New Roman" w:cs="Times New Roman"/>
          <w:sz w:val="20"/>
          <w:szCs w:val="20"/>
        </w:rPr>
        <w:t>we encountered some issues identifying</w:t>
      </w:r>
      <w:r w:rsidRPr="00E0391E">
        <w:rPr>
          <w:rFonts w:ascii="Times New Roman" w:eastAsiaTheme="minorEastAsia" w:hAnsi="Times New Roman" w:cs="Times New Roman"/>
          <w:sz w:val="20"/>
          <w:szCs w:val="20"/>
        </w:rPr>
        <w:t xml:space="preserve"> BMLD </w:t>
      </w:r>
      <w:r w:rsidRPr="00E0391E">
        <w:rPr>
          <w:rFonts w:ascii="Times New Roman" w:hAnsi="Times New Roman" w:cs="Times New Roman"/>
          <w:sz w:val="20"/>
          <w:szCs w:val="20"/>
        </w:rPr>
        <w:t>in those profiles that decreased in density below the BMLD</w:t>
      </w:r>
      <w:r w:rsidRPr="00E0391E">
        <w:rPr>
          <w:rFonts w:ascii="Times New Roman" w:hAnsi="Times New Roman" w:cs="Times New Roman"/>
          <w:sz w:val="20"/>
          <w:szCs w:val="20"/>
          <w:shd w:val="clear" w:color="auto" w:fill="FFFFFF"/>
          <w:vertAlign w:val="subscript"/>
        </w:rPr>
        <w:t xml:space="preserve"> </w:t>
      </w:r>
      <w:r w:rsidRPr="00E0391E">
        <w:rPr>
          <w:rFonts w:ascii="Times New Roman" w:hAnsi="Times New Roman" w:cs="Times New Roman"/>
          <w:sz w:val="20"/>
          <w:szCs w:val="20"/>
          <w:shd w:val="clear" w:color="auto" w:fill="FFFFFF"/>
        </w:rPr>
        <w:t>(Fig</w:t>
      </w:r>
      <w:r>
        <w:rPr>
          <w:rFonts w:ascii="Times New Roman" w:hAnsi="Times New Roman" w:cs="Times New Roman"/>
          <w:sz w:val="20"/>
          <w:szCs w:val="20"/>
          <w:shd w:val="clear" w:color="auto" w:fill="FFFFFF"/>
        </w:rPr>
        <w:t>. A1d</w:t>
      </w:r>
      <w:r w:rsidRPr="00E0391E">
        <w:rPr>
          <w:rFonts w:ascii="Times New Roman" w:hAnsi="Times New Roman" w:cs="Times New Roman"/>
          <w:sz w:val="20"/>
          <w:szCs w:val="20"/>
          <w:shd w:val="clear" w:color="auto" w:fill="FFFFFF"/>
        </w:rPr>
        <w:t xml:space="preserve">, </w:t>
      </w:r>
      <w:r>
        <w:rPr>
          <w:rFonts w:ascii="Times New Roman" w:hAnsi="Times New Roman" w:cs="Times New Roman"/>
          <w:sz w:val="20"/>
          <w:szCs w:val="20"/>
          <w:shd w:val="clear" w:color="auto" w:fill="FFFFFF"/>
        </w:rPr>
        <w:t>Appendix A</w:t>
      </w:r>
      <w:r w:rsidRPr="00E0391E">
        <w:rPr>
          <w:rFonts w:ascii="Times New Roman" w:hAnsi="Times New Roman" w:cs="Times New Roman"/>
          <w:sz w:val="20"/>
          <w:szCs w:val="20"/>
          <w:shd w:val="clear" w:color="auto" w:fill="FFFFFF"/>
        </w:rPr>
        <w:t>). Therefore, the algorithm has been improved by calculating</w:t>
      </w:r>
      <w:r w:rsidRPr="00E0391E">
        <w:rPr>
          <w:rFonts w:ascii="Times New Roman" w:eastAsiaTheme="minorEastAsia" w:hAnsi="Times New Roman" w:cs="Times New Roman"/>
          <w:sz w:val="20"/>
          <w:szCs w:val="20"/>
          <w:shd w:val="clear" w:color="auto" w:fill="FFFFFF"/>
        </w:rPr>
        <w:t xml:space="preserve"> the angle</w:t>
      </w:r>
      <m:oMath>
        <m:r>
          <w:rPr>
            <w:rFonts w:ascii="Cambria Math" w:hAnsi="Cambria Math" w:cs="Times New Roman"/>
            <w:sz w:val="20"/>
            <w:szCs w:val="20"/>
            <w:shd w:val="clear" w:color="auto" w:fill="FFFFFF"/>
          </w:rPr>
          <m:t xml:space="preserve"> </m:t>
        </m:r>
        <m:r>
          <m:rPr>
            <m:sty m:val="p"/>
          </m:rPr>
          <w:rPr>
            <w:rFonts w:ascii="Cambria Math" w:hAnsi="Cambria Math" w:cs="Times New Roman"/>
            <w:sz w:val="20"/>
            <w:szCs w:val="20"/>
          </w:rPr>
          <m:t>φ</m:t>
        </m:r>
      </m:oMath>
      <w:r w:rsidRPr="00E0391E">
        <w:rPr>
          <w:rFonts w:ascii="Times New Roman" w:hAnsi="Times New Roman" w:cs="Times New Roman"/>
          <w:sz w:val="20"/>
          <w:szCs w:val="20"/>
        </w:rPr>
        <w:t xml:space="preserve">. </w:t>
      </w:r>
      <w:r w:rsidRPr="00E0391E">
        <w:rPr>
          <w:rFonts w:ascii="Times New Roman" w:hAnsi="Times New Roman" w:cs="Times New Roman"/>
          <w:sz w:val="20"/>
          <w:szCs w:val="20"/>
          <w:shd w:val="clear" w:color="auto" w:fill="FFFFFF"/>
        </w:rPr>
        <w:t>Since the slope (or angular coefficient,</w:t>
      </w:r>
      <m:oMath>
        <m:r>
          <w:rPr>
            <w:rFonts w:ascii="Cambria Math" w:hAnsi="Cambria Math" w:cs="Times New Roman"/>
            <w:sz w:val="20"/>
            <w:szCs w:val="20"/>
            <w:shd w:val="clear" w:color="auto" w:fill="FFFFFF"/>
          </w:rPr>
          <m:t xml:space="preserve"> β</m:t>
        </m:r>
      </m:oMath>
      <w:r w:rsidRPr="00E0391E">
        <w:rPr>
          <w:rFonts w:ascii="Times New Roman" w:hAnsi="Times New Roman" w:cs="Times New Roman"/>
          <w:sz w:val="20"/>
          <w:szCs w:val="20"/>
          <w:shd w:val="clear" w:color="auto" w:fill="FFFFFF"/>
        </w:rPr>
        <w:t xml:space="preserve">) of a linear regression is the tangent of the angle between the line and the x-axis, the angle </w:t>
      </w:r>
      <m:oMath>
        <m:r>
          <m:rPr>
            <m:sty m:val="p"/>
          </m:rPr>
          <w:rPr>
            <w:rFonts w:ascii="Cambria Math" w:hAnsi="Cambria Math" w:cs="Times New Roman"/>
            <w:sz w:val="20"/>
            <w:szCs w:val="20"/>
          </w:rPr>
          <m:t>φ</m:t>
        </m:r>
      </m:oMath>
      <w:r w:rsidRPr="00E0391E">
        <w:rPr>
          <w:rFonts w:ascii="Times New Roman" w:eastAsiaTheme="minorEastAsia" w:hAnsi="Times New Roman" w:cs="Times New Roman"/>
          <w:sz w:val="20"/>
          <w:szCs w:val="20"/>
        </w:rPr>
        <w:t xml:space="preserve"> was obtained from two angles extracted from </w:t>
      </w:r>
      <w:r w:rsidRPr="00E0391E">
        <w:rPr>
          <w:rFonts w:ascii="Times New Roman" w:hAnsi="Times New Roman" w:cs="Times New Roman"/>
          <w:sz w:val="20"/>
          <w:szCs w:val="20"/>
          <w:shd w:val="clear" w:color="auto" w:fill="FFFFFF"/>
        </w:rPr>
        <w:t xml:space="preserve">the coefficients measured by V1 and V2 according to the sign of </w:t>
      </w:r>
      <m:oMath>
        <m:r>
          <w:rPr>
            <w:rFonts w:ascii="Cambria Math" w:hAnsi="Cambria Math" w:cs="Times New Roman"/>
            <w:sz w:val="20"/>
            <w:szCs w:val="20"/>
            <w:shd w:val="clear" w:color="auto" w:fill="FFFFFF"/>
          </w:rPr>
          <m:t>β</m:t>
        </m:r>
      </m:oMath>
      <w:r w:rsidRPr="00E0391E">
        <w:rPr>
          <w:rFonts w:ascii="Times New Roman" w:eastAsiaTheme="minorEastAsia" w:hAnsi="Times New Roman" w:cs="Times New Roman"/>
          <w:sz w:val="20"/>
          <w:szCs w:val="20"/>
          <w:shd w:val="clear" w:color="auto" w:fill="FFFFFF"/>
        </w:rPr>
        <w:t>:</w:t>
      </w:r>
      <w:r w:rsidRPr="00E0391E">
        <w:rPr>
          <w:rFonts w:ascii="Times New Roman" w:hAnsi="Times New Roman" w:cs="Times New Roman"/>
          <w:sz w:val="20"/>
          <w:szCs w:val="20"/>
          <w:shd w:val="clear" w:color="auto" w:fill="FFFFFF"/>
        </w:rPr>
        <w:t xml:space="preserve"> </w:t>
      </w:r>
      <w:proofErr w:type="spellStart"/>
      <w:r w:rsidRPr="00E0391E">
        <w:rPr>
          <w:rFonts w:ascii="Times New Roman" w:hAnsi="Times New Roman" w:cs="Times New Roman"/>
          <w:sz w:val="20"/>
          <w:szCs w:val="20"/>
          <w:shd w:val="clear" w:color="auto" w:fill="FFFFFF"/>
        </w:rPr>
        <w:t>i</w:t>
      </w:r>
      <w:proofErr w:type="spellEnd"/>
      <w:r w:rsidRPr="00E0391E">
        <w:rPr>
          <w:rFonts w:ascii="Times New Roman" w:hAnsi="Times New Roman" w:cs="Times New Roman"/>
          <w:sz w:val="20"/>
          <w:szCs w:val="20"/>
          <w:shd w:val="clear" w:color="auto" w:fill="FFFFFF"/>
        </w:rPr>
        <w:t>) positive</w:t>
      </w:r>
      <m:oMath>
        <m:r>
          <w:rPr>
            <w:rFonts w:ascii="Cambria Math" w:hAnsi="Cambria Math" w:cs="Times New Roman"/>
            <w:sz w:val="20"/>
            <w:szCs w:val="20"/>
            <w:shd w:val="clear" w:color="auto" w:fill="FFFFFF"/>
          </w:rPr>
          <m:t xml:space="preserve"> β</m:t>
        </m:r>
      </m:oMath>
      <w:r w:rsidRPr="00E0391E">
        <w:rPr>
          <w:rFonts w:ascii="Times New Roman" w:hAnsi="Times New Roman" w:cs="Times New Roman"/>
          <w:sz w:val="20"/>
          <w:szCs w:val="20"/>
          <w:shd w:val="clear" w:color="auto" w:fill="FFFFFF"/>
        </w:rPr>
        <w:t xml:space="preserve"> (see example in Fig</w:t>
      </w:r>
      <w:r>
        <w:rPr>
          <w:rFonts w:ascii="Times New Roman" w:hAnsi="Times New Roman" w:cs="Times New Roman"/>
          <w:sz w:val="20"/>
          <w:szCs w:val="20"/>
          <w:shd w:val="clear" w:color="auto" w:fill="FFFFFF"/>
        </w:rPr>
        <w:t>.</w:t>
      </w:r>
      <w:r w:rsidRPr="00E0391E">
        <w:rPr>
          <w:rFonts w:ascii="Times New Roman" w:hAnsi="Times New Roman" w:cs="Times New Roman"/>
          <w:sz w:val="20"/>
          <w:szCs w:val="20"/>
          <w:shd w:val="clear" w:color="auto" w:fill="FFFFFF"/>
        </w:rPr>
        <w:t xml:space="preserve"> </w:t>
      </w:r>
      <w:r w:rsidR="0046797B">
        <w:rPr>
          <w:rFonts w:ascii="Times New Roman" w:hAnsi="Times New Roman" w:cs="Times New Roman"/>
          <w:sz w:val="20"/>
          <w:szCs w:val="20"/>
          <w:shd w:val="clear" w:color="auto" w:fill="FFFFFF"/>
        </w:rPr>
        <w:t>S1</w:t>
      </w:r>
      <w:r>
        <w:rPr>
          <w:rFonts w:ascii="Times New Roman" w:hAnsi="Times New Roman" w:cs="Times New Roman"/>
          <w:sz w:val="20"/>
          <w:szCs w:val="20"/>
          <w:shd w:val="clear" w:color="auto" w:fill="FFFFFF"/>
        </w:rPr>
        <w:t>d</w:t>
      </w:r>
      <w:r w:rsidRPr="00E0391E">
        <w:rPr>
          <w:rFonts w:ascii="Times New Roman" w:hAnsi="Times New Roman" w:cs="Times New Roman"/>
          <w:sz w:val="20"/>
          <w:szCs w:val="20"/>
          <w:shd w:val="clear" w:color="auto" w:fill="FFFFFF"/>
        </w:rPr>
        <w:t xml:space="preserve">, angle </w:t>
      </w:r>
      <m:oMath>
        <m:r>
          <w:rPr>
            <w:rFonts w:ascii="Cambria Math" w:hAnsi="Cambria Math" w:cs="Times New Roman"/>
            <w:sz w:val="20"/>
            <w:szCs w:val="20"/>
            <w:shd w:val="clear" w:color="auto" w:fill="FFFFFF"/>
          </w:rPr>
          <m:t>τ</m:t>
        </m:r>
      </m:oMath>
      <w:r w:rsidRPr="00E0391E">
        <w:rPr>
          <w:rFonts w:ascii="Times New Roman" w:eastAsiaTheme="minorEastAsia" w:hAnsi="Times New Roman" w:cs="Times New Roman"/>
          <w:sz w:val="20"/>
          <w:szCs w:val="20"/>
          <w:shd w:val="clear" w:color="auto" w:fill="FFFFFF"/>
        </w:rPr>
        <w:t xml:space="preserve"> and the </w:t>
      </w:r>
      <w:r w:rsidRPr="00E0391E">
        <w:rPr>
          <w:rFonts w:ascii="Times New Roman" w:hAnsi="Times New Roman" w:cs="Times New Roman"/>
          <w:sz w:val="20"/>
          <w:szCs w:val="20"/>
          <w:shd w:val="clear" w:color="auto" w:fill="FFFFFF"/>
        </w:rPr>
        <w:t xml:space="preserve">orange vector) refers to the angle between the vector and the horizontal plane with </w:t>
      </w:r>
      <m:oMath>
        <m:r>
          <w:rPr>
            <w:rFonts w:ascii="Cambria Math" w:hAnsi="Cambria Math" w:cs="Times New Roman"/>
            <w:sz w:val="20"/>
            <w:szCs w:val="20"/>
          </w:rPr>
          <m:t>y</m:t>
        </m:r>
      </m:oMath>
      <w:r w:rsidRPr="00E0391E">
        <w:rPr>
          <w:rFonts w:ascii="Times New Roman" w:eastAsiaTheme="minorEastAsia" w:hAnsi="Times New Roman" w:cs="Times New Roman"/>
          <w:sz w:val="20"/>
          <w:szCs w:val="20"/>
        </w:rPr>
        <w:t xml:space="preserve"> equal to the intercept (α), or ii) negative </w:t>
      </w:r>
      <m:oMath>
        <m:r>
          <w:rPr>
            <w:rFonts w:ascii="Cambria Math" w:hAnsi="Cambria Math" w:cs="Times New Roman"/>
            <w:sz w:val="20"/>
            <w:szCs w:val="20"/>
            <w:shd w:val="clear" w:color="auto" w:fill="FFFFFF"/>
          </w:rPr>
          <m:t>β</m:t>
        </m:r>
      </m:oMath>
      <w:r w:rsidRPr="00E0391E">
        <w:rPr>
          <w:rFonts w:ascii="Times New Roman" w:eastAsiaTheme="minorEastAsia" w:hAnsi="Times New Roman" w:cs="Times New Roman"/>
          <w:sz w:val="20"/>
          <w:szCs w:val="20"/>
        </w:rPr>
        <w:t xml:space="preserve"> (see example in Fig</w:t>
      </w:r>
      <w:r>
        <w:rPr>
          <w:rFonts w:ascii="Times New Roman" w:eastAsiaTheme="minorEastAsia" w:hAnsi="Times New Roman" w:cs="Times New Roman"/>
          <w:sz w:val="20"/>
          <w:szCs w:val="20"/>
        </w:rPr>
        <w:t>.</w:t>
      </w:r>
      <w:r w:rsidRPr="00E0391E">
        <w:rPr>
          <w:rFonts w:ascii="Times New Roman" w:eastAsiaTheme="minorEastAsia" w:hAnsi="Times New Roman" w:cs="Times New Roman"/>
          <w:sz w:val="20"/>
          <w:szCs w:val="20"/>
        </w:rPr>
        <w:t xml:space="preserve"> </w:t>
      </w:r>
      <w:r w:rsidR="0046797B">
        <w:rPr>
          <w:rFonts w:ascii="Times New Roman" w:eastAsiaTheme="minorEastAsia" w:hAnsi="Times New Roman" w:cs="Times New Roman"/>
          <w:sz w:val="20"/>
          <w:szCs w:val="20"/>
        </w:rPr>
        <w:t>S1</w:t>
      </w:r>
      <w:r>
        <w:rPr>
          <w:rFonts w:ascii="Times New Roman" w:eastAsiaTheme="minorEastAsia" w:hAnsi="Times New Roman" w:cs="Times New Roman"/>
          <w:sz w:val="20"/>
          <w:szCs w:val="20"/>
        </w:rPr>
        <w:t>d</w:t>
      </w:r>
      <w:r w:rsidRPr="00E0391E">
        <w:rPr>
          <w:rFonts w:ascii="Times New Roman" w:eastAsiaTheme="minorEastAsia" w:hAnsi="Times New Roman" w:cs="Times New Roman"/>
          <w:sz w:val="20"/>
          <w:szCs w:val="20"/>
        </w:rPr>
        <w:t xml:space="preserve">, angle </w:t>
      </w:r>
      <m:oMath>
        <m:r>
          <w:rPr>
            <w:rFonts w:ascii="Cambria Math" w:hAnsi="Cambria Math" w:cs="Times New Roman"/>
            <w:sz w:val="20"/>
            <w:szCs w:val="20"/>
            <w:shd w:val="clear" w:color="auto" w:fill="FFFFFF"/>
          </w:rPr>
          <m:t>ω</m:t>
        </m:r>
      </m:oMath>
      <w:r w:rsidRPr="00E0391E">
        <w:rPr>
          <w:rFonts w:ascii="Times New Roman" w:eastAsiaTheme="minorEastAsia" w:hAnsi="Times New Roman" w:cs="Times New Roman"/>
          <w:sz w:val="20"/>
          <w:szCs w:val="20"/>
          <w:shd w:val="clear" w:color="auto" w:fill="FFFFFF"/>
        </w:rPr>
        <w:t xml:space="preserve"> and the </w:t>
      </w:r>
      <w:r w:rsidRPr="00E0391E">
        <w:rPr>
          <w:rFonts w:ascii="Times New Roman" w:eastAsiaTheme="minorEastAsia" w:hAnsi="Times New Roman" w:cs="Times New Roman"/>
          <w:sz w:val="20"/>
          <w:szCs w:val="20"/>
        </w:rPr>
        <w:t xml:space="preserve">blue vector) </w:t>
      </w:r>
      <w:r w:rsidRPr="00E0391E">
        <w:rPr>
          <w:rFonts w:ascii="Times New Roman" w:hAnsi="Times New Roman" w:cs="Times New Roman"/>
          <w:sz w:val="20"/>
          <w:szCs w:val="20"/>
          <w:shd w:val="clear" w:color="auto" w:fill="FFFFFF"/>
        </w:rPr>
        <w:t xml:space="preserve">refers to the angle between the vector </w:t>
      </w:r>
      <w:r w:rsidRPr="00E0391E">
        <w:rPr>
          <w:rFonts w:ascii="Times New Roman" w:eastAsiaTheme="minorEastAsia" w:hAnsi="Times New Roman" w:cs="Times New Roman"/>
          <w:sz w:val="20"/>
          <w:szCs w:val="20"/>
        </w:rPr>
        <w:t xml:space="preserve">and the vertical plane with </w:t>
      </w:r>
      <m:oMath>
        <m:r>
          <w:rPr>
            <w:rFonts w:ascii="Cambria Math" w:eastAsiaTheme="minorEastAsia" w:hAnsi="Cambria Math" w:cs="Times New Roman"/>
            <w:sz w:val="20"/>
            <w:szCs w:val="20"/>
          </w:rPr>
          <m:t>x=0</m:t>
        </m:r>
      </m:oMath>
      <w:r w:rsidRPr="00E0391E">
        <w:rPr>
          <w:rFonts w:ascii="Times New Roman" w:eastAsiaTheme="minorEastAsia" w:hAnsi="Times New Roman" w:cs="Times New Roman"/>
          <w:sz w:val="20"/>
          <w:szCs w:val="20"/>
        </w:rPr>
        <w:t>.</w:t>
      </w:r>
      <w:r w:rsidRPr="00E0391E">
        <w:rPr>
          <w:rFonts w:ascii="Times New Roman" w:hAnsi="Times New Roman" w:cs="Times New Roman"/>
          <w:sz w:val="20"/>
          <w:szCs w:val="20"/>
          <w:shd w:val="clear" w:color="auto" w:fill="FFFFFF"/>
        </w:rPr>
        <w:t xml:space="preserve"> </w:t>
      </w:r>
      <w:r w:rsidRPr="00E0391E">
        <w:rPr>
          <w:rFonts w:ascii="Times New Roman" w:eastAsiaTheme="minorEastAsia" w:hAnsi="Times New Roman" w:cs="Times New Roman"/>
          <w:sz w:val="20"/>
          <w:szCs w:val="20"/>
        </w:rPr>
        <w:t>The angle</w:t>
      </w:r>
      <m:oMath>
        <m:r>
          <m:rPr>
            <m:sty m:val="p"/>
          </m:rPr>
          <w:rPr>
            <w:rFonts w:ascii="Cambria Math" w:hAnsi="Cambria Math" w:cs="Times New Roman"/>
            <w:sz w:val="20"/>
            <w:szCs w:val="20"/>
          </w:rPr>
          <m:t xml:space="preserve"> φ</m:t>
        </m:r>
      </m:oMath>
      <w:r w:rsidRPr="00E0391E">
        <w:rPr>
          <w:rFonts w:ascii="Times New Roman" w:eastAsiaTheme="minorEastAsia" w:hAnsi="Times New Roman" w:cs="Times New Roman"/>
          <w:sz w:val="20"/>
          <w:szCs w:val="20"/>
        </w:rPr>
        <w:t xml:space="preserve"> at each observation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φ</m:t>
            </m:r>
          </m:e>
          <m:sub>
            <m:r>
              <w:rPr>
                <w:rFonts w:ascii="Cambria Math" w:hAnsi="Cambria Math" w:cs="Times New Roman"/>
                <w:sz w:val="20"/>
                <w:szCs w:val="20"/>
              </w:rPr>
              <m:t>z</m:t>
            </m:r>
          </m:sub>
        </m:sSub>
      </m:oMath>
      <w:r w:rsidRPr="00E0391E">
        <w:rPr>
          <w:rFonts w:ascii="Times New Roman" w:eastAsiaTheme="minorEastAsia" w:hAnsi="Times New Roman" w:cs="Times New Roman"/>
          <w:sz w:val="20"/>
          <w:szCs w:val="20"/>
        </w:rPr>
        <w:t xml:space="preserve">) is measured by summing up, or subtracting, the angles derived from the coefficients, </w:t>
      </w:r>
      <m:oMath>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1</m:t>
            </m:r>
          </m:sub>
        </m:sSub>
      </m:oMath>
      <w:r w:rsidRPr="00E0391E">
        <w:rPr>
          <w:rFonts w:ascii="Times New Roman" w:eastAsiaTheme="minorEastAsia" w:hAnsi="Times New Roman" w:cs="Times New Roman"/>
          <w:sz w:val="20"/>
          <w:szCs w:val="20"/>
          <w:shd w:val="clear" w:color="auto" w:fill="FFFFFF"/>
        </w:rPr>
        <w:t xml:space="preserve">and </w:t>
      </w:r>
      <m:oMath>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2</m:t>
            </m:r>
          </m:sub>
        </m:sSub>
        <m:r>
          <w:rPr>
            <w:rFonts w:ascii="Cambria Math" w:hAnsi="Cambria Math" w:cs="Times New Roman"/>
            <w:sz w:val="20"/>
            <w:szCs w:val="20"/>
            <w:shd w:val="clear" w:color="auto" w:fill="FFFFFF"/>
          </w:rPr>
          <m:t xml:space="preserve"> </m:t>
        </m:r>
      </m:oMath>
      <w:r w:rsidRPr="00E0391E">
        <w:rPr>
          <w:rFonts w:ascii="Times New Roman" w:eastAsiaTheme="minorEastAsia" w:hAnsi="Times New Roman" w:cs="Times New Roman"/>
          <w:sz w:val="20"/>
          <w:szCs w:val="20"/>
          <w:shd w:val="clear" w:color="auto" w:fill="FFFFFF"/>
        </w:rPr>
        <w:t>for</w:t>
      </w:r>
      <w:r w:rsidRPr="00E0391E">
        <w:rPr>
          <w:rFonts w:ascii="Times New Roman" w:eastAsiaTheme="minorEastAsia" w:hAnsi="Times New Roman" w:cs="Times New Roman"/>
          <w:sz w:val="20"/>
          <w:szCs w:val="20"/>
        </w:rPr>
        <w:t xml:space="preserve"> V1 and V2, according to their partial contribution to</w:t>
      </w:r>
      <m:oMath>
        <m:r>
          <w:rPr>
            <w:rFonts w:ascii="Cambria Math" w:eastAsiaTheme="minorEastAsia" w:hAnsi="Cambria Math" w:cs="Times New Roman"/>
            <w:sz w:val="20"/>
            <w:szCs w:val="20"/>
          </w:rPr>
          <m:t xml:space="preserve"> </m:t>
        </m:r>
        <m:r>
          <m:rPr>
            <m:sty m:val="p"/>
          </m:rPr>
          <w:rPr>
            <w:rFonts w:ascii="Cambria Math" w:hAnsi="Cambria Math" w:cs="Times New Roman"/>
            <w:sz w:val="20"/>
            <w:szCs w:val="20"/>
          </w:rPr>
          <m:t>φ</m:t>
        </m:r>
      </m:oMath>
      <w:r w:rsidRPr="00E0391E">
        <w:rPr>
          <w:rFonts w:ascii="Times New Roman" w:eastAsiaTheme="minorEastAsia" w:hAnsi="Times New Roman" w:cs="Times New Roman"/>
          <w:sz w:val="20"/>
          <w:szCs w:val="20"/>
        </w:rPr>
        <w:t>, which can be summarized</w:t>
      </w:r>
      <w:r w:rsidRPr="00E0391E">
        <w:rPr>
          <w:rFonts w:ascii="Times New Roman" w:hAnsi="Times New Roman" w:cs="Times New Roman"/>
          <w:sz w:val="20"/>
          <w:szCs w:val="20"/>
        </w:rPr>
        <w:t xml:space="preserve"> </w:t>
      </w:r>
      <w:r w:rsidRPr="00E0391E">
        <w:rPr>
          <w:rFonts w:ascii="Times New Roman" w:eastAsiaTheme="minorEastAsia" w:hAnsi="Times New Roman" w:cs="Times New Roman"/>
          <w:sz w:val="20"/>
          <w:szCs w:val="20"/>
        </w:rPr>
        <w:t xml:space="preserve">under four different conditions: </w:t>
      </w:r>
    </w:p>
    <w:p w14:paraId="15EEEAA3" w14:textId="77777777" w:rsidR="004A73E6" w:rsidRPr="00E0391E" w:rsidRDefault="00C24BF2" w:rsidP="004A73E6">
      <w:pPr>
        <w:keepNext/>
        <w:spacing w:line="360" w:lineRule="auto"/>
        <w:rPr>
          <w:rFonts w:ascii="Times New Roman" w:hAnsi="Times New Roman" w:cs="Times New Roman"/>
          <w:sz w:val="20"/>
          <w:szCs w:val="20"/>
        </w:rPr>
      </w:pPr>
      <m:oMath>
        <m:sSub>
          <m:sSubPr>
            <m:ctrlPr>
              <w:rPr>
                <w:rFonts w:ascii="Cambria Math" w:hAnsi="Cambria Math" w:cs="Times New Roman"/>
                <w:sz w:val="20"/>
                <w:szCs w:val="20"/>
              </w:rPr>
            </m:ctrlPr>
          </m:sSubPr>
          <m:e>
            <m:r>
              <m:rPr>
                <m:sty m:val="p"/>
              </m:rPr>
              <w:rPr>
                <w:rFonts w:ascii="Cambria Math" w:hAnsi="Cambria Math" w:cs="Times New Roman"/>
                <w:sz w:val="20"/>
                <w:szCs w:val="20"/>
              </w:rPr>
              <m:t>φ</m:t>
            </m:r>
          </m:e>
          <m:sub>
            <m:r>
              <w:rPr>
                <w:rFonts w:ascii="Cambria Math" w:hAnsi="Cambria Math" w:cs="Times New Roman"/>
                <w:sz w:val="20"/>
                <w:szCs w:val="20"/>
              </w:rPr>
              <m:t>z</m:t>
            </m:r>
          </m:sub>
        </m:sSub>
        <m:r>
          <w:rPr>
            <w:rFonts w:ascii="Cambria Math" w:hAnsi="Cambria Math" w:cs="Times New Roman"/>
            <w:sz w:val="20"/>
            <w:szCs w:val="20"/>
            <w:shd w:val="clear" w:color="auto" w:fill="FFFFFF"/>
          </w:rPr>
          <m:t xml:space="preserve"> =</m:t>
        </m:r>
        <m:d>
          <m:dPr>
            <m:begChr m:val="{"/>
            <m:endChr m:val=""/>
            <m:ctrlPr>
              <w:rPr>
                <w:rFonts w:ascii="Cambria Math" w:hAnsi="Cambria Math" w:cs="Times New Roman"/>
                <w:i/>
                <w:sz w:val="20"/>
                <w:szCs w:val="20"/>
                <w:shd w:val="clear" w:color="auto" w:fill="FFFFFF"/>
              </w:rPr>
            </m:ctrlPr>
          </m:dPr>
          <m:e>
            <m:eqArr>
              <m:eqArrPr>
                <m:ctrlPr>
                  <w:rPr>
                    <w:rFonts w:ascii="Cambria Math" w:hAnsi="Cambria Math" w:cs="Times New Roman"/>
                    <w:i/>
                    <w:sz w:val="20"/>
                    <w:szCs w:val="20"/>
                    <w:shd w:val="clear" w:color="auto" w:fill="FFFFFF"/>
                  </w:rPr>
                </m:ctrlPr>
              </m:eqArrPr>
              <m:e>
                <m:func>
                  <m:funcPr>
                    <m:ctrlPr>
                      <w:rPr>
                        <w:rFonts w:ascii="Cambria Math" w:hAnsi="Cambria Math" w:cs="Times New Roman"/>
                        <w:i/>
                        <w:sz w:val="20"/>
                        <w:szCs w:val="20"/>
                        <w:shd w:val="clear" w:color="auto" w:fill="FFFFFF"/>
                      </w:rPr>
                    </m:ctrlPr>
                  </m:funcPr>
                  <m:fName>
                    <m:r>
                      <m:rPr>
                        <m:sty m:val="p"/>
                      </m:rPr>
                      <w:rPr>
                        <w:rFonts w:ascii="Cambria Math" w:hAnsi="Cambria Math" w:cs="Times New Roman"/>
                        <w:sz w:val="20"/>
                        <w:szCs w:val="20"/>
                        <w:shd w:val="clear" w:color="auto" w:fill="FFFFFF"/>
                      </w:rPr>
                      <m:t>atan</m:t>
                    </m:r>
                  </m:fName>
                  <m:e>
                    <m:d>
                      <m:dPr>
                        <m:ctrlPr>
                          <w:rPr>
                            <w:rFonts w:ascii="Cambria Math" w:hAnsi="Cambria Math" w:cs="Times New Roman"/>
                            <w:i/>
                            <w:sz w:val="20"/>
                            <w:szCs w:val="20"/>
                            <w:shd w:val="clear" w:color="auto" w:fill="FFFFFF"/>
                          </w:rPr>
                        </m:ctrlPr>
                      </m:dPr>
                      <m:e>
                        <m:d>
                          <m:dPr>
                            <m:begChr m:val="|"/>
                            <m:endChr m:val="|"/>
                            <m:ctrlPr>
                              <w:rPr>
                                <w:rFonts w:ascii="Cambria Math" w:hAnsi="Cambria Math" w:cs="Times New Roman"/>
                                <w:i/>
                                <w:sz w:val="20"/>
                                <w:szCs w:val="20"/>
                                <w:shd w:val="clear" w:color="auto" w:fill="FFFFFF"/>
                              </w:rPr>
                            </m:ctrlPr>
                          </m:dPr>
                          <m:e>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1</m:t>
                                </m:r>
                              </m:sub>
                            </m:sSub>
                          </m:e>
                        </m:d>
                      </m:e>
                    </m:d>
                  </m:e>
                </m:func>
                <m:r>
                  <w:rPr>
                    <w:rFonts w:ascii="Cambria Math" w:hAnsi="Cambria Math" w:cs="Times New Roman"/>
                    <w:sz w:val="20"/>
                    <w:szCs w:val="20"/>
                    <w:shd w:val="clear" w:color="auto" w:fill="FFFFFF"/>
                  </w:rPr>
                  <m:t>+</m:t>
                </m:r>
                <m:func>
                  <m:funcPr>
                    <m:ctrlPr>
                      <w:rPr>
                        <w:rFonts w:ascii="Cambria Math" w:hAnsi="Cambria Math" w:cs="Times New Roman"/>
                        <w:i/>
                        <w:sz w:val="20"/>
                        <w:szCs w:val="20"/>
                        <w:shd w:val="clear" w:color="auto" w:fill="FFFFFF"/>
                      </w:rPr>
                    </m:ctrlPr>
                  </m:funcPr>
                  <m:fName>
                    <m:r>
                      <m:rPr>
                        <m:sty m:val="p"/>
                      </m:rPr>
                      <w:rPr>
                        <w:rFonts w:ascii="Cambria Math" w:hAnsi="Cambria Math" w:cs="Times New Roman"/>
                        <w:sz w:val="20"/>
                        <w:szCs w:val="20"/>
                        <w:shd w:val="clear" w:color="auto" w:fill="FFFFFF"/>
                      </w:rPr>
                      <m:t>atan</m:t>
                    </m:r>
                  </m:fName>
                  <m:e>
                    <m:d>
                      <m:dPr>
                        <m:ctrlPr>
                          <w:rPr>
                            <w:rFonts w:ascii="Cambria Math" w:hAnsi="Cambria Math" w:cs="Times New Roman"/>
                            <w:i/>
                            <w:sz w:val="20"/>
                            <w:szCs w:val="20"/>
                            <w:shd w:val="clear" w:color="auto" w:fill="FFFFFF"/>
                          </w:rPr>
                        </m:ctrlPr>
                      </m:dPr>
                      <m:e>
                        <m:d>
                          <m:dPr>
                            <m:begChr m:val="|"/>
                            <m:endChr m:val="|"/>
                            <m:ctrlPr>
                              <w:rPr>
                                <w:rFonts w:ascii="Cambria Math" w:hAnsi="Cambria Math" w:cs="Times New Roman"/>
                                <w:i/>
                                <w:sz w:val="20"/>
                                <w:szCs w:val="20"/>
                                <w:shd w:val="clear" w:color="auto" w:fill="FFFFFF"/>
                              </w:rPr>
                            </m:ctrlPr>
                          </m:dPr>
                          <m:e>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2</m:t>
                                </m:r>
                              </m:sub>
                            </m:sSub>
                          </m:e>
                        </m:d>
                      </m:e>
                    </m:d>
                  </m:e>
                </m:func>
                <m:r>
                  <w:rPr>
                    <w:rFonts w:ascii="Cambria Math" w:hAnsi="Cambria Math" w:cs="Times New Roman"/>
                    <w:sz w:val="20"/>
                    <w:szCs w:val="20"/>
                    <w:shd w:val="clear" w:color="auto" w:fill="FFFFFF"/>
                  </w:rPr>
                  <m:t>,  &amp;</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1</m:t>
                    </m:r>
                  </m:sub>
                </m:sSub>
                <m:r>
                  <w:rPr>
                    <w:rFonts w:ascii="Cambria Math" w:hAnsi="Cambria Math" w:cs="Times New Roman"/>
                    <w:sz w:val="20"/>
                    <w:szCs w:val="20"/>
                    <w:shd w:val="clear" w:color="auto" w:fill="FFFFFF"/>
                  </w:rPr>
                  <m:t xml:space="preserve">&gt;0 and </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2</m:t>
                    </m:r>
                  </m:sub>
                </m:sSub>
                <m:r>
                  <w:rPr>
                    <w:rFonts w:ascii="Cambria Math" w:hAnsi="Cambria Math" w:cs="Times New Roman"/>
                    <w:sz w:val="20"/>
                    <w:szCs w:val="20"/>
                    <w:shd w:val="clear" w:color="auto" w:fill="FFFFFF"/>
                  </w:rPr>
                  <m:t xml:space="preserve">&gt;0  </m:t>
                </m:r>
              </m:e>
              <m:e>
                <m:func>
                  <m:funcPr>
                    <m:ctrlPr>
                      <w:rPr>
                        <w:rFonts w:ascii="Cambria Math" w:hAnsi="Cambria Math" w:cs="Times New Roman"/>
                        <w:i/>
                        <w:sz w:val="20"/>
                        <w:szCs w:val="20"/>
                        <w:shd w:val="clear" w:color="auto" w:fill="FFFFFF"/>
                      </w:rPr>
                    </m:ctrlPr>
                  </m:funcPr>
                  <m:fName>
                    <m:r>
                      <m:rPr>
                        <m:sty m:val="p"/>
                      </m:rPr>
                      <w:rPr>
                        <w:rFonts w:ascii="Cambria Math" w:hAnsi="Cambria Math" w:cs="Times New Roman"/>
                        <w:sz w:val="20"/>
                        <w:szCs w:val="20"/>
                        <w:shd w:val="clear" w:color="auto" w:fill="FFFFFF"/>
                      </w:rPr>
                      <m:t>atan</m:t>
                    </m:r>
                  </m:fName>
                  <m:e>
                    <m:d>
                      <m:dPr>
                        <m:ctrlPr>
                          <w:rPr>
                            <w:rFonts w:ascii="Cambria Math" w:hAnsi="Cambria Math" w:cs="Times New Roman"/>
                            <w:i/>
                            <w:sz w:val="20"/>
                            <w:szCs w:val="20"/>
                            <w:shd w:val="clear" w:color="auto" w:fill="FFFFFF"/>
                          </w:rPr>
                        </m:ctrlPr>
                      </m:dPr>
                      <m:e>
                        <m:d>
                          <m:dPr>
                            <m:begChr m:val="|"/>
                            <m:endChr m:val="|"/>
                            <m:ctrlPr>
                              <w:rPr>
                                <w:rFonts w:ascii="Cambria Math" w:hAnsi="Cambria Math" w:cs="Times New Roman"/>
                                <w:i/>
                                <w:sz w:val="20"/>
                                <w:szCs w:val="20"/>
                                <w:shd w:val="clear" w:color="auto" w:fill="FFFFFF"/>
                              </w:rPr>
                            </m:ctrlPr>
                          </m:dPr>
                          <m:e>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2</m:t>
                                </m:r>
                              </m:sub>
                            </m:sSub>
                          </m:e>
                        </m:d>
                      </m:e>
                    </m:d>
                    <m:r>
                      <w:rPr>
                        <w:rFonts w:ascii="Cambria Math" w:hAnsi="Cambria Math" w:cs="Times New Roman"/>
                        <w:sz w:val="20"/>
                        <w:szCs w:val="20"/>
                        <w:shd w:val="clear" w:color="auto" w:fill="FFFFFF"/>
                      </w:rPr>
                      <m:t xml:space="preserve">- </m:t>
                    </m:r>
                    <m:d>
                      <m:dPr>
                        <m:ctrlPr>
                          <w:rPr>
                            <w:rFonts w:ascii="Cambria Math" w:hAnsi="Cambria Math" w:cs="Times New Roman"/>
                            <w:i/>
                            <w:sz w:val="20"/>
                            <w:szCs w:val="20"/>
                            <w:shd w:val="clear" w:color="auto" w:fill="FFFFFF"/>
                          </w:rPr>
                        </m:ctrlPr>
                      </m:dPr>
                      <m:e>
                        <m:func>
                          <m:funcPr>
                            <m:ctrlPr>
                              <w:rPr>
                                <w:rFonts w:ascii="Cambria Math" w:hAnsi="Cambria Math" w:cs="Times New Roman"/>
                                <w:i/>
                                <w:sz w:val="20"/>
                                <w:szCs w:val="20"/>
                                <w:shd w:val="clear" w:color="auto" w:fill="FFFFFF"/>
                              </w:rPr>
                            </m:ctrlPr>
                          </m:funcPr>
                          <m:fName>
                            <m:f>
                              <m:fPr>
                                <m:ctrlPr>
                                  <w:rPr>
                                    <w:rFonts w:ascii="Cambria Math" w:hAnsi="Cambria Math" w:cs="Times New Roman"/>
                                    <w:sz w:val="20"/>
                                    <w:szCs w:val="20"/>
                                    <w:shd w:val="clear" w:color="auto" w:fill="FFFFFF"/>
                                  </w:rPr>
                                </m:ctrlPr>
                              </m:fPr>
                              <m:num>
                                <m:r>
                                  <w:rPr>
                                    <w:rFonts w:ascii="Cambria Math" w:hAnsi="Cambria Math" w:cs="Times New Roman"/>
                                    <w:sz w:val="20"/>
                                    <w:szCs w:val="20"/>
                                    <w:shd w:val="clear" w:color="auto" w:fill="FFFFFF"/>
                                  </w:rPr>
                                  <m:t>π</m:t>
                                </m:r>
                              </m:num>
                              <m:den>
                                <m:r>
                                  <w:rPr>
                                    <w:rFonts w:ascii="Cambria Math" w:hAnsi="Cambria Math" w:cs="Times New Roman"/>
                                    <w:sz w:val="20"/>
                                    <w:szCs w:val="20"/>
                                    <w:shd w:val="clear" w:color="auto" w:fill="FFFFFF"/>
                                  </w:rPr>
                                  <m:t>2</m:t>
                                </m:r>
                              </m:den>
                            </m:f>
                            <m:r>
                              <m:rPr>
                                <m:sty m:val="p"/>
                              </m:rPr>
                              <w:rPr>
                                <w:rFonts w:ascii="Cambria Math" w:hAnsi="Cambria Math" w:cs="Times New Roman"/>
                                <w:sz w:val="20"/>
                                <w:szCs w:val="20"/>
                                <w:shd w:val="clear" w:color="auto" w:fill="FFFFFF"/>
                              </w:rPr>
                              <m:t>-atan</m:t>
                            </m:r>
                          </m:fName>
                          <m:e>
                            <m:d>
                              <m:dPr>
                                <m:ctrlPr>
                                  <w:rPr>
                                    <w:rFonts w:ascii="Cambria Math" w:hAnsi="Cambria Math" w:cs="Times New Roman"/>
                                    <w:i/>
                                    <w:sz w:val="20"/>
                                    <w:szCs w:val="20"/>
                                    <w:shd w:val="clear" w:color="auto" w:fill="FFFFFF"/>
                                  </w:rPr>
                                </m:ctrlPr>
                              </m:dPr>
                              <m:e>
                                <m:d>
                                  <m:dPr>
                                    <m:begChr m:val="|"/>
                                    <m:endChr m:val="|"/>
                                    <m:ctrlPr>
                                      <w:rPr>
                                        <w:rFonts w:ascii="Cambria Math" w:hAnsi="Cambria Math" w:cs="Times New Roman"/>
                                        <w:i/>
                                        <w:sz w:val="20"/>
                                        <w:szCs w:val="20"/>
                                        <w:shd w:val="clear" w:color="auto" w:fill="FFFFFF"/>
                                      </w:rPr>
                                    </m:ctrlPr>
                                  </m:dPr>
                                  <m:e>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1</m:t>
                                        </m:r>
                                      </m:sub>
                                    </m:sSub>
                                  </m:e>
                                </m:d>
                              </m:e>
                            </m:d>
                          </m:e>
                        </m:func>
                      </m:e>
                    </m:d>
                  </m:e>
                </m:func>
                <m:r>
                  <w:rPr>
                    <w:rFonts w:ascii="Cambria Math" w:hAnsi="Cambria Math" w:cs="Times New Roman"/>
                    <w:sz w:val="20"/>
                    <w:szCs w:val="20"/>
                    <w:shd w:val="clear" w:color="auto" w:fill="FFFFFF"/>
                  </w:rPr>
                  <m:t>,  &amp;</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1</m:t>
                    </m:r>
                  </m:sub>
                </m:sSub>
                <m:r>
                  <w:rPr>
                    <w:rFonts w:ascii="Cambria Math" w:hAnsi="Cambria Math" w:cs="Times New Roman"/>
                    <w:sz w:val="20"/>
                    <w:szCs w:val="20"/>
                    <w:shd w:val="clear" w:color="auto" w:fill="FFFFFF"/>
                  </w:rPr>
                  <m:t xml:space="preserve">&gt;0 and </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2</m:t>
                    </m:r>
                  </m:sub>
                </m:sSub>
                <m:r>
                  <w:rPr>
                    <w:rFonts w:ascii="Cambria Math" w:hAnsi="Cambria Math" w:cs="Times New Roman"/>
                    <w:sz w:val="20"/>
                    <w:szCs w:val="20"/>
                    <w:shd w:val="clear" w:color="auto" w:fill="FFFFFF"/>
                  </w:rPr>
                  <m:t>&lt;0</m:t>
                </m:r>
                <m:ctrlPr>
                  <w:rPr>
                    <w:rFonts w:ascii="Cambria Math" w:eastAsia="Cambria Math" w:hAnsi="Cambria Math" w:cs="Times New Roman"/>
                    <w:i/>
                    <w:sz w:val="20"/>
                    <w:szCs w:val="20"/>
                    <w:shd w:val="clear" w:color="auto" w:fill="FFFFFF"/>
                  </w:rPr>
                </m:ctrlPr>
              </m:e>
              <m:e>
                <m:func>
                  <m:funcPr>
                    <m:ctrlPr>
                      <w:rPr>
                        <w:rFonts w:ascii="Cambria Math" w:hAnsi="Cambria Math" w:cs="Times New Roman"/>
                        <w:i/>
                        <w:sz w:val="20"/>
                        <w:szCs w:val="20"/>
                        <w:shd w:val="clear" w:color="auto" w:fill="FFFFFF"/>
                      </w:rPr>
                    </m:ctrlPr>
                  </m:funcPr>
                  <m:fName>
                    <m:func>
                      <m:funcPr>
                        <m:ctrlPr>
                          <w:rPr>
                            <w:rFonts w:ascii="Cambria Math" w:hAnsi="Cambria Math" w:cs="Times New Roman"/>
                            <w:i/>
                            <w:sz w:val="20"/>
                            <w:szCs w:val="20"/>
                            <w:shd w:val="clear" w:color="auto" w:fill="FFFFFF"/>
                          </w:rPr>
                        </m:ctrlPr>
                      </m:funcPr>
                      <m:fName>
                        <m:r>
                          <m:rPr>
                            <m:sty m:val="p"/>
                          </m:rPr>
                          <w:rPr>
                            <w:rFonts w:ascii="Cambria Math" w:hAnsi="Cambria Math" w:cs="Times New Roman"/>
                            <w:sz w:val="20"/>
                            <w:szCs w:val="20"/>
                            <w:shd w:val="clear" w:color="auto" w:fill="FFFFFF"/>
                          </w:rPr>
                          <m:t>atan</m:t>
                        </m:r>
                      </m:fName>
                      <m:e>
                        <m:d>
                          <m:dPr>
                            <m:ctrlPr>
                              <w:rPr>
                                <w:rFonts w:ascii="Cambria Math" w:hAnsi="Cambria Math" w:cs="Times New Roman"/>
                                <w:i/>
                                <w:sz w:val="20"/>
                                <w:szCs w:val="20"/>
                                <w:shd w:val="clear" w:color="auto" w:fill="FFFFFF"/>
                              </w:rPr>
                            </m:ctrlPr>
                          </m:dPr>
                          <m:e>
                            <m:d>
                              <m:dPr>
                                <m:begChr m:val="|"/>
                                <m:endChr m:val="|"/>
                                <m:ctrlPr>
                                  <w:rPr>
                                    <w:rFonts w:ascii="Cambria Math" w:hAnsi="Cambria Math" w:cs="Times New Roman"/>
                                    <w:i/>
                                    <w:sz w:val="20"/>
                                    <w:szCs w:val="20"/>
                                    <w:shd w:val="clear" w:color="auto" w:fill="FFFFFF"/>
                                  </w:rPr>
                                </m:ctrlPr>
                              </m:dPr>
                              <m:e>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1</m:t>
                                    </m:r>
                                  </m:sub>
                                </m:sSub>
                              </m:e>
                            </m:d>
                          </m:e>
                        </m:d>
                      </m:e>
                    </m:func>
                    <m:r>
                      <w:rPr>
                        <w:rFonts w:ascii="Cambria Math" w:hAnsi="Cambria Math" w:cs="Times New Roman"/>
                        <w:sz w:val="20"/>
                        <w:szCs w:val="20"/>
                        <w:shd w:val="clear" w:color="auto" w:fill="FFFFFF"/>
                      </w:rPr>
                      <m:t>+</m:t>
                    </m:r>
                  </m:fName>
                  <m:e>
                    <m:r>
                      <w:rPr>
                        <w:rFonts w:ascii="Cambria Math" w:hAnsi="Cambria Math" w:cs="Times New Roman"/>
                        <w:sz w:val="20"/>
                        <w:szCs w:val="20"/>
                        <w:shd w:val="clear" w:color="auto" w:fill="FFFFFF"/>
                      </w:rPr>
                      <m:t xml:space="preserve"> </m:t>
                    </m:r>
                    <m:d>
                      <m:dPr>
                        <m:ctrlPr>
                          <w:rPr>
                            <w:rFonts w:ascii="Cambria Math" w:hAnsi="Cambria Math" w:cs="Times New Roman"/>
                            <w:i/>
                            <w:sz w:val="20"/>
                            <w:szCs w:val="20"/>
                            <w:shd w:val="clear" w:color="auto" w:fill="FFFFFF"/>
                          </w:rPr>
                        </m:ctrlPr>
                      </m:dPr>
                      <m:e>
                        <m:func>
                          <m:funcPr>
                            <m:ctrlPr>
                              <w:rPr>
                                <w:rFonts w:ascii="Cambria Math" w:hAnsi="Cambria Math" w:cs="Times New Roman"/>
                                <w:i/>
                                <w:sz w:val="20"/>
                                <w:szCs w:val="20"/>
                                <w:shd w:val="clear" w:color="auto" w:fill="FFFFFF"/>
                              </w:rPr>
                            </m:ctrlPr>
                          </m:funcPr>
                          <m:fName>
                            <m:f>
                              <m:fPr>
                                <m:ctrlPr>
                                  <w:rPr>
                                    <w:rFonts w:ascii="Cambria Math" w:hAnsi="Cambria Math" w:cs="Times New Roman"/>
                                    <w:sz w:val="20"/>
                                    <w:szCs w:val="20"/>
                                    <w:shd w:val="clear" w:color="auto" w:fill="FFFFFF"/>
                                  </w:rPr>
                                </m:ctrlPr>
                              </m:fPr>
                              <m:num>
                                <m:r>
                                  <w:rPr>
                                    <w:rFonts w:ascii="Cambria Math" w:hAnsi="Cambria Math" w:cs="Times New Roman"/>
                                    <w:sz w:val="20"/>
                                    <w:szCs w:val="20"/>
                                    <w:shd w:val="clear" w:color="auto" w:fill="FFFFFF"/>
                                  </w:rPr>
                                  <m:t>π</m:t>
                                </m:r>
                              </m:num>
                              <m:den>
                                <m:r>
                                  <w:rPr>
                                    <w:rFonts w:ascii="Cambria Math" w:hAnsi="Cambria Math" w:cs="Times New Roman"/>
                                    <w:sz w:val="20"/>
                                    <w:szCs w:val="20"/>
                                    <w:shd w:val="clear" w:color="auto" w:fill="FFFFFF"/>
                                  </w:rPr>
                                  <m:t>2</m:t>
                                </m:r>
                              </m:den>
                            </m:f>
                            <m:r>
                              <m:rPr>
                                <m:sty m:val="p"/>
                              </m:rPr>
                              <w:rPr>
                                <w:rFonts w:ascii="Cambria Math" w:hAnsi="Cambria Math" w:cs="Times New Roman"/>
                                <w:sz w:val="20"/>
                                <w:szCs w:val="20"/>
                                <w:shd w:val="clear" w:color="auto" w:fill="FFFFFF"/>
                              </w:rPr>
                              <m:t>-atan</m:t>
                            </m:r>
                          </m:fName>
                          <m:e>
                            <m:d>
                              <m:dPr>
                                <m:ctrlPr>
                                  <w:rPr>
                                    <w:rFonts w:ascii="Cambria Math" w:hAnsi="Cambria Math" w:cs="Times New Roman"/>
                                    <w:i/>
                                    <w:sz w:val="20"/>
                                    <w:szCs w:val="20"/>
                                    <w:shd w:val="clear" w:color="auto" w:fill="FFFFFF"/>
                                  </w:rPr>
                                </m:ctrlPr>
                              </m:dPr>
                              <m:e>
                                <m:d>
                                  <m:dPr>
                                    <m:begChr m:val="|"/>
                                    <m:endChr m:val="|"/>
                                    <m:ctrlPr>
                                      <w:rPr>
                                        <w:rFonts w:ascii="Cambria Math" w:hAnsi="Cambria Math" w:cs="Times New Roman"/>
                                        <w:i/>
                                        <w:sz w:val="20"/>
                                        <w:szCs w:val="20"/>
                                        <w:shd w:val="clear" w:color="auto" w:fill="FFFFFF"/>
                                      </w:rPr>
                                    </m:ctrlPr>
                                  </m:dPr>
                                  <m:e>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2</m:t>
                                        </m:r>
                                      </m:sub>
                                    </m:sSub>
                                  </m:e>
                                </m:d>
                              </m:e>
                            </m:d>
                          </m:e>
                        </m:func>
                      </m:e>
                    </m:d>
                  </m:e>
                </m:func>
                <m:r>
                  <w:rPr>
                    <w:rFonts w:ascii="Cambria Math" w:hAnsi="Cambria Math" w:cs="Times New Roman"/>
                    <w:sz w:val="20"/>
                    <w:szCs w:val="20"/>
                    <w:shd w:val="clear" w:color="auto" w:fill="FFFFFF"/>
                  </w:rPr>
                  <m:t>,  &amp;</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1</m:t>
                    </m:r>
                  </m:sub>
                </m:sSub>
                <m:r>
                  <w:rPr>
                    <w:rFonts w:ascii="Cambria Math" w:hAnsi="Cambria Math" w:cs="Times New Roman"/>
                    <w:sz w:val="20"/>
                    <w:szCs w:val="20"/>
                    <w:shd w:val="clear" w:color="auto" w:fill="FFFFFF"/>
                  </w:rPr>
                  <m:t xml:space="preserve">&lt;0 and </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2</m:t>
                    </m:r>
                  </m:sub>
                </m:sSub>
                <m:r>
                  <w:rPr>
                    <w:rFonts w:ascii="Cambria Math" w:hAnsi="Cambria Math" w:cs="Times New Roman"/>
                    <w:sz w:val="20"/>
                    <w:szCs w:val="20"/>
                    <w:shd w:val="clear" w:color="auto" w:fill="FFFFFF"/>
                  </w:rPr>
                  <m:t>&gt;0</m:t>
                </m:r>
                <m:ctrlPr>
                  <w:rPr>
                    <w:rFonts w:ascii="Cambria Math" w:eastAsia="Cambria Math" w:hAnsi="Cambria Math" w:cs="Times New Roman"/>
                    <w:i/>
                    <w:sz w:val="20"/>
                    <w:szCs w:val="20"/>
                    <w:shd w:val="clear" w:color="auto" w:fill="FFFFFF"/>
                  </w:rPr>
                </m:ctrlPr>
              </m:e>
              <m:e>
                <m:d>
                  <m:dPr>
                    <m:begChr m:val="|"/>
                    <m:endChr m:val="|"/>
                    <m:ctrlPr>
                      <w:rPr>
                        <w:rFonts w:ascii="Cambria Math" w:hAnsi="Cambria Math" w:cs="Times New Roman"/>
                        <w:i/>
                        <w:sz w:val="20"/>
                        <w:szCs w:val="20"/>
                        <w:shd w:val="clear" w:color="auto" w:fill="FFFFFF"/>
                      </w:rPr>
                    </m:ctrlPr>
                  </m:dPr>
                  <m:e>
                    <m:func>
                      <m:funcPr>
                        <m:ctrlPr>
                          <w:rPr>
                            <w:rFonts w:ascii="Cambria Math" w:hAnsi="Cambria Math" w:cs="Times New Roman"/>
                            <w:i/>
                            <w:sz w:val="20"/>
                            <w:szCs w:val="20"/>
                            <w:shd w:val="clear" w:color="auto" w:fill="FFFFFF"/>
                          </w:rPr>
                        </m:ctrlPr>
                      </m:funcPr>
                      <m:fName>
                        <m:r>
                          <m:rPr>
                            <m:sty m:val="p"/>
                          </m:rPr>
                          <w:rPr>
                            <w:rFonts w:ascii="Cambria Math" w:hAnsi="Cambria Math" w:cs="Times New Roman"/>
                            <w:sz w:val="20"/>
                            <w:szCs w:val="20"/>
                            <w:shd w:val="clear" w:color="auto" w:fill="FFFFFF"/>
                          </w:rPr>
                          <m:t>atan</m:t>
                        </m:r>
                      </m:fName>
                      <m:e>
                        <m:d>
                          <m:dPr>
                            <m:ctrlPr>
                              <w:rPr>
                                <w:rFonts w:ascii="Cambria Math" w:hAnsi="Cambria Math" w:cs="Times New Roman"/>
                                <w:i/>
                                <w:sz w:val="20"/>
                                <w:szCs w:val="20"/>
                                <w:shd w:val="clear" w:color="auto" w:fill="FFFFFF"/>
                              </w:rPr>
                            </m:ctrlPr>
                          </m:dPr>
                          <m:e>
                            <m:d>
                              <m:dPr>
                                <m:begChr m:val="|"/>
                                <m:endChr m:val="|"/>
                                <m:ctrlPr>
                                  <w:rPr>
                                    <w:rFonts w:ascii="Cambria Math" w:hAnsi="Cambria Math" w:cs="Times New Roman"/>
                                    <w:i/>
                                    <w:sz w:val="20"/>
                                    <w:szCs w:val="20"/>
                                    <w:shd w:val="clear" w:color="auto" w:fill="FFFFFF"/>
                                  </w:rPr>
                                </m:ctrlPr>
                              </m:dPr>
                              <m:e>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1</m:t>
                                    </m:r>
                                  </m:sub>
                                </m:sSub>
                              </m:e>
                            </m:d>
                          </m:e>
                        </m:d>
                        <m:r>
                          <w:rPr>
                            <w:rFonts w:ascii="Cambria Math" w:hAnsi="Cambria Math" w:cs="Times New Roman"/>
                            <w:sz w:val="20"/>
                            <w:szCs w:val="20"/>
                            <w:shd w:val="clear" w:color="auto" w:fill="FFFFFF"/>
                          </w:rPr>
                          <m:t xml:space="preserve">- </m:t>
                        </m:r>
                        <m:func>
                          <m:funcPr>
                            <m:ctrlPr>
                              <w:rPr>
                                <w:rFonts w:ascii="Cambria Math" w:hAnsi="Cambria Math" w:cs="Times New Roman"/>
                                <w:i/>
                                <w:sz w:val="20"/>
                                <w:szCs w:val="20"/>
                                <w:shd w:val="clear" w:color="auto" w:fill="FFFFFF"/>
                              </w:rPr>
                            </m:ctrlPr>
                          </m:funcPr>
                          <m:fName>
                            <m:r>
                              <m:rPr>
                                <m:sty m:val="p"/>
                              </m:rPr>
                              <w:rPr>
                                <w:rFonts w:ascii="Cambria Math" w:hAnsi="Cambria Math" w:cs="Times New Roman"/>
                                <w:sz w:val="20"/>
                                <w:szCs w:val="20"/>
                                <w:shd w:val="clear" w:color="auto" w:fill="FFFFFF"/>
                              </w:rPr>
                              <m:t>atan</m:t>
                            </m:r>
                          </m:fName>
                          <m:e>
                            <m:d>
                              <m:dPr>
                                <m:ctrlPr>
                                  <w:rPr>
                                    <w:rFonts w:ascii="Cambria Math" w:hAnsi="Cambria Math" w:cs="Times New Roman"/>
                                    <w:i/>
                                    <w:sz w:val="20"/>
                                    <w:szCs w:val="20"/>
                                    <w:shd w:val="clear" w:color="auto" w:fill="FFFFFF"/>
                                  </w:rPr>
                                </m:ctrlPr>
                              </m:dPr>
                              <m:e>
                                <m:d>
                                  <m:dPr>
                                    <m:begChr m:val="|"/>
                                    <m:endChr m:val="|"/>
                                    <m:ctrlPr>
                                      <w:rPr>
                                        <w:rFonts w:ascii="Cambria Math" w:hAnsi="Cambria Math" w:cs="Times New Roman"/>
                                        <w:i/>
                                        <w:sz w:val="20"/>
                                        <w:szCs w:val="20"/>
                                        <w:shd w:val="clear" w:color="auto" w:fill="FFFFFF"/>
                                      </w:rPr>
                                    </m:ctrlPr>
                                  </m:dPr>
                                  <m:e>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2</m:t>
                                        </m:r>
                                      </m:sub>
                                    </m:sSub>
                                  </m:e>
                                </m:d>
                              </m:e>
                            </m:d>
                          </m:e>
                        </m:func>
                      </m:e>
                    </m:func>
                  </m:e>
                </m:d>
                <m:r>
                  <w:rPr>
                    <w:rFonts w:ascii="Cambria Math" w:hAnsi="Cambria Math" w:cs="Times New Roman"/>
                    <w:sz w:val="20"/>
                    <w:szCs w:val="20"/>
                    <w:shd w:val="clear" w:color="auto" w:fill="FFFFFF"/>
                  </w:rPr>
                  <m:t xml:space="preserve"> ,  &amp;</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1</m:t>
                    </m:r>
                  </m:sub>
                </m:sSub>
                <m:r>
                  <w:rPr>
                    <w:rFonts w:ascii="Cambria Math" w:hAnsi="Cambria Math" w:cs="Times New Roman"/>
                    <w:sz w:val="20"/>
                    <w:szCs w:val="20"/>
                    <w:shd w:val="clear" w:color="auto" w:fill="FFFFFF"/>
                  </w:rPr>
                  <m:t xml:space="preserve">&lt;0 and </m:t>
                </m:r>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2</m:t>
                    </m:r>
                  </m:sub>
                </m:sSub>
                <m:r>
                  <w:rPr>
                    <w:rFonts w:ascii="Cambria Math" w:hAnsi="Cambria Math" w:cs="Times New Roman"/>
                    <w:sz w:val="20"/>
                    <w:szCs w:val="20"/>
                    <w:shd w:val="clear" w:color="auto" w:fill="FFFFFF"/>
                  </w:rPr>
                  <m:t>&lt;0</m:t>
                </m:r>
              </m:e>
            </m:eqArr>
          </m:e>
        </m:d>
      </m:oMath>
      <w:r w:rsidR="004A73E6" w:rsidRPr="00E0391E">
        <w:rPr>
          <w:rFonts w:ascii="Times New Roman" w:eastAsiaTheme="minorEastAsia" w:hAnsi="Times New Roman" w:cs="Times New Roman"/>
          <w:sz w:val="20"/>
          <w:szCs w:val="20"/>
          <w:shd w:val="clear" w:color="auto" w:fill="FFFFFF"/>
        </w:rPr>
        <w:t xml:space="preserve">  </w:t>
      </w:r>
      <w:r w:rsidR="004A73E6" w:rsidRPr="00E0391E">
        <w:rPr>
          <w:rFonts w:ascii="Times New Roman" w:eastAsiaTheme="minorEastAsia" w:hAnsi="Times New Roman" w:cs="Times New Roman"/>
          <w:sz w:val="20"/>
          <w:szCs w:val="20"/>
          <w:shd w:val="clear" w:color="auto" w:fill="FFFFFF"/>
        </w:rPr>
        <w:tab/>
      </w:r>
      <w:r w:rsidR="004A73E6" w:rsidRPr="00E0391E">
        <w:rPr>
          <w:rFonts w:ascii="Times New Roman" w:eastAsiaTheme="minorEastAsia" w:hAnsi="Times New Roman" w:cs="Times New Roman"/>
          <w:sz w:val="20"/>
          <w:szCs w:val="20"/>
          <w:shd w:val="clear" w:color="auto" w:fill="FFFFFF"/>
        </w:rPr>
        <w:tab/>
      </w:r>
      <w:r w:rsidR="004A73E6" w:rsidRPr="00E0391E">
        <w:rPr>
          <w:rFonts w:ascii="Times New Roman" w:eastAsiaTheme="minorEastAsia" w:hAnsi="Times New Roman" w:cs="Times New Roman"/>
          <w:sz w:val="20"/>
          <w:szCs w:val="20"/>
          <w:shd w:val="clear" w:color="auto" w:fill="FFFFFF"/>
        </w:rPr>
        <w:tab/>
      </w:r>
      <w:r w:rsidR="004A73E6" w:rsidRPr="00E0391E">
        <w:rPr>
          <w:rFonts w:ascii="Times New Roman" w:eastAsiaTheme="minorEastAsia" w:hAnsi="Times New Roman" w:cs="Times New Roman"/>
          <w:sz w:val="20"/>
          <w:szCs w:val="20"/>
          <w:shd w:val="clear" w:color="auto" w:fill="FFFFFF"/>
        </w:rPr>
        <w:tab/>
      </w:r>
      <w:r w:rsidR="004A73E6" w:rsidRPr="00E0391E">
        <w:rPr>
          <w:rFonts w:ascii="Times New Roman" w:eastAsiaTheme="minorEastAsia" w:hAnsi="Times New Roman" w:cs="Times New Roman"/>
          <w:sz w:val="20"/>
          <w:szCs w:val="20"/>
          <w:shd w:val="clear" w:color="auto" w:fill="FFFFFF"/>
        </w:rPr>
        <w:tab/>
      </w:r>
      <w:r w:rsidR="004A73E6" w:rsidRPr="00E0391E">
        <w:rPr>
          <w:rFonts w:ascii="Times New Roman" w:eastAsiaTheme="minorEastAsia" w:hAnsi="Times New Roman" w:cs="Times New Roman"/>
          <w:sz w:val="20"/>
          <w:szCs w:val="20"/>
          <w:shd w:val="clear" w:color="auto" w:fill="FFFFFF"/>
        </w:rPr>
        <w:tab/>
        <w:t>(1)</w:t>
      </w:r>
    </w:p>
    <w:p w14:paraId="09AC3547" w14:textId="77777777" w:rsidR="004A73E6" w:rsidRPr="00E0391E" w:rsidRDefault="004A73E6" w:rsidP="004A73E6">
      <w:pPr>
        <w:spacing w:line="360" w:lineRule="auto"/>
        <w:jc w:val="both"/>
        <w:rPr>
          <w:rFonts w:ascii="Times New Roman" w:eastAsiaTheme="minorEastAsia" w:hAnsi="Times New Roman" w:cs="Times New Roman"/>
          <w:sz w:val="20"/>
          <w:szCs w:val="20"/>
          <w:shd w:val="clear" w:color="auto" w:fill="FFFFFF"/>
        </w:rPr>
      </w:pPr>
      <w:r w:rsidRPr="00E0391E">
        <w:rPr>
          <w:rFonts w:ascii="Times New Roman" w:eastAsiaTheme="minorEastAsia" w:hAnsi="Times New Roman" w:cs="Times New Roman"/>
          <w:sz w:val="20"/>
          <w:szCs w:val="20"/>
          <w:shd w:val="clear" w:color="auto" w:fill="FFFFFF"/>
        </w:rPr>
        <w:t xml:space="preserve">where </w:t>
      </w:r>
      <m:oMath>
        <m:r>
          <m:rPr>
            <m:sty m:val="p"/>
          </m:rPr>
          <w:rPr>
            <w:rFonts w:ascii="Cambria Math" w:hAnsi="Cambria Math" w:cs="Times New Roman"/>
            <w:sz w:val="20"/>
            <w:szCs w:val="20"/>
            <w:shd w:val="clear" w:color="auto" w:fill="FFFFFF"/>
          </w:rPr>
          <m:t>atan()</m:t>
        </m:r>
      </m:oMath>
      <w:r w:rsidRPr="00E0391E">
        <w:rPr>
          <w:rFonts w:ascii="Times New Roman" w:eastAsiaTheme="minorEastAsia" w:hAnsi="Times New Roman" w:cs="Times New Roman"/>
          <w:sz w:val="20"/>
          <w:szCs w:val="20"/>
          <w:shd w:val="clear" w:color="auto" w:fill="FFFFFF"/>
        </w:rPr>
        <w:t xml:space="preserve"> refers to the arctangent of the coefficients </w:t>
      </w:r>
      <m:oMath>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1</m:t>
            </m:r>
          </m:sub>
        </m:sSub>
      </m:oMath>
      <w:r w:rsidRPr="00E0391E">
        <w:rPr>
          <w:rFonts w:ascii="Times New Roman" w:eastAsiaTheme="minorEastAsia" w:hAnsi="Times New Roman" w:cs="Times New Roman"/>
          <w:sz w:val="20"/>
          <w:szCs w:val="20"/>
          <w:shd w:val="clear" w:color="auto" w:fill="FFFFFF"/>
        </w:rPr>
        <w:t xml:space="preserve">and </w:t>
      </w:r>
      <m:oMath>
        <m:sSub>
          <m:sSubPr>
            <m:ctrlPr>
              <w:rPr>
                <w:rFonts w:ascii="Cambria Math" w:hAnsi="Cambria Math" w:cs="Times New Roman"/>
                <w:i/>
                <w:sz w:val="20"/>
                <w:szCs w:val="20"/>
                <w:shd w:val="clear" w:color="auto" w:fill="FFFFFF"/>
              </w:rPr>
            </m:ctrlPr>
          </m:sSubPr>
          <m:e>
            <m:r>
              <w:rPr>
                <w:rFonts w:ascii="Cambria Math" w:hAnsi="Cambria Math" w:cs="Times New Roman"/>
                <w:sz w:val="20"/>
                <w:szCs w:val="20"/>
                <w:shd w:val="clear" w:color="auto" w:fill="FFFFFF"/>
              </w:rPr>
              <m:t>β</m:t>
            </m:r>
          </m:e>
          <m:sub>
            <m:r>
              <w:rPr>
                <w:rFonts w:ascii="Cambria Math" w:hAnsi="Cambria Math" w:cs="Times New Roman"/>
                <w:sz w:val="20"/>
                <w:szCs w:val="20"/>
                <w:shd w:val="clear" w:color="auto" w:fill="FFFFFF"/>
              </w:rPr>
              <m:t>2</m:t>
            </m:r>
          </m:sub>
        </m:sSub>
      </m:oMath>
      <w:r w:rsidRPr="00E0391E">
        <w:rPr>
          <w:rFonts w:ascii="Times New Roman" w:eastAsiaTheme="minorEastAsia" w:hAnsi="Times New Roman" w:cs="Times New Roman"/>
          <w:sz w:val="20"/>
          <w:szCs w:val="20"/>
          <w:shd w:val="clear" w:color="auto" w:fill="FFFFFF"/>
        </w:rPr>
        <w:t xml:space="preserve">.  </w:t>
      </w:r>
    </w:p>
    <w:p w14:paraId="2E8491E7" w14:textId="77777777" w:rsidR="004A73E6" w:rsidRPr="00E0391E" w:rsidRDefault="004A73E6" w:rsidP="004A73E6">
      <w:pPr>
        <w:spacing w:line="360" w:lineRule="auto"/>
        <w:jc w:val="both"/>
        <w:rPr>
          <w:rFonts w:ascii="Times New Roman" w:hAnsi="Times New Roman" w:cs="Times New Roman"/>
          <w:sz w:val="20"/>
          <w:szCs w:val="20"/>
          <w:shd w:val="clear" w:color="auto" w:fill="FFFFFF"/>
        </w:rPr>
      </w:pPr>
      <w:r w:rsidRPr="00E0391E">
        <w:rPr>
          <w:rFonts w:ascii="Times New Roman" w:eastAsiaTheme="minorEastAsia" w:hAnsi="Times New Roman" w:cs="Times New Roman"/>
          <w:sz w:val="20"/>
          <w:szCs w:val="20"/>
          <w:shd w:val="clear" w:color="auto" w:fill="FFFFFF"/>
        </w:rPr>
        <w:t xml:space="preserve">Up to this stage, the algorithm selects AMLD and BMLD on the adapted maximum angle method (Chu and Fan, 2011). However, the exclusive use of the maximum angle method would have biased the </w:t>
      </w:r>
      <w:r w:rsidRPr="008E5812">
        <w:rPr>
          <w:rFonts w:ascii="Times New Roman" w:eastAsiaTheme="minorEastAsia" w:hAnsi="Times New Roman" w:cs="Times New Roman"/>
          <w:sz w:val="20"/>
          <w:szCs w:val="20"/>
          <w:shd w:val="clear" w:color="auto" w:fill="FFFFFF"/>
        </w:rPr>
        <w:t xml:space="preserve">selection due to local variation and instability conditions of the water column (Fig. </w:t>
      </w:r>
      <w:r w:rsidRPr="008E5812">
        <w:rPr>
          <w:rFonts w:ascii="Times New Roman" w:hAnsi="Times New Roman" w:cs="Times New Roman"/>
          <w:sz w:val="20"/>
          <w:szCs w:val="20"/>
        </w:rPr>
        <w:t>A1b</w:t>
      </w:r>
      <w:r w:rsidRPr="008E5812">
        <w:rPr>
          <w:rFonts w:ascii="Times New Roman" w:eastAsiaTheme="minorEastAsia" w:hAnsi="Times New Roman" w:cs="Times New Roman"/>
          <w:sz w:val="20"/>
          <w:szCs w:val="20"/>
          <w:shd w:val="clear" w:color="auto" w:fill="FFFFFF"/>
        </w:rPr>
        <w:t xml:space="preserve">, c, e, f </w:t>
      </w:r>
      <w:r w:rsidRPr="008E5812">
        <w:rPr>
          <w:rFonts w:ascii="Times New Roman" w:hAnsi="Times New Roman" w:cs="Times New Roman"/>
          <w:sz w:val="20"/>
          <w:szCs w:val="20"/>
        </w:rPr>
        <w:t>in Appendix A</w:t>
      </w:r>
      <w:r w:rsidRPr="008E5812">
        <w:rPr>
          <w:rFonts w:ascii="Times New Roman" w:eastAsiaTheme="minorEastAsia" w:hAnsi="Times New Roman" w:cs="Times New Roman"/>
          <w:sz w:val="20"/>
          <w:szCs w:val="20"/>
          <w:shd w:val="clear" w:color="auto" w:fill="FFFFFF"/>
        </w:rPr>
        <w:t>). Therefore, a</w:t>
      </w:r>
      <w:r w:rsidRPr="008E5812">
        <w:rPr>
          <w:rFonts w:ascii="Times New Roman" w:hAnsi="Times New Roman" w:cs="Times New Roman"/>
          <w:sz w:val="20"/>
          <w:szCs w:val="20"/>
        </w:rPr>
        <w:t xml:space="preserve"> K-Mean</w:t>
      </w:r>
      <w:r w:rsidRPr="008E5812">
        <w:rPr>
          <w:rFonts w:ascii="Times New Roman" w:eastAsiaTheme="minorEastAsia" w:hAnsi="Times New Roman" w:cs="Times New Roman"/>
          <w:sz w:val="20"/>
          <w:szCs w:val="20"/>
          <w:shd w:val="clear" w:color="auto" w:fill="FFFFFF"/>
        </w:rPr>
        <w:t xml:space="preserve"> cluster analysis (</w:t>
      </w:r>
      <w:r w:rsidRPr="008E5812">
        <w:rPr>
          <w:rFonts w:ascii="Times New Roman" w:hAnsi="Times New Roman" w:cs="Times New Roman"/>
          <w:sz w:val="20"/>
          <w:szCs w:val="20"/>
        </w:rPr>
        <w:t>Lloyd, 19</w:t>
      </w:r>
      <w:r>
        <w:rPr>
          <w:rFonts w:ascii="Times New Roman" w:hAnsi="Times New Roman" w:cs="Times New Roman"/>
          <w:sz w:val="20"/>
          <w:szCs w:val="20"/>
        </w:rPr>
        <w:t>82</w:t>
      </w:r>
      <w:r w:rsidRPr="008E5812">
        <w:rPr>
          <w:rFonts w:ascii="Times New Roman" w:hAnsi="Times New Roman" w:cs="Times New Roman"/>
          <w:sz w:val="20"/>
          <w:szCs w:val="20"/>
        </w:rPr>
        <w:t>)</w:t>
      </w:r>
      <w:r w:rsidRPr="008E5812">
        <w:rPr>
          <w:rFonts w:ascii="Times New Roman" w:eastAsiaTheme="minorEastAsia" w:hAnsi="Times New Roman" w:cs="Times New Roman"/>
          <w:sz w:val="20"/>
          <w:szCs w:val="20"/>
          <w:shd w:val="clear" w:color="auto" w:fill="FFFFFF"/>
        </w:rPr>
        <w:t xml:space="preserve"> was adopted in the algorithm to improve the selection of the pycnocline limits by ad</w:t>
      </w:r>
      <w:r w:rsidRPr="00E0391E">
        <w:rPr>
          <w:rFonts w:ascii="Times New Roman" w:eastAsiaTheme="minorEastAsia" w:hAnsi="Times New Roman" w:cs="Times New Roman"/>
          <w:sz w:val="20"/>
          <w:szCs w:val="20"/>
          <w:shd w:val="clear" w:color="auto" w:fill="FFFFFF"/>
        </w:rPr>
        <w:t>ding a further step of selection on the 3 and 5 largest</w:t>
      </w:r>
      <m:oMath>
        <m:r>
          <m:rPr>
            <m:sty m:val="p"/>
          </m:rPr>
          <w:rPr>
            <w:rFonts w:ascii="Cambria Math" w:hAnsi="Cambria Math" w:cs="Times New Roman"/>
            <w:sz w:val="20"/>
            <w:szCs w:val="20"/>
          </w:rPr>
          <m:t xml:space="preserve"> φ</m:t>
        </m:r>
      </m:oMath>
      <w:r w:rsidRPr="00E0391E">
        <w:rPr>
          <w:rFonts w:ascii="Times New Roman" w:eastAsiaTheme="minorEastAsia" w:hAnsi="Times New Roman" w:cs="Times New Roman"/>
          <w:sz w:val="20"/>
          <w:szCs w:val="20"/>
        </w:rPr>
        <w:t xml:space="preserve"> for AMLD and BMLD, respectively</w:t>
      </w:r>
      <w:r w:rsidRPr="00E0391E">
        <w:rPr>
          <w:rFonts w:ascii="Times New Roman" w:eastAsiaTheme="minorEastAsia" w:hAnsi="Times New Roman" w:cs="Times New Roman"/>
          <w:sz w:val="20"/>
          <w:szCs w:val="20"/>
          <w:shd w:val="clear" w:color="auto" w:fill="FFFFFF"/>
        </w:rPr>
        <w:t xml:space="preserve">. Since the transition from surface mixing layer to the pycnocline is sharper than that one from the pycnocline to the </w:t>
      </w:r>
      <w:r>
        <w:rPr>
          <w:rFonts w:ascii="Times New Roman" w:eastAsiaTheme="minorEastAsia" w:hAnsi="Times New Roman" w:cs="Times New Roman"/>
          <w:sz w:val="20"/>
          <w:szCs w:val="20"/>
          <w:shd w:val="clear" w:color="auto" w:fill="FFFFFF"/>
        </w:rPr>
        <w:t>below</w:t>
      </w:r>
      <w:r w:rsidRPr="00E0391E">
        <w:rPr>
          <w:rFonts w:ascii="Times New Roman" w:eastAsiaTheme="minorEastAsia" w:hAnsi="Times New Roman" w:cs="Times New Roman"/>
          <w:sz w:val="20"/>
          <w:szCs w:val="20"/>
          <w:shd w:val="clear" w:color="auto" w:fill="FFFFFF"/>
        </w:rPr>
        <w:t xml:space="preserve"> mix</w:t>
      </w:r>
      <w:r>
        <w:rPr>
          <w:rFonts w:ascii="Times New Roman" w:eastAsiaTheme="minorEastAsia" w:hAnsi="Times New Roman" w:cs="Times New Roman"/>
          <w:sz w:val="20"/>
          <w:szCs w:val="20"/>
          <w:shd w:val="clear" w:color="auto" w:fill="FFFFFF"/>
        </w:rPr>
        <w:t xml:space="preserve">ed </w:t>
      </w:r>
      <w:r w:rsidRPr="00E0391E">
        <w:rPr>
          <w:rFonts w:ascii="Times New Roman" w:eastAsiaTheme="minorEastAsia" w:hAnsi="Times New Roman" w:cs="Times New Roman"/>
          <w:sz w:val="20"/>
          <w:szCs w:val="20"/>
          <w:shd w:val="clear" w:color="auto" w:fill="FFFFFF"/>
        </w:rPr>
        <w:t xml:space="preserve">layer, the number of </w:t>
      </w:r>
      <m:oMath>
        <m:r>
          <m:rPr>
            <m:sty m:val="p"/>
          </m:rPr>
          <w:rPr>
            <w:rFonts w:ascii="Cambria Math" w:hAnsi="Cambria Math" w:cs="Times New Roman"/>
            <w:sz w:val="20"/>
            <w:szCs w:val="20"/>
          </w:rPr>
          <m:t>φ</m:t>
        </m:r>
      </m:oMath>
      <w:r w:rsidRPr="00E0391E">
        <w:rPr>
          <w:rFonts w:ascii="Times New Roman" w:eastAsiaTheme="minorEastAsia" w:hAnsi="Times New Roman" w:cs="Times New Roman"/>
          <w:sz w:val="20"/>
          <w:szCs w:val="20"/>
          <w:shd w:val="clear" w:color="auto" w:fill="FFFFFF"/>
        </w:rPr>
        <w:t xml:space="preserve"> candidates </w:t>
      </w:r>
      <w:proofErr w:type="gramStart"/>
      <w:r w:rsidRPr="00E0391E">
        <w:rPr>
          <w:rFonts w:ascii="Times New Roman" w:eastAsiaTheme="minorEastAsia" w:hAnsi="Times New Roman" w:cs="Times New Roman"/>
          <w:sz w:val="20"/>
          <w:szCs w:val="20"/>
          <w:shd w:val="clear" w:color="auto" w:fill="FFFFFF"/>
        </w:rPr>
        <w:t>is</w:t>
      </w:r>
      <w:proofErr w:type="gramEnd"/>
      <w:r w:rsidRPr="00E0391E">
        <w:rPr>
          <w:rFonts w:ascii="Times New Roman" w:eastAsiaTheme="minorEastAsia" w:hAnsi="Times New Roman" w:cs="Times New Roman"/>
          <w:sz w:val="20"/>
          <w:szCs w:val="20"/>
          <w:shd w:val="clear" w:color="auto" w:fill="FFFFFF"/>
        </w:rPr>
        <w:t xml:space="preserve"> higher </w:t>
      </w:r>
      <w:r w:rsidRPr="00E0391E">
        <w:rPr>
          <w:rFonts w:ascii="Times New Roman" w:eastAsiaTheme="minorEastAsia" w:hAnsi="Times New Roman" w:cs="Times New Roman"/>
          <w:sz w:val="20"/>
          <w:szCs w:val="20"/>
          <w:shd w:val="clear" w:color="auto" w:fill="FFFFFF"/>
        </w:rPr>
        <w:lastRenderedPageBreak/>
        <w:t>in BMLD than in AMLD selections. The cluster analysis classifies t</w:t>
      </w:r>
      <w:r w:rsidRPr="00E0391E">
        <w:rPr>
          <w:rFonts w:ascii="Times New Roman" w:eastAsiaTheme="minorEastAsia" w:hAnsi="Times New Roman" w:cs="Times New Roman"/>
          <w:sz w:val="20"/>
          <w:szCs w:val="20"/>
        </w:rPr>
        <w:t xml:space="preserve">he </w:t>
      </w:r>
      <w:r w:rsidRPr="00DC798B">
        <w:rPr>
          <w:rFonts w:ascii="Times New Roman" w:eastAsiaTheme="minorEastAsia" w:hAnsi="Times New Roman" w:cs="Times New Roman"/>
          <w:color w:val="00B050"/>
          <w:sz w:val="20"/>
          <w:szCs w:val="20"/>
        </w:rPr>
        <w:t xml:space="preserve">density difference </w:t>
      </w:r>
      <w:r w:rsidRPr="00E0391E">
        <w:rPr>
          <w:rFonts w:ascii="Times New Roman" w:eastAsiaTheme="minorEastAsia" w:hAnsi="Times New Roman" w:cs="Times New Roman"/>
          <w:sz w:val="20"/>
          <w:szCs w:val="20"/>
        </w:rPr>
        <w:t xml:space="preserve">at depth </w:t>
      </w:r>
      <w:r w:rsidRPr="00E0391E">
        <w:rPr>
          <w:rFonts w:ascii="Times New Roman" w:hAnsi="Times New Roman" w:cs="Times New Roman"/>
          <w:sz w:val="20"/>
          <w:szCs w:val="20"/>
        </w:rPr>
        <w:t>(</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z</m:t>
            </m:r>
          </m:sub>
        </m:sSub>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z</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z+1</m:t>
                </m:r>
              </m:sub>
            </m:sSub>
          </m:e>
        </m:d>
      </m:oMath>
      <w:r w:rsidRPr="00E0391E">
        <w:rPr>
          <w:rFonts w:ascii="Times New Roman" w:hAnsi="Times New Roman" w:cs="Times New Roman"/>
          <w:sz w:val="20"/>
          <w:szCs w:val="20"/>
        </w:rPr>
        <w:t xml:space="preserve">) into groups (see below), </w:t>
      </w:r>
      <w:proofErr w:type="gramStart"/>
      <w:r w:rsidRPr="00E0391E">
        <w:rPr>
          <w:rFonts w:ascii="Times New Roman" w:hAnsi="Times New Roman" w:cs="Times New Roman"/>
          <w:sz w:val="20"/>
          <w:szCs w:val="20"/>
        </w:rPr>
        <w:t>assuming that</w:t>
      </w:r>
      <w:proofErr w:type="gramEnd"/>
      <w:r w:rsidRPr="00E0391E">
        <w:rPr>
          <w:rFonts w:ascii="Times New Roman" w:hAnsi="Times New Roman" w:cs="Times New Roman"/>
          <w:sz w:val="20"/>
          <w:szCs w:val="20"/>
          <w:shd w:val="clear" w:color="auto" w:fill="FFFFFF"/>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z</m:t>
            </m:r>
          </m:sub>
        </m:sSub>
      </m:oMath>
      <w:r w:rsidRPr="00E0391E">
        <w:rPr>
          <w:rFonts w:ascii="Times New Roman" w:hAnsi="Times New Roman" w:cs="Times New Roman"/>
          <w:sz w:val="20"/>
          <w:szCs w:val="20"/>
          <w:shd w:val="clear" w:color="auto" w:fill="FFFFFF"/>
          <w:vertAlign w:val="subscript"/>
        </w:rPr>
        <w:t xml:space="preserve"> </w:t>
      </w:r>
      <w:r w:rsidRPr="00E0391E">
        <w:rPr>
          <w:rFonts w:ascii="Times New Roman" w:hAnsi="Times New Roman" w:cs="Times New Roman"/>
          <w:sz w:val="20"/>
          <w:szCs w:val="20"/>
          <w:shd w:val="clear" w:color="auto" w:fill="FFFFFF"/>
        </w:rPr>
        <w:t xml:space="preserve">values within a mixed layer would belong to a unique cluster. </w:t>
      </w:r>
    </w:p>
    <w:p w14:paraId="2EDE0BBB" w14:textId="72CA984B" w:rsidR="004A73E6" w:rsidRPr="00E0391E" w:rsidRDefault="004A73E6" w:rsidP="004A73E6">
      <w:pPr>
        <w:spacing w:line="360" w:lineRule="auto"/>
        <w:jc w:val="both"/>
        <w:rPr>
          <w:rFonts w:ascii="Times New Roman" w:hAnsi="Times New Roman" w:cs="Times New Roman"/>
          <w:sz w:val="20"/>
          <w:szCs w:val="20"/>
        </w:rPr>
      </w:pPr>
      <w:r w:rsidRPr="00E0391E">
        <w:rPr>
          <w:rFonts w:ascii="Times New Roman" w:hAnsi="Times New Roman" w:cs="Times New Roman"/>
          <w:sz w:val="20"/>
          <w:szCs w:val="20"/>
        </w:rPr>
        <w:t xml:space="preserve">AMLD’s selection is made amongst the 3 largest </w:t>
      </w:r>
      <m:oMath>
        <m:r>
          <m:rPr>
            <m:sty m:val="p"/>
          </m:rPr>
          <w:rPr>
            <w:rFonts w:ascii="Cambria Math" w:hAnsi="Cambria Math" w:cs="Times New Roman"/>
            <w:sz w:val="20"/>
            <w:szCs w:val="20"/>
          </w:rPr>
          <m:t>φ</m:t>
        </m:r>
      </m:oMath>
      <w:r w:rsidRPr="00E0391E">
        <w:rPr>
          <w:rFonts w:ascii="Times New Roman" w:hAnsi="Times New Roman" w:cs="Times New Roman"/>
          <w:sz w:val="20"/>
          <w:szCs w:val="20"/>
        </w:rPr>
        <w:t xml:space="preserve">, and the first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φ</m:t>
            </m:r>
          </m:e>
          <m:sub>
            <m:r>
              <w:rPr>
                <w:rFonts w:ascii="Cambria Math" w:hAnsi="Cambria Math" w:cs="Times New Roman"/>
                <w:sz w:val="20"/>
                <w:szCs w:val="20"/>
              </w:rPr>
              <m:t>z</m:t>
            </m:r>
          </m:sub>
        </m:sSub>
        <m:r>
          <w:rPr>
            <w:rFonts w:ascii="Cambria Math" w:hAnsi="Cambria Math" w:cs="Times New Roman"/>
            <w:sz w:val="20"/>
            <w:szCs w:val="20"/>
          </w:rPr>
          <m:t xml:space="preserve"> </m:t>
        </m:r>
      </m:oMath>
      <w:r w:rsidRPr="00E0391E">
        <w:rPr>
          <w:rFonts w:ascii="Times New Roman" w:eastAsiaTheme="minorEastAsia" w:hAnsi="Times New Roman" w:cs="Times New Roman"/>
          <w:sz w:val="20"/>
          <w:szCs w:val="20"/>
        </w:rPr>
        <w:t xml:space="preserve">amongst the </w:t>
      </w:r>
      <w:r w:rsidRPr="00E0391E">
        <w:rPr>
          <w:rFonts w:ascii="Times New Roman" w:hAnsi="Times New Roman" w:cs="Times New Roman"/>
          <w:sz w:val="20"/>
          <w:szCs w:val="20"/>
        </w:rPr>
        <w:t xml:space="preserve">descendent ordered candidates meeting the following conditions was assigned as AMLD: </w:t>
      </w:r>
      <w:proofErr w:type="spellStart"/>
      <w:r w:rsidRPr="00E0391E">
        <w:rPr>
          <w:rFonts w:ascii="Times New Roman" w:hAnsi="Times New Roman" w:cs="Times New Roman"/>
          <w:sz w:val="20"/>
          <w:szCs w:val="20"/>
        </w:rPr>
        <w:t>i</w:t>
      </w:r>
      <w:proofErr w:type="spellEnd"/>
      <w:r w:rsidRPr="00E0391E">
        <w:rPr>
          <w:rFonts w:ascii="Times New Roman" w:hAnsi="Times New Roman" w:cs="Times New Roman"/>
          <w:sz w:val="20"/>
          <w:szCs w:val="20"/>
        </w:rPr>
        <w:t xml:space="preserve">) </w:t>
      </w:r>
      <w:r w:rsidRPr="00E0391E">
        <w:rPr>
          <w:rFonts w:ascii="Times New Roman" w:eastAsiaTheme="minorEastAsia" w:hAnsi="Times New Roman" w:cs="Times New Roman"/>
          <w:sz w:val="20"/>
          <w:szCs w:val="20"/>
        </w:rPr>
        <w:t>the observations (</w:t>
      </w:r>
      <w:r w:rsidRPr="00E0391E">
        <w:rPr>
          <w:rFonts w:ascii="Times New Roman" w:eastAsiaTheme="minorEastAsia" w:hAnsi="Times New Roman" w:cs="Times New Roman"/>
          <w:i/>
          <w:iCs/>
          <w:sz w:val="20"/>
          <w:szCs w:val="20"/>
        </w:rPr>
        <w:t>z</w:t>
      </w:r>
      <w:r w:rsidRPr="00E0391E">
        <w:rPr>
          <w:rFonts w:ascii="Times New Roman" w:eastAsiaTheme="minorEastAsia" w:hAnsi="Times New Roman" w:cs="Times New Roman"/>
          <w:sz w:val="20"/>
          <w:szCs w:val="20"/>
        </w:rPr>
        <w:t>) within the mixed water column belong to the same cluster classification (CC), the candidate</w:t>
      </w:r>
      <m:oMath>
        <m:r>
          <w:rPr>
            <w:rFonts w:ascii="Cambria Math" w:eastAsiaTheme="minorEastAsia" w:hAnsi="Cambria Math" w:cs="Times New Roman"/>
            <w:sz w:val="20"/>
            <w:szCs w:val="20"/>
          </w:rPr>
          <m:t xml:space="preserve"> </m:t>
        </m:r>
        <m:sSub>
          <m:sSubPr>
            <m:ctrlPr>
              <w:rPr>
                <w:rFonts w:ascii="Cambria Math" w:hAnsi="Cambria Math" w:cs="Times New Roman"/>
                <w:i/>
                <w:sz w:val="20"/>
                <w:szCs w:val="20"/>
              </w:rPr>
            </m:ctrlPr>
          </m:sSubPr>
          <m:e>
            <m:r>
              <m:rPr>
                <m:sty m:val="p"/>
              </m:rPr>
              <w:rPr>
                <w:rFonts w:ascii="Cambria Math" w:hAnsi="Cambria Math" w:cs="Times New Roman"/>
                <w:sz w:val="20"/>
                <w:szCs w:val="20"/>
              </w:rPr>
              <m:t>φ</m:t>
            </m:r>
          </m:e>
          <m:sub>
            <m:r>
              <w:rPr>
                <w:rFonts w:ascii="Cambria Math" w:hAnsi="Cambria Math" w:cs="Times New Roman"/>
                <w:sz w:val="20"/>
                <w:szCs w:val="20"/>
              </w:rPr>
              <m:t>z</m:t>
            </m:r>
          </m:sub>
        </m:sSub>
      </m:oMath>
      <w:r w:rsidRPr="00E0391E">
        <w:rPr>
          <w:rFonts w:ascii="Times New Roman" w:eastAsiaTheme="minorEastAsia" w:hAnsi="Times New Roman" w:cs="Times New Roman"/>
          <w:sz w:val="20"/>
          <w:szCs w:val="20"/>
        </w:rPr>
        <w:t xml:space="preserve"> must have CC</w:t>
      </w:r>
      <w:r w:rsidRPr="00E0391E">
        <w:rPr>
          <w:rFonts w:ascii="Times New Roman" w:eastAsiaTheme="minorEastAsia" w:hAnsi="Times New Roman" w:cs="Times New Roman"/>
          <w:i/>
          <w:iCs/>
          <w:sz w:val="20"/>
          <w:szCs w:val="20"/>
          <w:vertAlign w:val="subscript"/>
        </w:rPr>
        <w:t>z</w:t>
      </w:r>
      <w:r w:rsidRPr="00E0391E">
        <w:rPr>
          <w:rFonts w:ascii="Times New Roman" w:eastAsiaTheme="minorEastAsia" w:hAnsi="Times New Roman" w:cs="Times New Roman"/>
          <w:sz w:val="20"/>
          <w:szCs w:val="20"/>
        </w:rPr>
        <w:t xml:space="preserve"> = CC</w:t>
      </w:r>
      <w:r w:rsidRPr="00E0391E">
        <w:rPr>
          <w:rFonts w:ascii="Times New Roman" w:eastAsiaTheme="minorEastAsia" w:hAnsi="Times New Roman" w:cs="Times New Roman"/>
          <w:i/>
          <w:iCs/>
          <w:sz w:val="20"/>
          <w:szCs w:val="20"/>
          <w:vertAlign w:val="subscript"/>
        </w:rPr>
        <w:t>z+1</w:t>
      </w:r>
      <w:r w:rsidRPr="00E0391E">
        <w:rPr>
          <w:rFonts w:ascii="Times New Roman" w:eastAsiaTheme="minorEastAsia" w:hAnsi="Times New Roman" w:cs="Times New Roman"/>
          <w:sz w:val="20"/>
          <w:szCs w:val="20"/>
        </w:rPr>
        <w:t xml:space="preserve"> and </w:t>
      </w:r>
      <w:proofErr w:type="spellStart"/>
      <w:r w:rsidRPr="00E0391E">
        <w:rPr>
          <w:rFonts w:ascii="Times New Roman" w:eastAsiaTheme="minorEastAsia" w:hAnsi="Times New Roman" w:cs="Times New Roman"/>
          <w:sz w:val="20"/>
          <w:szCs w:val="20"/>
        </w:rPr>
        <w:t>CC</w:t>
      </w:r>
      <w:r w:rsidRPr="00E0391E">
        <w:rPr>
          <w:rFonts w:ascii="Times New Roman" w:eastAsiaTheme="minorEastAsia" w:hAnsi="Times New Roman" w:cs="Times New Roman"/>
          <w:sz w:val="20"/>
          <w:szCs w:val="20"/>
          <w:vertAlign w:val="subscript"/>
        </w:rPr>
        <w:t>z</w:t>
      </w:r>
      <w:proofErr w:type="spellEnd"/>
      <w:r w:rsidRPr="00E0391E">
        <w:rPr>
          <w:rFonts w:ascii="Times New Roman" w:eastAsiaTheme="minorEastAsia" w:hAnsi="Times New Roman" w:cs="Times New Roman"/>
          <w:sz w:val="20"/>
          <w:szCs w:val="20"/>
        </w:rPr>
        <w:t xml:space="preserve"> ≠ CC</w:t>
      </w:r>
      <w:r w:rsidRPr="00E0391E">
        <w:rPr>
          <w:rFonts w:ascii="Times New Roman" w:eastAsiaTheme="minorEastAsia" w:hAnsi="Times New Roman" w:cs="Times New Roman"/>
          <w:sz w:val="20"/>
          <w:szCs w:val="20"/>
          <w:vertAlign w:val="subscript"/>
        </w:rPr>
        <w:t>z1</w:t>
      </w:r>
      <w:r w:rsidRPr="00E0391E">
        <w:rPr>
          <w:rFonts w:ascii="Times New Roman" w:eastAsiaTheme="minorEastAsia" w:hAnsi="Times New Roman" w:cs="Times New Roman"/>
          <w:sz w:val="20"/>
          <w:szCs w:val="20"/>
        </w:rPr>
        <w:t xml:space="preserve"> (CC at surface </w:t>
      </w:r>
      <w:r w:rsidRPr="00E0391E">
        <w:rPr>
          <w:rFonts w:ascii="Times New Roman" w:eastAsiaTheme="minorEastAsia" w:hAnsi="Times New Roman" w:cs="Times New Roman"/>
          <w:i/>
          <w:iCs/>
          <w:sz w:val="20"/>
          <w:szCs w:val="20"/>
        </w:rPr>
        <w:t>z</w:t>
      </w:r>
      <w:r w:rsidRPr="00E0391E">
        <w:rPr>
          <w:rFonts w:ascii="Times New Roman" w:eastAsiaTheme="minorEastAsia" w:hAnsi="Times New Roman" w:cs="Times New Roman"/>
          <w:i/>
          <w:iCs/>
          <w:sz w:val="20"/>
          <w:szCs w:val="20"/>
          <w:vertAlign w:val="subscript"/>
        </w:rPr>
        <w:t>1</w:t>
      </w:r>
      <w:r w:rsidRPr="00E0391E">
        <w:rPr>
          <w:rFonts w:ascii="Times New Roman" w:eastAsiaTheme="minorEastAsia" w:hAnsi="Times New Roman" w:cs="Times New Roman"/>
          <w:sz w:val="20"/>
          <w:szCs w:val="20"/>
        </w:rPr>
        <w:t xml:space="preserve">), ii)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z-1</m:t>
            </m:r>
          </m:sub>
        </m:sSub>
        <m:r>
          <w:rPr>
            <w:rFonts w:ascii="Cambria Math" w:hAnsi="Cambria Math" w:cs="Times New Roman"/>
            <w:sz w:val="20"/>
            <w:szCs w:val="20"/>
            <w:vertAlign w:val="subscript"/>
          </w:rPr>
          <m:t>&lt;</m:t>
        </m:r>
        <m:sSub>
          <m:sSubPr>
            <m:ctrlPr>
              <w:rPr>
                <w:rFonts w:ascii="Cambria Math" w:hAnsi="Cambria Math" w:cs="Times New Roman"/>
                <w:i/>
                <w:sz w:val="20"/>
                <w:szCs w:val="20"/>
              </w:rPr>
            </m:ctrlPr>
          </m:sSubPr>
          <m:e>
            <m:r>
              <w:rPr>
                <w:rFonts w:ascii="Cambria Math" w:hAnsi="Cambria Math" w:cs="Times New Roman"/>
                <w:sz w:val="20"/>
                <w:szCs w:val="20"/>
              </w:rPr>
              <m:t xml:space="preserve"> ∆ρ</m:t>
            </m:r>
          </m:e>
          <m:sub>
            <m:r>
              <w:rPr>
                <w:rFonts w:ascii="Cambria Math" w:hAnsi="Cambria Math" w:cs="Times New Roman"/>
                <w:sz w:val="20"/>
                <w:szCs w:val="20"/>
              </w:rPr>
              <m:t>z</m:t>
            </m:r>
          </m:sub>
        </m:sSub>
      </m:oMath>
      <w:r w:rsidRPr="00E0391E">
        <w:rPr>
          <w:rFonts w:ascii="Times New Roman" w:eastAsiaTheme="minorEastAsia" w:hAnsi="Times New Roman" w:cs="Times New Roman"/>
          <w:sz w:val="20"/>
          <w:szCs w:val="20"/>
        </w:rPr>
        <w:t>. In AMLD’s selection, the</w:t>
      </w:r>
      <m:oMath>
        <m:r>
          <w:rPr>
            <w:rFonts w:ascii="Cambria Math" w:eastAsiaTheme="minorEastAsia"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z</m:t>
            </m:r>
          </m:sub>
        </m:sSub>
      </m:oMath>
      <w:r w:rsidRPr="00E0391E">
        <w:rPr>
          <w:rFonts w:ascii="Times New Roman" w:hAnsi="Times New Roman" w:cs="Times New Roman"/>
          <w:sz w:val="20"/>
          <w:szCs w:val="20"/>
          <w:vertAlign w:val="subscript"/>
        </w:rPr>
        <w:t xml:space="preserve"> </w:t>
      </w:r>
      <w:r w:rsidRPr="00E0391E">
        <w:rPr>
          <w:rFonts w:ascii="Times New Roman" w:hAnsi="Times New Roman" w:cs="Times New Roman"/>
          <w:sz w:val="20"/>
          <w:szCs w:val="20"/>
        </w:rPr>
        <w:t xml:space="preserve">is grouped in two clusters since we would expect two main variations of </w:t>
      </w:r>
      <w:r w:rsidRPr="00E0391E">
        <w:rPr>
          <w:rFonts w:ascii="Times New Roman" w:hAnsi="Times New Roman" w:cs="Times New Roman"/>
          <w:sz w:val="20"/>
          <w:szCs w:val="20"/>
          <w:shd w:val="clear" w:color="auto" w:fill="FFFFFF"/>
        </w:rPr>
        <w:t>Δ</w:t>
      </w:r>
      <m:oMath>
        <m:r>
          <w:rPr>
            <w:rFonts w:ascii="Cambria Math" w:hAnsi="Cambria Math" w:cs="Times New Roman"/>
            <w:sz w:val="20"/>
            <w:szCs w:val="20"/>
          </w:rPr>
          <m:t>ρ</m:t>
        </m:r>
      </m:oMath>
      <w:r w:rsidRPr="00E0391E">
        <w:rPr>
          <w:rFonts w:ascii="Times New Roman" w:eastAsiaTheme="minorEastAsia" w:hAnsi="Times New Roman" w:cs="Times New Roman"/>
          <w:sz w:val="20"/>
          <w:szCs w:val="20"/>
        </w:rPr>
        <w:t xml:space="preserve"> in </w:t>
      </w:r>
      <w:r w:rsidRPr="00E0391E">
        <w:rPr>
          <w:rFonts w:ascii="Times New Roman" w:eastAsiaTheme="minorEastAsia" w:hAnsi="Times New Roman" w:cs="Times New Roman"/>
          <w:i/>
          <w:iCs/>
          <w:sz w:val="20"/>
          <w:szCs w:val="20"/>
        </w:rPr>
        <w:t>Split1</w:t>
      </w:r>
      <w:r w:rsidRPr="00E0391E">
        <w:rPr>
          <w:rFonts w:ascii="Times New Roman" w:eastAsiaTheme="minorEastAsia" w:hAnsi="Times New Roman" w:cs="Times New Roman"/>
          <w:sz w:val="20"/>
          <w:szCs w:val="20"/>
        </w:rPr>
        <w:t>: a small gradient on the surface mixed section and a bigger one at the pycnocline due to stratification. The same approach has been adopted for BMLD’s identification amongst the 5</w:t>
      </w:r>
      <w:r w:rsidRPr="00E0391E">
        <w:rPr>
          <w:rFonts w:ascii="Times New Roman" w:hAnsi="Times New Roman" w:cs="Times New Roman"/>
          <w:sz w:val="20"/>
          <w:szCs w:val="20"/>
        </w:rPr>
        <w:t xml:space="preserve"> largest </w:t>
      </w:r>
      <m:oMath>
        <m:r>
          <m:rPr>
            <m:sty m:val="p"/>
          </m:rPr>
          <w:rPr>
            <w:rFonts w:ascii="Cambria Math" w:hAnsi="Cambria Math" w:cs="Times New Roman"/>
            <w:sz w:val="20"/>
            <w:szCs w:val="20"/>
          </w:rPr>
          <m:t>φ</m:t>
        </m:r>
      </m:oMath>
      <w:r w:rsidRPr="00E0391E">
        <w:rPr>
          <w:rFonts w:ascii="Times New Roman" w:eastAsiaTheme="minorEastAsia" w:hAnsi="Times New Roman" w:cs="Times New Roman"/>
          <w:sz w:val="20"/>
          <w:szCs w:val="20"/>
        </w:rPr>
        <w:t xml:space="preserve">, although the inclusion of three clusters instead of two improved the performance of the algorithm since the region of the water column transiting from the pycnocline to the mixed layer </w:t>
      </w:r>
      <w:r>
        <w:rPr>
          <w:rFonts w:ascii="Times New Roman" w:eastAsiaTheme="minorEastAsia" w:hAnsi="Times New Roman" w:cs="Times New Roman"/>
          <w:sz w:val="20"/>
          <w:szCs w:val="20"/>
        </w:rPr>
        <w:t xml:space="preserve">below it </w:t>
      </w:r>
      <w:r w:rsidRPr="00E0391E">
        <w:rPr>
          <w:rFonts w:ascii="Times New Roman" w:eastAsiaTheme="minorEastAsia" w:hAnsi="Times New Roman" w:cs="Times New Roman"/>
          <w:sz w:val="20"/>
          <w:szCs w:val="20"/>
        </w:rPr>
        <w:t>is smoother than in AMLDs (</w:t>
      </w:r>
      <w:proofErr w:type="gramStart"/>
      <w:r w:rsidRPr="00E0391E">
        <w:rPr>
          <w:rFonts w:ascii="Times New Roman" w:eastAsiaTheme="minorEastAsia" w:hAnsi="Times New Roman" w:cs="Times New Roman"/>
          <w:sz w:val="20"/>
          <w:szCs w:val="20"/>
        </w:rPr>
        <w:t>e.g.</w:t>
      </w:r>
      <w:proofErr w:type="gramEnd"/>
      <w:r w:rsidRPr="00E0391E">
        <w:rPr>
          <w:rFonts w:ascii="Times New Roman" w:eastAsiaTheme="minorEastAsia" w:hAnsi="Times New Roman" w:cs="Times New Roman"/>
          <w:sz w:val="20"/>
          <w:szCs w:val="20"/>
        </w:rPr>
        <w:t xml:space="preserve"> Fig</w:t>
      </w:r>
      <w:r>
        <w:rPr>
          <w:rFonts w:ascii="Times New Roman" w:eastAsiaTheme="minorEastAsia" w:hAnsi="Times New Roman" w:cs="Times New Roman"/>
          <w:sz w:val="20"/>
          <w:szCs w:val="20"/>
        </w:rPr>
        <w:t>.</w:t>
      </w:r>
      <w:r w:rsidRPr="00E0391E">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A1b</w:t>
      </w:r>
      <w:r w:rsidRPr="00E0391E">
        <w:rPr>
          <w:rFonts w:ascii="Times New Roman" w:eastAsiaTheme="minorEastAsia" w:hAnsi="Times New Roman" w:cs="Times New Roman"/>
          <w:sz w:val="20"/>
          <w:szCs w:val="20"/>
        </w:rPr>
        <w:t xml:space="preserve"> in </w:t>
      </w:r>
      <w:r>
        <w:rPr>
          <w:rFonts w:ascii="Times New Roman" w:eastAsiaTheme="minorEastAsia" w:hAnsi="Times New Roman" w:cs="Times New Roman"/>
          <w:sz w:val="20"/>
          <w:szCs w:val="20"/>
        </w:rPr>
        <w:t>Appendix A</w:t>
      </w:r>
      <w:r w:rsidRPr="00E0391E">
        <w:rPr>
          <w:rFonts w:ascii="Times New Roman" w:eastAsiaTheme="minorEastAsia" w:hAnsi="Times New Roman" w:cs="Times New Roman"/>
          <w:sz w:val="20"/>
          <w:szCs w:val="20"/>
        </w:rPr>
        <w:t xml:space="preserve">). The first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φ</m:t>
            </m:r>
          </m:e>
          <m:sub>
            <m:r>
              <w:rPr>
                <w:rFonts w:ascii="Cambria Math" w:hAnsi="Cambria Math" w:cs="Times New Roman"/>
                <w:sz w:val="20"/>
                <w:szCs w:val="20"/>
              </w:rPr>
              <m:t>z</m:t>
            </m:r>
          </m:sub>
        </m:sSub>
        <m:r>
          <w:rPr>
            <w:rFonts w:ascii="Cambria Math" w:hAnsi="Cambria Math" w:cs="Times New Roman"/>
            <w:sz w:val="20"/>
            <w:szCs w:val="20"/>
          </w:rPr>
          <m:t xml:space="preserve"> </m:t>
        </m:r>
      </m:oMath>
      <w:r w:rsidRPr="00E0391E">
        <w:rPr>
          <w:rFonts w:ascii="Times New Roman" w:eastAsiaTheme="minorEastAsia" w:hAnsi="Times New Roman" w:cs="Times New Roman"/>
          <w:sz w:val="20"/>
          <w:szCs w:val="20"/>
        </w:rPr>
        <w:t xml:space="preserve"> amongst the descendent ordered candidates meeting the following conditions was selected as BMLD: i) CC</w:t>
      </w:r>
      <w:r w:rsidRPr="00E0391E">
        <w:rPr>
          <w:rFonts w:ascii="Times New Roman" w:eastAsiaTheme="minorEastAsia" w:hAnsi="Times New Roman" w:cs="Times New Roman"/>
          <w:i/>
          <w:iCs/>
          <w:sz w:val="20"/>
          <w:szCs w:val="20"/>
          <w:vertAlign w:val="subscript"/>
        </w:rPr>
        <w:t>z</w:t>
      </w:r>
      <w:r w:rsidRPr="00E0391E">
        <w:rPr>
          <w:rFonts w:ascii="Times New Roman" w:eastAsiaTheme="minorEastAsia" w:hAnsi="Times New Roman" w:cs="Times New Roman"/>
          <w:sz w:val="20"/>
          <w:szCs w:val="20"/>
        </w:rPr>
        <w:t xml:space="preserve"> = CC</w:t>
      </w:r>
      <w:r w:rsidRPr="00E0391E">
        <w:rPr>
          <w:rFonts w:ascii="Times New Roman" w:eastAsiaTheme="minorEastAsia" w:hAnsi="Times New Roman" w:cs="Times New Roman"/>
          <w:i/>
          <w:iCs/>
          <w:sz w:val="20"/>
          <w:szCs w:val="20"/>
          <w:vertAlign w:val="subscript"/>
        </w:rPr>
        <w:t>z-1</w:t>
      </w:r>
      <w:r w:rsidRPr="00E0391E">
        <w:rPr>
          <w:rFonts w:ascii="Times New Roman" w:eastAsiaTheme="minorEastAsia" w:hAnsi="Times New Roman" w:cs="Times New Roman"/>
          <w:sz w:val="20"/>
          <w:szCs w:val="20"/>
        </w:rPr>
        <w:t xml:space="preserve"> and </w:t>
      </w:r>
      <w:proofErr w:type="spellStart"/>
      <w:r w:rsidRPr="00E0391E">
        <w:rPr>
          <w:rFonts w:ascii="Times New Roman" w:eastAsiaTheme="minorEastAsia" w:hAnsi="Times New Roman" w:cs="Times New Roman"/>
          <w:sz w:val="20"/>
          <w:szCs w:val="20"/>
        </w:rPr>
        <w:t>CC</w:t>
      </w:r>
      <w:r w:rsidRPr="00E0391E">
        <w:rPr>
          <w:rFonts w:ascii="Times New Roman" w:eastAsiaTheme="minorEastAsia" w:hAnsi="Times New Roman" w:cs="Times New Roman"/>
          <w:i/>
          <w:iCs/>
          <w:sz w:val="20"/>
          <w:szCs w:val="20"/>
          <w:vertAlign w:val="subscript"/>
        </w:rPr>
        <w:t>z</w:t>
      </w:r>
      <w:proofErr w:type="spellEnd"/>
      <w:r w:rsidRPr="00E0391E">
        <w:rPr>
          <w:rFonts w:ascii="Times New Roman" w:eastAsiaTheme="minorEastAsia" w:hAnsi="Times New Roman" w:cs="Times New Roman"/>
          <w:sz w:val="20"/>
          <w:szCs w:val="20"/>
        </w:rPr>
        <w:t xml:space="preserve"> ≠ CC</w:t>
      </w:r>
      <w:r w:rsidRPr="00E0391E">
        <w:rPr>
          <w:rFonts w:ascii="Times New Roman" w:hAnsi="Times New Roman" w:cs="Times New Roman"/>
          <w:i/>
          <w:iCs/>
          <w:sz w:val="20"/>
          <w:szCs w:val="20"/>
          <w:vertAlign w:val="subscript"/>
        </w:rPr>
        <w:t>z0.9</w:t>
      </w:r>
      <w:r w:rsidRPr="00E0391E">
        <w:rPr>
          <w:rFonts w:ascii="Times New Roman" w:hAnsi="Times New Roman" w:cs="Times New Roman"/>
          <w:i/>
          <w:iCs/>
          <w:sz w:val="20"/>
          <w:szCs w:val="20"/>
          <w:shd w:val="clear" w:color="auto" w:fill="FFFFFF"/>
          <w:vertAlign w:val="subscript"/>
        </w:rPr>
        <w:t>Δρ</w:t>
      </w:r>
      <w:r w:rsidRPr="00E0391E">
        <w:rPr>
          <w:rFonts w:ascii="Times New Roman" w:eastAsiaTheme="minorEastAsia" w:hAnsi="Times New Roman" w:cs="Times New Roman"/>
          <w:i/>
          <w:iCs/>
          <w:sz w:val="20"/>
          <w:szCs w:val="20"/>
          <w:vertAlign w:val="subscript"/>
        </w:rPr>
        <w:t xml:space="preserve"> </w:t>
      </w:r>
      <w:r w:rsidRPr="00E0391E">
        <w:rPr>
          <w:rFonts w:ascii="Times New Roman" w:eastAsiaTheme="minorEastAsia" w:hAnsi="Times New Roman" w:cs="Times New Roman"/>
          <w:sz w:val="20"/>
          <w:szCs w:val="20"/>
        </w:rPr>
        <w:t>(CC at the z=</w:t>
      </w:r>
      <w:r w:rsidRPr="00E0391E">
        <w:rPr>
          <w:rFonts w:ascii="Times New Roman" w:hAnsi="Times New Roman" w:cs="Times New Roman"/>
          <w:sz w:val="20"/>
          <w:szCs w:val="20"/>
        </w:rPr>
        <w:t>0.9</w:t>
      </w:r>
      <w:r w:rsidRPr="00E0391E">
        <w:rPr>
          <w:rFonts w:ascii="Times New Roman" w:hAnsi="Times New Roman" w:cs="Times New Roman"/>
          <w:sz w:val="20"/>
          <w:szCs w:val="20"/>
          <w:shd w:val="clear" w:color="auto" w:fill="FFFFFF"/>
        </w:rPr>
        <w:t>Δρ</w:t>
      </w:r>
      <w:r w:rsidRPr="00E0391E">
        <w:rPr>
          <w:rFonts w:ascii="Times New Roman" w:eastAsiaTheme="minorEastAsia" w:hAnsi="Times New Roman" w:cs="Times New Roman"/>
          <w:sz w:val="20"/>
          <w:szCs w:val="20"/>
        </w:rPr>
        <w:t xml:space="preserve">), and ii)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z</m:t>
            </m:r>
          </m:sub>
        </m:sSub>
        <m:r>
          <w:rPr>
            <w:rFonts w:ascii="Cambria Math" w:hAnsi="Cambria Math" w:cs="Times New Roman"/>
            <w:sz w:val="20"/>
            <w:szCs w:val="20"/>
            <w:vertAlign w:val="subscript"/>
          </w:rPr>
          <m:t xml:space="preserve">&lt; </m:t>
        </m:r>
        <m:sSub>
          <m:sSubPr>
            <m:ctrlPr>
              <w:rPr>
                <w:rFonts w:ascii="Cambria Math" w:hAnsi="Cambria Math" w:cs="Times New Roman"/>
                <w:i/>
                <w:sz w:val="20"/>
                <w:szCs w:val="20"/>
              </w:rPr>
            </m:ctrlPr>
          </m:sSubPr>
          <m:e>
            <m:r>
              <w:rPr>
                <w:rFonts w:ascii="Cambria Math" w:hAnsi="Cambria Math" w:cs="Times New Roman"/>
                <w:sz w:val="20"/>
                <w:szCs w:val="20"/>
              </w:rPr>
              <m:t xml:space="preserve"> ∆ρ</m:t>
            </m:r>
          </m:e>
          <m:sub>
            <m:r>
              <w:rPr>
                <w:rFonts w:ascii="Cambria Math" w:hAnsi="Cambria Math" w:cs="Times New Roman"/>
                <w:sz w:val="20"/>
                <w:szCs w:val="20"/>
              </w:rPr>
              <m:t>z-1</m:t>
            </m:r>
          </m:sub>
        </m:sSub>
      </m:oMath>
      <w:r w:rsidRPr="00E0391E">
        <w:rPr>
          <w:rFonts w:ascii="Times New Roman" w:eastAsiaTheme="minorEastAsia" w:hAnsi="Times New Roman" w:cs="Times New Roman"/>
          <w:sz w:val="20"/>
          <w:szCs w:val="20"/>
        </w:rPr>
        <w:t xml:space="preserve">. Adding the conditions controlling for a similar classification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z</m:t>
            </m:r>
          </m:sub>
        </m:sSub>
        <m:r>
          <w:rPr>
            <w:rFonts w:ascii="Cambria Math" w:hAnsi="Cambria Math" w:cs="Times New Roman"/>
            <w:sz w:val="20"/>
            <w:szCs w:val="20"/>
          </w:rPr>
          <m:t xml:space="preserve"> </m:t>
        </m:r>
      </m:oMath>
      <w:r w:rsidRPr="00E0391E">
        <w:rPr>
          <w:rFonts w:ascii="Times New Roman" w:eastAsiaTheme="minorEastAsia" w:hAnsi="Times New Roman" w:cs="Times New Roman"/>
          <w:sz w:val="20"/>
          <w:szCs w:val="20"/>
        </w:rPr>
        <w:t xml:space="preserve">at depths above AMLD and below BMLD resulted in decisive outcomes, correctly identifying the mixed layers within those </w:t>
      </w:r>
      <w:r w:rsidRPr="00E0391E">
        <w:rPr>
          <w:rFonts w:ascii="Times New Roman" w:hAnsi="Times New Roman" w:cs="Times New Roman"/>
          <w:sz w:val="20"/>
          <w:szCs w:val="20"/>
        </w:rPr>
        <w:t xml:space="preserve">density profiles having a pycnocline fractured in chunks with different or similar gradients. However, when the conditions associated with clustering were not found among the candidates </w:t>
      </w:r>
      <m:oMath>
        <m:r>
          <m:rPr>
            <m:sty m:val="p"/>
          </m:rPr>
          <w:rPr>
            <w:rFonts w:ascii="Cambria Math" w:hAnsi="Cambria Math" w:cs="Times New Roman"/>
            <w:sz w:val="20"/>
            <w:szCs w:val="20"/>
          </w:rPr>
          <m:t>φ</m:t>
        </m:r>
      </m:oMath>
      <w:r w:rsidRPr="00E0391E">
        <w:rPr>
          <w:rFonts w:ascii="Times New Roman" w:hAnsi="Times New Roman" w:cs="Times New Roman"/>
          <w:sz w:val="20"/>
          <w:szCs w:val="20"/>
        </w:rPr>
        <w:t>, the algorithm was not necessary and therefore the simplest methods were adopted to select i) AMLD with a threshold gradient ∆</w:t>
      </w:r>
      <m:oMath>
        <m:r>
          <w:rPr>
            <w:rFonts w:ascii="Cambria Math" w:hAnsi="Cambria Math" w:cs="Times New Roman"/>
            <w:sz w:val="20"/>
            <w:szCs w:val="20"/>
          </w:rPr>
          <m:t>ρ</m:t>
        </m:r>
      </m:oMath>
      <w:r w:rsidRPr="00E0391E">
        <w:rPr>
          <w:rFonts w:ascii="Times New Roman" w:hAnsi="Times New Roman" w:cs="Times New Roman"/>
          <w:sz w:val="20"/>
          <w:szCs w:val="20"/>
          <w:vertAlign w:val="subscript"/>
        </w:rPr>
        <w:t>z</w:t>
      </w:r>
      <w:r w:rsidRPr="00E0391E">
        <w:rPr>
          <w:rFonts w:ascii="Times New Roman" w:hAnsi="Times New Roman" w:cs="Times New Roman"/>
          <w:sz w:val="20"/>
          <w:szCs w:val="20"/>
        </w:rPr>
        <w:t xml:space="preserve"> &gt; 0.02</w:t>
      </w:r>
      <w:r>
        <w:rPr>
          <w:rFonts w:ascii="Times New Roman" w:hAnsi="Times New Roman" w:cs="Times New Roman"/>
          <w:sz w:val="20"/>
          <w:szCs w:val="20"/>
        </w:rPr>
        <w:t xml:space="preserve"> mg m</w:t>
      </w:r>
      <w:r w:rsidRPr="00A857FF">
        <w:rPr>
          <w:rFonts w:ascii="Times New Roman" w:hAnsi="Times New Roman" w:cs="Times New Roman"/>
          <w:sz w:val="20"/>
          <w:szCs w:val="20"/>
          <w:vertAlign w:val="superscript"/>
        </w:rPr>
        <w:t>-3</w:t>
      </w:r>
      <w:r w:rsidRPr="00E0391E">
        <w:rPr>
          <w:rFonts w:ascii="Times New Roman" w:hAnsi="Times New Roman" w:cs="Times New Roman"/>
          <w:sz w:val="20"/>
          <w:szCs w:val="20"/>
        </w:rPr>
        <w:t xml:space="preserve">, and ii) BMLD as the largest </w:t>
      </w:r>
      <m:oMath>
        <m:r>
          <m:rPr>
            <m:sty m:val="p"/>
          </m:rPr>
          <w:rPr>
            <w:rFonts w:ascii="Cambria Math" w:hAnsi="Cambria Math" w:cs="Times New Roman"/>
            <w:sz w:val="20"/>
            <w:szCs w:val="20"/>
          </w:rPr>
          <m:t>φ</m:t>
        </m:r>
      </m:oMath>
      <w:r w:rsidRPr="00E0391E">
        <w:rPr>
          <w:rFonts w:ascii="Times New Roman" w:hAnsi="Times New Roman" w:cs="Times New Roman"/>
          <w:sz w:val="20"/>
          <w:szCs w:val="20"/>
        </w:rPr>
        <w:t xml:space="preserve"> (Fig</w:t>
      </w:r>
      <w:r>
        <w:rPr>
          <w:rFonts w:ascii="Times New Roman" w:hAnsi="Times New Roman" w:cs="Times New Roman"/>
          <w:sz w:val="20"/>
          <w:szCs w:val="20"/>
        </w:rPr>
        <w:t>.</w:t>
      </w:r>
      <w:r w:rsidRPr="00E0391E">
        <w:rPr>
          <w:rFonts w:ascii="Times New Roman" w:hAnsi="Times New Roman" w:cs="Times New Roman"/>
          <w:sz w:val="20"/>
          <w:szCs w:val="20"/>
        </w:rPr>
        <w:t xml:space="preserve"> </w:t>
      </w:r>
      <w:r w:rsidR="0046797B">
        <w:rPr>
          <w:rFonts w:ascii="Times New Roman" w:hAnsi="Times New Roman" w:cs="Times New Roman"/>
          <w:sz w:val="20"/>
          <w:szCs w:val="20"/>
        </w:rPr>
        <w:t>S1</w:t>
      </w:r>
      <w:r>
        <w:rPr>
          <w:rFonts w:ascii="Times New Roman" w:hAnsi="Times New Roman" w:cs="Times New Roman"/>
          <w:sz w:val="20"/>
          <w:szCs w:val="20"/>
        </w:rPr>
        <w:t>a</w:t>
      </w:r>
      <w:r w:rsidRPr="00E0391E">
        <w:rPr>
          <w:rFonts w:ascii="Times New Roman" w:hAnsi="Times New Roman" w:cs="Times New Roman"/>
          <w:sz w:val="20"/>
          <w:szCs w:val="20"/>
        </w:rPr>
        <w:t xml:space="preserve">). The algorithm was developed in R v3.6.3 (R Core Team, 2018), and the K-mean density was calculated using the </w:t>
      </w:r>
      <w:proofErr w:type="spellStart"/>
      <w:r w:rsidRPr="00E0391E">
        <w:rPr>
          <w:rFonts w:ascii="Times New Roman" w:hAnsi="Times New Roman" w:cs="Times New Roman"/>
          <w:i/>
          <w:iCs/>
          <w:sz w:val="20"/>
          <w:szCs w:val="20"/>
        </w:rPr>
        <w:t>kmeans</w:t>
      </w:r>
      <w:proofErr w:type="spellEnd"/>
      <w:r w:rsidRPr="00E0391E">
        <w:rPr>
          <w:rFonts w:ascii="Times New Roman" w:hAnsi="Times New Roman" w:cs="Times New Roman"/>
          <w:sz w:val="20"/>
          <w:szCs w:val="20"/>
        </w:rPr>
        <w:t xml:space="preserve"> function using Lloyd (19</w:t>
      </w:r>
      <w:r>
        <w:rPr>
          <w:rFonts w:ascii="Times New Roman" w:hAnsi="Times New Roman" w:cs="Times New Roman"/>
          <w:sz w:val="20"/>
          <w:szCs w:val="20"/>
        </w:rPr>
        <w:t>82</w:t>
      </w:r>
      <w:r w:rsidRPr="00E0391E">
        <w:rPr>
          <w:rFonts w:ascii="Times New Roman" w:hAnsi="Times New Roman" w:cs="Times New Roman"/>
          <w:sz w:val="20"/>
          <w:szCs w:val="20"/>
        </w:rPr>
        <w:t>) algorithm (</w:t>
      </w:r>
      <w:r w:rsidRPr="00E0391E">
        <w:rPr>
          <w:rFonts w:ascii="Times New Roman" w:hAnsi="Times New Roman" w:cs="Times New Roman"/>
          <w:i/>
          <w:iCs/>
          <w:sz w:val="20"/>
          <w:szCs w:val="20"/>
        </w:rPr>
        <w:t>stats</w:t>
      </w:r>
      <w:r w:rsidRPr="00E0391E">
        <w:rPr>
          <w:rFonts w:ascii="Times New Roman" w:hAnsi="Times New Roman" w:cs="Times New Roman"/>
          <w:sz w:val="20"/>
          <w:szCs w:val="20"/>
        </w:rPr>
        <w:t xml:space="preserve"> package).</w:t>
      </w:r>
    </w:p>
    <w:p w14:paraId="1774E359" w14:textId="77777777" w:rsidR="004A73E6" w:rsidRPr="00E0391E" w:rsidRDefault="004A73E6" w:rsidP="004A73E6">
      <w:pPr>
        <w:pStyle w:val="Paragrafoelenco"/>
        <w:spacing w:line="360" w:lineRule="auto"/>
        <w:jc w:val="both"/>
        <w:rPr>
          <w:rFonts w:ascii="Times New Roman" w:hAnsi="Times New Roman" w:cs="Times New Roman"/>
          <w:i/>
          <w:iCs/>
          <w:sz w:val="20"/>
          <w:szCs w:val="20"/>
        </w:rPr>
      </w:pPr>
      <w:r>
        <w:rPr>
          <w:rFonts w:ascii="Times New Roman" w:hAnsi="Times New Roman" w:cs="Times New Roman"/>
          <w:i/>
          <w:iCs/>
          <w:noProof/>
          <w:sz w:val="20"/>
          <w:szCs w:val="20"/>
        </w:rPr>
        <w:lastRenderedPageBreak/>
        <w:drawing>
          <wp:anchor distT="0" distB="0" distL="114300" distR="114300" simplePos="0" relativeHeight="251659264" behindDoc="0" locked="0" layoutInCell="1" allowOverlap="1" wp14:anchorId="6390DFAA" wp14:editId="47E161FC">
            <wp:simplePos x="0" y="0"/>
            <wp:positionH relativeFrom="margin">
              <wp:align>center</wp:align>
            </wp:positionH>
            <wp:positionV relativeFrom="paragraph">
              <wp:posOffset>318135</wp:posOffset>
            </wp:positionV>
            <wp:extent cx="6486525" cy="5753100"/>
            <wp:effectExtent l="0" t="0" r="9525" b="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86525" cy="5753100"/>
                    </a:xfrm>
                    <a:prstGeom prst="rect">
                      <a:avLst/>
                    </a:prstGeom>
                  </pic:spPr>
                </pic:pic>
              </a:graphicData>
            </a:graphic>
            <wp14:sizeRelH relativeFrom="margin">
              <wp14:pctWidth>0</wp14:pctWidth>
            </wp14:sizeRelH>
            <wp14:sizeRelV relativeFrom="margin">
              <wp14:pctHeight>0</wp14:pctHeight>
            </wp14:sizeRelV>
          </wp:anchor>
        </w:drawing>
      </w:r>
    </w:p>
    <w:p w14:paraId="7A427BB6" w14:textId="61417081" w:rsidR="004A73E6" w:rsidRDefault="004A73E6" w:rsidP="004A73E6">
      <w:pPr>
        <w:pStyle w:val="Didascalia"/>
        <w:spacing w:line="360" w:lineRule="auto"/>
        <w:jc w:val="center"/>
        <w:rPr>
          <w:rFonts w:ascii="Times New Roman" w:hAnsi="Times New Roman" w:cs="Times New Roman"/>
          <w:color w:val="auto"/>
          <w:sz w:val="20"/>
          <w:szCs w:val="20"/>
        </w:rPr>
      </w:pPr>
      <w:r w:rsidRPr="00E0391E">
        <w:rPr>
          <w:rFonts w:ascii="Times New Roman" w:hAnsi="Times New Roman" w:cs="Times New Roman"/>
          <w:color w:val="auto"/>
          <w:sz w:val="20"/>
          <w:szCs w:val="20"/>
        </w:rPr>
        <w:t xml:space="preserve">Figure </w:t>
      </w:r>
      <w:r w:rsidR="0046797B">
        <w:rPr>
          <w:rFonts w:ascii="Times New Roman" w:hAnsi="Times New Roman" w:cs="Times New Roman"/>
          <w:color w:val="auto"/>
          <w:sz w:val="20"/>
          <w:szCs w:val="20"/>
        </w:rPr>
        <w:t>S1</w:t>
      </w:r>
      <w:r w:rsidRPr="00E0391E">
        <w:rPr>
          <w:rFonts w:ascii="Times New Roman" w:hAnsi="Times New Roman" w:cs="Times New Roman"/>
          <w:color w:val="auto"/>
          <w:sz w:val="20"/>
          <w:szCs w:val="20"/>
        </w:rPr>
        <w:t>:  main steps of AMLD and BMLD selection: (</w:t>
      </w:r>
      <w:r>
        <w:rPr>
          <w:rFonts w:ascii="Times New Roman" w:hAnsi="Times New Roman" w:cs="Times New Roman"/>
          <w:color w:val="auto"/>
          <w:sz w:val="20"/>
          <w:szCs w:val="20"/>
        </w:rPr>
        <w:t>a</w:t>
      </w:r>
      <w:r w:rsidRPr="00E0391E">
        <w:rPr>
          <w:rFonts w:ascii="Times New Roman" w:hAnsi="Times New Roman" w:cs="Times New Roman"/>
          <w:color w:val="auto"/>
          <w:sz w:val="20"/>
          <w:szCs w:val="20"/>
        </w:rPr>
        <w:t xml:space="preserve">) diagram of the algorithms, where green arrows </w:t>
      </w:r>
      <w:proofErr w:type="gramStart"/>
      <w:r w:rsidRPr="00E0391E">
        <w:rPr>
          <w:rFonts w:ascii="Times New Roman" w:hAnsi="Times New Roman" w:cs="Times New Roman"/>
          <w:color w:val="auto"/>
          <w:sz w:val="20"/>
          <w:szCs w:val="20"/>
        </w:rPr>
        <w:t>belongs</w:t>
      </w:r>
      <w:proofErr w:type="gramEnd"/>
      <w:r w:rsidRPr="00E0391E">
        <w:rPr>
          <w:rFonts w:ascii="Times New Roman" w:hAnsi="Times New Roman" w:cs="Times New Roman"/>
          <w:color w:val="auto"/>
          <w:sz w:val="20"/>
          <w:szCs w:val="20"/>
        </w:rPr>
        <w:t xml:space="preserve"> to Split1 and purple arrows to Split2, text in</w:t>
      </w:r>
      <w:r w:rsidRPr="00E0391E">
        <w:rPr>
          <w:rFonts w:ascii="Times New Roman" w:hAnsi="Times New Roman" w:cs="Times New Roman"/>
          <w:color w:val="auto"/>
          <w:sz w:val="20"/>
          <w:szCs w:val="20"/>
          <w:vertAlign w:val="subscript"/>
        </w:rPr>
        <w:t xml:space="preserve"> </w:t>
      </w:r>
      <w:r w:rsidRPr="00E0391E">
        <w:rPr>
          <w:rFonts w:ascii="Times New Roman" w:hAnsi="Times New Roman" w:cs="Times New Roman"/>
          <w:color w:val="auto"/>
          <w:sz w:val="20"/>
          <w:szCs w:val="20"/>
        </w:rPr>
        <w:t xml:space="preserve">blue is the portion of the algorithm relying on cluster analysis (K-mean), “F” and “T” are the results, false and true, of the conditions expressed in the rhombuses. The φ is measured for each observation (z), and the largest (3  for AMLD and 5 for BMLD) φ are considered as candidates of AMLD and BMLD. The candidates are descendent ordered (Rank 1 </w:t>
      </w:r>
      <w:r w:rsidRPr="00E0391E">
        <w:rPr>
          <w:rFonts w:ascii="Times New Roman" w:hAnsi="Times New Roman" w:cs="Times New Roman"/>
          <w:color w:val="auto"/>
          <w:sz w:val="20"/>
          <w:szCs w:val="20"/>
        </w:rPr>
        <w:sym w:font="Wingdings" w:char="F0E0"/>
      </w:r>
      <w:r w:rsidRPr="00E0391E">
        <w:rPr>
          <w:rFonts w:ascii="Times New Roman" w:hAnsi="Times New Roman" w:cs="Times New Roman"/>
          <w:color w:val="auto"/>
          <w:sz w:val="20"/>
          <w:szCs w:val="20"/>
        </w:rPr>
        <w:t xml:space="preserve"> 3 or Rank 1</w:t>
      </w:r>
      <w:r w:rsidRPr="00E0391E">
        <w:rPr>
          <w:rFonts w:ascii="Times New Roman" w:hAnsi="Times New Roman" w:cs="Times New Roman"/>
          <w:color w:val="auto"/>
          <w:sz w:val="20"/>
          <w:szCs w:val="20"/>
        </w:rPr>
        <w:sym w:font="Wingdings" w:char="F0E0"/>
      </w:r>
      <w:r w:rsidRPr="00E0391E">
        <w:rPr>
          <w:rFonts w:ascii="Times New Roman" w:hAnsi="Times New Roman" w:cs="Times New Roman"/>
          <w:color w:val="auto"/>
          <w:sz w:val="20"/>
          <w:szCs w:val="20"/>
        </w:rPr>
        <w:t xml:space="preserve"> 5) and the first candidate meeting the other conditions will be identified as AMLD or BMLD. If any candidate meets the conditions, the original methods are used (threshold method &gt; 0.02 and maximum angle φ). (</w:t>
      </w:r>
      <w:r>
        <w:rPr>
          <w:rFonts w:ascii="Times New Roman" w:hAnsi="Times New Roman" w:cs="Times New Roman"/>
          <w:color w:val="auto"/>
          <w:sz w:val="20"/>
          <w:szCs w:val="20"/>
        </w:rPr>
        <w:t>b</w:t>
      </w:r>
      <w:r w:rsidRPr="00E0391E">
        <w:rPr>
          <w:rFonts w:ascii="Times New Roman" w:hAnsi="Times New Roman" w:cs="Times New Roman"/>
          <w:color w:val="auto"/>
          <w:sz w:val="20"/>
          <w:szCs w:val="20"/>
        </w:rPr>
        <w:t>) and (</w:t>
      </w:r>
      <w:r>
        <w:rPr>
          <w:rFonts w:ascii="Times New Roman" w:hAnsi="Times New Roman" w:cs="Times New Roman"/>
          <w:color w:val="auto"/>
          <w:sz w:val="20"/>
          <w:szCs w:val="20"/>
        </w:rPr>
        <w:t>c</w:t>
      </w:r>
      <w:r w:rsidRPr="00E0391E">
        <w:rPr>
          <w:rFonts w:ascii="Times New Roman" w:hAnsi="Times New Roman" w:cs="Times New Roman"/>
          <w:color w:val="auto"/>
          <w:sz w:val="20"/>
          <w:szCs w:val="20"/>
        </w:rPr>
        <w:t>) are plots of the same density profile representing the attributes used in the algorithm: grey region includes the observations (black dots) used to identify AMLD and BMLD, which extends in (</w:t>
      </w:r>
      <w:r>
        <w:rPr>
          <w:rFonts w:ascii="Times New Roman" w:hAnsi="Times New Roman" w:cs="Times New Roman"/>
          <w:color w:val="auto"/>
          <w:sz w:val="20"/>
          <w:szCs w:val="20"/>
        </w:rPr>
        <w:t>b</w:t>
      </w:r>
      <w:r w:rsidRPr="00E0391E">
        <w:rPr>
          <w:rFonts w:ascii="Times New Roman" w:hAnsi="Times New Roman" w:cs="Times New Roman"/>
          <w:color w:val="auto"/>
          <w:sz w:val="20"/>
          <w:szCs w:val="20"/>
        </w:rPr>
        <w:t>) from the surface to two depths above BMLD (purple rhombus), and in (</w:t>
      </w:r>
      <w:r>
        <w:rPr>
          <w:rFonts w:ascii="Times New Roman" w:hAnsi="Times New Roman" w:cs="Times New Roman"/>
          <w:color w:val="auto"/>
          <w:sz w:val="20"/>
          <w:szCs w:val="20"/>
        </w:rPr>
        <w:t>c</w:t>
      </w:r>
      <w:r w:rsidRPr="00E0391E">
        <w:rPr>
          <w:rFonts w:ascii="Times New Roman" w:hAnsi="Times New Roman" w:cs="Times New Roman"/>
          <w:color w:val="auto"/>
          <w:sz w:val="20"/>
          <w:szCs w:val="20"/>
        </w:rPr>
        <w:t xml:space="preserve">) from two depths above the middle of the pycnocline (purple rhombus) to </w:t>
      </w:r>
      <w:bookmarkStart w:id="3" w:name="_Hlk70591837"/>
      <w:r w:rsidRPr="00E0391E">
        <w:rPr>
          <w:rFonts w:ascii="Times New Roman" w:hAnsi="Times New Roman" w:cs="Times New Roman"/>
          <w:color w:val="auto"/>
          <w:sz w:val="20"/>
          <w:szCs w:val="20"/>
        </w:rPr>
        <w:t>0.9</w:t>
      </w:r>
      <w:r w:rsidRPr="00E0391E">
        <w:rPr>
          <w:rFonts w:ascii="Times New Roman" w:hAnsi="Times New Roman" w:cs="Times New Roman"/>
          <w:color w:val="auto"/>
          <w:sz w:val="20"/>
          <w:szCs w:val="20"/>
          <w:shd w:val="clear" w:color="auto" w:fill="FFFFFF"/>
        </w:rPr>
        <w:t>Δ</w:t>
      </w:r>
      <m:oMath>
        <m:r>
          <w:rPr>
            <w:rFonts w:ascii="Cambria Math" w:hAnsi="Cambria Math" w:cs="Times New Roman"/>
            <w:color w:val="auto"/>
            <w:sz w:val="20"/>
            <w:szCs w:val="20"/>
          </w:rPr>
          <m:t>ρ</m:t>
        </m:r>
      </m:oMath>
      <w:bookmarkEnd w:id="3"/>
      <w:r w:rsidRPr="00E0391E">
        <w:rPr>
          <w:rFonts w:ascii="Times New Roman" w:eastAsiaTheme="minorEastAsia" w:hAnsi="Times New Roman" w:cs="Times New Roman"/>
          <w:color w:val="auto"/>
          <w:sz w:val="20"/>
          <w:szCs w:val="20"/>
        </w:rPr>
        <w:t xml:space="preserve">. </w:t>
      </w:r>
      <w:r w:rsidRPr="00E0391E">
        <w:rPr>
          <w:rFonts w:ascii="Times New Roman" w:hAnsi="Times New Roman" w:cs="Times New Roman"/>
          <w:color w:val="auto"/>
          <w:sz w:val="20"/>
          <w:szCs w:val="20"/>
        </w:rPr>
        <w:t>AMLD and BMLD are reported by a black star in (</w:t>
      </w:r>
      <w:r>
        <w:rPr>
          <w:rFonts w:ascii="Times New Roman" w:hAnsi="Times New Roman" w:cs="Times New Roman"/>
          <w:color w:val="auto"/>
          <w:sz w:val="20"/>
          <w:szCs w:val="20"/>
        </w:rPr>
        <w:t>b</w:t>
      </w:r>
      <w:r w:rsidRPr="00E0391E">
        <w:rPr>
          <w:rFonts w:ascii="Times New Roman" w:hAnsi="Times New Roman" w:cs="Times New Roman"/>
          <w:color w:val="auto"/>
          <w:sz w:val="20"/>
          <w:szCs w:val="20"/>
        </w:rPr>
        <w:t>) and (</w:t>
      </w:r>
      <w:r>
        <w:rPr>
          <w:rFonts w:ascii="Times New Roman" w:hAnsi="Times New Roman" w:cs="Times New Roman"/>
          <w:color w:val="auto"/>
          <w:sz w:val="20"/>
          <w:szCs w:val="20"/>
        </w:rPr>
        <w:t>c</w:t>
      </w:r>
      <w:r w:rsidRPr="00E0391E">
        <w:rPr>
          <w:rFonts w:ascii="Times New Roman" w:hAnsi="Times New Roman" w:cs="Times New Roman"/>
          <w:color w:val="auto"/>
          <w:sz w:val="20"/>
          <w:szCs w:val="20"/>
        </w:rPr>
        <w:t>) respectively. In (</w:t>
      </w:r>
      <w:r>
        <w:rPr>
          <w:rFonts w:ascii="Times New Roman" w:hAnsi="Times New Roman" w:cs="Times New Roman"/>
          <w:color w:val="auto"/>
          <w:sz w:val="20"/>
          <w:szCs w:val="20"/>
        </w:rPr>
        <w:t>b</w:t>
      </w:r>
      <w:r w:rsidRPr="00E0391E">
        <w:rPr>
          <w:rFonts w:ascii="Times New Roman" w:hAnsi="Times New Roman" w:cs="Times New Roman"/>
          <w:color w:val="auto"/>
          <w:sz w:val="20"/>
          <w:szCs w:val="20"/>
        </w:rPr>
        <w:t>) and (</w:t>
      </w:r>
      <w:r>
        <w:rPr>
          <w:rFonts w:ascii="Times New Roman" w:hAnsi="Times New Roman" w:cs="Times New Roman"/>
          <w:color w:val="auto"/>
          <w:sz w:val="20"/>
          <w:szCs w:val="20"/>
        </w:rPr>
        <w:t>c</w:t>
      </w:r>
      <w:r w:rsidRPr="00E0391E">
        <w:rPr>
          <w:rFonts w:ascii="Times New Roman" w:hAnsi="Times New Roman" w:cs="Times New Roman"/>
          <w:color w:val="auto"/>
          <w:sz w:val="20"/>
          <w:szCs w:val="20"/>
        </w:rPr>
        <w:t>), the vectors V1 (blue line) and V2 (red line) are drawn for each z (black star) and</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 xml:space="preserve"> φ</m:t>
            </m:r>
          </m:e>
          <m:sub>
            <m:r>
              <w:rPr>
                <w:rFonts w:ascii="Cambria Math" w:hAnsi="Cambria Math" w:cs="Times New Roman"/>
                <w:color w:val="auto"/>
                <w:sz w:val="20"/>
                <w:szCs w:val="20"/>
              </w:rPr>
              <m:t>z</m:t>
            </m:r>
          </m:sub>
        </m:sSub>
      </m:oMath>
      <w:r w:rsidRPr="00E0391E">
        <w:rPr>
          <w:rFonts w:ascii="Times New Roman" w:hAnsi="Times New Roman" w:cs="Times New Roman"/>
          <w:sz w:val="20"/>
          <w:szCs w:val="20"/>
        </w:rPr>
        <w:t xml:space="preserve"> </w:t>
      </w:r>
      <w:r w:rsidRPr="00E0391E">
        <w:rPr>
          <w:rFonts w:ascii="Times New Roman" w:hAnsi="Times New Roman" w:cs="Times New Roman"/>
          <w:color w:val="auto"/>
          <w:sz w:val="20"/>
          <w:szCs w:val="20"/>
        </w:rPr>
        <w:t>is reported. Plot (</w:t>
      </w:r>
      <w:r>
        <w:rPr>
          <w:rFonts w:ascii="Times New Roman" w:hAnsi="Times New Roman" w:cs="Times New Roman"/>
          <w:color w:val="auto"/>
          <w:sz w:val="20"/>
          <w:szCs w:val="20"/>
        </w:rPr>
        <w:t>d</w:t>
      </w:r>
      <w:r w:rsidRPr="00E0391E">
        <w:rPr>
          <w:rFonts w:ascii="Times New Roman" w:hAnsi="Times New Roman" w:cs="Times New Roman"/>
          <w:color w:val="auto"/>
          <w:sz w:val="20"/>
          <w:szCs w:val="20"/>
        </w:rPr>
        <w:t xml:space="preserve">) shows of one of the four conditions reported in </w:t>
      </w:r>
      <w:r>
        <w:rPr>
          <w:rFonts w:ascii="Times New Roman" w:hAnsi="Times New Roman" w:cs="Times New Roman"/>
          <w:color w:val="auto"/>
          <w:sz w:val="20"/>
          <w:szCs w:val="20"/>
        </w:rPr>
        <w:t>E</w:t>
      </w:r>
      <w:r w:rsidRPr="00E0391E">
        <w:rPr>
          <w:rFonts w:ascii="Times New Roman" w:hAnsi="Times New Roman" w:cs="Times New Roman"/>
          <w:color w:val="auto"/>
          <w:sz w:val="20"/>
          <w:szCs w:val="20"/>
        </w:rPr>
        <w:t xml:space="preserve">q. </w:t>
      </w:r>
      <w:r>
        <w:rPr>
          <w:rFonts w:ascii="Times New Roman" w:hAnsi="Times New Roman" w:cs="Times New Roman"/>
          <w:color w:val="auto"/>
          <w:sz w:val="20"/>
          <w:szCs w:val="20"/>
        </w:rPr>
        <w:t>(</w:t>
      </w:r>
      <w:r w:rsidRPr="00E0391E">
        <w:rPr>
          <w:rFonts w:ascii="Times New Roman" w:hAnsi="Times New Roman" w:cs="Times New Roman"/>
          <w:color w:val="auto"/>
          <w:sz w:val="20"/>
          <w:szCs w:val="20"/>
        </w:rPr>
        <w:t>1</w:t>
      </w:r>
      <w:r>
        <w:rPr>
          <w:rFonts w:ascii="Times New Roman" w:hAnsi="Times New Roman" w:cs="Times New Roman"/>
          <w:color w:val="auto"/>
          <w:sz w:val="20"/>
          <w:szCs w:val="20"/>
        </w:rPr>
        <w:t>)</w:t>
      </w:r>
      <w:r w:rsidRPr="00E0391E">
        <w:rPr>
          <w:rFonts w:ascii="Times New Roman" w:hAnsi="Times New Roman" w:cs="Times New Roman"/>
          <w:color w:val="auto"/>
          <w:sz w:val="20"/>
          <w:szCs w:val="20"/>
        </w:rPr>
        <w:t xml:space="preserve"> measuring φ: V1 (orange line) with a positive slope (</w:t>
      </w:r>
      <m:oMath>
        <m:sSub>
          <m:sSubPr>
            <m:ctrlPr>
              <w:rPr>
                <w:rFonts w:ascii="Cambria Math" w:hAnsi="Cambria Math" w:cs="Times New Roman"/>
                <w:i w:val="0"/>
                <w:color w:val="000000"/>
                <w:sz w:val="20"/>
                <w:szCs w:val="20"/>
                <w:shd w:val="clear" w:color="auto" w:fill="FFFFFF"/>
              </w:rPr>
            </m:ctrlPr>
          </m:sSubPr>
          <m:e>
            <m:r>
              <w:rPr>
                <w:rFonts w:ascii="Cambria Math" w:hAnsi="Cambria Math" w:cs="Times New Roman"/>
                <w:color w:val="000000"/>
                <w:sz w:val="20"/>
                <w:szCs w:val="20"/>
                <w:shd w:val="clear" w:color="auto" w:fill="FFFFFF"/>
              </w:rPr>
              <m:t>β</m:t>
            </m:r>
          </m:e>
          <m:sub>
            <m:r>
              <w:rPr>
                <w:rFonts w:ascii="Cambria Math" w:hAnsi="Cambria Math" w:cs="Times New Roman"/>
                <w:color w:val="000000"/>
                <w:sz w:val="20"/>
                <w:szCs w:val="20"/>
                <w:shd w:val="clear" w:color="auto" w:fill="FFFFFF"/>
              </w:rPr>
              <m:t>1</m:t>
            </m:r>
          </m:sub>
        </m:sSub>
      </m:oMath>
      <w:r w:rsidRPr="00E0391E">
        <w:rPr>
          <w:rFonts w:ascii="Times New Roman" w:hAnsi="Times New Roman" w:cs="Times New Roman"/>
          <w:color w:val="auto"/>
          <w:sz w:val="20"/>
          <w:szCs w:val="20"/>
        </w:rPr>
        <w:t>) and V2 (blue line) with a negative slope (</w:t>
      </w:r>
      <m:oMath>
        <m:sSub>
          <m:sSubPr>
            <m:ctrlPr>
              <w:rPr>
                <w:rFonts w:ascii="Cambria Math" w:hAnsi="Cambria Math" w:cs="Times New Roman"/>
                <w:i w:val="0"/>
                <w:color w:val="000000"/>
                <w:sz w:val="20"/>
                <w:szCs w:val="20"/>
                <w:shd w:val="clear" w:color="auto" w:fill="FFFFFF"/>
              </w:rPr>
            </m:ctrlPr>
          </m:sSubPr>
          <m:e>
            <m:r>
              <w:rPr>
                <w:rFonts w:ascii="Cambria Math" w:hAnsi="Cambria Math" w:cs="Times New Roman"/>
                <w:color w:val="000000"/>
                <w:sz w:val="20"/>
                <w:szCs w:val="20"/>
                <w:shd w:val="clear" w:color="auto" w:fill="FFFFFF"/>
              </w:rPr>
              <m:t>β</m:t>
            </m:r>
          </m:e>
          <m:sub>
            <m:r>
              <w:rPr>
                <w:rFonts w:ascii="Cambria Math" w:hAnsi="Cambria Math" w:cs="Times New Roman"/>
                <w:color w:val="000000"/>
                <w:sz w:val="20"/>
                <w:szCs w:val="20"/>
                <w:shd w:val="clear" w:color="auto" w:fill="FFFFFF"/>
              </w:rPr>
              <m:t>2</m:t>
            </m:r>
          </m:sub>
        </m:sSub>
      </m:oMath>
      <w:r w:rsidRPr="00E0391E">
        <w:rPr>
          <w:rFonts w:ascii="Times New Roman" w:eastAsiaTheme="minorEastAsia" w:hAnsi="Times New Roman" w:cs="Times New Roman"/>
          <w:color w:val="000000"/>
          <w:sz w:val="20"/>
          <w:szCs w:val="20"/>
          <w:shd w:val="clear" w:color="auto" w:fill="FFFFFF"/>
        </w:rPr>
        <w:t>)</w:t>
      </w:r>
      <w:r w:rsidRPr="00E0391E">
        <w:rPr>
          <w:rFonts w:ascii="Times New Roman" w:hAnsi="Times New Roman" w:cs="Times New Roman"/>
          <w:color w:val="auto"/>
          <w:sz w:val="20"/>
          <w:szCs w:val="20"/>
        </w:rPr>
        <w:t xml:space="preserve">.  </w:t>
      </w:r>
    </w:p>
    <w:p w14:paraId="5FF24D72" w14:textId="77777777" w:rsidR="00EB4749" w:rsidRDefault="00EB4749"/>
    <w:sectPr w:rsidR="00EB474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C4D39"/>
    <w:multiLevelType w:val="multilevel"/>
    <w:tmpl w:val="78C0C6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6F"/>
    <w:rsid w:val="00010D6F"/>
    <w:rsid w:val="000B6567"/>
    <w:rsid w:val="0046797B"/>
    <w:rsid w:val="004A73E6"/>
    <w:rsid w:val="004F0663"/>
    <w:rsid w:val="0082594D"/>
    <w:rsid w:val="009B5E4B"/>
    <w:rsid w:val="00B8629B"/>
    <w:rsid w:val="00BE337F"/>
    <w:rsid w:val="00C24BF2"/>
    <w:rsid w:val="00EB47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52B0"/>
  <w15:chartTrackingRefBased/>
  <w15:docId w15:val="{3F400EB8-A1E5-40C8-B054-F22389210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73E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A73E6"/>
    <w:pPr>
      <w:ind w:left="720"/>
      <w:contextualSpacing/>
    </w:pPr>
  </w:style>
  <w:style w:type="paragraph" w:styleId="Didascalia">
    <w:name w:val="caption"/>
    <w:basedOn w:val="Normale"/>
    <w:next w:val="Normale"/>
    <w:uiPriority w:val="35"/>
    <w:unhideWhenUsed/>
    <w:qFormat/>
    <w:rsid w:val="004A73E6"/>
    <w:pPr>
      <w:spacing w:after="200" w:line="240" w:lineRule="auto"/>
    </w:pPr>
    <w:rPr>
      <w:i/>
      <w:iCs/>
      <w:color w:val="44546A" w:themeColor="text2"/>
      <w:sz w:val="18"/>
      <w:szCs w:val="18"/>
    </w:rPr>
  </w:style>
  <w:style w:type="paragraph" w:styleId="Testocommento">
    <w:name w:val="annotation text"/>
    <w:basedOn w:val="Normale"/>
    <w:link w:val="TestocommentoCarattere"/>
    <w:uiPriority w:val="99"/>
    <w:unhideWhenUsed/>
    <w:rsid w:val="00BE337F"/>
    <w:pPr>
      <w:spacing w:line="240" w:lineRule="auto"/>
    </w:pPr>
    <w:rPr>
      <w:sz w:val="20"/>
      <w:szCs w:val="20"/>
    </w:rPr>
  </w:style>
  <w:style w:type="character" w:customStyle="1" w:styleId="TestocommentoCarattere">
    <w:name w:val="Testo commento Carattere"/>
    <w:basedOn w:val="Carpredefinitoparagrafo"/>
    <w:link w:val="Testocommento"/>
    <w:uiPriority w:val="99"/>
    <w:rsid w:val="00BE337F"/>
    <w:rPr>
      <w:sz w:val="20"/>
      <w:szCs w:val="20"/>
    </w:rPr>
  </w:style>
  <w:style w:type="paragraph" w:styleId="Sottotitolo">
    <w:name w:val="Subtitle"/>
    <w:basedOn w:val="Normale"/>
    <w:next w:val="Normale"/>
    <w:link w:val="SottotitoloCarattere"/>
    <w:uiPriority w:val="11"/>
    <w:qFormat/>
    <w:rsid w:val="00C24BF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24BF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2097</Words>
  <Characters>11956</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ZAMPOLLO, ARIANNA (PGR)</dc:creator>
  <cp:keywords/>
  <dc:description/>
  <cp:lastModifiedBy>ZAMPOLLO, ARIANNA (PGR)</cp:lastModifiedBy>
  <cp:revision>4</cp:revision>
  <dcterms:created xsi:type="dcterms:W3CDTF">2022-07-19T17:54:00Z</dcterms:created>
  <dcterms:modified xsi:type="dcterms:W3CDTF">2022-07-20T15:52:00Z</dcterms:modified>
</cp:coreProperties>
</file>