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98E62" w14:textId="307E6427" w:rsidR="0061266D" w:rsidRDefault="0061266D" w:rsidP="006126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</w:pPr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 xml:space="preserve">Add ability to notify players when </w:t>
      </w:r>
      <w:commentRangeStart w:id="0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their </w:t>
      </w:r>
      <w:commentRangeEnd w:id="0"/>
      <w:r>
        <w:rPr>
          <w:rStyle w:val="CommentReference"/>
        </w:rPr>
        <w:commentReference w:id="0"/>
      </w:r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buying or sell request is matched.</w:t>
      </w:r>
    </w:p>
    <w:p w14:paraId="50481DDE" w14:textId="77777777" w:rsidR="0061266D" w:rsidRDefault="0061266D" w:rsidP="006126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</w:p>
    <w:p w14:paraId="79AEA66F" w14:textId="327778E3" w:rsidR="0061266D" w:rsidRPr="00F82AE6" w:rsidRDefault="0061266D" w:rsidP="006126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</w:pPr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When Stock Exchange Mediator matches one player’s request to buy with another player’s sell offer, these two players should be notified about the deal. Add two properties to </w:t>
      </w: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IPlayer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 interface: </w:t>
      </w:r>
      <w:r w:rsidRPr="02E1D39E">
        <w:rPr>
          <w:rStyle w:val="normaltextrun"/>
          <w:rFonts w:asciiTheme="minorHAnsi" w:hAnsiTheme="minorHAnsi" w:cstheme="minorBidi"/>
          <w:color w:val="172B4D"/>
          <w:shd w:val="clear" w:color="auto" w:fill="FFFFFF"/>
        </w:rPr>
        <w:t> </w:t>
      </w:r>
    </w:p>
    <w:p w14:paraId="3C33F9E5" w14:textId="77777777" w:rsidR="0061266D" w:rsidRDefault="0061266D" w:rsidP="006126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FF"/>
          <w:sz w:val="19"/>
          <w:szCs w:val="19"/>
        </w:rPr>
        <w:t>public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interface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spellStart"/>
      <w:r>
        <w:rPr>
          <w:rStyle w:val="normaltextrun"/>
          <w:rFonts w:ascii="Consolas" w:hAnsi="Consolas" w:cs="Segoe UI"/>
          <w:color w:val="2B91AF"/>
          <w:sz w:val="19"/>
          <w:szCs w:val="19"/>
        </w:rPr>
        <w:t>IPlayer</w:t>
      </w:r>
      <w:proofErr w:type="spellEnd"/>
      <w:r>
        <w:rPr>
          <w:rStyle w:val="eop"/>
          <w:rFonts w:ascii="Consolas" w:hAnsi="Consolas" w:cs="Segoe UI"/>
          <w:color w:val="2B91AF"/>
          <w:sz w:val="19"/>
          <w:szCs w:val="19"/>
        </w:rPr>
        <w:t> </w:t>
      </w:r>
    </w:p>
    <w:p w14:paraId="31068C8D" w14:textId="77777777" w:rsidR="0061266D" w:rsidRDefault="0061266D" w:rsidP="006126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{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634AC633" w14:textId="77777777" w:rsidR="0061266D" w:rsidRDefault="0061266D" w:rsidP="006126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int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spellStart"/>
      <w:r>
        <w:rPr>
          <w:rStyle w:val="normaltextrun"/>
          <w:rFonts w:ascii="Consolas" w:hAnsi="Consolas" w:cs="Segoe UI"/>
          <w:color w:val="000000"/>
          <w:sz w:val="19"/>
          <w:szCs w:val="19"/>
        </w:rPr>
        <w:t>SoldShares</w:t>
      </w:r>
      <w:proofErr w:type="spellEnd"/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gramStart"/>
      <w:r>
        <w:rPr>
          <w:rStyle w:val="normaltextrun"/>
          <w:rFonts w:ascii="Consolas" w:hAnsi="Consolas" w:cs="Segoe UI"/>
          <w:color w:val="000000"/>
          <w:sz w:val="19"/>
          <w:szCs w:val="19"/>
        </w:rPr>
        <w:t>{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get</w:t>
      </w:r>
      <w:proofErr w:type="gramEnd"/>
      <w:r>
        <w:rPr>
          <w:rStyle w:val="normaltextrun"/>
          <w:rFonts w:ascii="Consolas" w:hAnsi="Consolas" w:cs="Segoe UI"/>
          <w:color w:val="000000"/>
          <w:sz w:val="19"/>
          <w:szCs w:val="19"/>
        </w:rPr>
        <w:t>; }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46A28F95" w14:textId="77777777" w:rsidR="0061266D" w:rsidRDefault="0061266D" w:rsidP="006126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656B2709" w14:textId="77777777" w:rsidR="0061266D" w:rsidRDefault="0061266D" w:rsidP="006126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int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spellStart"/>
      <w:r>
        <w:rPr>
          <w:rStyle w:val="normaltextrun"/>
          <w:rFonts w:ascii="Consolas" w:hAnsi="Consolas" w:cs="Segoe UI"/>
          <w:color w:val="000000"/>
          <w:sz w:val="19"/>
          <w:szCs w:val="19"/>
        </w:rPr>
        <w:t>BoughtShares</w:t>
      </w:r>
      <w:proofErr w:type="spellEnd"/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gramStart"/>
      <w:r>
        <w:rPr>
          <w:rStyle w:val="normaltextrun"/>
          <w:rFonts w:ascii="Consolas" w:hAnsi="Consolas" w:cs="Segoe UI"/>
          <w:color w:val="000000"/>
          <w:sz w:val="19"/>
          <w:szCs w:val="19"/>
        </w:rPr>
        <w:t>{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get</w:t>
      </w:r>
      <w:proofErr w:type="gramEnd"/>
      <w:r>
        <w:rPr>
          <w:rStyle w:val="normaltextrun"/>
          <w:rFonts w:ascii="Consolas" w:hAnsi="Consolas" w:cs="Segoe UI"/>
          <w:color w:val="000000"/>
          <w:sz w:val="19"/>
          <w:szCs w:val="19"/>
        </w:rPr>
        <w:t>; }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5AC5714A" w14:textId="77777777" w:rsidR="0061266D" w:rsidRDefault="0061266D" w:rsidP="006126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}</w:t>
      </w: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39808BC" w14:textId="77777777" w:rsidR="0061266D" w:rsidRPr="00F82AE6" w:rsidRDefault="0061266D" w:rsidP="006126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</w:pP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SoldShares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 xml:space="preserve"> – is number of shares that were sold by this </w:t>
      </w:r>
      <w:proofErr w:type="gram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player</w:t>
      </w:r>
      <w:proofErr w:type="gramEnd"/>
      <w:r w:rsidRPr="02E1D39E">
        <w:rPr>
          <w:rStyle w:val="normaltextrun"/>
          <w:rFonts w:asciiTheme="minorHAnsi" w:hAnsiTheme="minorHAnsi" w:cstheme="minorBidi"/>
          <w:color w:val="172B4D"/>
          <w:shd w:val="clear" w:color="auto" w:fill="FFFFFF"/>
        </w:rPr>
        <w:t> </w:t>
      </w:r>
    </w:p>
    <w:p w14:paraId="5A9400DE" w14:textId="77777777" w:rsidR="0061266D" w:rsidRPr="00F82AE6" w:rsidRDefault="0061266D" w:rsidP="006126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  <w:proofErr w:type="spellStart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BoughtShares</w:t>
      </w:r>
      <w:proofErr w:type="spellEnd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 xml:space="preserve"> – is number of shares that were bought by this </w:t>
      </w:r>
      <w:proofErr w:type="gramStart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player</w:t>
      </w:r>
      <w:proofErr w:type="gramEnd"/>
      <w:r w:rsidRPr="00F82AE6">
        <w:rPr>
          <w:rStyle w:val="normaltextrun"/>
          <w:rFonts w:asciiTheme="minorHAnsi" w:hAnsiTheme="minorHAnsi" w:cstheme="minorHAnsi"/>
          <w:color w:val="172B4D"/>
          <w:shd w:val="clear" w:color="auto" w:fill="FFFFFF"/>
        </w:rPr>
        <w:t> </w:t>
      </w:r>
    </w:p>
    <w:p w14:paraId="7AF2260D" w14:textId="77777777" w:rsidR="0061266D" w:rsidRPr="00F82AE6" w:rsidRDefault="0061266D" w:rsidP="006126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For example: </w:t>
      </w:r>
      <w:r w:rsidRPr="00F82AE6">
        <w:rPr>
          <w:rStyle w:val="normaltextrun"/>
          <w:rFonts w:asciiTheme="minorHAnsi" w:hAnsiTheme="minorHAnsi" w:cstheme="minorHAnsi"/>
          <w:color w:val="172B4D"/>
          <w:shd w:val="clear" w:color="auto" w:fill="FFFFFF"/>
        </w:rPr>
        <w:t> </w:t>
      </w:r>
    </w:p>
    <w:p w14:paraId="36AAC605" w14:textId="2C657435" w:rsidR="0061266D" w:rsidRPr="00F82AE6" w:rsidRDefault="0061266D" w:rsidP="0061266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</w:pP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Blossomers.BuyOffer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(“RTC”, 2) – after this operation nothing happens because there is no match for this request to buy. </w:t>
      </w:r>
      <w:r w:rsidRPr="02E1D39E">
        <w:rPr>
          <w:rStyle w:val="normaltextrun"/>
          <w:rFonts w:asciiTheme="minorHAnsi" w:hAnsiTheme="minorHAnsi" w:cstheme="minorBidi"/>
          <w:color w:val="172B4D"/>
          <w:shd w:val="clear" w:color="auto" w:fill="FFFFFF"/>
        </w:rPr>
        <w:t> </w:t>
      </w:r>
    </w:p>
    <w:p w14:paraId="507B8D0D" w14:textId="77777777" w:rsidR="0061266D" w:rsidRPr="00F82AE6" w:rsidRDefault="0061266D" w:rsidP="006126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    </w:t>
      </w:r>
      <w:proofErr w:type="spellStart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Blossomers.BoughtShares</w:t>
      </w:r>
      <w:proofErr w:type="spellEnd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 is 0</w:t>
      </w:r>
      <w:r w:rsidRPr="00F82AE6">
        <w:rPr>
          <w:rStyle w:val="normaltextrun"/>
          <w:rFonts w:asciiTheme="minorHAnsi" w:hAnsiTheme="minorHAnsi" w:cstheme="minorHAnsi"/>
          <w:color w:val="172B4D"/>
          <w:shd w:val="clear" w:color="auto" w:fill="FFFFFF"/>
        </w:rPr>
        <w:t> </w:t>
      </w:r>
    </w:p>
    <w:p w14:paraId="2EDF0065" w14:textId="460071D6" w:rsidR="0061266D" w:rsidRDefault="0061266D" w:rsidP="0061266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</w:pP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RedSocks.SellOffer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(“RTC”, 2) – In this case, this sell offer should be matched with </w:t>
      </w: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Blossomer’s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 request to buy and a deal should be made. After that, </w:t>
      </w: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RedSocks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 should be notified that their shares have been sold and </w:t>
      </w: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Blossomers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 should be notified that their request to buy was fulfilled. </w:t>
      </w:r>
      <w:r w:rsidRPr="02E1D39E">
        <w:rPr>
          <w:rStyle w:val="normaltextrun"/>
          <w:rFonts w:asciiTheme="minorHAnsi" w:hAnsiTheme="minorHAnsi" w:cstheme="minorBidi"/>
          <w:color w:val="172B4D"/>
          <w:shd w:val="clear" w:color="auto" w:fill="FFFFFF"/>
        </w:rPr>
        <w:t> </w:t>
      </w:r>
    </w:p>
    <w:p w14:paraId="3C1EDFE9" w14:textId="77777777" w:rsidR="0061266D" w:rsidRPr="00F82AE6" w:rsidRDefault="0061266D" w:rsidP="006126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After this call, we should receive: </w:t>
      </w:r>
      <w:r w:rsidRPr="00F82AE6">
        <w:rPr>
          <w:rStyle w:val="normaltextrun"/>
          <w:rFonts w:asciiTheme="minorHAnsi" w:hAnsiTheme="minorHAnsi" w:cstheme="minorHAnsi"/>
          <w:color w:val="172B4D"/>
          <w:shd w:val="clear" w:color="auto" w:fill="FFFFFF"/>
        </w:rPr>
        <w:t> </w:t>
      </w:r>
    </w:p>
    <w:p w14:paraId="0780B07C" w14:textId="77777777" w:rsidR="0061266D" w:rsidRPr="00F82AE6" w:rsidRDefault="0061266D" w:rsidP="006126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    </w:t>
      </w:r>
      <w:proofErr w:type="spellStart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Blossomers.BoughtShares</w:t>
      </w:r>
      <w:proofErr w:type="spellEnd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 is 2</w:t>
      </w:r>
      <w:r w:rsidRPr="00F82AE6">
        <w:rPr>
          <w:rStyle w:val="normaltextrun"/>
          <w:rFonts w:asciiTheme="minorHAnsi" w:hAnsiTheme="minorHAnsi" w:cstheme="minorHAnsi"/>
          <w:color w:val="172B4D"/>
          <w:shd w:val="clear" w:color="auto" w:fill="FFFFFF"/>
        </w:rPr>
        <w:t> </w:t>
      </w:r>
    </w:p>
    <w:p w14:paraId="6EFF396B" w14:textId="77777777" w:rsidR="0061266D" w:rsidRPr="00F82AE6" w:rsidRDefault="0061266D" w:rsidP="006126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    </w:t>
      </w:r>
      <w:proofErr w:type="spellStart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RedSocks.SoldShares</w:t>
      </w:r>
      <w:proofErr w:type="spellEnd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 is 2      </w:t>
      </w:r>
    </w:p>
    <w:p w14:paraId="504ABCCD" w14:textId="77777777" w:rsidR="0061266D" w:rsidRPr="00F82AE6" w:rsidRDefault="0061266D" w:rsidP="006126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 </w:t>
      </w:r>
    </w:p>
    <w:p w14:paraId="5E39D2EC" w14:textId="77777777" w:rsidR="0061266D" w:rsidRPr="00F82AE6" w:rsidRDefault="0061266D" w:rsidP="006126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 xml:space="preserve">Use Observer </w:t>
      </w:r>
      <w:commentRangeStart w:id="1"/>
      <w:commentRangeStart w:id="2"/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pattern</w:t>
      </w:r>
      <w:commentRangeEnd w:id="1"/>
      <w:r>
        <w:rPr>
          <w:rStyle w:val="CommentReference"/>
          <w:rFonts w:asciiTheme="minorHAnsi" w:eastAsiaTheme="minorHAnsi" w:hAnsiTheme="minorHAnsi" w:cstheme="minorBidi"/>
        </w:rPr>
        <w:commentReference w:id="1"/>
      </w:r>
      <w:commentRangeEnd w:id="2"/>
      <w:r>
        <w:rPr>
          <w:rStyle w:val="CommentReference"/>
          <w:rFonts w:asciiTheme="minorHAnsi" w:eastAsiaTheme="minorHAnsi" w:hAnsiTheme="minorHAnsi" w:cstheme="minorBidi"/>
        </w:rPr>
        <w:commentReference w:id="2"/>
      </w:r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.</w:t>
      </w:r>
      <w:r w:rsidRPr="00F82AE6">
        <w:rPr>
          <w:rStyle w:val="normaltextrun"/>
          <w:rFonts w:asciiTheme="minorHAnsi" w:hAnsiTheme="minorHAnsi" w:cstheme="minorHAnsi"/>
          <w:color w:val="172B4D"/>
          <w:shd w:val="clear" w:color="auto" w:fill="FFFFFF"/>
        </w:rPr>
        <w:t> </w:t>
      </w:r>
    </w:p>
    <w:p w14:paraId="5204445E" w14:textId="77777777" w:rsidR="005D54E4" w:rsidRDefault="005D54E4"/>
    <w:sectPr w:rsidR="005D5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Olga Shtykova" w:date="2022-03-03T00:19:00Z" w:initials="OS">
    <w:p w14:paraId="6B5D8864" w14:textId="77777777" w:rsidR="0061266D" w:rsidRDefault="0061266D" w:rsidP="0061266D">
      <w:pPr>
        <w:pStyle w:val="CommentText"/>
      </w:pPr>
      <w:r>
        <w:t>Can't use it (its) with humans.</w:t>
      </w:r>
      <w:r>
        <w:rPr>
          <w:rStyle w:val="CommentReference"/>
        </w:rPr>
        <w:annotationRef/>
      </w:r>
    </w:p>
  </w:comment>
  <w:comment w:id="1" w:author="Vitalii Kozyriev" w:date="2022-02-21T11:10:00Z" w:initials="VK">
    <w:p w14:paraId="7E464A4D" w14:textId="77777777" w:rsidR="0061266D" w:rsidRDefault="0061266D" w:rsidP="0061266D">
      <w:pPr>
        <w:pStyle w:val="CommentText"/>
      </w:pPr>
      <w:r>
        <w:rPr>
          <w:rStyle w:val="CommentReference"/>
        </w:rPr>
        <w:annotationRef/>
      </w:r>
      <w:r>
        <w:t>Should we use mediator or observer for Task 3? If we need to resolve a task using two different approaches, I would recommend to have two different tasks for it</w:t>
      </w:r>
    </w:p>
  </w:comment>
  <w:comment w:id="2" w:author="Vitalii Kozyriev" w:date="2022-02-21T11:11:00Z" w:initials="VK">
    <w:p w14:paraId="699D746A" w14:textId="77777777" w:rsidR="0061266D" w:rsidRDefault="0061266D" w:rsidP="0061266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5D8864" w15:done="1"/>
  <w15:commentEx w15:paraId="7E464A4D" w15:done="1"/>
  <w15:commentEx w15:paraId="699D746A" w15:paraIdParent="7E464A4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D54B90" w16cex:dateUtc="2022-03-02T23:19:00Z"/>
  <w16cex:commentExtensible w16cex:durableId="25BDFFA7" w16cex:dateUtc="2022-02-21T10:10:00Z"/>
  <w16cex:commentExtensible w16cex:durableId="25BDFFEF" w16cex:dateUtc="2022-02-21T1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5D8864" w16cid:durableId="27D54B90"/>
  <w16cid:commentId w16cid:paraId="7E464A4D" w16cid:durableId="25BDFFA7"/>
  <w16cid:commentId w16cid:paraId="699D746A" w16cid:durableId="25BDFFE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9153F"/>
    <w:multiLevelType w:val="hybridMultilevel"/>
    <w:tmpl w:val="AAC4A1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2720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lga Shtykova">
    <w15:presenceInfo w15:providerId="AD" w15:userId="S::olga_shtykova@epam.com::40f92d1a-3c00-4918-be38-3a51585dfd6f"/>
  </w15:person>
  <w15:person w15:author="Vitalii Kozyriev">
    <w15:presenceInfo w15:providerId="AD" w15:userId="S::Vitalii_Kozyriev@epam.com::3758b454-d078-45bc-8f1b-e0bbb7ec0e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CB"/>
    <w:rsid w:val="005D54E4"/>
    <w:rsid w:val="0061266D"/>
    <w:rsid w:val="00872251"/>
    <w:rsid w:val="00BF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77CA3-21E6-4789-9713-08DE6E87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12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61266D"/>
  </w:style>
  <w:style w:type="character" w:customStyle="1" w:styleId="eop">
    <w:name w:val="eop"/>
    <w:basedOn w:val="DefaultParagraphFont"/>
    <w:rsid w:val="0061266D"/>
  </w:style>
  <w:style w:type="character" w:styleId="CommentReference">
    <w:name w:val="annotation reference"/>
    <w:basedOn w:val="DefaultParagraphFont"/>
    <w:uiPriority w:val="99"/>
    <w:semiHidden/>
    <w:unhideWhenUsed/>
    <w:rsid w:val="006126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266D"/>
    <w:pPr>
      <w:spacing w:line="240" w:lineRule="auto"/>
    </w:pPr>
    <w:rPr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266D"/>
    <w:rPr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Gotsdiner</dc:creator>
  <cp:keywords/>
  <dc:description/>
  <cp:lastModifiedBy>Elizaveta Gotsdiner</cp:lastModifiedBy>
  <cp:revision>3</cp:revision>
  <dcterms:created xsi:type="dcterms:W3CDTF">2023-06-19T09:50:00Z</dcterms:created>
  <dcterms:modified xsi:type="dcterms:W3CDTF">2023-06-19T09:51:00Z</dcterms:modified>
</cp:coreProperties>
</file>