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FDA2" w14:textId="4AC706BA" w:rsidR="00A24E3D" w:rsidRDefault="00A24E3D" w:rsidP="00A24E3D">
      <w:pPr>
        <w:pStyle w:val="Heading1"/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5059FB0A" wp14:editId="748BF9FF">
            <wp:extent cx="4924425" cy="5467350"/>
            <wp:effectExtent l="0" t="0" r="9525" b="0"/>
            <wp:docPr id="160428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81071" name="Picture 1604281071"/>
                    <pic:cNvPicPr/>
                  </pic:nvPicPr>
                  <pic:blipFill rotWithShape="1">
                    <a:blip r:embed="rId6"/>
                    <a:srcRect l="6250" t="6219" r="3993" b="-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546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9F53A" w14:textId="0E61F699" w:rsidR="00BA09ED" w:rsidRPr="00A24E3D" w:rsidRDefault="00000000" w:rsidP="00A24E3D">
      <w:pPr>
        <w:pStyle w:val="Heading1"/>
        <w:jc w:val="center"/>
        <w:rPr>
          <w:sz w:val="72"/>
          <w:szCs w:val="72"/>
        </w:rPr>
      </w:pPr>
      <w:r w:rsidRPr="00A24E3D">
        <w:rPr>
          <w:sz w:val="72"/>
          <w:szCs w:val="72"/>
        </w:rPr>
        <w:t>Merdeka 118</w:t>
      </w:r>
    </w:p>
    <w:p w14:paraId="37B19A72" w14:textId="77777777" w:rsidR="00BA09ED" w:rsidRDefault="00000000">
      <w:r>
        <w:br/>
        <w:t xml:space="preserve">Merdeka 118, located in Kuala Lumpur, Malaysia, is the tallest building in Southeast Asia and the second tallest </w:t>
      </w:r>
      <w:r>
        <w:br/>
        <w:t xml:space="preserve">building in the world as of its completion. Standing at a height of 678.9 meters (2,227 feet) with 118 stories, </w:t>
      </w:r>
      <w:r>
        <w:br/>
        <w:t>it has become a symbol of Malaysia’s progress, unity, and innovation.</w:t>
      </w:r>
      <w:r>
        <w:br/>
      </w:r>
      <w:r>
        <w:br/>
      </w:r>
      <w:r>
        <w:lastRenderedPageBreak/>
        <w:t xml:space="preserve">The tower was designed by the Australian architecture firm Fender Katsalidis and developed by PNB Merdeka Ventures </w:t>
      </w:r>
      <w:r>
        <w:br/>
        <w:t xml:space="preserve">Sdn Bhd. Its design was inspired by the outstretched hand gesture made by Malaysia’s first Prime Minister, </w:t>
      </w:r>
      <w:r>
        <w:br/>
        <w:t xml:space="preserve">Tunku Abdul Rahman, during the declaration of independence in 1957 at the nearby Stadium Merdeka — a site that </w:t>
      </w:r>
      <w:r>
        <w:br/>
        <w:t>holds deep national significance.</w:t>
      </w:r>
      <w:r>
        <w:br/>
      </w:r>
      <w:r>
        <w:br/>
        <w:t xml:space="preserve">Merdeka 118 features a combination of office spaces, a luxury hotel, residential areas, and observation decks. </w:t>
      </w:r>
      <w:r>
        <w:br/>
        <w:t xml:space="preserve">The building’s façade is made up of triangular glass panels that reflect the city’s skyline and create a </w:t>
      </w:r>
      <w:r>
        <w:br/>
        <w:t>sparkling diamond-like appearance.</w:t>
      </w:r>
      <w:r>
        <w:br/>
      </w:r>
      <w:r>
        <w:br/>
        <w:t xml:space="preserve">One of the tower’s main attractions is its observation deck, “The View at 118,” which offers breathtaking views </w:t>
      </w:r>
      <w:r>
        <w:br/>
        <w:t xml:space="preserve">of Kuala Lumpur and beyond. The tower also includes the Park Hyatt Kuala Lumpur Hotel and retail spaces that </w:t>
      </w:r>
      <w:r>
        <w:br/>
        <w:t>add to its role as a commercial and cultural hub.</w:t>
      </w:r>
      <w:r>
        <w:br/>
      </w:r>
      <w:r>
        <w:br/>
        <w:t xml:space="preserve">Completed in 2023, Merdeka 118 is a landmark of modern Malaysia, representing the nation’s architectural ambition, </w:t>
      </w:r>
      <w:r>
        <w:br/>
        <w:t>technological advancement, and enduring spirit of independence.</w:t>
      </w:r>
      <w:r>
        <w:br/>
      </w:r>
    </w:p>
    <w:sectPr w:rsidR="00BA0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045334">
    <w:abstractNumId w:val="8"/>
  </w:num>
  <w:num w:numId="2" w16cid:durableId="1240939590">
    <w:abstractNumId w:val="6"/>
  </w:num>
  <w:num w:numId="3" w16cid:durableId="1953707624">
    <w:abstractNumId w:val="5"/>
  </w:num>
  <w:num w:numId="4" w16cid:durableId="333267310">
    <w:abstractNumId w:val="4"/>
  </w:num>
  <w:num w:numId="5" w16cid:durableId="1120874784">
    <w:abstractNumId w:val="7"/>
  </w:num>
  <w:num w:numId="6" w16cid:durableId="1937589663">
    <w:abstractNumId w:val="3"/>
  </w:num>
  <w:num w:numId="7" w16cid:durableId="1413119603">
    <w:abstractNumId w:val="2"/>
  </w:num>
  <w:num w:numId="8" w16cid:durableId="2001689634">
    <w:abstractNumId w:val="1"/>
  </w:num>
  <w:num w:numId="9" w16cid:durableId="184131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DA8"/>
    <w:rsid w:val="0015074B"/>
    <w:rsid w:val="0029639D"/>
    <w:rsid w:val="00326F90"/>
    <w:rsid w:val="00A24E3D"/>
    <w:rsid w:val="00AA1D8D"/>
    <w:rsid w:val="00B47730"/>
    <w:rsid w:val="00BA09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1CCB5"/>
  <w14:defaultImageDpi w14:val="300"/>
  <w15:docId w15:val="{7100EF8B-436F-49DB-B352-05C5EB38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Azan</cp:lastModifiedBy>
  <cp:revision>2</cp:revision>
  <dcterms:created xsi:type="dcterms:W3CDTF">2013-12-23T23:15:00Z</dcterms:created>
  <dcterms:modified xsi:type="dcterms:W3CDTF">2025-10-18T09:36:00Z</dcterms:modified>
  <cp:category/>
</cp:coreProperties>
</file>