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64AC" w:rsidRPr="004964F4" w:rsidRDefault="004964F4" w:rsidP="004964F4">
      <w:pPr>
        <w:pStyle w:val="Titolo"/>
      </w:pPr>
      <w:r w:rsidRPr="004964F4">
        <w:t>Business Intelligence per i Servizi Finanziari</w:t>
      </w:r>
    </w:p>
    <w:p w:rsidR="004964F4" w:rsidRDefault="004964F4" w:rsidP="004964F4">
      <w:pPr>
        <w:jc w:val="center"/>
      </w:pPr>
      <w:r>
        <w:t>Alessandro Zanotti – 885892</w:t>
      </w:r>
    </w:p>
    <w:p w:rsidR="004964F4" w:rsidRDefault="004964F4" w:rsidP="004964F4">
      <w:pPr>
        <w:jc w:val="center"/>
      </w:pPr>
      <w:r>
        <w:t>A.A. 2023/2024</w:t>
      </w:r>
    </w:p>
    <w:p w:rsidR="004964F4" w:rsidRDefault="004964F4">
      <w:r>
        <w:br w:type="page"/>
      </w:r>
    </w:p>
    <w:p w:rsidR="004964F4" w:rsidRDefault="004964F4" w:rsidP="004964F4">
      <w:pPr>
        <w:pStyle w:val="Titolo1"/>
      </w:pPr>
      <w:r>
        <w:lastRenderedPageBreak/>
        <w:t>Sommario</w:t>
      </w:r>
    </w:p>
    <w:p w:rsidR="004964F4" w:rsidRDefault="004964F4" w:rsidP="004964F4"/>
    <w:p w:rsidR="004964F4" w:rsidRDefault="004964F4">
      <w:r>
        <w:br w:type="page"/>
      </w:r>
    </w:p>
    <w:p w:rsidR="004964F4" w:rsidRDefault="004964F4" w:rsidP="004964F4">
      <w:pPr>
        <w:pStyle w:val="Titolo1"/>
      </w:pPr>
      <w:r>
        <w:lastRenderedPageBreak/>
        <w:t>Sommario dei dati utilizzati:</w:t>
      </w:r>
    </w:p>
    <w:p w:rsidR="004964F4" w:rsidRDefault="004964F4" w:rsidP="004964F4">
      <w:r>
        <w:t xml:space="preserve">Breve descrizione di </w:t>
      </w:r>
      <w:proofErr w:type="spellStart"/>
      <w:r>
        <w:t>ciscun</w:t>
      </w:r>
      <w:proofErr w:type="spellEnd"/>
      <w:r>
        <w:t xml:space="preserve"> titolo e motivazione della scelta:</w:t>
      </w:r>
    </w:p>
    <w:p w:rsidR="00163F01" w:rsidRDefault="00163F01" w:rsidP="004964F4">
      <w:pPr>
        <w:pStyle w:val="Paragrafoelenco"/>
        <w:numPr>
          <w:ilvl w:val="0"/>
          <w:numId w:val="1"/>
        </w:numPr>
      </w:pPr>
      <w:r>
        <w:t>Settore tecnologico:</w:t>
      </w:r>
    </w:p>
    <w:p w:rsidR="004964F4" w:rsidRDefault="00163F01" w:rsidP="00163F01">
      <w:pPr>
        <w:pStyle w:val="Paragrafoelenco"/>
        <w:numPr>
          <w:ilvl w:val="1"/>
          <w:numId w:val="1"/>
        </w:numPr>
      </w:pPr>
      <w:proofErr w:type="spellStart"/>
      <w:r>
        <w:t>Broadcom</w:t>
      </w:r>
      <w:proofErr w:type="spellEnd"/>
      <w:r>
        <w:t xml:space="preserve">, </w:t>
      </w:r>
      <w:proofErr w:type="spellStart"/>
      <w:r>
        <w:t>Inc</w:t>
      </w:r>
      <w:proofErr w:type="spellEnd"/>
      <w:r>
        <w:t xml:space="preserve"> (AVGO): l</w:t>
      </w:r>
      <w:r w:rsidR="004964F4">
        <w:t xml:space="preserve">eader tecnologico nel settore microchip e nel settore software. Recentemente ha acquisito VMware </w:t>
      </w:r>
      <w:proofErr w:type="spellStart"/>
      <w:r w:rsidR="004964F4">
        <w:t>Inc</w:t>
      </w:r>
      <w:proofErr w:type="spellEnd"/>
      <w:r w:rsidR="004964F4">
        <w:t xml:space="preserve"> per 68 miliardi.</w:t>
      </w:r>
    </w:p>
    <w:p w:rsidR="00163F01" w:rsidRPr="00163F01" w:rsidRDefault="00163F01" w:rsidP="00163F01">
      <w:pPr>
        <w:pStyle w:val="Paragrafoelenco"/>
        <w:numPr>
          <w:ilvl w:val="1"/>
          <w:numId w:val="1"/>
        </w:numPr>
      </w:pPr>
      <w:r w:rsidRPr="00163F01">
        <w:t xml:space="preserve">Advanced Micro Devices, </w:t>
      </w:r>
      <w:proofErr w:type="spellStart"/>
      <w:r w:rsidRPr="00163F01">
        <w:t>Inc</w:t>
      </w:r>
      <w:proofErr w:type="spellEnd"/>
      <w:r w:rsidRPr="00163F01">
        <w:t xml:space="preserve"> (AMD): AMD sviluppa processor per PC e tecnolog</w:t>
      </w:r>
      <w:r>
        <w:t>i</w:t>
      </w:r>
      <w:r w:rsidRPr="00163F01">
        <w:t xml:space="preserve">e collegate per </w:t>
      </w:r>
      <w:r>
        <w:t>consumatori e imprese. Scelto perché nel 2024 aveva un YTD return del 16.85% grazie all’aumento della richiesta per soluzioni computazionali ad alte performance</w:t>
      </w:r>
    </w:p>
    <w:p w:rsidR="00163F01" w:rsidRDefault="00163F01" w:rsidP="00163F01">
      <w:pPr>
        <w:pStyle w:val="Paragrafoelenco"/>
        <w:numPr>
          <w:ilvl w:val="0"/>
          <w:numId w:val="1"/>
        </w:numPr>
      </w:pPr>
      <w:r>
        <w:t>Settore sanitario:</w:t>
      </w:r>
    </w:p>
    <w:p w:rsidR="004964F4" w:rsidRDefault="004964F4" w:rsidP="00163F01">
      <w:pPr>
        <w:pStyle w:val="Paragrafoelenco"/>
        <w:numPr>
          <w:ilvl w:val="1"/>
          <w:numId w:val="1"/>
        </w:numPr>
      </w:pPr>
      <w:r>
        <w:t>Eli Lilly (LLY):</w:t>
      </w:r>
      <w:r w:rsidR="00163F01">
        <w:t xml:space="preserve"> azienda farmaceutica globale che sviluppa, produce e commercia nei settori endocrinologi, oncologici, immunologici. Scelta per la serie di farmaci, specialmente per diabete e pazienti oncologici, e recenti trial clinici di successo.</w:t>
      </w:r>
    </w:p>
    <w:p w:rsidR="004964F4" w:rsidRDefault="004964F4" w:rsidP="00163F01">
      <w:pPr>
        <w:pStyle w:val="Paragrafoelenco"/>
        <w:numPr>
          <w:ilvl w:val="1"/>
          <w:numId w:val="1"/>
        </w:numPr>
      </w:pPr>
      <w:r>
        <w:t>Pfizer (PFE):</w:t>
      </w:r>
      <w:r w:rsidR="00163F01">
        <w:t xml:space="preserve"> azienda biofarmaceutica globale che sviluppa farmaci innovativi e vaccini per diverse aree terapeutiche come immunologia, cardiologia, endocrinologia e neurologia. Scelta per il suo contributo durante la pandemia di Covid-19 del 2020 grazie al vaccino Pfizer-</w:t>
      </w:r>
      <w:proofErr w:type="spellStart"/>
      <w:r w:rsidR="00163F01">
        <w:t>BioNTech</w:t>
      </w:r>
      <w:proofErr w:type="spellEnd"/>
      <w:r w:rsidR="00163F01">
        <w:t>.</w:t>
      </w:r>
    </w:p>
    <w:p w:rsidR="00163F01" w:rsidRDefault="00163F01" w:rsidP="00163F01">
      <w:pPr>
        <w:pStyle w:val="Paragrafoelenco"/>
        <w:numPr>
          <w:ilvl w:val="0"/>
          <w:numId w:val="1"/>
        </w:numPr>
      </w:pPr>
      <w:r>
        <w:t>Settore finanziario:</w:t>
      </w:r>
    </w:p>
    <w:p w:rsidR="004964F4" w:rsidRPr="00163F01" w:rsidRDefault="002A5799" w:rsidP="00163F01">
      <w:pPr>
        <w:pStyle w:val="Paragrafoelenco"/>
        <w:numPr>
          <w:ilvl w:val="1"/>
          <w:numId w:val="1"/>
        </w:numPr>
      </w:pPr>
      <w:proofErr w:type="spellStart"/>
      <w:r w:rsidRPr="00163F01">
        <w:t>Berkshire</w:t>
      </w:r>
      <w:proofErr w:type="spellEnd"/>
      <w:r w:rsidRPr="00163F01">
        <w:t xml:space="preserve"> </w:t>
      </w:r>
      <w:proofErr w:type="spellStart"/>
      <w:r w:rsidRPr="00163F01">
        <w:t>Hathaway</w:t>
      </w:r>
      <w:proofErr w:type="spellEnd"/>
      <w:r w:rsidRPr="00163F01">
        <w:t xml:space="preserve"> </w:t>
      </w:r>
      <w:proofErr w:type="spellStart"/>
      <w:r w:rsidR="0016370C">
        <w:t>Inc</w:t>
      </w:r>
      <w:proofErr w:type="spellEnd"/>
      <w:r w:rsidR="0016370C">
        <w:t xml:space="preserve">. </w:t>
      </w:r>
      <w:r w:rsidRPr="00163F01">
        <w:t>Class B (BRK.B):</w:t>
      </w:r>
      <w:r w:rsidR="00163F01" w:rsidRPr="00163F01">
        <w:t xml:space="preserve"> conglomerato multinazionale amministrato da Warren Buffet. </w:t>
      </w:r>
      <w:r w:rsidR="00163F01">
        <w:t xml:space="preserve">L’azienda possiede un business molto diversificato che include: assicurazioni, servizi, ferrovie, manifatturiero e possiede posizioni di </w:t>
      </w:r>
      <w:proofErr w:type="spellStart"/>
      <w:r w:rsidR="00163F01">
        <w:t>equity</w:t>
      </w:r>
      <w:proofErr w:type="spellEnd"/>
      <w:r w:rsidR="00163F01">
        <w:t xml:space="preserve"> importanti in Apple, </w:t>
      </w:r>
      <w:proofErr w:type="spellStart"/>
      <w:r w:rsidR="00163F01">
        <w:t>Bank</w:t>
      </w:r>
      <w:proofErr w:type="spellEnd"/>
      <w:r w:rsidR="00163F01">
        <w:t xml:space="preserve"> of America e Coca-Cola. Scelto per lo storico record di crescita e il portafoglio altamente </w:t>
      </w:r>
      <w:r w:rsidR="0016370C">
        <w:t>diversificato le cui componenti sono scelte oculatamente.</w:t>
      </w:r>
    </w:p>
    <w:p w:rsidR="002A5799" w:rsidRDefault="002A5799" w:rsidP="00163F01">
      <w:pPr>
        <w:pStyle w:val="Paragrafoelenco"/>
        <w:numPr>
          <w:ilvl w:val="1"/>
          <w:numId w:val="1"/>
        </w:numPr>
      </w:pPr>
      <w:proofErr w:type="spellStart"/>
      <w:r>
        <w:t>Blackrock</w:t>
      </w:r>
      <w:proofErr w:type="spellEnd"/>
      <w:r w:rsidR="0016370C">
        <w:t xml:space="preserve"> </w:t>
      </w:r>
      <w:proofErr w:type="spellStart"/>
      <w:r w:rsidR="0016370C">
        <w:t>Inc</w:t>
      </w:r>
      <w:proofErr w:type="spellEnd"/>
      <w:r w:rsidR="0016370C">
        <w:t>.</w:t>
      </w:r>
      <w:r>
        <w:t xml:space="preserve"> (BLK):</w:t>
      </w:r>
      <w:r w:rsidR="00163F01">
        <w:t xml:space="preserve"> </w:t>
      </w:r>
      <w:r w:rsidR="0016370C">
        <w:t xml:space="preserve">è l’asset manager </w:t>
      </w:r>
      <w:proofErr w:type="spellStart"/>
      <w:r w:rsidR="0016370C">
        <w:t>piu</w:t>
      </w:r>
      <w:proofErr w:type="spellEnd"/>
      <w:r w:rsidR="0016370C">
        <w:t xml:space="preserve"> grande al mondo e fornisce servizi di management degli investimenti, dei rischi e servizi di </w:t>
      </w:r>
      <w:proofErr w:type="spellStart"/>
      <w:r w:rsidR="0016370C">
        <w:t>advisory</w:t>
      </w:r>
      <w:proofErr w:type="spellEnd"/>
      <w:r w:rsidR="0016370C">
        <w:t>. Scelta per la posizione dominante nel mercato e per il suo approccio innovativo alle soluzioni di investimento.</w:t>
      </w:r>
    </w:p>
    <w:p w:rsidR="002A5799" w:rsidRDefault="002A5799" w:rsidP="002A5799">
      <w:pPr>
        <w:pStyle w:val="Titolo1"/>
      </w:pPr>
      <w:r>
        <w:t>Funzioni utilizzate per caricare i dati finanziari</w:t>
      </w:r>
    </w:p>
    <w:p w:rsidR="002A5799" w:rsidRDefault="002A5799" w:rsidP="002A5799">
      <w:r>
        <w:t xml:space="preserve">Per scaricare i dati ho utilizzato la funzione </w:t>
      </w:r>
      <w:r w:rsidRPr="002A5799">
        <w:rPr>
          <w:b/>
        </w:rPr>
        <w:t>download</w:t>
      </w:r>
      <w:r>
        <w:t xml:space="preserve"> della libreria </w:t>
      </w:r>
      <w:proofErr w:type="spellStart"/>
      <w:r w:rsidRPr="002A5799">
        <w:rPr>
          <w:b/>
        </w:rPr>
        <w:t>yfinance</w:t>
      </w:r>
      <w:proofErr w:type="spellEnd"/>
      <w:r>
        <w:t xml:space="preserve"> (Yahoo! Finance).</w:t>
      </w:r>
    </w:p>
    <w:p w:rsidR="002A5799" w:rsidRDefault="002A5799" w:rsidP="002A5799">
      <w:r>
        <w:t xml:space="preserve">L’interfaccia della funzione è </w:t>
      </w:r>
      <w:proofErr w:type="spellStart"/>
      <w:proofErr w:type="gramStart"/>
      <w:r w:rsidRPr="002A5799">
        <w:t>yf.download</w:t>
      </w:r>
      <w:proofErr w:type="spellEnd"/>
      <w:proofErr w:type="gramEnd"/>
      <w:r w:rsidRPr="002A5799">
        <w:t>(</w:t>
      </w:r>
      <w:proofErr w:type="spellStart"/>
      <w:r w:rsidRPr="002A5799">
        <w:t>tickers</w:t>
      </w:r>
      <w:proofErr w:type="spellEnd"/>
      <w:r w:rsidRPr="002A5799">
        <w:t xml:space="preserve">, ...) -&gt; </w:t>
      </w:r>
      <w:proofErr w:type="spellStart"/>
      <w:r w:rsidRPr="002A5799">
        <w:t>pd.DataFrame</w:t>
      </w:r>
      <w:proofErr w:type="spellEnd"/>
      <w:r>
        <w:t xml:space="preserve"> e possiede diversi parametri: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2A5799" w:rsidTr="002A5799">
        <w:tc>
          <w:tcPr>
            <w:tcW w:w="2407" w:type="dxa"/>
          </w:tcPr>
          <w:p w:rsidR="002A5799" w:rsidRDefault="002A5799" w:rsidP="002A5799">
            <w:proofErr w:type="spellStart"/>
            <w:r>
              <w:t>Tickers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Interval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Period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r>
              <w:t>Start</w:t>
            </w:r>
          </w:p>
        </w:tc>
      </w:tr>
      <w:tr w:rsidR="002A5799" w:rsidTr="002A5799">
        <w:tc>
          <w:tcPr>
            <w:tcW w:w="2407" w:type="dxa"/>
          </w:tcPr>
          <w:p w:rsidR="002A5799" w:rsidRDefault="002A5799" w:rsidP="002A5799">
            <w:r>
              <w:t>End</w:t>
            </w:r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Prepost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Actions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Auto_adjust</w:t>
            </w:r>
            <w:proofErr w:type="spellEnd"/>
          </w:p>
        </w:tc>
      </w:tr>
      <w:tr w:rsidR="002A5799" w:rsidTr="002A5799">
        <w:tc>
          <w:tcPr>
            <w:tcW w:w="2407" w:type="dxa"/>
          </w:tcPr>
          <w:p w:rsidR="002A5799" w:rsidRDefault="002A5799" w:rsidP="002A5799">
            <w:proofErr w:type="spellStart"/>
            <w:r>
              <w:t>Back_adjust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Repair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Keepna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Rounding</w:t>
            </w:r>
            <w:proofErr w:type="spellEnd"/>
          </w:p>
        </w:tc>
      </w:tr>
      <w:tr w:rsidR="002A5799" w:rsidTr="002A5799">
        <w:tc>
          <w:tcPr>
            <w:tcW w:w="2407" w:type="dxa"/>
          </w:tcPr>
          <w:p w:rsidR="002A5799" w:rsidRDefault="002A5799" w:rsidP="002A5799">
            <w:proofErr w:type="spellStart"/>
            <w:r>
              <w:t>Group_by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r>
              <w:t>Threads</w:t>
            </w:r>
          </w:p>
        </w:tc>
        <w:tc>
          <w:tcPr>
            <w:tcW w:w="2407" w:type="dxa"/>
          </w:tcPr>
          <w:p w:rsidR="002A5799" w:rsidRDefault="002A5799" w:rsidP="002A5799">
            <w:r>
              <w:t>Proxy</w:t>
            </w:r>
          </w:p>
        </w:tc>
        <w:tc>
          <w:tcPr>
            <w:tcW w:w="2407" w:type="dxa"/>
          </w:tcPr>
          <w:p w:rsidR="002A5799" w:rsidRDefault="002A5799" w:rsidP="002A5799">
            <w:r>
              <w:t>Session</w:t>
            </w:r>
          </w:p>
        </w:tc>
      </w:tr>
      <w:tr w:rsidR="002A5799" w:rsidTr="002A5799">
        <w:tc>
          <w:tcPr>
            <w:tcW w:w="2407" w:type="dxa"/>
          </w:tcPr>
          <w:p w:rsidR="002A5799" w:rsidRDefault="002A5799" w:rsidP="002A5799">
            <w:r>
              <w:t>Timeout</w:t>
            </w:r>
          </w:p>
        </w:tc>
        <w:tc>
          <w:tcPr>
            <w:tcW w:w="2407" w:type="dxa"/>
          </w:tcPr>
          <w:p w:rsidR="002A5799" w:rsidRDefault="002A5799" w:rsidP="002A5799">
            <w:r>
              <w:t>Progress</w:t>
            </w:r>
          </w:p>
        </w:tc>
        <w:tc>
          <w:tcPr>
            <w:tcW w:w="2407" w:type="dxa"/>
          </w:tcPr>
          <w:p w:rsidR="002A5799" w:rsidRDefault="002A5799" w:rsidP="002A5799"/>
        </w:tc>
        <w:tc>
          <w:tcPr>
            <w:tcW w:w="2407" w:type="dxa"/>
          </w:tcPr>
          <w:p w:rsidR="002A5799" w:rsidRDefault="002A5799" w:rsidP="002A5799"/>
        </w:tc>
      </w:tr>
    </w:tbl>
    <w:p w:rsidR="002A5799" w:rsidRDefault="002A5799" w:rsidP="002A5799"/>
    <w:p w:rsidR="002A5799" w:rsidRDefault="002A5799" w:rsidP="002A5799">
      <w:r>
        <w:t>I dati Fama-</w:t>
      </w:r>
      <w:proofErr w:type="spellStart"/>
      <w:r>
        <w:t>Franch</w:t>
      </w:r>
      <w:proofErr w:type="spellEnd"/>
      <w:r>
        <w:t xml:space="preserve"> vengono scaricati tramite la funzione </w:t>
      </w:r>
      <w:proofErr w:type="spellStart"/>
      <w:proofErr w:type="gramStart"/>
      <w:r w:rsidRPr="002A5799">
        <w:rPr>
          <w:b/>
        </w:rPr>
        <w:t>request.urlretrieve</w:t>
      </w:r>
      <w:proofErr w:type="spellEnd"/>
      <w:proofErr w:type="gramEnd"/>
      <w:r>
        <w:t xml:space="preserve"> di </w:t>
      </w:r>
      <w:proofErr w:type="spellStart"/>
      <w:r w:rsidRPr="002A5799">
        <w:rPr>
          <w:b/>
        </w:rPr>
        <w:t>urllib</w:t>
      </w:r>
      <w:proofErr w:type="spellEnd"/>
      <w:r>
        <w:t xml:space="preserve"> dalla Data Library di </w:t>
      </w:r>
      <w:proofErr w:type="spellStart"/>
      <w:r>
        <w:t>Ken</w:t>
      </w:r>
      <w:proofErr w:type="spellEnd"/>
      <w:r>
        <w:t xml:space="preserve"> French (Dartmouth </w:t>
      </w:r>
      <w:proofErr w:type="spellStart"/>
      <w:r>
        <w:t>University</w:t>
      </w:r>
      <w:proofErr w:type="spellEnd"/>
      <w:r>
        <w:t>).</w:t>
      </w:r>
    </w:p>
    <w:p w:rsidR="002A5799" w:rsidRDefault="00A55E5E" w:rsidP="00A55E5E">
      <w:pPr>
        <w:pStyle w:val="Titolo1"/>
      </w:pPr>
      <w:r>
        <w:lastRenderedPageBreak/>
        <w:t xml:space="preserve">Presentazione dei dati con un grafico e le prime righe del </w:t>
      </w:r>
      <w:proofErr w:type="spellStart"/>
      <w:r>
        <w:t>DataFrame</w:t>
      </w:r>
      <w:proofErr w:type="spellEnd"/>
    </w:p>
    <w:p w:rsidR="00A55E5E" w:rsidRDefault="00A55E5E" w:rsidP="00A55E5E">
      <w:pPr>
        <w:jc w:val="center"/>
      </w:pPr>
      <w:r>
        <w:rPr>
          <w:noProof/>
          <w:lang w:eastAsia="it-IT"/>
        </w:rPr>
        <w:drawing>
          <wp:inline distT="0" distB="0" distL="0" distR="0" wp14:anchorId="3548EDAC" wp14:editId="49D2B6DA">
            <wp:extent cx="5210175" cy="1790700"/>
            <wp:effectExtent l="0" t="0" r="952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Default="004560AD" w:rsidP="00A55E5E">
      <w:pPr>
        <w:jc w:val="center"/>
      </w:pPr>
      <w:r w:rsidRPr="004560AD">
        <w:drawing>
          <wp:inline distT="0" distB="0" distL="0" distR="0" wp14:anchorId="24A90590" wp14:editId="5A77ED9B">
            <wp:extent cx="6120130" cy="346964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5E" w:rsidRDefault="00A55E5E" w:rsidP="00A55E5E">
      <w:pPr>
        <w:pStyle w:val="Titolo1"/>
      </w:pPr>
      <w:r>
        <w:lastRenderedPageBreak/>
        <w:t>Statistiche descrittive</w:t>
      </w:r>
    </w:p>
    <w:p w:rsidR="00A55E5E" w:rsidRDefault="004560AD" w:rsidP="00A55E5E">
      <w:pPr>
        <w:pStyle w:val="Titolo2"/>
      </w:pPr>
      <w:r>
        <w:t>Rendimenti semplici e logaritmici</w:t>
      </w:r>
    </w:p>
    <w:p w:rsidR="004560AD" w:rsidRDefault="004560AD" w:rsidP="004560AD">
      <w:r w:rsidRPr="004560AD">
        <w:drawing>
          <wp:inline distT="0" distB="0" distL="0" distR="0" wp14:anchorId="610358A8" wp14:editId="52E3F6E5">
            <wp:extent cx="6120130" cy="3825875"/>
            <wp:effectExtent l="0" t="0" r="0" b="317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Default="004560AD" w:rsidP="004560AD">
      <w:r w:rsidRPr="004560AD">
        <w:drawing>
          <wp:inline distT="0" distB="0" distL="0" distR="0" wp14:anchorId="748FFC3D" wp14:editId="1A47EC64">
            <wp:extent cx="6120130" cy="3825875"/>
            <wp:effectExtent l="0" t="0" r="0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Default="004560AD" w:rsidP="004560AD">
      <w:r w:rsidRPr="004560AD">
        <w:lastRenderedPageBreak/>
        <w:drawing>
          <wp:inline distT="0" distB="0" distL="0" distR="0" wp14:anchorId="0C489057" wp14:editId="2EEBA6D7">
            <wp:extent cx="6120130" cy="3787140"/>
            <wp:effectExtent l="0" t="0" r="0" b="381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Default="004560AD" w:rsidP="004560AD">
      <w:r w:rsidRPr="004560AD">
        <w:drawing>
          <wp:inline distT="0" distB="0" distL="0" distR="0" wp14:anchorId="524AE807" wp14:editId="15F1D4B7">
            <wp:extent cx="6120130" cy="378714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Pr="004560AD" w:rsidRDefault="004560AD" w:rsidP="004560AD">
      <w:r w:rsidRPr="004560AD">
        <w:lastRenderedPageBreak/>
        <w:drawing>
          <wp:inline distT="0" distB="0" distL="0" distR="0" wp14:anchorId="2ED650FE" wp14:editId="0B85D16A">
            <wp:extent cx="6120130" cy="3825875"/>
            <wp:effectExtent l="0" t="0" r="0" b="317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Pr="004560AD" w:rsidRDefault="004560AD" w:rsidP="004560AD">
      <w:r w:rsidRPr="004560AD">
        <w:drawing>
          <wp:inline distT="0" distB="0" distL="0" distR="0" wp14:anchorId="078C4B02" wp14:editId="301E317F">
            <wp:extent cx="6120130" cy="3787140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5E" w:rsidRDefault="004560AD" w:rsidP="00A55E5E">
      <w:r>
        <w:t xml:space="preserve">Analizzando i grafici possiamo notare alcuni andamenti e correlazioni tra i titoli scelti. Ovviamente la prima informazione che si nota è che l’andamento del mercato finanziario influenza allo stesso modo tutti i titoli, ad esempio nel 2020 a causa del </w:t>
      </w:r>
      <w:proofErr w:type="spellStart"/>
      <w:r>
        <w:t>Covid</w:t>
      </w:r>
      <w:proofErr w:type="spellEnd"/>
      <w:r>
        <w:t xml:space="preserve"> Crash.</w:t>
      </w:r>
    </w:p>
    <w:p w:rsidR="004560AD" w:rsidRDefault="004560AD" w:rsidP="004560AD">
      <w:r>
        <w:t>Inoltre si nota anche una correlazione positiva tra le aziende che operano nello stesso settore:</w:t>
      </w:r>
    </w:p>
    <w:p w:rsidR="004560AD" w:rsidRDefault="004560AD" w:rsidP="004560AD">
      <w:pPr>
        <w:pStyle w:val="Paragrafoelenco"/>
        <w:numPr>
          <w:ilvl w:val="0"/>
          <w:numId w:val="4"/>
        </w:numPr>
      </w:pPr>
      <w:r>
        <w:t>AVGO e AMD producono entrambe chip</w:t>
      </w:r>
    </w:p>
    <w:p w:rsidR="004560AD" w:rsidRDefault="004560AD" w:rsidP="004560AD">
      <w:pPr>
        <w:pStyle w:val="Paragrafoelenco"/>
        <w:numPr>
          <w:ilvl w:val="0"/>
          <w:numId w:val="4"/>
        </w:numPr>
      </w:pPr>
      <w:r>
        <w:lastRenderedPageBreak/>
        <w:t>LLY e PFE producono farmaci per settori sanitari che spesso sono trasversali</w:t>
      </w:r>
    </w:p>
    <w:p w:rsidR="004560AD" w:rsidRDefault="004560AD" w:rsidP="004560AD">
      <w:pPr>
        <w:pStyle w:val="Paragrafoelenco"/>
        <w:numPr>
          <w:ilvl w:val="0"/>
          <w:numId w:val="4"/>
        </w:numPr>
      </w:pPr>
      <w:r>
        <w:t>BRK.B e BLK spesso investono nelle stesse aziende</w:t>
      </w:r>
    </w:p>
    <w:p w:rsidR="004560AD" w:rsidRDefault="004560AD" w:rsidP="004560AD">
      <w:pPr>
        <w:pStyle w:val="Titolo3"/>
      </w:pPr>
      <w:r>
        <w:t>Informazioni sui rendimenti</w:t>
      </w:r>
    </w:p>
    <w:p w:rsidR="004560AD" w:rsidRDefault="004560AD" w:rsidP="004560AD">
      <w:r>
        <w:rPr>
          <w:noProof/>
          <w:lang w:eastAsia="it-IT"/>
        </w:rPr>
        <w:drawing>
          <wp:inline distT="0" distB="0" distL="0" distR="0" wp14:anchorId="760062E6" wp14:editId="7B187F34">
            <wp:extent cx="5924550" cy="2295525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Default="003F3876" w:rsidP="004560AD">
      <w:r>
        <w:t>Dalla deviazione standard dei rendimenti logaritmici possiamo notare che la volatilità per i titoli dei settori Sanitari e Finanziari è molto bassa mentre per i titoli del settore tecnologico è più alta (per AMD quasi il doppio).</w:t>
      </w:r>
    </w:p>
    <w:p w:rsidR="003F3876" w:rsidRDefault="003F3876" w:rsidP="003F3876">
      <w:pPr>
        <w:pStyle w:val="Titolo2"/>
      </w:pPr>
      <w:r>
        <w:t>Presentazione dei rendimenti con istogrammi e grafici a dispersione</w:t>
      </w:r>
    </w:p>
    <w:p w:rsidR="003F3876" w:rsidRDefault="003F3876" w:rsidP="003F3876">
      <w:r w:rsidRPr="003F3876">
        <w:drawing>
          <wp:inline distT="0" distB="0" distL="0" distR="0" wp14:anchorId="1B9CD00F" wp14:editId="34266D5D">
            <wp:extent cx="6120130" cy="3651250"/>
            <wp:effectExtent l="0" t="0" r="0" b="635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76" w:rsidRDefault="003F3876" w:rsidP="003F3876">
      <w:r>
        <w:t>Istogrammi sulla distribuzione dei rendimenti logaritmici.</w:t>
      </w:r>
    </w:p>
    <w:p w:rsidR="003F3876" w:rsidRDefault="003F3876" w:rsidP="003F3876">
      <w:pPr>
        <w:pStyle w:val="Titolo3"/>
      </w:pPr>
      <w:r>
        <w:lastRenderedPageBreak/>
        <w:t>Settore tecnologico</w:t>
      </w:r>
    </w:p>
    <w:p w:rsidR="003F3876" w:rsidRDefault="00E50E47" w:rsidP="003F3876">
      <w:r w:rsidRPr="00E50E47">
        <w:drawing>
          <wp:inline distT="0" distB="0" distL="0" distR="0" wp14:anchorId="435EA6CE" wp14:editId="1AA0A302">
            <wp:extent cx="6120130" cy="3749040"/>
            <wp:effectExtent l="0" t="0" r="0" b="381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47" w:rsidRDefault="00E50E47" w:rsidP="00E50E47">
      <w:pPr>
        <w:pStyle w:val="Titolo3"/>
      </w:pPr>
      <w:r>
        <w:t>Settore sanitario</w:t>
      </w:r>
    </w:p>
    <w:p w:rsidR="00E50E47" w:rsidRDefault="00E50E47" w:rsidP="00E50E47">
      <w:r w:rsidRPr="00E50E47">
        <w:drawing>
          <wp:inline distT="0" distB="0" distL="0" distR="0" wp14:anchorId="6A472BBB" wp14:editId="71370E18">
            <wp:extent cx="6120130" cy="3672205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47" w:rsidRDefault="00E50E47" w:rsidP="00E50E47">
      <w:pPr>
        <w:pStyle w:val="Titolo3"/>
      </w:pPr>
      <w:r>
        <w:lastRenderedPageBreak/>
        <w:t>Settore finanziario</w:t>
      </w:r>
    </w:p>
    <w:p w:rsidR="00E50E47" w:rsidRDefault="00E50E47" w:rsidP="00E50E47">
      <w:r w:rsidRPr="00E50E47">
        <w:drawing>
          <wp:inline distT="0" distB="0" distL="0" distR="0" wp14:anchorId="5A41A3DC" wp14:editId="34FC1FD5">
            <wp:extent cx="6120130" cy="3710305"/>
            <wp:effectExtent l="0" t="0" r="0" b="444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47" w:rsidRDefault="00E50E47" w:rsidP="00E50E47">
      <w:r>
        <w:t>Osservando i grafici sopra riportati possiamo verificare che i dati sono altamente correlati e che esiste una forte relazione tra i titoli azionari che appartengono allo stesso settore.</w:t>
      </w:r>
    </w:p>
    <w:p w:rsidR="00A07807" w:rsidRDefault="00A07807">
      <w:r>
        <w:br w:type="page"/>
      </w:r>
    </w:p>
    <w:p w:rsidR="00A07807" w:rsidRDefault="00A07807" w:rsidP="00A07807">
      <w:pPr>
        <w:pStyle w:val="Titolo2"/>
      </w:pPr>
      <w:r>
        <w:lastRenderedPageBreak/>
        <w:t xml:space="preserve">Grafici diagnostici a 3 sezioni (istogramma, </w:t>
      </w:r>
      <w:proofErr w:type="spellStart"/>
      <w:r>
        <w:t>boxplot</w:t>
      </w:r>
      <w:proofErr w:type="spellEnd"/>
      <w:r>
        <w:t xml:space="preserve"> e </w:t>
      </w:r>
      <w:proofErr w:type="spellStart"/>
      <w:r>
        <w:t>qq</w:t>
      </w:r>
      <w:proofErr w:type="spellEnd"/>
      <w:r>
        <w:t>-plot)</w:t>
      </w:r>
    </w:p>
    <w:p w:rsidR="00A07807" w:rsidRPr="00A07807" w:rsidRDefault="00A07807" w:rsidP="00A07807">
      <w:pPr>
        <w:pStyle w:val="Titolo3"/>
      </w:pPr>
      <w:proofErr w:type="spellStart"/>
      <w:r>
        <w:t>Broadcom</w:t>
      </w:r>
      <w:proofErr w:type="spellEnd"/>
      <w:r>
        <w:t xml:space="preserve"> </w:t>
      </w:r>
      <w:proofErr w:type="spellStart"/>
      <w:r>
        <w:t>Inc</w:t>
      </w:r>
      <w:proofErr w:type="spellEnd"/>
      <w:r>
        <w:t>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66"/>
        <w:gridCol w:w="4762"/>
      </w:tblGrid>
      <w:tr w:rsidR="00A07807" w:rsidTr="00A07807">
        <w:tc>
          <w:tcPr>
            <w:tcW w:w="4814" w:type="dxa"/>
          </w:tcPr>
          <w:p w:rsidR="00A07807" w:rsidRDefault="00A07807" w:rsidP="00E50E47">
            <w:r w:rsidRPr="00A07807">
              <w:drawing>
                <wp:inline distT="0" distB="0" distL="0" distR="0" wp14:anchorId="51E6100F" wp14:editId="0202F2BC">
                  <wp:extent cx="3023494" cy="2303362"/>
                  <wp:effectExtent l="0" t="0" r="5715" b="1905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009" cy="230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A07807" w:rsidRDefault="00A07807" w:rsidP="00E50E47">
            <w:r w:rsidRPr="00A07807"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-64521</wp:posOffset>
                  </wp:positionH>
                  <wp:positionV relativeFrom="paragraph">
                    <wp:posOffset>185606</wp:posOffset>
                  </wp:positionV>
                  <wp:extent cx="2962208" cy="2147104"/>
                  <wp:effectExtent l="0" t="0" r="0" b="5715"/>
                  <wp:wrapSquare wrapText="bothSides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08" cy="2147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07807" w:rsidTr="00A80EE0">
        <w:tc>
          <w:tcPr>
            <w:tcW w:w="9628" w:type="dxa"/>
            <w:gridSpan w:val="2"/>
          </w:tcPr>
          <w:p w:rsidR="00A07807" w:rsidRDefault="00A07807" w:rsidP="00A07807">
            <w:pPr>
              <w:jc w:val="center"/>
            </w:pPr>
            <w:r w:rsidRPr="00A07807">
              <w:drawing>
                <wp:inline distT="0" distB="0" distL="0" distR="0" wp14:anchorId="78F248EC" wp14:editId="3157ABE9">
                  <wp:extent cx="3130952" cy="2364521"/>
                  <wp:effectExtent l="0" t="0" r="0" b="0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8" cy="236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0E47" w:rsidRDefault="00E50E47" w:rsidP="00E50E47">
      <w:r>
        <w:t xml:space="preserve"> </w:t>
      </w:r>
    </w:p>
    <w:p w:rsidR="00A07807" w:rsidRPr="00A07807" w:rsidRDefault="00A07807" w:rsidP="00E50E47">
      <w:pPr>
        <w:rPr>
          <w:lang w:val="en-US"/>
        </w:rPr>
      </w:pPr>
      <w:proofErr w:type="spellStart"/>
      <w:r w:rsidRPr="00A07807">
        <w:rPr>
          <w:highlight w:val="yellow"/>
          <w:lang w:val="en-US"/>
        </w:rPr>
        <w:t>Descrivimi</w:t>
      </w:r>
      <w:proofErr w:type="spellEnd"/>
    </w:p>
    <w:p w:rsidR="00A07807" w:rsidRPr="00A07807" w:rsidRDefault="00A07807">
      <w:pPr>
        <w:rPr>
          <w:lang w:val="en-US"/>
        </w:rPr>
      </w:pPr>
      <w:r w:rsidRPr="00A07807">
        <w:rPr>
          <w:lang w:val="en-US"/>
        </w:rPr>
        <w:br w:type="page"/>
      </w:r>
    </w:p>
    <w:p w:rsidR="00A07807" w:rsidRPr="00A07807" w:rsidRDefault="00A07807" w:rsidP="00A07807">
      <w:pPr>
        <w:pStyle w:val="Titolo3"/>
        <w:rPr>
          <w:lang w:val="en-US"/>
        </w:rPr>
      </w:pPr>
      <w:r w:rsidRPr="00A07807">
        <w:rPr>
          <w:lang w:val="en-US"/>
        </w:rPr>
        <w:lastRenderedPageBreak/>
        <w:t>Advanced Micro Devices Inc.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66"/>
        <w:gridCol w:w="4762"/>
      </w:tblGrid>
      <w:tr w:rsidR="00A07807" w:rsidTr="009C1AD9">
        <w:tc>
          <w:tcPr>
            <w:tcW w:w="4814" w:type="dxa"/>
          </w:tcPr>
          <w:p w:rsidR="00A07807" w:rsidRDefault="00A07807" w:rsidP="009C1AD9">
            <w:r w:rsidRPr="00A07807">
              <w:drawing>
                <wp:inline distT="0" distB="0" distL="0" distR="0" wp14:anchorId="36E7C3B5" wp14:editId="744BD89B">
                  <wp:extent cx="3023494" cy="2303362"/>
                  <wp:effectExtent l="0" t="0" r="5715" b="1905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009" cy="230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A07807" w:rsidRDefault="00A07807" w:rsidP="009C1AD9">
            <w:r w:rsidRPr="00A07807">
              <w:drawing>
                <wp:anchor distT="0" distB="0" distL="114300" distR="114300" simplePos="0" relativeHeight="251660288" behindDoc="0" locked="0" layoutInCell="1" allowOverlap="1" wp14:anchorId="1CC1BB0E" wp14:editId="4F31CE98">
                  <wp:simplePos x="0" y="0"/>
                  <wp:positionH relativeFrom="column">
                    <wp:posOffset>-64521</wp:posOffset>
                  </wp:positionH>
                  <wp:positionV relativeFrom="paragraph">
                    <wp:posOffset>185606</wp:posOffset>
                  </wp:positionV>
                  <wp:extent cx="2962208" cy="2147104"/>
                  <wp:effectExtent l="0" t="0" r="0" b="5715"/>
                  <wp:wrapSquare wrapText="bothSides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08" cy="2147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07807" w:rsidTr="009C1AD9">
        <w:tc>
          <w:tcPr>
            <w:tcW w:w="9628" w:type="dxa"/>
            <w:gridSpan w:val="2"/>
          </w:tcPr>
          <w:p w:rsidR="00A07807" w:rsidRDefault="00A07807" w:rsidP="009C1AD9">
            <w:pPr>
              <w:jc w:val="center"/>
            </w:pPr>
            <w:r w:rsidRPr="00A07807">
              <w:drawing>
                <wp:inline distT="0" distB="0" distL="0" distR="0" wp14:anchorId="44CF7423" wp14:editId="65A7312A">
                  <wp:extent cx="3130952" cy="2364521"/>
                  <wp:effectExtent l="0" t="0" r="0" b="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8" cy="236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807" w:rsidRDefault="00A07807" w:rsidP="00A07807">
      <w:r>
        <w:t xml:space="preserve"> </w:t>
      </w:r>
    </w:p>
    <w:p w:rsidR="00A07807" w:rsidRDefault="00A07807" w:rsidP="00A07807">
      <w:r w:rsidRPr="00A07807">
        <w:rPr>
          <w:highlight w:val="yellow"/>
        </w:rPr>
        <w:t>Descrivimi</w:t>
      </w:r>
    </w:p>
    <w:p w:rsidR="00A07807" w:rsidRDefault="00A07807">
      <w:r>
        <w:br w:type="page"/>
      </w:r>
    </w:p>
    <w:p w:rsidR="00A07807" w:rsidRPr="00A07807" w:rsidRDefault="00A07807" w:rsidP="00A07807">
      <w:pPr>
        <w:pStyle w:val="Titolo3"/>
      </w:pPr>
      <w:r>
        <w:lastRenderedPageBreak/>
        <w:t>Eli Lilly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66"/>
        <w:gridCol w:w="4762"/>
      </w:tblGrid>
      <w:tr w:rsidR="00A07807" w:rsidTr="009C1AD9">
        <w:tc>
          <w:tcPr>
            <w:tcW w:w="4814" w:type="dxa"/>
          </w:tcPr>
          <w:p w:rsidR="00A07807" w:rsidRDefault="00A07807" w:rsidP="009C1AD9">
            <w:r w:rsidRPr="00A07807">
              <w:drawing>
                <wp:inline distT="0" distB="0" distL="0" distR="0" wp14:anchorId="36E7C3B5" wp14:editId="744BD89B">
                  <wp:extent cx="3023494" cy="2303362"/>
                  <wp:effectExtent l="0" t="0" r="5715" b="1905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009" cy="230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A07807" w:rsidRDefault="00A07807" w:rsidP="009C1AD9">
            <w:r w:rsidRPr="00A07807">
              <w:drawing>
                <wp:anchor distT="0" distB="0" distL="114300" distR="114300" simplePos="0" relativeHeight="251662336" behindDoc="0" locked="0" layoutInCell="1" allowOverlap="1" wp14:anchorId="1CC1BB0E" wp14:editId="4F31CE98">
                  <wp:simplePos x="0" y="0"/>
                  <wp:positionH relativeFrom="column">
                    <wp:posOffset>-64521</wp:posOffset>
                  </wp:positionH>
                  <wp:positionV relativeFrom="paragraph">
                    <wp:posOffset>185606</wp:posOffset>
                  </wp:positionV>
                  <wp:extent cx="2962208" cy="2147104"/>
                  <wp:effectExtent l="0" t="0" r="0" b="5715"/>
                  <wp:wrapSquare wrapText="bothSides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08" cy="2147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07807" w:rsidTr="009C1AD9">
        <w:tc>
          <w:tcPr>
            <w:tcW w:w="9628" w:type="dxa"/>
            <w:gridSpan w:val="2"/>
          </w:tcPr>
          <w:p w:rsidR="00A07807" w:rsidRDefault="00A07807" w:rsidP="009C1AD9">
            <w:pPr>
              <w:jc w:val="center"/>
            </w:pPr>
            <w:r w:rsidRPr="00A07807">
              <w:drawing>
                <wp:inline distT="0" distB="0" distL="0" distR="0" wp14:anchorId="44CF7423" wp14:editId="65A7312A">
                  <wp:extent cx="3130952" cy="2364521"/>
                  <wp:effectExtent l="0" t="0" r="0" b="0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8" cy="236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807" w:rsidRDefault="00A07807" w:rsidP="00A07807">
      <w:r>
        <w:t xml:space="preserve"> </w:t>
      </w:r>
    </w:p>
    <w:p w:rsidR="00A07807" w:rsidRDefault="00A07807" w:rsidP="00A07807">
      <w:r w:rsidRPr="00A07807">
        <w:rPr>
          <w:highlight w:val="yellow"/>
        </w:rPr>
        <w:t>Descrivimi</w:t>
      </w:r>
    </w:p>
    <w:p w:rsidR="00A07807" w:rsidRDefault="00A07807">
      <w:r>
        <w:br w:type="page"/>
      </w:r>
    </w:p>
    <w:p w:rsidR="00A07807" w:rsidRPr="00A07807" w:rsidRDefault="00A07807" w:rsidP="00A07807">
      <w:pPr>
        <w:pStyle w:val="Titolo3"/>
      </w:pPr>
      <w:r>
        <w:lastRenderedPageBreak/>
        <w:t>Pfizer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66"/>
        <w:gridCol w:w="4762"/>
      </w:tblGrid>
      <w:tr w:rsidR="00A07807" w:rsidTr="009C1AD9">
        <w:tc>
          <w:tcPr>
            <w:tcW w:w="4814" w:type="dxa"/>
          </w:tcPr>
          <w:p w:rsidR="00A07807" w:rsidRDefault="00A07807" w:rsidP="009C1AD9">
            <w:r w:rsidRPr="00A07807">
              <w:drawing>
                <wp:inline distT="0" distB="0" distL="0" distR="0" wp14:anchorId="36E7C3B5" wp14:editId="744BD89B">
                  <wp:extent cx="3023494" cy="2303362"/>
                  <wp:effectExtent l="0" t="0" r="5715" b="1905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009" cy="230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A07807" w:rsidRDefault="00A07807" w:rsidP="009C1AD9">
            <w:r w:rsidRPr="00A07807">
              <w:drawing>
                <wp:anchor distT="0" distB="0" distL="114300" distR="114300" simplePos="0" relativeHeight="251664384" behindDoc="0" locked="0" layoutInCell="1" allowOverlap="1" wp14:anchorId="1CC1BB0E" wp14:editId="4F31CE98">
                  <wp:simplePos x="0" y="0"/>
                  <wp:positionH relativeFrom="column">
                    <wp:posOffset>-64521</wp:posOffset>
                  </wp:positionH>
                  <wp:positionV relativeFrom="paragraph">
                    <wp:posOffset>185606</wp:posOffset>
                  </wp:positionV>
                  <wp:extent cx="2962208" cy="2147104"/>
                  <wp:effectExtent l="0" t="0" r="0" b="5715"/>
                  <wp:wrapSquare wrapText="bothSides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08" cy="2147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07807" w:rsidTr="009C1AD9">
        <w:tc>
          <w:tcPr>
            <w:tcW w:w="9628" w:type="dxa"/>
            <w:gridSpan w:val="2"/>
          </w:tcPr>
          <w:p w:rsidR="00A07807" w:rsidRDefault="00A07807" w:rsidP="009C1AD9">
            <w:pPr>
              <w:jc w:val="center"/>
            </w:pPr>
            <w:r w:rsidRPr="00A07807">
              <w:drawing>
                <wp:inline distT="0" distB="0" distL="0" distR="0" wp14:anchorId="44CF7423" wp14:editId="65A7312A">
                  <wp:extent cx="3130952" cy="2364521"/>
                  <wp:effectExtent l="0" t="0" r="0" b="0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8" cy="236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807" w:rsidRDefault="00A07807" w:rsidP="00A07807">
      <w:r>
        <w:t xml:space="preserve"> </w:t>
      </w:r>
    </w:p>
    <w:p w:rsidR="00A07807" w:rsidRDefault="00A07807" w:rsidP="00A07807">
      <w:r w:rsidRPr="00A07807">
        <w:rPr>
          <w:highlight w:val="yellow"/>
        </w:rPr>
        <w:t>Descrivimi</w:t>
      </w:r>
    </w:p>
    <w:p w:rsidR="00A07807" w:rsidRDefault="00A07807">
      <w:r>
        <w:br w:type="page"/>
      </w:r>
    </w:p>
    <w:p w:rsidR="003F3876" w:rsidRPr="00A07807" w:rsidRDefault="00A07807" w:rsidP="004560AD">
      <w:pPr>
        <w:rPr>
          <w:lang w:val="en-US"/>
        </w:rPr>
      </w:pPr>
      <w:r w:rsidRPr="00A07807">
        <w:rPr>
          <w:lang w:val="en-US"/>
        </w:rPr>
        <w:lastRenderedPageBreak/>
        <w:t>Berkshire Hathaway Class B</w:t>
      </w:r>
    </w:p>
    <w:p w:rsidR="00A07807" w:rsidRPr="00A07807" w:rsidRDefault="00A07807" w:rsidP="00A07807">
      <w:pPr>
        <w:pStyle w:val="Titolo3"/>
        <w:rPr>
          <w:lang w:val="en-US"/>
        </w:rPr>
      </w:pPr>
      <w:r w:rsidRPr="00A07807">
        <w:rPr>
          <w:lang w:val="en-US"/>
        </w:rPr>
        <w:t>Broadcom Inc.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66"/>
        <w:gridCol w:w="4762"/>
      </w:tblGrid>
      <w:tr w:rsidR="00A07807" w:rsidTr="009C1AD9">
        <w:tc>
          <w:tcPr>
            <w:tcW w:w="4814" w:type="dxa"/>
          </w:tcPr>
          <w:p w:rsidR="00A07807" w:rsidRDefault="00A07807" w:rsidP="009C1AD9">
            <w:r w:rsidRPr="00A07807">
              <w:drawing>
                <wp:inline distT="0" distB="0" distL="0" distR="0" wp14:anchorId="36E7C3B5" wp14:editId="744BD89B">
                  <wp:extent cx="3023494" cy="2303362"/>
                  <wp:effectExtent l="0" t="0" r="5715" b="1905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009" cy="230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A07807" w:rsidRDefault="00A07807" w:rsidP="009C1AD9">
            <w:r w:rsidRPr="00A07807">
              <w:drawing>
                <wp:anchor distT="0" distB="0" distL="114300" distR="114300" simplePos="0" relativeHeight="251666432" behindDoc="0" locked="0" layoutInCell="1" allowOverlap="1" wp14:anchorId="1CC1BB0E" wp14:editId="4F31CE98">
                  <wp:simplePos x="0" y="0"/>
                  <wp:positionH relativeFrom="column">
                    <wp:posOffset>-64521</wp:posOffset>
                  </wp:positionH>
                  <wp:positionV relativeFrom="paragraph">
                    <wp:posOffset>185606</wp:posOffset>
                  </wp:positionV>
                  <wp:extent cx="2962208" cy="2147104"/>
                  <wp:effectExtent l="0" t="0" r="0" b="5715"/>
                  <wp:wrapSquare wrapText="bothSides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08" cy="2147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07807" w:rsidTr="009C1AD9">
        <w:tc>
          <w:tcPr>
            <w:tcW w:w="9628" w:type="dxa"/>
            <w:gridSpan w:val="2"/>
          </w:tcPr>
          <w:p w:rsidR="00A07807" w:rsidRDefault="00A07807" w:rsidP="009C1AD9">
            <w:pPr>
              <w:jc w:val="center"/>
            </w:pPr>
            <w:r w:rsidRPr="00A07807">
              <w:drawing>
                <wp:inline distT="0" distB="0" distL="0" distR="0" wp14:anchorId="44CF7423" wp14:editId="65A7312A">
                  <wp:extent cx="3130952" cy="2364521"/>
                  <wp:effectExtent l="0" t="0" r="0" b="0"/>
                  <wp:docPr id="35" name="Immagin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8" cy="236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807" w:rsidRDefault="00A07807" w:rsidP="00A07807">
      <w:r>
        <w:t xml:space="preserve"> </w:t>
      </w:r>
    </w:p>
    <w:p w:rsidR="00A07807" w:rsidRDefault="00A07807" w:rsidP="00A07807">
      <w:r w:rsidRPr="00A07807">
        <w:rPr>
          <w:highlight w:val="yellow"/>
        </w:rPr>
        <w:t>Descrivimi</w:t>
      </w:r>
    </w:p>
    <w:p w:rsidR="00A07807" w:rsidRDefault="00A07807">
      <w:r>
        <w:br w:type="page"/>
      </w:r>
    </w:p>
    <w:p w:rsidR="00A07807" w:rsidRPr="00A07807" w:rsidRDefault="00A07807" w:rsidP="00A07807">
      <w:pPr>
        <w:pStyle w:val="Titolo3"/>
      </w:pPr>
      <w:proofErr w:type="spellStart"/>
      <w:r>
        <w:lastRenderedPageBreak/>
        <w:t>Blackrock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66"/>
        <w:gridCol w:w="4762"/>
      </w:tblGrid>
      <w:tr w:rsidR="00A07807" w:rsidTr="009C1AD9">
        <w:tc>
          <w:tcPr>
            <w:tcW w:w="4814" w:type="dxa"/>
          </w:tcPr>
          <w:p w:rsidR="00A07807" w:rsidRDefault="00A07807" w:rsidP="009C1AD9">
            <w:r w:rsidRPr="00A07807">
              <w:drawing>
                <wp:inline distT="0" distB="0" distL="0" distR="0" wp14:anchorId="36E7C3B5" wp14:editId="744BD89B">
                  <wp:extent cx="3023494" cy="2303362"/>
                  <wp:effectExtent l="0" t="0" r="5715" b="1905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009" cy="230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A07807" w:rsidRDefault="00A07807" w:rsidP="009C1AD9">
            <w:r w:rsidRPr="00A07807">
              <w:drawing>
                <wp:anchor distT="0" distB="0" distL="114300" distR="114300" simplePos="0" relativeHeight="251668480" behindDoc="0" locked="0" layoutInCell="1" allowOverlap="1" wp14:anchorId="1CC1BB0E" wp14:editId="4F31CE98">
                  <wp:simplePos x="0" y="0"/>
                  <wp:positionH relativeFrom="column">
                    <wp:posOffset>-64521</wp:posOffset>
                  </wp:positionH>
                  <wp:positionV relativeFrom="paragraph">
                    <wp:posOffset>185606</wp:posOffset>
                  </wp:positionV>
                  <wp:extent cx="2962208" cy="2147104"/>
                  <wp:effectExtent l="0" t="0" r="0" b="5715"/>
                  <wp:wrapSquare wrapText="bothSides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08" cy="2147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07807" w:rsidTr="009C1AD9">
        <w:tc>
          <w:tcPr>
            <w:tcW w:w="9628" w:type="dxa"/>
            <w:gridSpan w:val="2"/>
          </w:tcPr>
          <w:p w:rsidR="00A07807" w:rsidRDefault="00A07807" w:rsidP="009C1AD9">
            <w:pPr>
              <w:jc w:val="center"/>
            </w:pPr>
            <w:r w:rsidRPr="00A07807">
              <w:drawing>
                <wp:inline distT="0" distB="0" distL="0" distR="0" wp14:anchorId="44CF7423" wp14:editId="65A7312A">
                  <wp:extent cx="3130952" cy="2364521"/>
                  <wp:effectExtent l="0" t="0" r="0" b="0"/>
                  <wp:docPr id="38" name="Immagin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8" cy="236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807" w:rsidRDefault="00A07807" w:rsidP="00A07807">
      <w:r>
        <w:t xml:space="preserve"> </w:t>
      </w:r>
    </w:p>
    <w:p w:rsidR="00A07807" w:rsidRDefault="00A07807" w:rsidP="00A07807">
      <w:r w:rsidRPr="00A07807">
        <w:rPr>
          <w:highlight w:val="yellow"/>
        </w:rPr>
        <w:t>Descrivimi</w:t>
      </w:r>
    </w:p>
    <w:p w:rsidR="00A07807" w:rsidRDefault="00A07807">
      <w:r>
        <w:br w:type="page"/>
      </w:r>
    </w:p>
    <w:p w:rsidR="00A07807" w:rsidRDefault="00A07807" w:rsidP="00A07807">
      <w:pPr>
        <w:pStyle w:val="Titolo2"/>
      </w:pPr>
      <w:r>
        <w:lastRenderedPageBreak/>
        <w:t xml:space="preserve">Statistiche descrittive </w:t>
      </w:r>
      <w:proofErr w:type="spellStart"/>
      <w:r>
        <w:t>univariate</w:t>
      </w:r>
      <w:proofErr w:type="spellEnd"/>
    </w:p>
    <w:p w:rsidR="00A07807" w:rsidRDefault="00A07807" w:rsidP="00A07807">
      <w:r>
        <w:t xml:space="preserve">Usando le statistiche descrittive </w:t>
      </w:r>
      <w:proofErr w:type="spellStart"/>
      <w:r>
        <w:t>univariate</w:t>
      </w:r>
      <w:proofErr w:type="spellEnd"/>
      <w:r>
        <w:t xml:space="preserve"> possiamo ottenere informazioni su diversi aspetti chiave degli asset finanziari scelti. Le statistiche che ci interessano maggiormente sono:</w:t>
      </w:r>
    </w:p>
    <w:p w:rsidR="00A07807" w:rsidRDefault="00A07807" w:rsidP="00A07807">
      <w:pPr>
        <w:pStyle w:val="Paragrafoelenco"/>
        <w:numPr>
          <w:ilvl w:val="0"/>
          <w:numId w:val="5"/>
        </w:numPr>
      </w:pPr>
      <w:r>
        <w:t>Media: rappresenta la media dei rendimenti dell’asset nel periodo di tempo considerato; ci permette di scoprire la tendenza degli investimenti nel tempo.</w:t>
      </w:r>
    </w:p>
    <w:p w:rsidR="00A07807" w:rsidRDefault="00A07807" w:rsidP="00A07807">
      <w:pPr>
        <w:pStyle w:val="Paragrafoelenco"/>
        <w:numPr>
          <w:ilvl w:val="0"/>
          <w:numId w:val="5"/>
        </w:numPr>
      </w:pPr>
      <w:r>
        <w:t>Varianza e Deviazione Standard: indicano la dispersione dei rendimenti dell’asset attorno alla media; un valore maggiore indica una maggiore volatilità e un maggiore rischio dell’investimento.</w:t>
      </w:r>
    </w:p>
    <w:p w:rsidR="00A07807" w:rsidRDefault="00A07807" w:rsidP="00A07807">
      <w:pPr>
        <w:pStyle w:val="Paragrafoelenco"/>
        <w:numPr>
          <w:ilvl w:val="0"/>
          <w:numId w:val="5"/>
        </w:numPr>
      </w:pPr>
      <w:r>
        <w:t>Asimmetria: indica l</w:t>
      </w:r>
      <w:r>
        <w:t xml:space="preserve">’asimmetria </w:t>
      </w:r>
      <w:r>
        <w:t xml:space="preserve">della distribuzione dei rendimenti dell’asset, un valore positivo indica un’asimmetria </w:t>
      </w:r>
      <w:r w:rsidR="00B2667B">
        <w:t>verso destro quindi una maggioranza di valori positivi rispetto alla media mentre un valore negativo indica un’asimmetria verso sinistra e quindi una maggioranza di valori negativi.</w:t>
      </w:r>
    </w:p>
    <w:p w:rsidR="00B2667B" w:rsidRDefault="00B2667B" w:rsidP="00A07807">
      <w:pPr>
        <w:pStyle w:val="Paragrafoelenco"/>
        <w:numPr>
          <w:ilvl w:val="0"/>
          <w:numId w:val="5"/>
        </w:numPr>
      </w:pPr>
      <w:r>
        <w:t>Curtosi: indica la variazione della distribuzione dei rendimenti dell’asset rispetto ad una distribuzione normale, un valore elevato indica che eventi che allontanano i valori dalla media sono più probabili.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34"/>
        <w:gridCol w:w="1400"/>
        <w:gridCol w:w="1380"/>
        <w:gridCol w:w="1342"/>
        <w:gridCol w:w="1349"/>
        <w:gridCol w:w="1350"/>
        <w:gridCol w:w="1273"/>
      </w:tblGrid>
      <w:tr w:rsidR="00B2667B" w:rsidTr="00B2667B">
        <w:tc>
          <w:tcPr>
            <w:tcW w:w="1534" w:type="dxa"/>
          </w:tcPr>
          <w:p w:rsidR="00B2667B" w:rsidRPr="00B2667B" w:rsidRDefault="00B2667B" w:rsidP="00B2667B">
            <w:pPr>
              <w:rPr>
                <w:b/>
              </w:rPr>
            </w:pPr>
            <w:proofErr w:type="spellStart"/>
            <w:r w:rsidRPr="00B2667B">
              <w:rPr>
                <w:b/>
              </w:rPr>
              <w:t>Ticker</w:t>
            </w:r>
            <w:proofErr w:type="spellEnd"/>
            <w:r w:rsidRPr="00B2667B">
              <w:rPr>
                <w:b/>
              </w:rPr>
              <w:t>:</w:t>
            </w:r>
          </w:p>
        </w:tc>
        <w:tc>
          <w:tcPr>
            <w:tcW w:w="1400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AVGO</w:t>
            </w:r>
          </w:p>
        </w:tc>
        <w:tc>
          <w:tcPr>
            <w:tcW w:w="1380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AMD</w:t>
            </w:r>
          </w:p>
        </w:tc>
        <w:tc>
          <w:tcPr>
            <w:tcW w:w="1342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LLY</w:t>
            </w:r>
          </w:p>
        </w:tc>
        <w:tc>
          <w:tcPr>
            <w:tcW w:w="1349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PFE</w:t>
            </w:r>
          </w:p>
        </w:tc>
        <w:tc>
          <w:tcPr>
            <w:tcW w:w="1350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BRK.B</w:t>
            </w:r>
          </w:p>
        </w:tc>
        <w:tc>
          <w:tcPr>
            <w:tcW w:w="1273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BLK</w:t>
            </w:r>
          </w:p>
        </w:tc>
      </w:tr>
      <w:tr w:rsidR="00B2667B" w:rsidTr="00B2667B">
        <w:tc>
          <w:tcPr>
            <w:tcW w:w="1534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Media:</w:t>
            </w:r>
          </w:p>
        </w:tc>
        <w:tc>
          <w:tcPr>
            <w:tcW w:w="1400" w:type="dxa"/>
          </w:tcPr>
          <w:p w:rsidR="00B2667B" w:rsidRDefault="00B2667B" w:rsidP="00B2667B">
            <w:r>
              <w:t>0.0013</w:t>
            </w:r>
          </w:p>
        </w:tc>
        <w:tc>
          <w:tcPr>
            <w:tcW w:w="1380" w:type="dxa"/>
          </w:tcPr>
          <w:p w:rsidR="00B2667B" w:rsidRDefault="00B2667B" w:rsidP="00B2667B">
            <w:r>
              <w:t>0.0015</w:t>
            </w:r>
          </w:p>
        </w:tc>
        <w:tc>
          <w:tcPr>
            <w:tcW w:w="1342" w:type="dxa"/>
          </w:tcPr>
          <w:p w:rsidR="00B2667B" w:rsidRDefault="00B2667B" w:rsidP="00B2667B">
            <w:r>
              <w:t>0.0011</w:t>
            </w:r>
          </w:p>
        </w:tc>
        <w:tc>
          <w:tcPr>
            <w:tcW w:w="1349" w:type="dxa"/>
          </w:tcPr>
          <w:p w:rsidR="00B2667B" w:rsidRDefault="00B2667B" w:rsidP="00B2667B">
            <w:r>
              <w:t>0.0002</w:t>
            </w:r>
          </w:p>
        </w:tc>
        <w:tc>
          <w:tcPr>
            <w:tcW w:w="1350" w:type="dxa"/>
          </w:tcPr>
          <w:p w:rsidR="00B2667B" w:rsidRDefault="00B2667B" w:rsidP="00B2667B">
            <w:r>
              <w:t>0.0005</w:t>
            </w:r>
          </w:p>
        </w:tc>
        <w:tc>
          <w:tcPr>
            <w:tcW w:w="1273" w:type="dxa"/>
          </w:tcPr>
          <w:p w:rsidR="00B2667B" w:rsidRDefault="00B2667B" w:rsidP="00B2667B">
            <w:r>
              <w:t>0.0005</w:t>
            </w:r>
          </w:p>
        </w:tc>
      </w:tr>
      <w:tr w:rsidR="00B2667B" w:rsidTr="00B2667B">
        <w:tc>
          <w:tcPr>
            <w:tcW w:w="1534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Varianza:</w:t>
            </w:r>
          </w:p>
        </w:tc>
        <w:tc>
          <w:tcPr>
            <w:tcW w:w="1400" w:type="dxa"/>
          </w:tcPr>
          <w:p w:rsidR="00B2667B" w:rsidRDefault="00B2667B" w:rsidP="00B2667B">
            <w:r>
              <w:t>0.0005</w:t>
            </w:r>
          </w:p>
        </w:tc>
        <w:tc>
          <w:tcPr>
            <w:tcW w:w="1380" w:type="dxa"/>
          </w:tcPr>
          <w:p w:rsidR="00B2667B" w:rsidRDefault="00B2667B" w:rsidP="00B2667B">
            <w:r>
              <w:t>0.0013</w:t>
            </w:r>
          </w:p>
        </w:tc>
        <w:tc>
          <w:tcPr>
            <w:tcW w:w="1342" w:type="dxa"/>
          </w:tcPr>
          <w:p w:rsidR="00B2667B" w:rsidRDefault="00B2667B" w:rsidP="00B2667B">
            <w:r>
              <w:t>0.0003</w:t>
            </w:r>
          </w:p>
        </w:tc>
        <w:tc>
          <w:tcPr>
            <w:tcW w:w="1349" w:type="dxa"/>
          </w:tcPr>
          <w:p w:rsidR="00B2667B" w:rsidRDefault="00B2667B" w:rsidP="00B2667B">
            <w:r>
              <w:t>0.0002</w:t>
            </w:r>
          </w:p>
        </w:tc>
        <w:tc>
          <w:tcPr>
            <w:tcW w:w="1350" w:type="dxa"/>
          </w:tcPr>
          <w:p w:rsidR="00B2667B" w:rsidRDefault="00B2667B" w:rsidP="00B2667B">
            <w:r>
              <w:t>0.0001</w:t>
            </w:r>
          </w:p>
        </w:tc>
        <w:tc>
          <w:tcPr>
            <w:tcW w:w="1273" w:type="dxa"/>
          </w:tcPr>
          <w:p w:rsidR="00B2667B" w:rsidRDefault="00B2667B" w:rsidP="00B2667B">
            <w:r>
              <w:t>0.0003</w:t>
            </w:r>
          </w:p>
        </w:tc>
      </w:tr>
      <w:tr w:rsidR="00B2667B" w:rsidTr="00B2667B">
        <w:tc>
          <w:tcPr>
            <w:tcW w:w="1534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Deviazione Standard:</w:t>
            </w:r>
          </w:p>
        </w:tc>
        <w:tc>
          <w:tcPr>
            <w:tcW w:w="1400" w:type="dxa"/>
          </w:tcPr>
          <w:p w:rsidR="00B2667B" w:rsidRDefault="00B2667B" w:rsidP="00B2667B">
            <w:r>
              <w:t>0.0222</w:t>
            </w:r>
          </w:p>
        </w:tc>
        <w:tc>
          <w:tcPr>
            <w:tcW w:w="1380" w:type="dxa"/>
          </w:tcPr>
          <w:p w:rsidR="00B2667B" w:rsidRDefault="00B2667B" w:rsidP="00B2667B">
            <w:r>
              <w:t>0.0362</w:t>
            </w:r>
          </w:p>
        </w:tc>
        <w:tc>
          <w:tcPr>
            <w:tcW w:w="1342" w:type="dxa"/>
          </w:tcPr>
          <w:p w:rsidR="00B2667B" w:rsidRDefault="00B2667B" w:rsidP="00B2667B">
            <w:r>
              <w:t>0.0169</w:t>
            </w:r>
          </w:p>
        </w:tc>
        <w:tc>
          <w:tcPr>
            <w:tcW w:w="1349" w:type="dxa"/>
          </w:tcPr>
          <w:p w:rsidR="00B2667B" w:rsidRDefault="00B2667B" w:rsidP="00B2667B">
            <w:r>
              <w:t>0.0144</w:t>
            </w:r>
          </w:p>
        </w:tc>
        <w:tc>
          <w:tcPr>
            <w:tcW w:w="1350" w:type="dxa"/>
          </w:tcPr>
          <w:p w:rsidR="00B2667B" w:rsidRDefault="00B2667B" w:rsidP="00B2667B">
            <w:r>
              <w:t>0.0121</w:t>
            </w:r>
          </w:p>
        </w:tc>
        <w:tc>
          <w:tcPr>
            <w:tcW w:w="1273" w:type="dxa"/>
          </w:tcPr>
          <w:p w:rsidR="00B2667B" w:rsidRDefault="00B2667B" w:rsidP="00B2667B">
            <w:r>
              <w:t>0.0171</w:t>
            </w:r>
          </w:p>
        </w:tc>
      </w:tr>
      <w:tr w:rsidR="00B2667B" w:rsidTr="00B2667B">
        <w:tc>
          <w:tcPr>
            <w:tcW w:w="1534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Asimmetria:</w:t>
            </w:r>
          </w:p>
        </w:tc>
        <w:tc>
          <w:tcPr>
            <w:tcW w:w="1400" w:type="dxa"/>
          </w:tcPr>
          <w:p w:rsidR="00B2667B" w:rsidRDefault="00B2667B" w:rsidP="00B2667B">
            <w:r>
              <w:t>-0.4277</w:t>
            </w:r>
          </w:p>
        </w:tc>
        <w:tc>
          <w:tcPr>
            <w:tcW w:w="1380" w:type="dxa"/>
          </w:tcPr>
          <w:p w:rsidR="00B2667B" w:rsidRDefault="00B2667B" w:rsidP="00B2667B">
            <w:r>
              <w:t>0.4757</w:t>
            </w:r>
          </w:p>
        </w:tc>
        <w:tc>
          <w:tcPr>
            <w:tcW w:w="1342" w:type="dxa"/>
          </w:tcPr>
          <w:p w:rsidR="00B2667B" w:rsidRDefault="00B2667B" w:rsidP="00B2667B">
            <w:r>
              <w:t>0.7396</w:t>
            </w:r>
          </w:p>
        </w:tc>
        <w:tc>
          <w:tcPr>
            <w:tcW w:w="1349" w:type="dxa"/>
          </w:tcPr>
          <w:p w:rsidR="00B2667B" w:rsidRDefault="00B2667B" w:rsidP="00B2667B">
            <w:r>
              <w:t>0.1503</w:t>
            </w:r>
          </w:p>
        </w:tc>
        <w:tc>
          <w:tcPr>
            <w:tcW w:w="1350" w:type="dxa"/>
          </w:tcPr>
          <w:p w:rsidR="00B2667B" w:rsidRDefault="00B2667B" w:rsidP="00B2667B">
            <w:r>
              <w:t>-0.2482</w:t>
            </w:r>
          </w:p>
        </w:tc>
        <w:tc>
          <w:tcPr>
            <w:tcW w:w="1273" w:type="dxa"/>
          </w:tcPr>
          <w:p w:rsidR="00B2667B" w:rsidRDefault="00B2667B" w:rsidP="00B2667B">
            <w:r>
              <w:t>-0.1606</w:t>
            </w:r>
          </w:p>
        </w:tc>
      </w:tr>
      <w:tr w:rsidR="00B2667B" w:rsidTr="00B2667B">
        <w:tc>
          <w:tcPr>
            <w:tcW w:w="1534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Curtosi:</w:t>
            </w:r>
          </w:p>
        </w:tc>
        <w:tc>
          <w:tcPr>
            <w:tcW w:w="1400" w:type="dxa"/>
          </w:tcPr>
          <w:p w:rsidR="00B2667B" w:rsidRDefault="00B2667B" w:rsidP="00B2667B">
            <w:r>
              <w:t>9.3448</w:t>
            </w:r>
          </w:p>
        </w:tc>
        <w:tc>
          <w:tcPr>
            <w:tcW w:w="1380" w:type="dxa"/>
          </w:tcPr>
          <w:p w:rsidR="00B2667B" w:rsidRDefault="00B2667B" w:rsidP="00B2667B">
            <w:r>
              <w:t>10.6656</w:t>
            </w:r>
          </w:p>
        </w:tc>
        <w:tc>
          <w:tcPr>
            <w:tcW w:w="1342" w:type="dxa"/>
          </w:tcPr>
          <w:p w:rsidR="00B2667B" w:rsidRDefault="00B2667B" w:rsidP="00B2667B">
            <w:r>
              <w:t>10.7269</w:t>
            </w:r>
          </w:p>
        </w:tc>
        <w:tc>
          <w:tcPr>
            <w:tcW w:w="1349" w:type="dxa"/>
          </w:tcPr>
          <w:p w:rsidR="00B2667B" w:rsidRDefault="00B2667B" w:rsidP="00B2667B">
            <w:r>
              <w:t>5.1215</w:t>
            </w:r>
          </w:p>
        </w:tc>
        <w:tc>
          <w:tcPr>
            <w:tcW w:w="1350" w:type="dxa"/>
          </w:tcPr>
          <w:p w:rsidR="00B2667B" w:rsidRDefault="00B2667B" w:rsidP="00B2667B">
            <w:r>
              <w:t>11.2449</w:t>
            </w:r>
          </w:p>
        </w:tc>
        <w:tc>
          <w:tcPr>
            <w:tcW w:w="1273" w:type="dxa"/>
          </w:tcPr>
          <w:p w:rsidR="00B2667B" w:rsidRDefault="00B2667B" w:rsidP="00B2667B">
            <w:r>
              <w:t>8.7427</w:t>
            </w:r>
          </w:p>
        </w:tc>
      </w:tr>
    </w:tbl>
    <w:p w:rsidR="00B2667B" w:rsidRDefault="00B2667B" w:rsidP="00B2667B"/>
    <w:p w:rsidR="00B2667B" w:rsidRDefault="00B2667B" w:rsidP="00B2667B">
      <w:r w:rsidRPr="00B2667B">
        <w:rPr>
          <w:highlight w:val="yellow"/>
        </w:rPr>
        <w:t>Descrivimi</w:t>
      </w:r>
      <w:r>
        <w:t xml:space="preserve"> </w:t>
      </w:r>
    </w:p>
    <w:p w:rsidR="00B2667B" w:rsidRDefault="00B2667B" w:rsidP="00B2667B">
      <w:r>
        <w:t>L’asset con il rendimento maggiore è AMD mentre quello con il rendimento minore è PFE.</w:t>
      </w:r>
      <w:r>
        <w:br/>
        <w:t>Inoltre dalla deviazione standard e dalla varianza notiamo che la volatilità dei prezzi rispetto alla media è bassa quindi gli asset scelti sono sicuri come investimenti.</w:t>
      </w:r>
    </w:p>
    <w:p w:rsidR="00B2667B" w:rsidRDefault="00D66F78" w:rsidP="00D66F78">
      <w:pPr>
        <w:pStyle w:val="Titolo2"/>
      </w:pPr>
      <w:r>
        <w:t>Matrici di covarianza e di correlazione dei rendimenti</w:t>
      </w:r>
    </w:p>
    <w:p w:rsidR="00D66F78" w:rsidRDefault="00D66F78" w:rsidP="00D66F78">
      <w:r>
        <w:t>La matrice di covarianza fornisce informazioni sulla relazione lineare tra i rendimenti di due asset mentre la matrice di correlazione ci fornisce informazioni riguardo alla correlazione tra i vari asset.</w:t>
      </w:r>
    </w:p>
    <w:p w:rsidR="00D66F78" w:rsidRDefault="00D66F78" w:rsidP="00D66F78">
      <w:pPr>
        <w:pStyle w:val="Titolo3"/>
      </w:pPr>
      <w:r>
        <w:t>Matrice di covarianza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73"/>
        <w:gridCol w:w="1373"/>
        <w:gridCol w:w="1373"/>
        <w:gridCol w:w="1373"/>
        <w:gridCol w:w="1374"/>
        <w:gridCol w:w="1374"/>
        <w:gridCol w:w="1374"/>
      </w:tblGrid>
      <w:tr w:rsidR="00D66F78" w:rsidRPr="00D66F78" w:rsidTr="00D66F78">
        <w:trPr>
          <w:trHeight w:val="306"/>
        </w:trPr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Ticker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AMD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AVGO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BLK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BRK-B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LLY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PFE</w:t>
            </w:r>
          </w:p>
        </w:tc>
      </w:tr>
      <w:tr w:rsidR="00D66F78" w:rsidRPr="00D66F78" w:rsidTr="00D66F78">
        <w:trPr>
          <w:trHeight w:val="296"/>
        </w:trPr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AMD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0.001312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0.000359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0.000233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0.000137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0.000104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0.000093</w:t>
            </w:r>
          </w:p>
        </w:tc>
      </w:tr>
      <w:tr w:rsidR="00D66F78" w:rsidRPr="00D66F78" w:rsidTr="00D66F78">
        <w:trPr>
          <w:trHeight w:val="306"/>
        </w:trPr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AVGO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0.000359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0.000492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0.000207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0.000130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0.000094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0.000081</w:t>
            </w:r>
          </w:p>
        </w:tc>
      </w:tr>
      <w:tr w:rsidR="00D66F78" w:rsidRPr="00D66F78" w:rsidTr="00D66F78">
        <w:trPr>
          <w:trHeight w:val="296"/>
        </w:trPr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BLK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0.000233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0.000207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0.000294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0.000147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0.000094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0.000099</w:t>
            </w:r>
          </w:p>
        </w:tc>
      </w:tr>
      <w:tr w:rsidR="00D66F78" w:rsidRPr="00D66F78" w:rsidTr="00D66F78">
        <w:trPr>
          <w:trHeight w:val="306"/>
        </w:trPr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BRK-B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0.000137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0.000130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0.000147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0.000147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0.000076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0.000081</w:t>
            </w:r>
          </w:p>
        </w:tc>
      </w:tr>
      <w:tr w:rsidR="00D66F78" w:rsidRPr="00D66F78" w:rsidTr="00D66F78">
        <w:trPr>
          <w:trHeight w:val="296"/>
        </w:trPr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LLY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0.000104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0.000094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0.000094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0.000076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0.000286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0.000105</w:t>
            </w:r>
          </w:p>
        </w:tc>
      </w:tr>
      <w:tr w:rsidR="00D66F78" w:rsidRPr="00D66F78" w:rsidTr="00D66F78">
        <w:trPr>
          <w:trHeight w:val="306"/>
        </w:trPr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PFE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0.000093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0.000081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0.000099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0.000081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0.000105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0.000206</w:t>
            </w:r>
          </w:p>
        </w:tc>
      </w:tr>
    </w:tbl>
    <w:p w:rsidR="00D66F78" w:rsidRDefault="00D66F78" w:rsidP="00D66F78">
      <w:pPr>
        <w:pStyle w:val="Titolo3"/>
      </w:pPr>
      <w:r>
        <w:t>Matrice di correlazione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D66F78" w:rsidRPr="00D66F78" w:rsidTr="009C1AD9"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Ticker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AMD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AVGO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BLK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BRK-B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LLY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PFE</w:t>
            </w:r>
          </w:p>
        </w:tc>
      </w:tr>
      <w:tr w:rsidR="00D66F78" w:rsidRPr="00D66F78" w:rsidTr="009C1AD9"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AMD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1.000000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0.446959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0.374661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0.312397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0.169330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0.178133</w:t>
            </w:r>
          </w:p>
        </w:tc>
      </w:tr>
      <w:tr w:rsidR="00D66F78" w:rsidRPr="00D66F78" w:rsidTr="009C1AD9"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AVGO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0.446959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1.000000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0.543171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0.485652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0.251777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0.255830</w:t>
            </w:r>
          </w:p>
        </w:tc>
      </w:tr>
      <w:tr w:rsidR="00D66F78" w:rsidRPr="00D66F78" w:rsidTr="009C1AD9"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BLK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0.374661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0.543171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1.000000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0.706424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0.325222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0.403830</w:t>
            </w:r>
          </w:p>
        </w:tc>
      </w:tr>
      <w:tr w:rsidR="00D66F78" w:rsidRPr="00D66F78" w:rsidTr="009C1AD9"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BRK-B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0.312397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0.485652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0.706424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1.000000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0.368904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0.463404</w:t>
            </w:r>
          </w:p>
        </w:tc>
      </w:tr>
      <w:tr w:rsidR="00D66F78" w:rsidRPr="00D66F78" w:rsidTr="009C1AD9">
        <w:tc>
          <w:tcPr>
            <w:tcW w:w="1375" w:type="dxa"/>
          </w:tcPr>
          <w:p w:rsidR="00D66F78" w:rsidRPr="00D66F78" w:rsidRDefault="00D66F78" w:rsidP="009C1AD9">
            <w:r w:rsidRPr="00D66F78">
              <w:t>LLY</w:t>
            </w:r>
          </w:p>
        </w:tc>
        <w:tc>
          <w:tcPr>
            <w:tcW w:w="1375" w:type="dxa"/>
          </w:tcPr>
          <w:p w:rsidR="00D66F78" w:rsidRPr="00D66F78" w:rsidRDefault="00D66F78" w:rsidP="009C1AD9">
            <w:r w:rsidRPr="00D66F78">
              <w:t>0.169330</w:t>
            </w:r>
          </w:p>
        </w:tc>
        <w:tc>
          <w:tcPr>
            <w:tcW w:w="1375" w:type="dxa"/>
          </w:tcPr>
          <w:p w:rsidR="00D66F78" w:rsidRPr="00D66F78" w:rsidRDefault="00D66F78" w:rsidP="009C1AD9">
            <w:r w:rsidRPr="00D66F78">
              <w:t>0.251777</w:t>
            </w:r>
          </w:p>
        </w:tc>
        <w:tc>
          <w:tcPr>
            <w:tcW w:w="1375" w:type="dxa"/>
          </w:tcPr>
          <w:p w:rsidR="00D66F78" w:rsidRPr="00D66F78" w:rsidRDefault="00D66F78" w:rsidP="009C1AD9">
            <w:r w:rsidRPr="00D66F78">
              <w:t>0.325222</w:t>
            </w:r>
          </w:p>
        </w:tc>
        <w:tc>
          <w:tcPr>
            <w:tcW w:w="1376" w:type="dxa"/>
          </w:tcPr>
          <w:p w:rsidR="00D66F78" w:rsidRPr="00D66F78" w:rsidRDefault="00D66F78" w:rsidP="009C1AD9">
            <w:r w:rsidRPr="00D66F78">
              <w:t>0.368904</w:t>
            </w:r>
          </w:p>
        </w:tc>
        <w:tc>
          <w:tcPr>
            <w:tcW w:w="1376" w:type="dxa"/>
          </w:tcPr>
          <w:p w:rsidR="00D66F78" w:rsidRPr="00D66F78" w:rsidRDefault="00D66F78" w:rsidP="009C1AD9">
            <w:r w:rsidRPr="00D66F78">
              <w:t>1.000000</w:t>
            </w:r>
          </w:p>
        </w:tc>
        <w:tc>
          <w:tcPr>
            <w:tcW w:w="1376" w:type="dxa"/>
          </w:tcPr>
          <w:p w:rsidR="00D66F78" w:rsidRPr="00D66F78" w:rsidRDefault="00D66F78" w:rsidP="009C1AD9">
            <w:r w:rsidRPr="00D66F78">
              <w:t>0.434079</w:t>
            </w:r>
          </w:p>
        </w:tc>
      </w:tr>
      <w:tr w:rsidR="00D66F78" w:rsidRPr="00D66F78" w:rsidTr="009C1AD9">
        <w:tc>
          <w:tcPr>
            <w:tcW w:w="1375" w:type="dxa"/>
          </w:tcPr>
          <w:p w:rsidR="00D66F78" w:rsidRPr="00D66F78" w:rsidRDefault="00D66F78" w:rsidP="009C1AD9">
            <w:r w:rsidRPr="00D66F78">
              <w:t>PFE</w:t>
            </w:r>
          </w:p>
        </w:tc>
        <w:tc>
          <w:tcPr>
            <w:tcW w:w="1375" w:type="dxa"/>
          </w:tcPr>
          <w:p w:rsidR="00D66F78" w:rsidRPr="00D66F78" w:rsidRDefault="00D66F78" w:rsidP="009C1AD9">
            <w:r w:rsidRPr="00D66F78">
              <w:t>0.178133</w:t>
            </w:r>
          </w:p>
        </w:tc>
        <w:tc>
          <w:tcPr>
            <w:tcW w:w="1375" w:type="dxa"/>
          </w:tcPr>
          <w:p w:rsidR="00D66F78" w:rsidRPr="00D66F78" w:rsidRDefault="00D66F78" w:rsidP="009C1AD9">
            <w:r w:rsidRPr="00D66F78">
              <w:t>0.255830</w:t>
            </w:r>
          </w:p>
        </w:tc>
        <w:tc>
          <w:tcPr>
            <w:tcW w:w="1375" w:type="dxa"/>
          </w:tcPr>
          <w:p w:rsidR="00D66F78" w:rsidRPr="00D66F78" w:rsidRDefault="00D66F78" w:rsidP="009C1AD9">
            <w:r w:rsidRPr="00D66F78">
              <w:t>0.403830</w:t>
            </w:r>
          </w:p>
        </w:tc>
        <w:tc>
          <w:tcPr>
            <w:tcW w:w="1376" w:type="dxa"/>
          </w:tcPr>
          <w:p w:rsidR="00D66F78" w:rsidRPr="00D66F78" w:rsidRDefault="00D66F78" w:rsidP="009C1AD9">
            <w:r w:rsidRPr="00D66F78">
              <w:t>0.463404</w:t>
            </w:r>
          </w:p>
        </w:tc>
        <w:tc>
          <w:tcPr>
            <w:tcW w:w="1376" w:type="dxa"/>
          </w:tcPr>
          <w:p w:rsidR="00D66F78" w:rsidRPr="00D66F78" w:rsidRDefault="00D66F78" w:rsidP="009C1AD9">
            <w:r w:rsidRPr="00D66F78">
              <w:t>0.434079</w:t>
            </w:r>
          </w:p>
        </w:tc>
        <w:tc>
          <w:tcPr>
            <w:tcW w:w="1376" w:type="dxa"/>
          </w:tcPr>
          <w:p w:rsidR="00D66F78" w:rsidRPr="00D66F78" w:rsidRDefault="00D66F78" w:rsidP="009C1AD9">
            <w:r w:rsidRPr="00D66F78">
              <w:t>1.000000</w:t>
            </w:r>
          </w:p>
        </w:tc>
      </w:tr>
    </w:tbl>
    <w:p w:rsidR="00D66F78" w:rsidRDefault="0006541F" w:rsidP="00D66F78">
      <w:r w:rsidRPr="0006541F">
        <w:rPr>
          <w:highlight w:val="yellow"/>
        </w:rPr>
        <w:lastRenderedPageBreak/>
        <w:t>Descrivimi</w:t>
      </w:r>
    </w:p>
    <w:p w:rsidR="0006541F" w:rsidRDefault="0006541F" w:rsidP="00D66F78">
      <w:r>
        <w:t>Bisogna tenere in considerazione che diversi fattori possono influenzare la correlazione tra i titoli:</w:t>
      </w:r>
    </w:p>
    <w:p w:rsidR="0006541F" w:rsidRDefault="0006541F" w:rsidP="0006541F">
      <w:pPr>
        <w:pStyle w:val="Paragrafoelenco"/>
        <w:numPr>
          <w:ilvl w:val="0"/>
          <w:numId w:val="6"/>
        </w:numPr>
      </w:pPr>
      <w:r>
        <w:t>Settore di appartenenza</w:t>
      </w:r>
    </w:p>
    <w:p w:rsidR="0006541F" w:rsidRDefault="0006541F" w:rsidP="0006541F">
      <w:pPr>
        <w:pStyle w:val="Paragrafoelenco"/>
        <w:numPr>
          <w:ilvl w:val="0"/>
          <w:numId w:val="6"/>
        </w:numPr>
      </w:pPr>
      <w:r>
        <w:t>Mercato globale</w:t>
      </w:r>
    </w:p>
    <w:p w:rsidR="0006541F" w:rsidRDefault="0006541F" w:rsidP="0006541F">
      <w:pPr>
        <w:pStyle w:val="Paragrafoelenco"/>
        <w:numPr>
          <w:ilvl w:val="0"/>
          <w:numId w:val="6"/>
        </w:numPr>
      </w:pPr>
      <w:r>
        <w:t>Azioni intraprese dall’azienda</w:t>
      </w:r>
    </w:p>
    <w:p w:rsidR="0006541F" w:rsidRDefault="0006541F" w:rsidP="0006541F">
      <w:pPr>
        <w:pStyle w:val="Paragrafoelenco"/>
        <w:numPr>
          <w:ilvl w:val="0"/>
          <w:numId w:val="6"/>
        </w:numPr>
      </w:pPr>
      <w:r>
        <w:t>Variazioni nel tempo</w:t>
      </w:r>
    </w:p>
    <w:p w:rsidR="0006541F" w:rsidRDefault="0006541F" w:rsidP="0006541F">
      <w:pPr>
        <w:pStyle w:val="Paragrafoelenco"/>
        <w:numPr>
          <w:ilvl w:val="0"/>
          <w:numId w:val="6"/>
        </w:numPr>
      </w:pPr>
      <w:r>
        <w:t>Interazioni tra asset</w:t>
      </w:r>
    </w:p>
    <w:p w:rsidR="0006541F" w:rsidRDefault="0006541F" w:rsidP="0006541F">
      <w:pPr>
        <w:pStyle w:val="Titolo2"/>
      </w:pPr>
      <w:r>
        <w:t>Andamento nel tempo delle correlazioni tra gli asset e le correlazioni medie</w:t>
      </w:r>
    </w:p>
    <w:p w:rsidR="0006541F" w:rsidRDefault="0006541F" w:rsidP="0006541F">
      <w:r w:rsidRPr="0006541F">
        <w:drawing>
          <wp:inline distT="0" distB="0" distL="0" distR="0" wp14:anchorId="0AA2E4B4" wp14:editId="18E2E165">
            <wp:extent cx="6120130" cy="3957320"/>
            <wp:effectExtent l="0" t="0" r="0" b="508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1F" w:rsidRDefault="0006541F" w:rsidP="0006541F">
      <w:r w:rsidRPr="0006541F">
        <w:lastRenderedPageBreak/>
        <w:drawing>
          <wp:inline distT="0" distB="0" distL="0" distR="0" wp14:anchorId="1575B5EF" wp14:editId="7B903A56">
            <wp:extent cx="6120130" cy="390652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1F" w:rsidRDefault="0006541F" w:rsidP="0006541F">
      <w:r w:rsidRPr="0006541F">
        <w:drawing>
          <wp:inline distT="0" distB="0" distL="0" distR="0" wp14:anchorId="2DB53484" wp14:editId="2B9FFCAD">
            <wp:extent cx="6120130" cy="3957320"/>
            <wp:effectExtent l="0" t="0" r="0" b="508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1F" w:rsidRDefault="0006541F" w:rsidP="0006541F">
      <w:r w:rsidRPr="0006541F">
        <w:rPr>
          <w:highlight w:val="yellow"/>
        </w:rPr>
        <w:t>Descrivimi</w:t>
      </w:r>
    </w:p>
    <w:p w:rsidR="0006541F" w:rsidRDefault="0006541F" w:rsidP="0006541F">
      <w:pPr>
        <w:pStyle w:val="Titolo3"/>
      </w:pPr>
      <w:r>
        <w:lastRenderedPageBreak/>
        <w:t>Correlazione media dei titoli del settore tecnologico</w:t>
      </w:r>
    </w:p>
    <w:p w:rsidR="0006541F" w:rsidRDefault="0006541F" w:rsidP="0006541F">
      <w:pPr>
        <w:jc w:val="center"/>
      </w:pPr>
      <w:r w:rsidRPr="0006541F">
        <w:drawing>
          <wp:inline distT="0" distB="0" distL="0" distR="0" wp14:anchorId="116EE385" wp14:editId="472191BD">
            <wp:extent cx="5505450" cy="4333875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1F" w:rsidRDefault="0006541F" w:rsidP="0006541F">
      <w:r w:rsidRPr="0006541F">
        <w:rPr>
          <w:highlight w:val="yellow"/>
        </w:rPr>
        <w:t>Descrivimi</w:t>
      </w:r>
    </w:p>
    <w:p w:rsidR="0006541F" w:rsidRDefault="0006541F" w:rsidP="0006541F">
      <w:pPr>
        <w:pStyle w:val="Titolo3"/>
      </w:pPr>
      <w:r>
        <w:lastRenderedPageBreak/>
        <w:t xml:space="preserve">Correlazione media dei titoli del settore </w:t>
      </w:r>
      <w:r>
        <w:t>sanitario</w:t>
      </w:r>
    </w:p>
    <w:p w:rsidR="0006541F" w:rsidRDefault="0006541F" w:rsidP="0006541F">
      <w:pPr>
        <w:jc w:val="center"/>
      </w:pPr>
      <w:r w:rsidRPr="0006541F">
        <w:drawing>
          <wp:inline distT="0" distB="0" distL="0" distR="0" wp14:anchorId="297E72B1" wp14:editId="0A858E00">
            <wp:extent cx="5676900" cy="4333875"/>
            <wp:effectExtent l="0" t="0" r="0" b="9525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1F" w:rsidRPr="0006541F" w:rsidRDefault="0006541F" w:rsidP="0006541F">
      <w:r w:rsidRPr="0006541F">
        <w:rPr>
          <w:highlight w:val="yellow"/>
        </w:rPr>
        <w:t>Descrivimi</w:t>
      </w:r>
    </w:p>
    <w:p w:rsidR="0006541F" w:rsidRDefault="0006541F" w:rsidP="0006541F">
      <w:pPr>
        <w:pStyle w:val="Titolo3"/>
      </w:pPr>
      <w:r>
        <w:lastRenderedPageBreak/>
        <w:t xml:space="preserve">Correlazione media dei titoli del settore </w:t>
      </w:r>
      <w:r>
        <w:t>finanziario</w:t>
      </w:r>
    </w:p>
    <w:p w:rsidR="0006541F" w:rsidRDefault="005E1E9C" w:rsidP="0006541F">
      <w:r w:rsidRPr="005E1E9C">
        <w:drawing>
          <wp:inline distT="0" distB="0" distL="0" distR="0" wp14:anchorId="1DF9EDA5" wp14:editId="547D7787">
            <wp:extent cx="5591175" cy="4333875"/>
            <wp:effectExtent l="0" t="0" r="9525" b="952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9C" w:rsidRDefault="005E1E9C" w:rsidP="0006541F">
      <w:r w:rsidRPr="005E1E9C">
        <w:rPr>
          <w:highlight w:val="yellow"/>
        </w:rPr>
        <w:t>Descrivimi</w:t>
      </w:r>
    </w:p>
    <w:p w:rsidR="005E1E9C" w:rsidRDefault="005E1E9C">
      <w:pPr>
        <w:rPr>
          <w:highlight w:val="yellow"/>
        </w:rPr>
      </w:pPr>
      <w:r>
        <w:rPr>
          <w:highlight w:val="yellow"/>
        </w:rPr>
        <w:br w:type="page"/>
      </w:r>
    </w:p>
    <w:p w:rsidR="005E1E9C" w:rsidRDefault="00B34B46" w:rsidP="00B34B46">
      <w:pPr>
        <w:pStyle w:val="Titolo1"/>
      </w:pPr>
      <w:r>
        <w:lastRenderedPageBreak/>
        <w:t>Analisi di previsione</w:t>
      </w:r>
    </w:p>
    <w:p w:rsidR="00B34B46" w:rsidRDefault="00B34B46" w:rsidP="00B34B46">
      <w:r>
        <w:t xml:space="preserve">Per l’analisi di previsione ho scelto di usare il modello </w:t>
      </w:r>
      <w:proofErr w:type="spellStart"/>
      <w:r>
        <w:t>Support</w:t>
      </w:r>
      <w:proofErr w:type="spellEnd"/>
      <w:r>
        <w:t xml:space="preserve"> Vector Machine (SVM) che è un algoritmo di apprendimento supervisionato.</w:t>
      </w:r>
    </w:p>
    <w:p w:rsidR="00B34B46" w:rsidRDefault="00B34B46" w:rsidP="00B34B46">
      <w:pPr>
        <w:pStyle w:val="Titolo2"/>
      </w:pPr>
      <w:r>
        <w:t>Analisi AVGO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2168"/>
      </w:tblGrid>
      <w:tr w:rsidR="00B34B46" w:rsidTr="00B34B46">
        <w:tc>
          <w:tcPr>
            <w:tcW w:w="2972" w:type="dxa"/>
          </w:tcPr>
          <w:p w:rsidR="00B34B46" w:rsidRDefault="00B34B46" w:rsidP="00B34B46">
            <w:r>
              <w:t xml:space="preserve">SVM Model </w:t>
            </w:r>
            <w:proofErr w:type="spellStart"/>
            <w:r>
              <w:t>Confidence</w:t>
            </w:r>
            <w:proofErr w:type="spellEnd"/>
            <w:r>
              <w:t xml:space="preserve"> Score</w:t>
            </w:r>
          </w:p>
        </w:tc>
        <w:tc>
          <w:tcPr>
            <w:tcW w:w="2168" w:type="dxa"/>
          </w:tcPr>
          <w:p w:rsidR="00B34B46" w:rsidRDefault="00B34B46" w:rsidP="00B34B46">
            <w:r w:rsidRPr="00B34B46">
              <w:t>0.9309357373334644</w:t>
            </w:r>
          </w:p>
        </w:tc>
      </w:tr>
      <w:tr w:rsidR="00B34B46" w:rsidTr="00B34B46">
        <w:tc>
          <w:tcPr>
            <w:tcW w:w="2972" w:type="dxa"/>
          </w:tcPr>
          <w:p w:rsidR="00B34B46" w:rsidRDefault="00B34B46" w:rsidP="00B34B46">
            <w:r>
              <w:t xml:space="preserve">Mean Absolute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B34B46" w:rsidRDefault="00B34B46" w:rsidP="00B34B46">
            <w:r w:rsidRPr="00B34B46">
              <w:t>17.098402559903455</w:t>
            </w:r>
          </w:p>
        </w:tc>
      </w:tr>
      <w:tr w:rsidR="00B34B46" w:rsidTr="00B34B46">
        <w:tc>
          <w:tcPr>
            <w:tcW w:w="2972" w:type="dxa"/>
          </w:tcPr>
          <w:p w:rsidR="00B34B46" w:rsidRDefault="00B34B46" w:rsidP="00B34B46">
            <w:r>
              <w:t xml:space="preserve">Mean </w:t>
            </w:r>
            <w:proofErr w:type="spellStart"/>
            <w:r>
              <w:t>Squared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B34B46" w:rsidRDefault="00B34B46" w:rsidP="00B34B46">
            <w:r w:rsidRPr="00B34B46">
              <w:t>468.49933752317145</w:t>
            </w:r>
          </w:p>
        </w:tc>
      </w:tr>
      <w:tr w:rsidR="00B34B46" w:rsidTr="00B34B46">
        <w:tc>
          <w:tcPr>
            <w:tcW w:w="2972" w:type="dxa"/>
          </w:tcPr>
          <w:p w:rsidR="00B34B46" w:rsidRDefault="00B34B46" w:rsidP="00B34B46">
            <w:r>
              <w:t>R2 Score</w:t>
            </w:r>
          </w:p>
        </w:tc>
        <w:tc>
          <w:tcPr>
            <w:tcW w:w="2168" w:type="dxa"/>
          </w:tcPr>
          <w:p w:rsidR="00B34B46" w:rsidRDefault="00B34B46" w:rsidP="00B34B46">
            <w:r w:rsidRPr="00B34B46">
              <w:t>0.9020057684693716</w:t>
            </w:r>
          </w:p>
        </w:tc>
      </w:tr>
    </w:tbl>
    <w:p w:rsidR="00B34B46" w:rsidRDefault="00B34B46" w:rsidP="00B34B46">
      <w:r w:rsidRPr="00B34B46">
        <w:drawing>
          <wp:inline distT="0" distB="0" distL="0" distR="0" wp14:anchorId="3ED9BCA9" wp14:editId="04856E76">
            <wp:extent cx="6120130" cy="3690620"/>
            <wp:effectExtent l="0" t="0" r="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6" w:rsidRDefault="00B34B46" w:rsidP="00B34B46">
      <w:pPr>
        <w:pStyle w:val="Titolo2"/>
      </w:pPr>
      <w:r>
        <w:t xml:space="preserve">Analisi </w:t>
      </w:r>
      <w:r>
        <w:t>AMD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2168"/>
      </w:tblGrid>
      <w:tr w:rsidR="00B34B46" w:rsidTr="009C1AD9">
        <w:tc>
          <w:tcPr>
            <w:tcW w:w="2972" w:type="dxa"/>
          </w:tcPr>
          <w:p w:rsidR="00B34B46" w:rsidRDefault="00B34B46" w:rsidP="009C1AD9">
            <w:r>
              <w:t xml:space="preserve">SVM Model </w:t>
            </w:r>
            <w:proofErr w:type="spellStart"/>
            <w:r>
              <w:t>Confidence</w:t>
            </w:r>
            <w:proofErr w:type="spellEnd"/>
            <w:r>
              <w:t xml:space="preserve"> Score</w:t>
            </w:r>
          </w:p>
        </w:tc>
        <w:tc>
          <w:tcPr>
            <w:tcW w:w="2168" w:type="dxa"/>
          </w:tcPr>
          <w:p w:rsidR="00B34B46" w:rsidRDefault="00B34B46" w:rsidP="009C1AD9">
            <w:r w:rsidRPr="00B34B46">
              <w:t>0.9295317141583804</w:t>
            </w:r>
          </w:p>
        </w:tc>
      </w:tr>
      <w:tr w:rsidR="00B34B46" w:rsidTr="009C1AD9">
        <w:tc>
          <w:tcPr>
            <w:tcW w:w="2972" w:type="dxa"/>
          </w:tcPr>
          <w:p w:rsidR="00B34B46" w:rsidRDefault="00B34B46" w:rsidP="009C1AD9">
            <w:r>
              <w:t xml:space="preserve">Mean Absolute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B34B46" w:rsidRDefault="00B34B46" w:rsidP="009C1AD9">
            <w:r w:rsidRPr="00B34B46">
              <w:t>5.252784451862971</w:t>
            </w:r>
          </w:p>
        </w:tc>
      </w:tr>
      <w:tr w:rsidR="00B34B46" w:rsidTr="009C1AD9">
        <w:tc>
          <w:tcPr>
            <w:tcW w:w="2972" w:type="dxa"/>
          </w:tcPr>
          <w:p w:rsidR="00B34B46" w:rsidRDefault="00B34B46" w:rsidP="009C1AD9">
            <w:r>
              <w:t xml:space="preserve">Mean </w:t>
            </w:r>
            <w:proofErr w:type="spellStart"/>
            <w:r>
              <w:t>Squared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B34B46" w:rsidRDefault="00B34B46" w:rsidP="009C1AD9">
            <w:r w:rsidRPr="00B34B46">
              <w:t>47.571228788361566</w:t>
            </w:r>
          </w:p>
        </w:tc>
      </w:tr>
      <w:tr w:rsidR="00B34B46" w:rsidTr="009C1AD9">
        <w:tc>
          <w:tcPr>
            <w:tcW w:w="2972" w:type="dxa"/>
          </w:tcPr>
          <w:p w:rsidR="00B34B46" w:rsidRDefault="00B34B46" w:rsidP="009C1AD9">
            <w:r>
              <w:t>R2 Score</w:t>
            </w:r>
          </w:p>
        </w:tc>
        <w:tc>
          <w:tcPr>
            <w:tcW w:w="2168" w:type="dxa"/>
          </w:tcPr>
          <w:p w:rsidR="00B34B46" w:rsidRDefault="00B34B46" w:rsidP="009C1AD9">
            <w:r w:rsidRPr="00B34B46">
              <w:t>0.9002271303214141</w:t>
            </w:r>
          </w:p>
        </w:tc>
      </w:tr>
    </w:tbl>
    <w:p w:rsidR="00B34B46" w:rsidRDefault="00B34B46" w:rsidP="00B34B46">
      <w:r w:rsidRPr="00B34B46">
        <w:lastRenderedPageBreak/>
        <w:drawing>
          <wp:inline distT="0" distB="0" distL="0" distR="0" wp14:anchorId="294193D0" wp14:editId="16CE3474">
            <wp:extent cx="6120130" cy="3690620"/>
            <wp:effectExtent l="0" t="0" r="0" b="508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6" w:rsidRDefault="00B34B46" w:rsidP="00B34B46">
      <w:pPr>
        <w:pStyle w:val="Titolo2"/>
      </w:pPr>
      <w:r>
        <w:t xml:space="preserve">Analisi </w:t>
      </w:r>
      <w:r>
        <w:t>LLY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2168"/>
      </w:tblGrid>
      <w:tr w:rsidR="00B34B46" w:rsidTr="009C1AD9">
        <w:tc>
          <w:tcPr>
            <w:tcW w:w="2972" w:type="dxa"/>
          </w:tcPr>
          <w:p w:rsidR="00B34B46" w:rsidRDefault="00B34B46" w:rsidP="009C1AD9">
            <w:r>
              <w:t xml:space="preserve">SVM Model </w:t>
            </w:r>
            <w:proofErr w:type="spellStart"/>
            <w:r>
              <w:t>Confidence</w:t>
            </w:r>
            <w:proofErr w:type="spellEnd"/>
            <w:r>
              <w:t xml:space="preserve"> Score</w:t>
            </w:r>
          </w:p>
        </w:tc>
        <w:tc>
          <w:tcPr>
            <w:tcW w:w="2168" w:type="dxa"/>
          </w:tcPr>
          <w:p w:rsidR="00B34B46" w:rsidRDefault="00F43204" w:rsidP="009C1AD9">
            <w:r w:rsidRPr="00F43204">
              <w:t>0.9203654052400172</w:t>
            </w:r>
          </w:p>
        </w:tc>
      </w:tr>
      <w:tr w:rsidR="00B34B46" w:rsidTr="009C1AD9">
        <w:tc>
          <w:tcPr>
            <w:tcW w:w="2972" w:type="dxa"/>
          </w:tcPr>
          <w:p w:rsidR="00B34B46" w:rsidRDefault="00B34B46" w:rsidP="009C1AD9">
            <w:r>
              <w:t xml:space="preserve">Mean Absolute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B34B46" w:rsidRDefault="00F43204" w:rsidP="009C1AD9">
            <w:r w:rsidRPr="00F43204">
              <w:t>8.293077427277545</w:t>
            </w:r>
          </w:p>
        </w:tc>
      </w:tr>
      <w:tr w:rsidR="00B34B46" w:rsidTr="009C1AD9">
        <w:tc>
          <w:tcPr>
            <w:tcW w:w="2972" w:type="dxa"/>
          </w:tcPr>
          <w:p w:rsidR="00B34B46" w:rsidRDefault="00B34B46" w:rsidP="009C1AD9">
            <w:r>
              <w:t xml:space="preserve">Mean </w:t>
            </w:r>
            <w:proofErr w:type="spellStart"/>
            <w:r>
              <w:t>Squared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B34B46" w:rsidRDefault="00F43204" w:rsidP="009C1AD9">
            <w:r w:rsidRPr="00F43204">
              <w:t>115.44470118646156</w:t>
            </w:r>
          </w:p>
        </w:tc>
      </w:tr>
      <w:tr w:rsidR="00B34B46" w:rsidTr="009C1AD9">
        <w:tc>
          <w:tcPr>
            <w:tcW w:w="2972" w:type="dxa"/>
          </w:tcPr>
          <w:p w:rsidR="00B34B46" w:rsidRDefault="00B34B46" w:rsidP="009C1AD9">
            <w:r>
              <w:t>R2 Score</w:t>
            </w:r>
          </w:p>
        </w:tc>
        <w:tc>
          <w:tcPr>
            <w:tcW w:w="2168" w:type="dxa"/>
          </w:tcPr>
          <w:p w:rsidR="00B34B46" w:rsidRDefault="00F43204" w:rsidP="009C1AD9">
            <w:r w:rsidRPr="00F43204">
              <w:t>0.9720466435497603</w:t>
            </w:r>
          </w:p>
        </w:tc>
      </w:tr>
    </w:tbl>
    <w:p w:rsidR="00B34B46" w:rsidRDefault="00F43204" w:rsidP="00B34B46">
      <w:r w:rsidRPr="00F43204">
        <w:drawing>
          <wp:inline distT="0" distB="0" distL="0" distR="0" wp14:anchorId="1C6489C1" wp14:editId="659A9CC7">
            <wp:extent cx="6120130" cy="3690620"/>
            <wp:effectExtent l="0" t="0" r="0" b="508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04" w:rsidRPr="00B34B46" w:rsidRDefault="00F43204" w:rsidP="00B34B46">
      <w:bookmarkStart w:id="0" w:name="_GoBack"/>
      <w:bookmarkEnd w:id="0"/>
    </w:p>
    <w:sectPr w:rsidR="00F43204" w:rsidRPr="00B34B4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F4008"/>
    <w:multiLevelType w:val="hybridMultilevel"/>
    <w:tmpl w:val="7F08E9A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36530"/>
    <w:multiLevelType w:val="hybridMultilevel"/>
    <w:tmpl w:val="399A222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F0597F"/>
    <w:multiLevelType w:val="hybridMultilevel"/>
    <w:tmpl w:val="5FE09F9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D60785"/>
    <w:multiLevelType w:val="hybridMultilevel"/>
    <w:tmpl w:val="656AF5E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BB398E"/>
    <w:multiLevelType w:val="hybridMultilevel"/>
    <w:tmpl w:val="6004ECB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006FB4"/>
    <w:multiLevelType w:val="hybridMultilevel"/>
    <w:tmpl w:val="39F25B6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4F4"/>
    <w:rsid w:val="0006541F"/>
    <w:rsid w:val="0016370C"/>
    <w:rsid w:val="00163F01"/>
    <w:rsid w:val="002A5799"/>
    <w:rsid w:val="003F3876"/>
    <w:rsid w:val="004560AD"/>
    <w:rsid w:val="004964F4"/>
    <w:rsid w:val="005E1E9C"/>
    <w:rsid w:val="00A07807"/>
    <w:rsid w:val="00A55E5E"/>
    <w:rsid w:val="00B2667B"/>
    <w:rsid w:val="00B34B46"/>
    <w:rsid w:val="00D66F78"/>
    <w:rsid w:val="00E50E47"/>
    <w:rsid w:val="00EA64AC"/>
    <w:rsid w:val="00F43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DAC49"/>
  <w15:chartTrackingRefBased/>
  <w15:docId w15:val="{6B25111E-7FA1-4624-98E4-BDC274400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964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55E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560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4964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964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964F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964F4"/>
    <w:rPr>
      <w:rFonts w:eastAsiaTheme="minorEastAsia"/>
      <w:color w:val="5A5A5A" w:themeColor="text1" w:themeTint="A5"/>
      <w:spacing w:val="15"/>
    </w:rPr>
  </w:style>
  <w:style w:type="character" w:styleId="Enfasicorsivo">
    <w:name w:val="Emphasis"/>
    <w:basedOn w:val="Carpredefinitoparagrafo"/>
    <w:uiPriority w:val="20"/>
    <w:qFormat/>
    <w:rsid w:val="004964F4"/>
    <w:rPr>
      <w:i/>
      <w:iCs/>
    </w:rPr>
  </w:style>
  <w:style w:type="character" w:customStyle="1" w:styleId="Titolo1Carattere">
    <w:name w:val="Titolo 1 Carattere"/>
    <w:basedOn w:val="Carpredefinitoparagrafo"/>
    <w:link w:val="Titolo1"/>
    <w:uiPriority w:val="9"/>
    <w:rsid w:val="004964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4964F4"/>
    <w:pPr>
      <w:ind w:left="720"/>
      <w:contextualSpacing/>
    </w:pPr>
  </w:style>
  <w:style w:type="table" w:styleId="Grigliatabella">
    <w:name w:val="Table Grid"/>
    <w:basedOn w:val="Tabellanormale"/>
    <w:uiPriority w:val="39"/>
    <w:rsid w:val="002A57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2Carattere">
    <w:name w:val="Titolo 2 Carattere"/>
    <w:basedOn w:val="Carpredefinitoparagrafo"/>
    <w:link w:val="Titolo2"/>
    <w:uiPriority w:val="9"/>
    <w:rsid w:val="00A55E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Collegamentoipertestuale">
    <w:name w:val="Hyperlink"/>
    <w:basedOn w:val="Carpredefinitoparagrafo"/>
    <w:uiPriority w:val="99"/>
    <w:unhideWhenUsed/>
    <w:rsid w:val="004560AD"/>
    <w:rPr>
      <w:color w:val="0563C1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560AD"/>
    <w:rPr>
      <w:color w:val="954F72" w:themeColor="followed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560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40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B25180-22A1-461D-B51D-155642DEA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24</Pages>
  <Words>1190</Words>
  <Characters>6789</Characters>
  <Application>Microsoft Office Word</Application>
  <DocSecurity>0</DocSecurity>
  <Lines>56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Zanotti</dc:creator>
  <cp:keywords/>
  <dc:description/>
  <cp:lastModifiedBy>Alessandro Zanotti</cp:lastModifiedBy>
  <cp:revision>6</cp:revision>
  <dcterms:created xsi:type="dcterms:W3CDTF">2024-06-12T06:39:00Z</dcterms:created>
  <dcterms:modified xsi:type="dcterms:W3CDTF">2024-06-12T08:40:00Z</dcterms:modified>
</cp:coreProperties>
</file>