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13" w:rsidRPr="007D2913" w:rsidRDefault="007D2913" w:rsidP="007D2913">
      <w:pPr>
        <w:pStyle w:val="Default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>The complete structure and the working of “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Workflow scheduler “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: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</w:p>
    <w:p w:rsidR="007D2913" w:rsidRPr="007D2913" w:rsidRDefault="007D2913" w:rsidP="007D2913">
      <w:pPr>
        <w:pStyle w:val="Default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D2913">
        <w:rPr>
          <w:rStyle w:val="Strong"/>
          <w:rFonts w:asciiTheme="majorHAnsi" w:hAnsiTheme="majorHAnsi"/>
          <w:color w:val="000000" w:themeColor="text1"/>
          <w:sz w:val="28"/>
          <w:szCs w:val="28"/>
          <w:u w:val="single"/>
        </w:rPr>
        <w:t>Introduction</w:t>
      </w:r>
      <w:proofErr w:type="gramStart"/>
      <w:r>
        <w:rPr>
          <w:rStyle w:val="Strong"/>
          <w:rFonts w:asciiTheme="majorHAnsi" w:hAnsiTheme="majorHAnsi"/>
          <w:color w:val="000000" w:themeColor="text1"/>
          <w:sz w:val="28"/>
          <w:szCs w:val="28"/>
          <w:u w:val="single"/>
        </w:rPr>
        <w:t>:</w:t>
      </w:r>
      <w:proofErr w:type="gramEnd"/>
      <w:r w:rsidRPr="007D2913">
        <w:rPr>
          <w:rFonts w:asciiTheme="majorHAnsi" w:hAnsiTheme="majorHAnsi"/>
          <w:color w:val="000000" w:themeColor="text1"/>
          <w:sz w:val="28"/>
          <w:szCs w:val="28"/>
        </w:rPr>
        <w:br/>
      </w:r>
      <w:r w:rsidRPr="007D2913">
        <w:rPr>
          <w:rFonts w:asciiTheme="majorHAnsi" w:hAnsiTheme="majorHAnsi"/>
          <w:color w:val="000000" w:themeColor="text1"/>
          <w:sz w:val="28"/>
          <w:szCs w:val="28"/>
        </w:rPr>
        <w:br/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In Hadoop Ecosystem, most of the functionality like map-reduce jobs, pig scripts and hive queries are executed as batch jobs.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This creates a lot of overhead in deployment and maintenance of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>hadoop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components.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As a solution to this,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provides workflows in xml format using which we can define multiple Map/Reduce jobs into a logical unit of work, accomplishing the larger task.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This helps in chaining the related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>MapReduce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jobs which can be either Hive queries or Pig scripts like mentioned in below diagram.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Default="007D2913" w:rsidP="007D2913">
      <w:p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7D2913">
        <w:rPr>
          <w:rFonts w:asciiTheme="majorHAnsi" w:hAnsiTheme="majorHAnsi"/>
          <w:noProof/>
          <w:color w:val="000000" w:themeColor="text1"/>
          <w:sz w:val="28"/>
          <w:szCs w:val="28"/>
        </w:rPr>
        <w:drawing>
          <wp:inline distT="0" distB="0" distL="0" distR="0" wp14:anchorId="420EB6D3" wp14:editId="498884E2">
            <wp:extent cx="3019425" cy="246697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13" w:rsidRPr="007D2913" w:rsidRDefault="007D2913" w:rsidP="007D2913">
      <w:pPr>
        <w:jc w:val="center"/>
        <w:rPr>
          <w:rFonts w:asciiTheme="majorHAnsi" w:hAnsiTheme="majorHAnsi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proofErr w:type="spellStart"/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</w:rPr>
        <w:lastRenderedPageBreak/>
        <w:t>Oozie</w:t>
      </w:r>
      <w:proofErr w:type="spellEnd"/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Workflow scheduler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</w:p>
    <w:p w:rsidR="007D2913" w:rsidRP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An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workflow is a collection of actions arranged in a directed acyclic graph (DAG). This graph can contain two types of nodes:</w:t>
      </w:r>
    </w:p>
    <w:p w:rsidR="007D2913" w:rsidRPr="007D2913" w:rsidRDefault="007D2913" w:rsidP="007D2913">
      <w:pPr>
        <w:pStyle w:val="NormalWeb"/>
        <w:shd w:val="clear" w:color="auto" w:fill="FFFFFF"/>
        <w:ind w:left="720"/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</w:pPr>
      <w:proofErr w:type="gramStart"/>
      <w:r w:rsidRPr="007D2913"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>control</w:t>
      </w:r>
      <w:proofErr w:type="gramEnd"/>
      <w:r w:rsidRPr="007D2913"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 xml:space="preserve"> nodes </w:t>
      </w:r>
    </w:p>
    <w:p w:rsidR="007D2913" w:rsidRPr="007D2913" w:rsidRDefault="007D2913" w:rsidP="007D2913">
      <w:pPr>
        <w:pStyle w:val="NormalWeb"/>
        <w:shd w:val="clear" w:color="auto" w:fill="FFFFFF"/>
        <w:ind w:left="720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>Action nodes</w:t>
      </w: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.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 xml:space="preserve"> </w:t>
      </w:r>
      <w:r w:rsidRPr="007D2913">
        <w:rPr>
          <w:rStyle w:val="Emphasis"/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>Control nodes</w:t>
      </w:r>
      <w:r w:rsidRPr="007D2913">
        <w:rPr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>,</w:t>
      </w: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which are used to define job chronology, provide the rules for beginning and ending a workflow and control the workflow execution path with possible decision points known as fork and join nodes.</w:t>
      </w:r>
    </w:p>
    <w:p w:rsidR="007D2913" w:rsidRP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</w:t>
      </w:r>
      <w:r w:rsidRPr="007D2913">
        <w:rPr>
          <w:rStyle w:val="Emphasis"/>
          <w:rFonts w:asciiTheme="majorHAnsi" w:hAnsiTheme="majorHAnsi" w:cs="Arial"/>
          <w:b/>
          <w:color w:val="000000" w:themeColor="text1"/>
          <w:sz w:val="28"/>
          <w:szCs w:val="28"/>
          <w:lang w:val="en"/>
        </w:rPr>
        <w:t>Action nodes</w:t>
      </w: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are used to trigger the execution of tasks. In particular, an action node can be a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MapReduce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job, a Pig application, a file system task, or a Java application. (The shell and </w:t>
      </w:r>
      <w:proofErr w:type="spellStart"/>
      <w:proofErr w:type="gram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ssh</w:t>
      </w:r>
      <w:proofErr w:type="spellEnd"/>
      <w:proofErr w:type="gram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actions have been deprecated). </w:t>
      </w:r>
    </w:p>
    <w:p w:rsidR="007D2913" w:rsidRP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is a native Hadoop stack integration that supports all types of Hadoop jobs and is integrated with the Hadoop stack. In particular,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is responsible for triggering the workflow actions, while the actual execution of the tasks is done using Hadoop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MapReduce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.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Therefore,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becomes able to leverage existing Hadoop machinery for load balancing, fail-over, etc.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detects completion of tasks through callback and polling. 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When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starts a task, it provides a unique callback HTTP URL to the task, and notifies that URL when it is complete. 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If the task fails to invoke the callback URL,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can poll the task for completion. Figure 1 illustrates a sample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workflow that combines six action nodes (Pig scrip, </w:t>
      </w: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MapReduce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jobs, Java code, and HDFS task) and five control nodes (Start, Decision control, Fork, Join, and End). 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t xml:space="preserve"> workflows can be also parameterized. When submitting a workflow job, values for the parameters must be provided. </w:t>
      </w:r>
    </w:p>
    <w:p w:rsid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Arial"/>
          <w:color w:val="000000" w:themeColor="text1"/>
          <w:sz w:val="28"/>
          <w:szCs w:val="28"/>
          <w:lang w:val="en"/>
        </w:rPr>
        <w:lastRenderedPageBreak/>
        <w:t>If the appropriate parameters are used, several identical workflow jobs can occur concurrently.</w:t>
      </w:r>
    </w:p>
    <w:p w:rsidR="007D2913" w:rsidRPr="007D2913" w:rsidRDefault="007D2913" w:rsidP="007D2913">
      <w:pPr>
        <w:pStyle w:val="NormalWeb"/>
        <w:shd w:val="clear" w:color="auto" w:fill="FFFFFF"/>
        <w:rPr>
          <w:rFonts w:asciiTheme="majorHAnsi" w:hAnsiTheme="majorHAnsi" w:cs="Arial"/>
          <w:color w:val="000000" w:themeColor="text1"/>
          <w:sz w:val="28"/>
          <w:szCs w:val="28"/>
          <w:lang w:val="en"/>
        </w:rPr>
      </w:pPr>
    </w:p>
    <w:p w:rsidR="007D2913" w:rsidRPr="007D2913" w:rsidRDefault="007D2913" w:rsidP="007D2913">
      <w:pPr>
        <w:jc w:val="right"/>
        <w:rPr>
          <w:rFonts w:asciiTheme="majorHAnsi" w:hAnsiTheme="majorHAnsi"/>
          <w:color w:val="000000" w:themeColor="text1"/>
          <w:sz w:val="28"/>
          <w:szCs w:val="28"/>
        </w:rPr>
      </w:pPr>
      <w:r w:rsidRPr="007D2913">
        <w:rPr>
          <w:rFonts w:asciiTheme="majorHAnsi" w:hAnsiTheme="majorHAnsi"/>
          <w:noProof/>
          <w:color w:val="000000" w:themeColor="text1"/>
          <w:sz w:val="28"/>
          <w:szCs w:val="28"/>
        </w:rPr>
        <w:drawing>
          <wp:inline distT="0" distB="0" distL="0" distR="0" wp14:anchorId="155EAFD7" wp14:editId="6C8C877F">
            <wp:extent cx="5481955" cy="1856662"/>
            <wp:effectExtent l="0" t="0" r="4445" b="0"/>
            <wp:docPr id="2" name="Picture 2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8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13" w:rsidRDefault="007D2913" w:rsidP="007D2913">
      <w:pPr>
        <w:jc w:val="right"/>
        <w:rPr>
          <w:rFonts w:asciiTheme="majorHAnsi" w:hAnsiTheme="majorHAnsi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jc w:val="right"/>
        <w:rPr>
          <w:rFonts w:asciiTheme="majorHAnsi" w:hAnsiTheme="majorHAnsi"/>
          <w:color w:val="000000" w:themeColor="text1"/>
          <w:sz w:val="28"/>
          <w:szCs w:val="28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workflow definition language is XML-based and it is called the </w:t>
      </w:r>
      <w:r w:rsidRPr="007D2913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lang w:val="en"/>
        </w:rPr>
        <w:t>Hadoop Process Definition Language.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comes with a command-line program for submitting jobs. This command-line program interacts with the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server using REST.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To submit or run a job using the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client, give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the full path to your workflow.xml file in HDFS as a parameter to the client.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does not have a notion of global properties. All properties, including the </w:t>
      </w:r>
      <w:proofErr w:type="spellStart"/>
      <w:r w:rsidRPr="007D2913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lang w:val="en"/>
        </w:rPr>
        <w:t>jobtracker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and the </w:t>
      </w:r>
      <w:proofErr w:type="spellStart"/>
      <w:r w:rsidRPr="007D2913">
        <w:rPr>
          <w:rStyle w:val="Emphasis"/>
          <w:rFonts w:asciiTheme="majorHAnsi" w:hAnsiTheme="majorHAnsi" w:cs="Times New Roman"/>
          <w:color w:val="000000" w:themeColor="text1"/>
          <w:sz w:val="28"/>
          <w:szCs w:val="28"/>
          <w:lang w:val="en"/>
        </w:rPr>
        <w:t>namenode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, must be submitted as part of every job run. </w:t>
      </w:r>
    </w:p>
    <w:p w:rsidR="007D2913" w:rsidRP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uses an RDBMS for storing state.</w:t>
      </w:r>
    </w:p>
    <w:p w:rsidR="007D2913" w:rsidRPr="007D2913" w:rsidRDefault="007D2913" w:rsidP="007D2913">
      <w:pPr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"/>
        </w:rPr>
      </w:pPr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"/>
        </w:rPr>
        <w:t xml:space="preserve">Example of </w:t>
      </w:r>
      <w:proofErr w:type="spellStart"/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"/>
        </w:rPr>
        <w:t>Oozie</w:t>
      </w:r>
      <w:proofErr w:type="spellEnd"/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"/>
        </w:rPr>
        <w:t xml:space="preserve"> workflow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  <w:lang w:val="en"/>
        </w:rPr>
        <w:t>: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&lt;workflow-app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xmlns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='uri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:oozie:workflow:0.1'</w:t>
      </w:r>
      <w:proofErr w:type="gramEnd"/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SimpleWorkflow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&lt;start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ingestor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&lt;action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ingestor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&lt;/java&gt;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&lt;job-tracker&gt;${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jobTracker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/job-tracker&gt;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&lt;name-node&gt;${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nameNode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/name-node&gt;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configuration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property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    &lt;name&gt;mapred.job.queue.name&lt;/name&gt;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lastRenderedPageBreak/>
        <w:t>    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value&gt;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default&lt;/value&gt;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&lt;/property&gt;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&lt;/configuration&gt;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driveID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&lt;/java&gt;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&lt;ok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to='merging'/&gt;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&lt;error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to='fail'/&gt;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&lt;/action&gt;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&lt;fork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name='merging'&gt;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&lt;path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start='mergeT1'/&gt;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&lt;path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start='mergeT2'/&gt;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&lt;/fork&gt;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&lt;action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name='mergeT1'&gt;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java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&lt;job-tracker&gt;${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jobTracker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/job-tracker&gt;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&lt;name-node&gt;${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nameNode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/name-node&gt;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configuration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property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    &lt;name&gt;mapred.job.queue.name&lt;/name&gt;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value&gt;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default&lt;/value&gt;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&lt;/property&gt;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&lt;/configuration&gt;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&gt;-drive&lt;/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driveID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&gt;-type&lt;/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T1&lt;/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&lt;/java&gt;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&lt;ok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to='completed'/&gt;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&lt;error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to='fail'/&gt;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&lt;/action&gt;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&lt;action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name='mergeT2'&gt;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java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&lt;job-tracker&gt;${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jobTracker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/job-tracker&gt;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&lt;name-node&gt;${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nameNode</w:t>
      </w:r>
      <w:proofErr w:type="spellEnd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/name-node&gt;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configuration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property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    &lt;name&gt;mapred.job.queue.name&lt;/name&gt;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value&gt;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default&lt;/value&gt;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    &lt;/property&gt;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lastRenderedPageBreak/>
        <w:t>            &lt;/configuration&gt;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&lt;main-class&gt;com.navteq.assetmgmt.hdfs.merge.MergerLoader&lt;/main-class&gt;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&gt;-drive&lt;/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driveID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}&lt;/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&gt;-type&lt;/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    &lt;</w:t>
      </w:r>
      <w:proofErr w:type="spellStart"/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T2&lt;/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arg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&lt;/java&gt;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&lt;ok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to='completed'/&gt;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&lt;error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to='fail'/&gt;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&lt;/action&gt;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&lt;join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name='completed'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to='end'/&gt;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&lt;kill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name='fail'&gt;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    &lt;</w:t>
      </w:r>
      <w:proofErr w:type="gram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message&gt;</w:t>
      </w:r>
      <w:proofErr w:type="gram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Java failed, error message[${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wf:errorMessage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(</w:t>
      </w:r>
      <w:proofErr w:type="spellStart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wf:lastErrorNode</w:t>
      </w:r>
      <w:proofErr w:type="spellEnd"/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())}]&lt;/message&gt;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&lt;/kill&gt;</w:t>
      </w:r>
    </w:p>
    <w:p w:rsidR="007D2913" w:rsidRPr="007D2913" w:rsidRDefault="007D2913" w:rsidP="007D2913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    &lt;end</w:t>
      </w:r>
      <w:r w:rsidRPr="007D2913">
        <w:rPr>
          <w:rFonts w:asciiTheme="majorHAnsi" w:eastAsia="Times New Roman" w:hAnsiTheme="majorHAnsi" w:cs="Arial"/>
          <w:color w:val="000000" w:themeColor="text1"/>
          <w:sz w:val="28"/>
          <w:szCs w:val="28"/>
        </w:rPr>
        <w:t xml:space="preserve"> </w:t>
      </w: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>name='end'/&gt;</w:t>
      </w:r>
    </w:p>
    <w:p w:rsidR="007D2913" w:rsidRPr="007D2913" w:rsidRDefault="007D2913" w:rsidP="007D2913">
      <w:pPr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</w:pPr>
      <w:r w:rsidRPr="007D2913"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  <w:t xml:space="preserve">&lt;/workflow-app&gt; </w:t>
      </w:r>
    </w:p>
    <w:p w:rsidR="007D2913" w:rsidRPr="007D2913" w:rsidRDefault="007D2913" w:rsidP="007D2913">
      <w:pPr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rPr>
          <w:rFonts w:asciiTheme="majorHAnsi" w:eastAsia="Times New Roman" w:hAnsiTheme="majorHAnsi" w:cs="Courier New"/>
          <w:color w:val="000000" w:themeColor="text1"/>
          <w:sz w:val="28"/>
          <w:szCs w:val="28"/>
        </w:rPr>
      </w:pPr>
    </w:p>
    <w:p w:rsidR="007D2913" w:rsidRPr="007D2913" w:rsidRDefault="007D2913" w:rsidP="007D2913">
      <w:pPr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  <w:t xml:space="preserve">This simple workflow defines three actions: </w:t>
      </w:r>
    </w:p>
    <w:p w:rsidR="007D2913" w:rsidRPr="007D2913" w:rsidRDefault="007D2913" w:rsidP="007D2913">
      <w:pPr>
        <w:pStyle w:val="ListParagraph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</w:pPr>
      <w:proofErr w:type="spellStart"/>
      <w:proofErr w:type="gramStart"/>
      <w:r w:rsidRPr="007D2913">
        <w:rPr>
          <w:rStyle w:val="HTMLCode"/>
          <w:rFonts w:asciiTheme="majorHAnsi" w:eastAsiaTheme="minorHAnsi" w:hAnsiTheme="majorHAnsi" w:cs="Times New Roman"/>
          <w:b/>
          <w:color w:val="000000" w:themeColor="text1"/>
          <w:sz w:val="28"/>
          <w:szCs w:val="28"/>
          <w:lang w:val="en"/>
        </w:rPr>
        <w:t>ingestor</w:t>
      </w:r>
      <w:proofErr w:type="spellEnd"/>
      <w:proofErr w:type="gramEnd"/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  <w:t>,</w:t>
      </w:r>
    </w:p>
    <w:p w:rsidR="007D2913" w:rsidRPr="007D2913" w:rsidRDefault="007D2913" w:rsidP="007D2913">
      <w:pPr>
        <w:pStyle w:val="ListParagraph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</w:pPr>
      <w:r w:rsidRPr="007D2913">
        <w:rPr>
          <w:rStyle w:val="HTMLCode"/>
          <w:rFonts w:asciiTheme="majorHAnsi" w:eastAsiaTheme="minorHAnsi" w:hAnsiTheme="majorHAnsi" w:cs="Times New Roman"/>
          <w:b/>
          <w:color w:val="000000" w:themeColor="text1"/>
          <w:sz w:val="28"/>
          <w:szCs w:val="28"/>
          <w:lang w:val="en"/>
        </w:rPr>
        <w:t>mergeT1</w:t>
      </w:r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  <w:t xml:space="preserve">, and </w:t>
      </w:r>
    </w:p>
    <w:p w:rsidR="007D2913" w:rsidRPr="007D2913" w:rsidRDefault="007D2913" w:rsidP="007D2913">
      <w:pPr>
        <w:pStyle w:val="ListParagraph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</w:pPr>
      <w:r w:rsidRPr="007D2913">
        <w:rPr>
          <w:rStyle w:val="HTMLCode"/>
          <w:rFonts w:asciiTheme="majorHAnsi" w:eastAsiaTheme="minorHAnsi" w:hAnsiTheme="majorHAnsi" w:cs="Times New Roman"/>
          <w:b/>
          <w:color w:val="000000" w:themeColor="text1"/>
          <w:sz w:val="28"/>
          <w:szCs w:val="28"/>
          <w:lang w:val="en"/>
        </w:rPr>
        <w:t>mergeT2</w:t>
      </w:r>
      <w:r w:rsidRPr="007D2913"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  <w:t>.</w:t>
      </w:r>
    </w:p>
    <w:p w:rsidR="007D2913" w:rsidRPr="007D2913" w:rsidRDefault="007D2913" w:rsidP="007D2913">
      <w:pPr>
        <w:pStyle w:val="ListParagraph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"/>
        </w:rPr>
      </w:pP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Each action is implemented as a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MapReduce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job</w:t>
      </w:r>
      <w:proofErr w:type="gram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,the</w:t>
      </w:r>
      <w:proofErr w:type="spellEnd"/>
      <w:proofErr w:type="gram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workflow starts with the start node, which transfers control to the </w:t>
      </w:r>
      <w:proofErr w:type="spellStart"/>
      <w:r w:rsidRPr="007D2913">
        <w:rPr>
          <w:rStyle w:val="HTMLCode"/>
          <w:rFonts w:asciiTheme="majorHAnsi" w:eastAsiaTheme="minorHAnsi" w:hAnsiTheme="majorHAnsi" w:cs="Times New Roman"/>
          <w:color w:val="000000" w:themeColor="text1"/>
          <w:sz w:val="28"/>
          <w:szCs w:val="28"/>
          <w:lang w:val="en"/>
        </w:rPr>
        <w:t>ingestor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action.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Once the </w:t>
      </w:r>
      <w:proofErr w:type="spellStart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>ingestor</w:t>
      </w:r>
      <w:proofErr w:type="spellEnd"/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step completes, a fork control node is invoked, an action that starts the execution of </w:t>
      </w:r>
      <w:r w:rsidRPr="007D2913">
        <w:rPr>
          <w:rStyle w:val="HTMLCode"/>
          <w:rFonts w:asciiTheme="majorHAnsi" w:eastAsiaTheme="minorHAnsi" w:hAnsiTheme="majorHAnsi" w:cs="Times New Roman"/>
          <w:color w:val="000000" w:themeColor="text1"/>
          <w:sz w:val="28"/>
          <w:szCs w:val="28"/>
          <w:lang w:val="en"/>
        </w:rPr>
        <w:t>mergeT1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and </w:t>
      </w:r>
      <w:r w:rsidRPr="007D2913">
        <w:rPr>
          <w:rStyle w:val="HTMLCode"/>
          <w:rFonts w:asciiTheme="majorHAnsi" w:eastAsiaTheme="minorHAnsi" w:hAnsiTheme="majorHAnsi" w:cs="Times New Roman"/>
          <w:color w:val="000000" w:themeColor="text1"/>
          <w:sz w:val="28"/>
          <w:szCs w:val="28"/>
          <w:lang w:val="en"/>
        </w:rPr>
        <w:t>mergeT2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in parallel.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Once both actions are completed, the join control node is invoked. On successful completion of join node, the control is passed to the end node, a step that ends the process. </w:t>
      </w:r>
    </w:p>
    <w:p w:rsid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lastRenderedPageBreak/>
        <w:t xml:space="preserve">The </w:t>
      </w:r>
      <w:r w:rsidRPr="007D2913">
        <w:rPr>
          <w:rStyle w:val="HTMLCode"/>
          <w:rFonts w:asciiTheme="majorHAnsi" w:eastAsiaTheme="minorHAnsi" w:hAnsiTheme="majorHAnsi" w:cs="Times New Roman"/>
          <w:color w:val="000000" w:themeColor="text1"/>
          <w:sz w:val="28"/>
          <w:szCs w:val="28"/>
          <w:lang w:val="en"/>
        </w:rPr>
        <w:t>&lt;job-tracker&gt;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and </w:t>
      </w:r>
      <w:r w:rsidRPr="007D2913">
        <w:rPr>
          <w:rStyle w:val="HTMLCode"/>
          <w:rFonts w:asciiTheme="majorHAnsi" w:eastAsiaTheme="minorHAnsi" w:hAnsiTheme="majorHAnsi" w:cs="Times New Roman"/>
          <w:color w:val="000000" w:themeColor="text1"/>
          <w:sz w:val="28"/>
          <w:szCs w:val="28"/>
          <w:lang w:val="en"/>
        </w:rPr>
        <w:t>&lt;name-node&gt;</w:t>
      </w:r>
      <w:r w:rsidRPr="007D2913"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  <w:t xml:space="preserve"> entities dictate the servers that the Hive job will connect to for executing its script.</w:t>
      </w:r>
    </w:p>
    <w:p w:rsidR="007D2913" w:rsidRP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  <w:bookmarkStart w:id="0" w:name="_GoBack"/>
      <w:bookmarkEnd w:id="0"/>
    </w:p>
    <w:p w:rsidR="007D2913" w:rsidRPr="007D2913" w:rsidRDefault="007D2913" w:rsidP="007D2913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  <w:lang w:val="en"/>
        </w:rPr>
      </w:pPr>
    </w:p>
    <w:p w:rsidR="007D2913" w:rsidRPr="007D2913" w:rsidRDefault="007D2913" w:rsidP="007D291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7D2913">
        <w:rPr>
          <w:rFonts w:asciiTheme="majorHAnsi" w:hAnsiTheme="majorHAnsi"/>
          <w:noProof/>
          <w:color w:val="000000" w:themeColor="text1"/>
          <w:sz w:val="28"/>
          <w:szCs w:val="28"/>
        </w:rPr>
        <w:drawing>
          <wp:inline distT="0" distB="0" distL="0" distR="0" wp14:anchorId="6636FC69" wp14:editId="667E29ED">
            <wp:extent cx="5481955" cy="1098177"/>
            <wp:effectExtent l="0" t="0" r="4445" b="6985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0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65" w:rsidRPr="007D2913" w:rsidRDefault="007D2913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A82865" w:rsidRPr="007D2913" w:rsidSect="00E4456A">
      <w:pgSz w:w="12240" w:h="16340"/>
      <w:pgMar w:top="1400" w:right="2534" w:bottom="1440" w:left="10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D0B"/>
    <w:multiLevelType w:val="hybridMultilevel"/>
    <w:tmpl w:val="5FCEE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48B6"/>
    <w:multiLevelType w:val="hybridMultilevel"/>
    <w:tmpl w:val="7CA67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1F"/>
    <w:rsid w:val="001B5E1F"/>
    <w:rsid w:val="0032288E"/>
    <w:rsid w:val="0065393D"/>
    <w:rsid w:val="007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C09FE-785A-4700-A52C-E91EFBED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9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D2913"/>
    <w:rPr>
      <w:b/>
      <w:bCs/>
    </w:rPr>
  </w:style>
  <w:style w:type="character" w:styleId="Emphasis">
    <w:name w:val="Emphasis"/>
    <w:basedOn w:val="DefaultParagraphFont"/>
    <w:uiPriority w:val="20"/>
    <w:qFormat/>
    <w:rsid w:val="007D29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29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841</Words>
  <Characters>4799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2017-06-01T04:07:00Z</dcterms:created>
  <dcterms:modified xsi:type="dcterms:W3CDTF">2017-06-01T04:10:00Z</dcterms:modified>
</cp:coreProperties>
</file>