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 xml:space="preserve">Code Review for </w:t>
      </w:r>
      <w:r w:rsidR="003229AC">
        <w:rPr>
          <w:b/>
          <w:sz w:val="44"/>
          <w:szCs w:val="44"/>
        </w:rPr>
        <w:t xml:space="preserve">Viktor </w:t>
      </w:r>
      <w:proofErr w:type="spellStart"/>
      <w:r w:rsidR="003229AC">
        <w:rPr>
          <w:b/>
          <w:sz w:val="44"/>
          <w:szCs w:val="44"/>
        </w:rPr>
        <w:t>Polak</w:t>
      </w:r>
      <w:proofErr w:type="spellEnd"/>
      <w:r w:rsidRPr="008B6103">
        <w:rPr>
          <w:b/>
          <w:sz w:val="44"/>
          <w:szCs w:val="44"/>
        </w:rPr>
        <w:t xml:space="preserve"> by </w:t>
      </w:r>
      <w:r w:rsidR="00133DAD">
        <w:rPr>
          <w:b/>
          <w:sz w:val="44"/>
          <w:szCs w:val="44"/>
        </w:rPr>
        <w:t>Daniel Luckhurst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DB5F0B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DB5F0B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DB5F0B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DB5F0B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DB5F0B" w:rsidP="00C077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24</w:t>
            </w:r>
            <w:r w:rsidR="008B6103"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AF359D" w:rsidP="00596D6B">
            <w:pPr>
              <w:rPr>
                <w:b/>
                <w:sz w:val="24"/>
                <w:szCs w:val="24"/>
              </w:rPr>
            </w:pPr>
            <w:r w:rsidRPr="00C83E8B">
              <w:rPr>
                <w:b/>
                <w:sz w:val="24"/>
                <w:szCs w:val="24"/>
              </w:rPr>
              <w:t>0/0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DB5F0B" w:rsidRPr="00DB5F0B" w:rsidRDefault="00DB5F0B" w:rsidP="00596D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Commit </w:t>
            </w:r>
            <w:hyperlink r:id="rId6" w:history="1">
              <w:r>
                <w:rPr>
                  <w:rStyle w:val="Hyperlink"/>
                  <w:rFonts w:ascii="Courier New" w:hAnsi="Courier New" w:cs="Courier New"/>
                  <w:color w:val="3B73AF"/>
                  <w:sz w:val="21"/>
                  <w:szCs w:val="21"/>
                  <w:shd w:val="clear" w:color="auto" w:fill="FFFFFF"/>
                </w:rPr>
                <w:t>fd02</w:t>
              </w:r>
              <w:r>
                <w:rPr>
                  <w:rStyle w:val="Hyperlink"/>
                  <w:rFonts w:ascii="Courier New" w:hAnsi="Courier New" w:cs="Courier New"/>
                  <w:color w:val="3B73AF"/>
                  <w:sz w:val="21"/>
                  <w:szCs w:val="21"/>
                  <w:shd w:val="clear" w:color="auto" w:fill="FFFFFF"/>
                </w:rPr>
                <w:t>2</w:t>
              </w:r>
              <w:r>
                <w:rPr>
                  <w:rStyle w:val="Hyperlink"/>
                  <w:rFonts w:ascii="Courier New" w:hAnsi="Courier New" w:cs="Courier New"/>
                  <w:color w:val="3B73AF"/>
                  <w:sz w:val="21"/>
                  <w:szCs w:val="21"/>
                  <w:shd w:val="clear" w:color="auto" w:fill="FFFFFF"/>
                </w:rPr>
                <w:t>c4</w:t>
              </w:r>
            </w:hyperlink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r w:rsidR="00DB5F0B">
              <w:rPr>
                <w:b/>
                <w:color w:val="76923C" w:themeColor="accent3" w:themeShade="BF"/>
                <w:sz w:val="24"/>
                <w:szCs w:val="24"/>
              </w:rPr>
              <w:t>AdminGoogleMapping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>.java</w:t>
            </w:r>
          </w:p>
          <w:p w:rsidR="00DB5F0B" w:rsidRPr="008B6103" w:rsidRDefault="00DB5F0B" w:rsidP="00DB5F0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>– NotificationService.java</w:t>
            </w:r>
            <w:bookmarkStart w:id="0" w:name="_GoBack"/>
            <w:bookmarkEnd w:id="0"/>
          </w:p>
          <w:p w:rsidR="008B6103" w:rsidRDefault="008B6103" w:rsidP="00596D6B">
            <w:pPr>
              <w:rPr>
                <w:b/>
                <w:sz w:val="24"/>
                <w:szCs w:val="24"/>
              </w:rPr>
            </w:pP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AF359D" w:rsidRDefault="00DB5F0B" w:rsidP="00192E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far better implementation of IM-15 with the existing infrastructure </w:t>
            </w:r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6D6B"/>
    <w:rsid w:val="00133DAD"/>
    <w:rsid w:val="00173466"/>
    <w:rsid w:val="00192E74"/>
    <w:rsid w:val="003229AC"/>
    <w:rsid w:val="00332637"/>
    <w:rsid w:val="00574AA9"/>
    <w:rsid w:val="00596D6B"/>
    <w:rsid w:val="0062707E"/>
    <w:rsid w:val="008B6103"/>
    <w:rsid w:val="00A36ED5"/>
    <w:rsid w:val="00AF359D"/>
    <w:rsid w:val="00C0775D"/>
    <w:rsid w:val="00C83E8B"/>
    <w:rsid w:val="00DB5F0B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B5F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9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fteach01.qut.edu.au/stash/projects/IM/repos/dementia-smart-watch/commits/fd022c4597143fd3ee223c2da0eadc398952ab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E38E1-EC1F-4483-AB30-8B2CF29ED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Lai</dc:creator>
  <cp:lastModifiedBy>Daniel Luckhurst</cp:lastModifiedBy>
  <cp:revision>4</cp:revision>
  <dcterms:created xsi:type="dcterms:W3CDTF">2014-10-13T11:35:00Z</dcterms:created>
  <dcterms:modified xsi:type="dcterms:W3CDTF">2014-10-13T21:55:00Z</dcterms:modified>
</cp:coreProperties>
</file>