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4"/>
          <w:rtl w:val="0"/>
        </w:rPr>
        <w:t xml:space="preserve">Code Review for Daniel Luckhurst by Richard Lai</w:t>
      </w:r>
    </w:p>
    <w:tbl>
      <w:tblPr>
        <w:tblStyle w:val="Table1"/>
        <w:bidiVisual w:val="0"/>
        <w:tblW w:w="14261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292"/>
        <w:gridCol w:w="2946"/>
        <w:gridCol w:w="1890"/>
        <w:gridCol w:w="1530"/>
        <w:gridCol w:w="2070"/>
        <w:gridCol w:w="3533"/>
        <w:tblGridChange w:id="0">
          <w:tblGrid>
            <w:gridCol w:w="2292"/>
            <w:gridCol w:w="2946"/>
            <w:gridCol w:w="1890"/>
            <w:gridCol w:w="1530"/>
            <w:gridCol w:w="2070"/>
            <w:gridCol w:w="3533"/>
          </w:tblGrid>
        </w:tblGridChange>
      </w:tblGrid>
      <w:tr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ff0000"/>
                <w:sz w:val="28"/>
                <w:rtl w:val="0"/>
              </w:rPr>
              <w:t xml:space="preserve">Strongly Disagree (0)</w:t>
            </w:r>
          </w:p>
        </w:tc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ffff00"/>
                <w:sz w:val="28"/>
                <w:rtl w:val="0"/>
              </w:rPr>
              <w:t xml:space="preserve">Disagree (1)</w:t>
            </w:r>
          </w:p>
        </w:tc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a6a6a6"/>
                <w:sz w:val="28"/>
                <w:rtl w:val="0"/>
              </w:rPr>
              <w:t xml:space="preserve">Neutral (2)</w:t>
            </w:r>
          </w:p>
        </w:tc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0070c0"/>
                <w:sz w:val="28"/>
                <w:rtl w:val="0"/>
              </w:rPr>
              <w:t xml:space="preserve">Agree (3)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00b050"/>
                <w:sz w:val="28"/>
                <w:rtl w:val="0"/>
              </w:rPr>
              <w:t xml:space="preserve">Strongly Agree (4)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Appropriate Variable Names</w:t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00b050"/>
                <w:sz w:val="36"/>
                <w:rtl w:val="0"/>
              </w:rPr>
              <w:t xml:space="preserve">X</w:t>
            </w:r>
          </w:p>
        </w:tc>
      </w:tr>
      <w:tr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Appropriate File Names</w:t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00b050"/>
                <w:sz w:val="36"/>
                <w:rtl w:val="0"/>
              </w:rPr>
              <w:t xml:space="preserve">X</w:t>
            </w:r>
          </w:p>
        </w:tc>
      </w:tr>
      <w:tr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Consistent Coding Style</w:t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00b050"/>
                <w:sz w:val="36"/>
                <w:rtl w:val="0"/>
              </w:rPr>
              <w:t xml:space="preserve">X</w:t>
            </w:r>
          </w:p>
        </w:tc>
      </w:tr>
      <w:tr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Easily Readable</w:t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00b050"/>
                <w:sz w:val="36"/>
                <w:rtl w:val="0"/>
              </w:rPr>
              <w:t xml:space="preserve">X</w:t>
            </w:r>
          </w:p>
        </w:tc>
      </w:tr>
      <w:tr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Commented When Appropriate</w:t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00b0f0"/>
                <w:sz w:val="36"/>
                <w:rtl w:val="0"/>
              </w:rPr>
              <w:t xml:space="preserve">X</w:t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Modular</w:t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bookmarkStart w:id="0" w:colFirst="0" w:name="h.gjdgxs" w:colLast="0"/>
            <w:bookmarkEnd w:id="0"/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00b050"/>
                <w:sz w:val="36"/>
                <w:rtl w:val="0"/>
              </w:rPr>
              <w:t xml:space="preserve">X</w:t>
            </w:r>
          </w:p>
        </w:tc>
      </w:tr>
      <w:tr>
        <w:tc>
          <w:tcPr>
            <w:shd w:fill="c3d69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36"/>
                <w:rtl w:val="0"/>
              </w:rPr>
              <w:t xml:space="preserve">Total Score</w:t>
            </w:r>
          </w:p>
        </w:tc>
        <w:tc>
          <w:tcPr>
            <w:shd w:fill="c3d69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36"/>
                <w:rtl w:val="0"/>
              </w:rPr>
              <w:t xml:space="preserve">23/24</w:t>
            </w:r>
          </w:p>
        </w:tc>
        <w:tc>
          <w:tcPr>
            <w:shd w:fill="c3d69b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3d69b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3d69b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3d69b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a5b6c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Errors/Warnings Raised </w:t>
            </w:r>
          </w:p>
        </w:tc>
        <w:tc>
          <w:tcPr>
            <w:shd w:fill="a5b6c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0/0</w:t>
            </w:r>
          </w:p>
        </w:tc>
        <w:tc>
          <w:tcPr>
            <w:shd w:fill="a5b6cb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5b6cb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5b6cb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5b6cb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Relates to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Commit 300b1a7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748c43"/>
                <w:sz w:val="24"/>
                <w:rtl w:val="0"/>
              </w:rPr>
              <w:t xml:space="preserve">Smartwatch Administrator – CurrentPatient.java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748c43"/>
                <w:sz w:val="24"/>
                <w:rtl w:val="0"/>
              </w:rPr>
              <w:t xml:space="preserve">Smartwatch Administrator – MyPatients.java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748c43"/>
                <w:sz w:val="24"/>
                <w:rtl w:val="0"/>
              </w:rPr>
              <w:t xml:space="preserve">SmartwatchAdministrator – UpdatePatientProfile.java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General Comments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Overall good code. Comments overall functionality of everything when necessary, could comment slightly more to explain code in more depth. 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6838" w:h="11906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Review for Daniel Luckhurst by Richard Lai.docx</dc:title>
</cp:coreProperties>
</file>