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234440" cy="1229026"/>
            <wp:docPr id="1" name="Picture 1"/>
            <wp:cNvGraphicFramePr>
              <a:graphicFrameLocks noChangeAspect="1"/>
            </wp:cNvGraphicFramePr>
            <a:graphic>
              <a:graphicData uri="http://schemas.openxmlformats.org/drawingml/2006/picture">
                <pic:pic>
                  <pic:nvPicPr>
                    <pic:cNvPr id="0" name="logo2.png"/>
                    <pic:cNvPicPr/>
                  </pic:nvPicPr>
                  <pic:blipFill>
                    <a:blip r:embed="rId29"/>
                    <a:stretch>
                      <a:fillRect/>
                    </a:stretch>
                  </pic:blipFill>
                  <pic:spPr>
                    <a:xfrm>
                      <a:off x="0" y="0"/>
                      <a:ext cx="1234440" cy="1229026"/>
                    </a:xfrm>
                    <a:prstGeom prst="rect"/>
                  </pic:spPr>
                </pic:pic>
              </a:graphicData>
            </a:graphic>
          </wp:inline>
        </w:drawing>
      </w:r>
    </w:p>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jc w:val="both"/>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jc w:val="both"/>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jc w:val="both"/>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jc w:val="both"/>
        <w:rPr>
          <w:rFonts w:ascii="Simplified Arabic" w:hAnsi="Simplified Arabic" w:cs="Simplified Arabic"/>
          <w:sz w:val="44"/>
          <w:szCs w:val="44"/>
          <w:rtl/>
        </w:rPr>
      </w:pPr>
    </w:p>
    <w:p w14:paraId="20BC7A93" w14:textId="77777777" w:rsidR="001D3E55" w:rsidRDefault="001D3E55" w:rsidP="001D3E55">
      <w:pPr>
        <w:bidi/>
        <w:jc w:val="both"/>
        <w:rPr>
          <w:sz w:val="44"/>
          <w:szCs w:val="44"/>
          <w:rtl/>
        </w:rPr>
      </w:pPr>
    </w:p>
    <w:p w14:paraId="00A94C11" w14:textId="77777777" w:rsidR="001D3E55" w:rsidRDefault="001D3E55" w:rsidP="001D3E55">
      <w:pPr>
        <w:bidi/>
        <w:jc w:val="both"/>
        <w:rPr>
          <w:sz w:val="44"/>
          <w:szCs w:val="44"/>
        </w:rPr>
      </w:pPr>
    </w:p>
    <w:p w14:paraId="04F3038C" w14:textId="77777777" w:rsidR="00CE51E5" w:rsidRDefault="00CE51E5" w:rsidP="001D3E55">
      <w:pPr>
        <w:bidi/>
        <w:jc w:val="both"/>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pPr>
        <w:pageBreakBefore/>
        <w:bidi/>
        <w:spacing w:after="100" w:line="360" w:lineRule="auto"/>
        <w:jc w:val="center"/>
      </w:pPr>
      <w:r>
        <w:rPr>
          <w:rFonts w:ascii="Simplified Arabic" w:hAnsi="Simplified Arabic" w:cs="Simplified Arabic"/>
          <w:b/>
          <w:bCs/>
          <w:sz w:val="32"/>
          <w:szCs w:val="32"/>
          <w:rtl/>
        </w:rPr>
        <w:t xml:space="preserve">فهرس موضوعات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 بعد التعديل:</w:t>
      </w:r>
      <w:bookmarkEnd w:id="1"/>
    </w:p>
    <w:p w14:paraId="0AE51830" w14:textId="6F32E924"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jc w:val="both"/>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jc w:val="both"/>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jc w:val="both"/>
        <w:rPr>
          <w:szCs w:val="40"/>
        </w:rPr>
      </w:pPr>
    </w:p>
    <w:p w14:paraId="2F808DCD" w14:textId="77777777" w:rsidR="00D769C3" w:rsidRDefault="00D769C3" w:rsidP="00756BC8">
      <w:pPr>
        <w:bidi/>
        <w:jc w:val="both"/>
        <w:rPr>
          <w:szCs w:val="40"/>
        </w:rPr>
      </w:pPr>
    </w:p>
    <w:p w14:paraId="55EBCCE7" w14:textId="77777777" w:rsidR="00D769C3" w:rsidRDefault="00D769C3" w:rsidP="00756BC8">
      <w:pPr>
        <w:bidi/>
        <w:jc w:val="both"/>
        <w:rPr>
          <w:szCs w:val="40"/>
        </w:rPr>
      </w:pPr>
    </w:p>
    <w:p w14:paraId="57AFB2FA" w14:textId="77777777" w:rsidR="00D769C3" w:rsidRDefault="00D769C3" w:rsidP="00756BC8">
      <w:pPr>
        <w:bidi/>
        <w:jc w:val="both"/>
        <w:rPr>
          <w:szCs w:val="40"/>
        </w:rPr>
      </w:pPr>
    </w:p>
    <w:p w14:paraId="78D0B759" w14:textId="77777777" w:rsidR="00D769C3" w:rsidRDefault="00D769C3" w:rsidP="00756BC8">
      <w:pPr>
        <w:bidi/>
        <w:jc w:val="both"/>
        <w:rPr>
          <w:szCs w:val="40"/>
        </w:rPr>
      </w:pPr>
    </w:p>
    <w:p w14:paraId="2741D472" w14:textId="77777777" w:rsidR="00D769C3" w:rsidRDefault="00D769C3" w:rsidP="00756BC8">
      <w:pPr>
        <w:bidi/>
        <w:jc w:val="both"/>
        <w:rPr>
          <w:szCs w:val="40"/>
        </w:rPr>
      </w:pPr>
    </w:p>
    <w:p w14:paraId="1EA6397D" w14:textId="77777777" w:rsidR="00D769C3" w:rsidRDefault="00D769C3" w:rsidP="00756BC8">
      <w:pPr>
        <w:bidi/>
        <w:jc w:val="both"/>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jc w:val="both"/>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jc w:val="both"/>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jc w:val="both"/>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jc w:val="both"/>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jc w:val="both"/>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jc w:val="both"/>
        <w:rPr>
          <w:rFonts w:ascii="Simplified Arabic" w:hAnsi="Simplified Arabic" w:cs="Simplified Arabic"/>
          <w:sz w:val="28"/>
        </w:rPr>
      </w:pPr>
    </w:p>
    <w:p>
      <w:pPr>
        <w:bidi/>
        <w:spacing w:after="100" w:line="360" w:lineRule="auto"/>
        <w:jc w:val="right"/>
      </w:pPr>
      <w:r>
        <w:rPr>
          <w:rFonts w:ascii="Simplified Arabic" w:hAnsi="Simplified Arabic" w:cs="Simplified Arabic"/>
          <w:b/>
          <w:bCs/>
          <w:sz w:val="30"/>
          <w:szCs w:val="30"/>
          <w:rtl/>
        </w:rPr>
        <w:t xml:space="preserve">أهمّيّة البحث:</w:t>
      </w:r>
    </w:p>
    <w:p>
      <w:pPr>
        <w:bidi/>
        <w:spacing w:after="100" w:line="360" w:lineRule="auto"/>
        <w:jc w:val="both"/>
      </w:pPr>
      <w:r>
        <w:rPr>
          <w:rFonts w:ascii="Simplified Arabic" w:hAnsi="Simplified Arabic" w:cs="Simplified Arabic"/>
          <w:sz w:val="28"/>
          <w:szCs w:val="28"/>
          <w:rtl/>
        </w:rPr>
        <w:t xml:space="preserve">- معالجة نازلة معاصرة تمسّ ملايين المسلمين العاملين في المجتمعات غير المسلمة، وازدياد الحاجة إليها مع اتساع موجات الهجرة.</w:t>
      </w:r>
    </w:p>
    <w:p>
      <w:pPr>
        <w:bidi/>
        <w:spacing w:after="100" w:line="360" w:lineRule="auto"/>
        <w:jc w:val="both"/>
      </w:pPr>
      <w:r>
        <w:rPr>
          <w:rFonts w:ascii="Simplified Arabic" w:hAnsi="Simplified Arabic" w:cs="Simplified Arabic"/>
          <w:sz w:val="28"/>
          <w:szCs w:val="28"/>
          <w:rtl/>
        </w:rPr>
        <w:t xml:space="preserve">- الجمع بين التأصيل الفقهيّ الموروث (الإجارة، الولاء، الدور) والواقع الاقتصاديّ والقانونيّ المعاصر لسوق العمل الغربيّ.</w:t>
      </w:r>
    </w:p>
    <w:p>
      <w:pPr>
        <w:bidi/>
        <w:spacing w:after="100" w:line="360" w:lineRule="auto"/>
        <w:jc w:val="both"/>
      </w:pPr>
      <w:r>
        <w:rPr>
          <w:rFonts w:ascii="Simplified Arabic" w:hAnsi="Simplified Arabic" w:cs="Simplified Arabic"/>
          <w:sz w:val="28"/>
          <w:szCs w:val="28"/>
          <w:rtl/>
        </w:rPr>
        <w:t xml:space="preserve">- بيان الضوابط العمليّة التي تعصم العامل المسلم من الحرام وتحفظ عليه دينه وكرامته دون تضييق ما وسّعه الشرع.</w:t>
      </w:r>
    </w:p>
    <w:p>
      <w:pPr>
        <w:bidi/>
        <w:spacing w:after="200" w:line="360" w:lineRule="auto"/>
        <w:jc w:val="both"/>
      </w:pPr>
      <w:r>
        <w:rPr>
          <w:rFonts w:ascii="Simplified Arabic" w:hAnsi="Simplified Arabic" w:cs="Simplified Arabic"/>
          <w:sz w:val="28"/>
          <w:szCs w:val="28"/>
          <w:rtl/>
        </w:rPr>
        <w:t xml:space="preserve">- خدمة فقه الأقلّيّات المسلمة بمادّة محرّرة تصلح مرجعًا للعامل والمفتي والباحث.</w:t>
      </w: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jc w:val="both"/>
        <w:rPr>
          <w:rFonts w:ascii="Simplified Arabic" w:hAnsi="Simplified Arabic" w:cs="Simplified Arabic"/>
          <w:sz w:val="28"/>
          <w:rtl/>
        </w:rPr>
      </w:pPr>
    </w:p>
    <w:p w14:paraId="5BC4ED81" w14:textId="2A14ADEC" w:rsidR="00DD7DE4"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jc w:val="both"/>
        <w:rPr>
          <w:rFonts w:ascii="Simplified Arabic" w:hAnsi="Simplified Arabic" w:cs="Simplified Arabic"/>
          <w:sz w:val="28"/>
          <w:rtl/>
        </w:rPr>
      </w:pPr>
    </w:p>
    <w:p w14:paraId="645DC4B9" w14:textId="2DAED7EC"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jc w:val="both"/>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jc w:val="both"/>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jc w:val="both"/>
        <w:rPr>
          <w:rFonts w:ascii="Simplified Arabic" w:hAnsi="Simplified Arabic" w:cs="Simplified Arabic"/>
          <w:sz w:val="28"/>
          <w:rtl/>
        </w:rPr>
      </w:pPr>
    </w:p>
    <w:p w14:paraId="0620A2A9" w14:textId="47BA6174" w:rsidR="00180547" w:rsidRPr="00D769C3" w:rsidRDefault="00180547" w:rsidP="00180547">
      <w:pPr>
        <w:bidi/>
        <w:jc w:val="both"/>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jc w:val="both"/>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jc w:val="both"/>
        <w:rPr>
          <w:rFonts w:ascii="Simplified Arabic" w:hAnsi="Simplified Arabic" w:cs="Simplified Arabic"/>
          <w:szCs w:val="40"/>
        </w:rPr>
      </w:pPr>
    </w:p>
    <w:p w14:paraId="348791E9" w14:textId="77777777" w:rsidR="00D769C3" w:rsidRDefault="00D769C3" w:rsidP="00180547">
      <w:pPr>
        <w:pStyle w:val="a5"/>
        <w:bidi/>
        <w:jc w:val="both"/>
        <w:rPr>
          <w:rFonts w:ascii="Simplified Arabic" w:hAnsi="Simplified Arabic" w:cs="Simplified Arabic"/>
          <w:szCs w:val="40"/>
        </w:rPr>
      </w:pPr>
    </w:p>
    <w:p w14:paraId="4902C931" w14:textId="77777777" w:rsidR="00D769C3" w:rsidRDefault="00D769C3" w:rsidP="00180547">
      <w:pPr>
        <w:pStyle w:val="a5"/>
        <w:bidi/>
        <w:jc w:val="both"/>
        <w:rPr>
          <w:rFonts w:ascii="Simplified Arabic" w:hAnsi="Simplified Arabic" w:cs="Simplified Arabic"/>
          <w:szCs w:val="40"/>
        </w:rPr>
      </w:pPr>
    </w:p>
    <w:p w14:paraId="7819CB6B" w14:textId="77777777" w:rsidR="00D769C3" w:rsidRDefault="00D769C3" w:rsidP="00180547">
      <w:pPr>
        <w:pStyle w:val="a5"/>
        <w:bidi/>
        <w:jc w:val="both"/>
        <w:rPr>
          <w:rFonts w:ascii="Simplified Arabic" w:hAnsi="Simplified Arabic" w:cs="Simplified Arabic"/>
          <w:szCs w:val="40"/>
        </w:rPr>
      </w:pPr>
    </w:p>
    <w:p w14:paraId="4438D582" w14:textId="77777777" w:rsidR="00D769C3" w:rsidRPr="00D769C3" w:rsidRDefault="00D769C3" w:rsidP="00180547">
      <w:pPr>
        <w:pStyle w:val="a5"/>
        <w:bidi/>
        <w:jc w:val="both"/>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jc w:val="both"/>
        <w:rPr>
          <w:rFonts w:ascii="Simplified Arabic" w:hAnsi="Simplified Arabic" w:cs="Simplified Arabic"/>
          <w:sz w:val="28"/>
          <w:rtl/>
        </w:rPr>
      </w:pPr>
    </w:p>
    <w:p w14:paraId="5F070F2E" w14:textId="7AB655C3" w:rsidR="00180547" w:rsidRPr="00D769C3" w:rsidRDefault="009E21B8" w:rsidP="009E21B8">
      <w:pPr>
        <w:bidi/>
        <w:jc w:val="both"/>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jc w:val="both"/>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jc w:val="both"/>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jc w:val="both"/>
        <w:rPr>
          <w:rFonts w:ascii="Simplified Arabic" w:hAnsi="Simplified Arabic" w:cs="Simplified Arabic"/>
          <w:sz w:val="28"/>
          <w:rtl/>
        </w:rPr>
      </w:pPr>
    </w:p>
    <w:p w14:paraId="72039BB4" w14:textId="65ABFEDB" w:rsidR="00002162" w:rsidRPr="00D769C3" w:rsidRDefault="00D769C3" w:rsidP="00002162">
      <w:pPr>
        <w:bidi/>
        <w:jc w:val="both"/>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jc w:val="both"/>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jc w:val="both"/>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jc w:val="both"/>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pPr>
        <w:bidi/>
        <w:spacing w:after="100" w:line="360" w:lineRule="auto"/>
        <w:jc w:val="right"/>
      </w:pPr>
      <w:r>
        <w:rPr>
          <w:rFonts w:ascii="Simplified Arabic" w:hAnsi="Simplified Arabic" w:cs="Simplified Arabic"/>
          <w:b/>
          <w:bCs/>
          <w:sz w:val="28"/>
          <w:szCs w:val="28"/>
          <w:rtl/>
        </w:rPr>
        <w:t xml:space="preserve">أسئلة البحث الفرعيّة:</w:t>
      </w:r>
    </w:p>
    <w:p>
      <w:pPr>
        <w:bidi/>
        <w:spacing w:after="100" w:line="360" w:lineRule="auto"/>
        <w:jc w:val="both"/>
      </w:pPr>
      <w:r>
        <w:rPr>
          <w:rFonts w:ascii="Simplified Arabic" w:hAnsi="Simplified Arabic" w:cs="Simplified Arabic"/>
          <w:sz w:val="28"/>
          <w:szCs w:val="28"/>
          <w:rtl/>
        </w:rPr>
        <w:t xml:space="preserve">ينبثق عن إشكاليّة البحث الأسئلة الفرعيّة الآتية:</w:t>
      </w:r>
    </w:p>
    <w:p>
      <w:pPr>
        <w:bidi/>
        <w:spacing w:after="100" w:line="360" w:lineRule="auto"/>
        <w:jc w:val="both"/>
      </w:pPr>
      <w:r>
        <w:rPr>
          <w:rFonts w:ascii="Simplified Arabic" w:hAnsi="Simplified Arabic" w:cs="Simplified Arabic"/>
          <w:sz w:val="28"/>
          <w:szCs w:val="28"/>
          <w:rtl/>
        </w:rPr>
        <w:t xml:space="preserve">1. ما حكم عمل المسلم عند غير المسلم في الأعمال المباحة، وما ضوابطه؟</w:t>
      </w:r>
    </w:p>
    <w:p>
      <w:pPr>
        <w:bidi/>
        <w:spacing w:after="100" w:line="360" w:lineRule="auto"/>
        <w:jc w:val="both"/>
      </w:pPr>
      <w:r>
        <w:rPr>
          <w:rFonts w:ascii="Simplified Arabic" w:hAnsi="Simplified Arabic" w:cs="Simplified Arabic"/>
          <w:sz w:val="28"/>
          <w:szCs w:val="28"/>
          <w:rtl/>
        </w:rPr>
        <w:t xml:space="preserve">2. ما حكم الاشتغال في الأعمال المحرّمة وما يفضي إليها في الدول الأجنبيّة؟</w:t>
      </w:r>
    </w:p>
    <w:p>
      <w:pPr>
        <w:bidi/>
        <w:spacing w:after="100" w:line="360" w:lineRule="auto"/>
        <w:jc w:val="both"/>
      </w:pPr>
      <w:r>
        <w:rPr>
          <w:rFonts w:ascii="Simplified Arabic" w:hAnsi="Simplified Arabic" w:cs="Simplified Arabic"/>
          <w:sz w:val="28"/>
          <w:szCs w:val="28"/>
          <w:rtl/>
        </w:rPr>
        <w:t xml:space="preserve">3. ما حكم التعامل بالربا والتأمين والأسهم المختلطة في تلك الدول؟</w:t>
      </w:r>
    </w:p>
    <w:p>
      <w:pPr>
        <w:bidi/>
        <w:spacing w:after="100" w:line="360" w:lineRule="auto"/>
        <w:jc w:val="both"/>
      </w:pPr>
      <w:r>
        <w:rPr>
          <w:rFonts w:ascii="Simplified Arabic" w:hAnsi="Simplified Arabic" w:cs="Simplified Arabic"/>
          <w:sz w:val="28"/>
          <w:szCs w:val="28"/>
          <w:rtl/>
        </w:rPr>
        <w:t xml:space="preserve">4. ما الفرق بين ضوابط عمل الرجل وضوابط عمل المرأة المسلمة لدى غير المسلمين؟</w:t>
      </w:r>
    </w:p>
    <w:p>
      <w:pPr>
        <w:bidi/>
        <w:spacing w:after="100" w:line="360" w:lineRule="auto"/>
        <w:jc w:val="both"/>
      </w:pPr>
      <w:r>
        <w:rPr>
          <w:rFonts w:ascii="Simplified Arabic" w:hAnsi="Simplified Arabic" w:cs="Simplified Arabic"/>
          <w:sz w:val="28"/>
          <w:szCs w:val="28"/>
          <w:rtl/>
        </w:rPr>
        <w:t xml:space="preserve">5. ما أثر تغيّر وصف الدار (حرب، عهد، أمان) في الأحكام المتقدّمة؟</w:t>
      </w:r>
    </w:p>
    <w:p>
      <w:pPr>
        <w:bidi/>
        <w:spacing w:after="200" w:line="360" w:lineRule="auto"/>
        <w:jc w:val="both"/>
      </w:pPr>
      <w:r>
        <w:rPr>
          <w:rFonts w:ascii="Simplified Arabic" w:hAnsi="Simplified Arabic" w:cs="Simplified Arabic"/>
          <w:sz w:val="28"/>
          <w:szCs w:val="28"/>
          <w:rtl/>
        </w:rPr>
        <w:t xml:space="preserve">6. ما موقف الفتاوى المعاصرة من هذه المسائل، وما قيمتها عند الفحص العلميّ؟</w:t>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jc w:val="both"/>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pPr>
        <w:pStyle w:val="1"/>
        <w:pageBreakBefore/>
        <w:bidi/>
        <w:jc w:val="center"/>
      </w:pPr>
      <w:r>
        <w:rPr>
          <w:rFonts w:ascii="Simplified Arabic" w:hAnsi="Simplified Arabic" w:cs="Simplified Arabic"/>
          <w:b/>
          <w:bCs/>
          <w:sz w:val="32"/>
          <w:szCs w:val="32"/>
          <w:rtl/>
        </w:rPr>
        <w:t xml:space="preserve">الفصل الأوّل: التعريفات الأساسيّة والتعريفات ذات الصلة</w:t>
      </w:r>
    </w:p>
    <w:p>
      <w:pPr>
        <w:bidi/>
        <w:spacing w:after="80" w:line="360" w:lineRule="auto"/>
        <w:jc w:val="center"/>
      </w:pPr>
      <w:r>
        <w:rPr>
          <w:rFonts w:ascii="Simplified Arabic" w:hAnsi="Simplified Arabic" w:cs="Simplified Arabic"/>
          <w:b/>
          <w:bCs/>
          <w:sz w:val="28"/>
          <w:szCs w:val="28"/>
          <w:rtl/>
        </w:rPr>
        <w:t xml:space="preserve">وفيه مبحثان: المبحث الأوّل: تعريف الهجرة ومصطلحات المسألة المركزيّة. المبحث الثاني: المصطلحات الأساسيّة وذات الصلة لغةً واصطلاحًا.</w:t>
      </w:r>
    </w:p>
    <w:p w14:paraId="7CA3FBE8" w14:textId="6D941EC5" w:rsidR="00C67714" w:rsidRPr="00D769C3" w:rsidRDefault="00C67714" w:rsidP="00C67714">
      <w:pPr>
        <w:bidi/>
        <w:jc w:val="both"/>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jc w:val="both"/>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jc w:val="both"/>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jc w:val="both"/>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pPr>
        <w:bidi/>
        <w:spacing w:after="140" w:line="360" w:lineRule="auto"/>
        <w:jc w:val="right"/>
      </w:pPr>
      <w:r>
        <w:rPr>
          <w:rFonts w:ascii="Simplified Arabic" w:hAnsi="Simplified Arabic" w:cs="Simplified Arabic"/>
          <w:b/>
          <w:bCs/>
          <w:sz w:val="30"/>
          <w:szCs w:val="30"/>
          <w:rtl/>
        </w:rPr>
        <w:t xml:space="preserve">المبحث الأوّل: تعريف الهجرة ومصطلحات المسألة المركزيّة.</w:t>
      </w:r>
    </w:p>
    <w:p w14:paraId="0118D6C8" w14:textId="77777777" w:rsidR="00EB4C91" w:rsidRDefault="00EB4C91" w:rsidP="00A75972">
      <w:pPr>
        <w:bidi/>
        <w:jc w:val="both"/>
        <w:rPr>
          <w:rFonts w:ascii="Simplified Arabic" w:hAnsi="Simplified Arabic" w:cs="Simplified Arabic"/>
          <w:sz w:val="28"/>
          <w:rtl/>
        </w:rPr>
      </w:pPr>
    </w:p>
    <w:p w14:paraId="272199A6" w14:textId="731ED686" w:rsidR="00A75972" w:rsidRPr="00D769C3" w:rsidRDefault="00A75972" w:rsidP="00A75972">
      <w:pPr>
        <w:bidi/>
        <w:jc w:val="both"/>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jc w:val="both"/>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
        <w:pPr>
          <w:bidi/>
          <w:spacing w:after="140" w:line="360" w:lineRule="auto"/>
          <w:jc w:val="right"/>
        </w:pPr>
        <w:r>
          <w:rPr>
            <w:rFonts w:ascii="Simplified Arabic" w:hAnsi="Simplified Arabic" w:cs="Simplified Arabic"/>
            <w:b/>
            <w:bCs/>
            <w:sz w:val="30"/>
            <w:szCs w:val="30"/>
            <w:rtl/>
          </w:rPr>
          <w:t xml:space="preserve">المبحث الثاني: المصطلحات الأساسيّة وذات الصلة لغةً واصطلاحًا.</w:t>
        </w:r>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pPr>
        <w:bidi/>
        <w:spacing w:after="100" w:line="360" w:lineRule="auto"/>
        <w:jc w:val="right"/>
      </w:pPr>
      <w:r>
        <w:rPr>
          <w:rFonts w:ascii="Simplified Arabic" w:hAnsi="Simplified Arabic" w:cs="Simplified Arabic"/>
          <w:b/>
          <w:bCs/>
          <w:sz w:val="28"/>
          <w:szCs w:val="28"/>
          <w:rtl/>
        </w:rPr>
        <w:t xml:space="preserve">المطلب الأخير: التعريف المركّب لعنوان البحث.</w:t>
      </w:r>
    </w:p>
    <w:p>
      <w:pPr>
        <w:bidi/>
        <w:spacing w:after="100" w:line="360" w:lineRule="auto"/>
        <w:jc w:val="both"/>
      </w:pPr>
      <w:r>
        <w:rPr>
          <w:rFonts w:ascii="Simplified Arabic" w:hAnsi="Simplified Arabic" w:cs="Simplified Arabic"/>
          <w:sz w:val="28"/>
          <w:szCs w:val="28"/>
          <w:rtl/>
        </w:rPr>
        <w:t xml:space="preserve">بعد بيان مفردات العنوان يمكن تركيب تعريفٍ جامع له، فالمراد بـ"الأحكام الفقهيّة المتعلقة بعمل المسلم لدى غير المسلمين في الدول الأجنبيّة": </w:t>
      </w:r>
    </w:p>
    <w:p>
      <w:pPr>
        <w:bidi/>
        <w:spacing w:after="100" w:line="360" w:lineRule="auto"/>
        <w:jc w:val="both"/>
      </w:pPr>
      <w:r>
        <w:rPr>
          <w:rFonts w:ascii="Simplified Arabic" w:hAnsi="Simplified Arabic" w:cs="Simplified Arabic"/>
          <w:b/>
          <w:bCs/>
          <w:sz w:val="28"/>
          <w:szCs w:val="28"/>
          <w:rtl/>
        </w:rPr>
        <w:t xml:space="preserve">مجموعُ ما يثبته الدليل الشرعيّ من أحكام التكليف الخمسة - الإيجاب والندب والإباحة والكراهة والتحريم - في بذل المسلم منفعتَه البدنيّة أو الذهنيّة بعقد معاوضة لمن ليس على دين الإسلام، فردًا كان أو مؤسّسة، في دارٍ غالبُ أهلها ونظامُها غير مسلمين؛ ويدخل في ذلك أحكام أصل العقد، وصور العمل ومجالاته، وضوابطه، وآثاره، وما يتفرّع عنه من معاملات.</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صياغة هذا التعريف المركّب، أرى أنّ فائدته ضبط حدود البحث نفيًا وإثباتًا: فيخرج به عمل المسلم عند مسلم في دولة أجنبيّة، وعمل غير المسلم عند مسلم، وتدخل به المؤسّسات والشركات لأنّ العبرة بدين ربّ العمل وواقع الدار لا بجنسيّته وحدها.</w:t>
      </w:r>
    </w:p>
    <w:p>
      <w:pPr>
        <w:pStyle w:val="1"/>
        <w:pageBreakBefore/>
        <w:bidi/>
        <w:jc w:val="center"/>
      </w:pPr>
      <w:r>
        <w:rPr>
          <w:rFonts w:ascii="Simplified Arabic" w:hAnsi="Simplified Arabic" w:cs="Simplified Arabic"/>
          <w:b/>
          <w:bCs/>
          <w:sz w:val="32"/>
          <w:szCs w:val="32"/>
          <w:rtl/>
        </w:rPr>
        <w:t xml:space="preserve">الفصل الثاني (التمهيديّ): نشأة المسألة وتاريخها وربطها بالشرائع السماويّة والتشريعات القديمة</w:t>
      </w:r>
    </w:p>
    <w:p>
      <w:pPr>
        <w:bidi/>
        <w:spacing w:after="80" w:line="360" w:lineRule="auto"/>
        <w:jc w:val="center"/>
      </w:pPr>
      <w:r>
        <w:rPr>
          <w:rFonts w:ascii="Simplified Arabic" w:hAnsi="Simplified Arabic" w:cs="Simplified Arabic"/>
          <w:b/>
          <w:bCs/>
          <w:sz w:val="28"/>
          <w:szCs w:val="28"/>
          <w:rtl/>
        </w:rPr>
        <w:t xml:space="preserve">ويشتمل على ستة مباحث: تاريخ ظهور المسألة؛ أقسام الهجرة؛ مشروعيّة الهجرة؛ تعريف السفر؛ العمل في الشرائع السماويّة والتشريعات القديمة.</w:t>
      </w:r>
    </w:p>
    <w:p>
      <w:pPr>
        <w:bidi/>
        <w:spacing w:after="140" w:line="360" w:lineRule="auto"/>
        <w:jc w:val="right"/>
      </w:pPr>
      <w:r>
        <w:rPr>
          <w:rFonts w:ascii="Simplified Arabic" w:hAnsi="Simplified Arabic" w:cs="Simplified Arabic"/>
          <w:b/>
          <w:bCs/>
          <w:sz w:val="30"/>
          <w:szCs w:val="30"/>
          <w:rtl/>
        </w:rPr>
        <w:t xml:space="preserve">المبحث الأوّل: تاريخ ظهور المسألة.</w:t>
      </w:r>
    </w:p>
    <w:p w14:paraId="16E43030" w14:textId="77777777" w:rsidR="00EB4C91" w:rsidRDefault="00EB4C91" w:rsidP="005D2278">
      <w:pPr>
        <w:bidi/>
        <w:jc w:val="both"/>
        <w:rPr>
          <w:rFonts w:ascii="Simplified Arabic" w:hAnsi="Simplified Arabic" w:cs="Simplified Arabic"/>
          <w:sz w:val="28"/>
          <w:rtl/>
        </w:rPr>
      </w:pPr>
    </w:p>
    <w:p w14:paraId="2FA476D6" w14:textId="14C9A5A4" w:rsidR="005D2278" w:rsidRPr="00D769C3" w:rsidRDefault="00D72FBF" w:rsidP="005D2278">
      <w:pPr>
        <w:bidi/>
        <w:jc w:val="both"/>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jc w:val="both"/>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jc w:val="both"/>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jc w:val="both"/>
        <w:rPr>
          <w:rFonts w:ascii="Simplified Arabic" w:hAnsi="Simplified Arabic" w:cs="Simplified Arabic"/>
          <w:sz w:val="28"/>
          <w:rtl/>
        </w:rPr>
      </w:pPr>
    </w:p>
    <w:p w14:paraId="17B410F0" w14:textId="77777777" w:rsidR="00EB4C91" w:rsidRPr="00D769C3" w:rsidRDefault="00EB4C91" w:rsidP="005D2278">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pPr>
        <w:bidi/>
        <w:spacing w:after="140" w:line="360" w:lineRule="auto"/>
        <w:jc w:val="right"/>
      </w:pPr>
      <w:r>
        <w:rPr>
          <w:rFonts w:ascii="Simplified Arabic" w:hAnsi="Simplified Arabic" w:cs="Simplified Arabic"/>
          <w:b/>
          <w:bCs/>
          <w:sz w:val="30"/>
          <w:szCs w:val="30"/>
          <w:rtl/>
        </w:rPr>
        <w:t xml:space="preserve">المبحث الثاني: أقسام الهجرة.</w:t>
      </w:r>
    </w:p>
    <w:p w14:paraId="67581BD8" w14:textId="77777777" w:rsidR="00AC5C9B" w:rsidRPr="00D769C3" w:rsidRDefault="00AC5C9B" w:rsidP="00AC5C9B">
      <w:pPr>
        <w:bidi/>
        <w:jc w:val="both"/>
        <w:rPr>
          <w:rFonts w:ascii="Simplified Arabic" w:hAnsi="Simplified Arabic" w:cs="Simplified Arabic"/>
          <w:rtl/>
        </w:rPr>
      </w:pPr>
    </w:p>
    <w:p w14:paraId="2827BE4B" w14:textId="14A929DD" w:rsidR="002B3BF6" w:rsidRPr="00D769C3" w:rsidRDefault="002B3BF6" w:rsidP="00AC5C9B">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jc w:val="both"/>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jc w:val="both"/>
        <w:rPr>
          <w:rFonts w:ascii="Simplified Arabic" w:hAnsi="Simplified Arabic" w:cs="Simplified Arabic"/>
          <w:sz w:val="28"/>
          <w:rtl/>
        </w:rPr>
      </w:pPr>
    </w:p>
    <w:p w14:paraId="7E6B2B0F" w14:textId="332E9C8B" w:rsidR="002B3BF6" w:rsidRPr="00D769C3" w:rsidRDefault="002B3BF6" w:rsidP="002B3BF6">
      <w:pPr>
        <w:bidi/>
        <w:jc w:val="both"/>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jc w:val="both"/>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pPr>
        <w:bidi/>
        <w:spacing w:after="140" w:line="360" w:lineRule="auto"/>
        <w:jc w:val="right"/>
      </w:pPr>
      <w:r>
        <w:rPr>
          <w:rFonts w:ascii="Simplified Arabic" w:hAnsi="Simplified Arabic" w:cs="Simplified Arabic"/>
          <w:b/>
          <w:bCs/>
          <w:sz w:val="30"/>
          <w:szCs w:val="30"/>
          <w:rtl/>
        </w:rPr>
        <w:t xml:space="preserve">المبحث الثالث: مشروعيّة الهجرة.</w:t>
      </w:r>
    </w:p>
    <w:p w14:paraId="3C5EEA6F" w14:textId="77777777" w:rsidR="00EB4C91" w:rsidRDefault="00EB4C91" w:rsidP="00D73C37">
      <w:pPr>
        <w:bidi/>
        <w:jc w:val="both"/>
        <w:rPr>
          <w:rFonts w:ascii="Simplified Arabic" w:hAnsi="Simplified Arabic" w:cs="Simplified Arabic"/>
          <w:sz w:val="28"/>
          <w:rtl/>
          <w:lang w:bidi="ar-EG"/>
        </w:rPr>
      </w:pPr>
    </w:p>
    <w:p w14:paraId="1C633C2F" w14:textId="2BE647D8" w:rsidR="00D73C37" w:rsidRPr="00D769C3" w:rsidRDefault="00D73C37" w:rsidP="00D73C37">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jc w:val="both"/>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jc w:val="both"/>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jc w:val="both"/>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jc w:val="both"/>
        <w:rPr>
          <w:rFonts w:ascii="Simplified Arabic" w:hAnsi="Simplified Arabic" w:cs="Simplified Arabic"/>
          <w:sz w:val="72"/>
          <w:szCs w:val="40"/>
          <w:rtl/>
          <w:lang w:bidi="ar-EG"/>
        </w:rPr>
      </w:pPr>
    </w:p>
    <w:p w14:paraId="45A8DA01" w14:textId="681EDDB3" w:rsidR="006E3B04" w:rsidRPr="00D769C3" w:rsidRDefault="006E3B04"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jc w:val="both"/>
        <w:rPr>
          <w:rFonts w:ascii="Simplified Arabic" w:hAnsi="Simplified Arabic" w:cs="Simplified Arabic"/>
          <w:sz w:val="28"/>
          <w:szCs w:val="28"/>
          <w:rtl/>
          <w:lang w:bidi="ar-EG"/>
        </w:rPr>
      </w:pPr>
    </w:p>
    <w:p w14:paraId="657BFE57" w14:textId="57FA13EF" w:rsidR="00EC3D23" w:rsidRPr="00D769C3" w:rsidRDefault="00EC3D23" w:rsidP="00671FFA">
      <w:pPr>
        <w:pStyle w:val="a6"/>
        <w:bidi/>
        <w:jc w:val="both"/>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jc w:val="both"/>
        <w:rPr>
          <w:rFonts w:ascii="Simplified Arabic" w:hAnsi="Simplified Arabic" w:cs="Simplified Arabic"/>
          <w:sz w:val="28"/>
          <w:szCs w:val="28"/>
          <w:rtl/>
          <w:lang w:bidi="ar-EG"/>
        </w:rPr>
      </w:pPr>
    </w:p>
    <w:p w14:paraId="16F6E6D8" w14:textId="6D4BFC5D" w:rsidR="00EC3D23"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jc w:val="both"/>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pPr>
        <w:bidi/>
        <w:spacing w:after="140" w:line="360" w:lineRule="auto"/>
        <w:jc w:val="right"/>
      </w:pPr>
      <w:r>
        <w:rPr>
          <w:rFonts w:ascii="Simplified Arabic" w:hAnsi="Simplified Arabic" w:cs="Simplified Arabic"/>
          <w:b/>
          <w:bCs/>
          <w:sz w:val="30"/>
          <w:szCs w:val="30"/>
          <w:rtl/>
        </w:rPr>
        <w:t xml:space="preserve">المبحث الرابع: تعريف السفر وأقسامه.</w:t>
      </w:r>
    </w:p>
    <w:p w14:paraId="04A0481C" w14:textId="77777777" w:rsidR="00EB4C91" w:rsidRDefault="00EB4C91" w:rsidP="006149BE">
      <w:pPr>
        <w:bidi/>
        <w:jc w:val="both"/>
        <w:rPr>
          <w:rFonts w:ascii="Simplified Arabic" w:hAnsi="Simplified Arabic" w:cs="Simplified Arabic"/>
          <w:sz w:val="28"/>
          <w:rtl/>
        </w:rPr>
      </w:pPr>
    </w:p>
    <w:p w14:paraId="563F6D8E" w14:textId="219FA597" w:rsidR="002501CF" w:rsidRPr="00D769C3" w:rsidRDefault="006149BE"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jc w:val="both"/>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pPr>
        <w:bidi/>
        <w:spacing w:after="140" w:line="360" w:lineRule="auto"/>
        <w:jc w:val="right"/>
      </w:pPr>
      <w:r>
        <w:rPr>
          <w:rFonts w:ascii="Simplified Arabic" w:hAnsi="Simplified Arabic" w:cs="Simplified Arabic"/>
          <w:b/>
          <w:bCs/>
          <w:sz w:val="30"/>
          <w:szCs w:val="30"/>
          <w:rtl/>
        </w:rPr>
        <w:t xml:space="preserve">المبحث الخامس: العمل والأجير في الشرائع السماويّة والتشريعات القديمة.</w:t>
      </w:r>
    </w:p>
    <w:p>
      <w:pPr>
        <w:bidi/>
        <w:spacing w:after="100" w:line="360" w:lineRule="auto"/>
        <w:jc w:val="both"/>
      </w:pPr>
      <w:r>
        <w:rPr>
          <w:rFonts w:ascii="Simplified Arabic" w:hAnsi="Simplified Arabic" w:cs="Simplified Arabic"/>
          <w:sz w:val="28"/>
          <w:szCs w:val="28"/>
          <w:rtl/>
        </w:rPr>
        <w:t xml:space="preserve">لم تكن مسألة عمل الإنسان عند من يخالفه في الدين وليدة العصر، بل عرفتها الشرائع السماويّة والتشريعات القديمة، وتقريرها هنا يكمل الجانب المقارن الذي وعدت به في منهجيّة البحث:</w:t>
      </w:r>
    </w:p>
    <w:p>
      <w:pPr>
        <w:bidi/>
        <w:spacing w:after="100" w:line="360" w:lineRule="auto"/>
        <w:jc w:val="both"/>
      </w:pPr>
      <w:r>
        <w:rPr>
          <w:rFonts w:ascii="Simplified Arabic" w:hAnsi="Simplified Arabic" w:cs="Simplified Arabic"/>
          <w:b/>
          <w:bCs/>
          <w:sz w:val="28"/>
          <w:szCs w:val="28"/>
          <w:rtl/>
        </w:rPr>
        <w:t xml:space="preserve">أوّلًا: في الشريعة اليهوديّة: </w:t>
      </w:r>
      <w:r>
        <w:rPr>
          <w:rFonts w:ascii="Simplified Arabic" w:hAnsi="Simplified Arabic" w:cs="Simplified Arabic"/>
          <w:sz w:val="28"/>
          <w:szCs w:val="28"/>
          <w:rtl/>
        </w:rPr>
        <w:t xml:space="preserve">عنيت أسفار العهد القديم بأحكام الأجير عنايةً ظاهرة، ومن ذلك ما جاء في سفر التثنية: </w:t>
      </w:r>
      <w:r>
        <w:rPr>
          <w:rFonts w:ascii="Simplified Arabic" w:hAnsi="Simplified Arabic" w:cs="Simplified Arabic"/>
          <w:b/>
          <w:bCs/>
          <w:sz w:val="28"/>
          <w:szCs w:val="28"/>
          <w:rtl/>
        </w:rPr>
        <w:t xml:space="preserve">"لا تظلم أجيرًا مسكينًا وفقيرًا... في يومه تعطيه أجرته"</w:t>
      </w:r>
      <w:r>
        <w:rPr>
          <w:rFonts w:ascii="Simplified Arabic" w:hAnsi="Simplified Arabic" w:cs="Simplified Arabic"/>
          <w:sz w:val="28"/>
          <w:szCs w:val="28"/>
          <w:rtl/>
        </w:rPr>
        <w:t xml:space="preserve"> (التثنية 24: 14-15)، فأوجبت تعجيل الأجرة وحرّمت ظلم الأجير الغريب؛ وعرفت المدارس اليهوديّة اللاحقة جدلًا في عمل اليهوديّ عند الأمم وحدوده حفاظًا على السبت وشرائع الطعام، وهو جدل يشبه في بنيته ضوابط بحثنا.</w:t>
      </w:r>
    </w:p>
    <w:p>
      <w:pPr>
        <w:bidi/>
        <w:spacing w:after="100" w:line="360" w:lineRule="auto"/>
        <w:jc w:val="both"/>
      </w:pPr>
      <w:r>
        <w:rPr>
          <w:rFonts w:ascii="Simplified Arabic" w:hAnsi="Simplified Arabic" w:cs="Simplified Arabic"/>
          <w:b/>
          <w:bCs/>
          <w:sz w:val="28"/>
          <w:szCs w:val="28"/>
          <w:rtl/>
        </w:rPr>
        <w:t xml:space="preserve">ثانيًا: في المسيحيّة: </w:t>
      </w:r>
      <w:r>
        <w:rPr>
          <w:rFonts w:ascii="Simplified Arabic" w:hAnsi="Simplified Arabic" w:cs="Simplified Arabic"/>
          <w:sz w:val="28"/>
          <w:szCs w:val="28"/>
          <w:rtl/>
        </w:rPr>
        <w:t xml:space="preserve">قرّر العهد الجديد كرامة العمل واستحقاق العامل أجره، ومنه قوله في إنجيل لوقا: </w:t>
      </w:r>
      <w:r>
        <w:rPr>
          <w:rFonts w:ascii="Simplified Arabic" w:hAnsi="Simplified Arabic" w:cs="Simplified Arabic"/>
          <w:b/>
          <w:bCs/>
          <w:sz w:val="28"/>
          <w:szCs w:val="28"/>
          <w:rtl/>
        </w:rPr>
        <w:t xml:space="preserve">"الفاعل مستحقّ أجرته"</w:t>
      </w:r>
      <w:r>
        <w:rPr>
          <w:rFonts w:ascii="Simplified Arabic" w:hAnsi="Simplified Arabic" w:cs="Simplified Arabic"/>
          <w:sz w:val="28"/>
          <w:szCs w:val="28"/>
          <w:rtl/>
        </w:rPr>
        <w:t xml:space="preserve"> (لوقا 10: 7)؛ وأقرّت الكنائس الأولى عمل المسيحيّين في مجتمعات وثنيّة مع التحفّظ عمّا يمسّ العقيدة كصناعة الأصنام وخدمة المعابد، وهو عين التفريق الذي قرّره فقهاؤنا في العمل المباح والمحرّم.</w:t>
      </w:r>
    </w:p>
    <w:p>
      <w:pPr>
        <w:bidi/>
        <w:spacing w:after="100" w:line="360" w:lineRule="auto"/>
        <w:jc w:val="both"/>
      </w:pPr>
      <w:r>
        <w:rPr>
          <w:rFonts w:ascii="Simplified Arabic" w:hAnsi="Simplified Arabic" w:cs="Simplified Arabic"/>
          <w:b/>
          <w:bCs/>
          <w:sz w:val="28"/>
          <w:szCs w:val="28"/>
          <w:rtl/>
        </w:rPr>
        <w:t xml:space="preserve">ثالثًا: في التشريعات الوضعيّة القديمة: </w:t>
      </w:r>
      <w:r>
        <w:rPr>
          <w:rFonts w:ascii="Simplified Arabic" w:hAnsi="Simplified Arabic" w:cs="Simplified Arabic"/>
          <w:sz w:val="28"/>
          <w:szCs w:val="28"/>
          <w:rtl/>
        </w:rPr>
        <w:t xml:space="preserve">نظّمت شريعة حمورابي البابليّة أجور العمّال والصنّاع تنظيمًا مفصّلًا، فحدّدت أجرة الزارع والراعي والبنّاء وصانع اللبن ونحوهم في موادّ متتابعة، ورتّبت المسؤوليّة على تقصير الصانع</w:t>
      </w:r>
      <w:r>
        <w:rPr>
          <w:rStyle w:val="a8"/>
        </w:rPr>
        <w:footnoteReference w:id="204"/>
      </w:r>
      <w:r>
        <w:rPr>
          <w:rFonts w:ascii="Simplified Arabic" w:hAnsi="Simplified Arabic" w:cs="Simplified Arabic"/>
          <w:sz w:val="28"/>
          <w:szCs w:val="28"/>
          <w:rtl/>
        </w:rPr>
        <w:t xml:space="preserve">؛ فدلّ ذلك على أنّ تنظيم علاقة العامل بربّ العمل حاجة إنسانيّة عامّة سبقت الأديان اللاحقة وتكاملت فيها.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نصوص الشرائع السابقة، أرى أنّ اشتراكها جميعًا في مبدأين - تعجيل أجر الأجير وصيانته من الظلم، ومنع العمل فيما يمسّ الدين - يدلّ على أنّ ضوابط الفقه الإسلاميّ في نازلتنا امتداد لسنّة تشريعيّة إنسانيّة عريقة، لا قيدًا مذهبيًّا خاصًّا.</w:t>
      </w:r>
    </w:p>
    <w:p>
      <w:pPr>
        <w:bidi/>
        <w:spacing w:after="140" w:line="360" w:lineRule="auto"/>
        <w:jc w:val="right"/>
      </w:pPr>
      <w:r>
        <w:rPr>
          <w:rFonts w:ascii="Simplified Arabic" w:hAnsi="Simplified Arabic" w:cs="Simplified Arabic"/>
          <w:b/>
          <w:bCs/>
          <w:sz w:val="30"/>
          <w:szCs w:val="30"/>
          <w:rtl/>
        </w:rPr>
        <w:t xml:space="preserve">المبحث السادس: نماذج نبويّة وصحابيّة تطبيقيّة في العمل لدى غير المسلمين.</w:t>
      </w:r>
    </w:p>
    <w:p>
      <w:pPr>
        <w:bidi/>
        <w:spacing w:after="100" w:line="360" w:lineRule="auto"/>
        <w:jc w:val="both"/>
      </w:pPr>
      <w:r>
        <w:rPr>
          <w:rFonts w:ascii="Simplified Arabic" w:hAnsi="Simplified Arabic" w:cs="Simplified Arabic"/>
          <w:sz w:val="28"/>
          <w:szCs w:val="28"/>
          <w:rtl/>
        </w:rPr>
        <w:t xml:space="preserve">يكتمل التمهيد التاريخيّ بنماذج عمليّة من عصر النبوّة نفسه، فهي أقوى شاهد على أنّ لمسألتنا أصلًا في السيرة:</w:t>
      </w:r>
    </w:p>
    <w:p>
      <w:pPr>
        <w:bidi/>
        <w:spacing w:after="100" w:line="360" w:lineRule="auto"/>
        <w:jc w:val="both"/>
      </w:pPr>
      <w:r>
        <w:rPr>
          <w:rFonts w:ascii="Simplified Arabic" w:hAnsi="Simplified Arabic" w:cs="Simplified Arabic"/>
          <w:b/>
          <w:bCs/>
          <w:sz w:val="28"/>
          <w:szCs w:val="28"/>
          <w:rtl/>
        </w:rPr>
        <w:t xml:space="preserve">النموذج الأوّل: رعي النبيّ صلى الله عليه وسلم الغنم لأهل مكّة قبل البعثة: </w:t>
      </w:r>
      <w:r>
        <w:rPr>
          <w:rFonts w:ascii="Simplified Arabic" w:hAnsi="Simplified Arabic" w:cs="Simplified Arabic"/>
          <w:sz w:val="28"/>
          <w:szCs w:val="28"/>
          <w:rtl/>
        </w:rPr>
        <w:t xml:space="preserve">فقد قال صلى الله عليه وسلم: </w:t>
      </w:r>
      <w:r>
        <w:rPr>
          <w:rFonts w:ascii="Simplified Arabic" w:hAnsi="Simplified Arabic" w:cs="Simplified Arabic"/>
          <w:b/>
          <w:bCs/>
          <w:sz w:val="28"/>
          <w:szCs w:val="28"/>
          <w:rtl/>
        </w:rPr>
        <w:t xml:space="preserve">"ما بعث الله نبيًّا إلا رعى الغنم"، فقال أصحابه: وأنت؟ فقال: "نعم، كنتُ أرعاها على قراريطَ لأهل مكّة"</w:t>
      </w:r>
      <w:r>
        <w:rPr>
          <w:rStyle w:val="a8"/>
        </w:rPr>
        <w:footnoteReference w:id="211"/>
      </w:r>
      <w:r>
        <w:rPr>
          <w:rFonts w:ascii="Simplified Arabic" w:hAnsi="Simplified Arabic" w:cs="Simplified Arabic"/>
          <w:sz w:val="28"/>
          <w:szCs w:val="28"/>
          <w:rtl/>
        </w:rPr>
        <w:t xml:space="preserve">؛ وأهل مكّة يومئذ مشركون، فدلّ الحديث على أنّ أصل بذل العمل بأجرة لغير المسلمين ليس ممنوعًا لذاته، إذ لا يقرّ الله نبيّه على ممنوع.</w:t>
      </w:r>
    </w:p>
    <w:p>
      <w:pPr>
        <w:bidi/>
        <w:spacing w:after="100" w:line="360" w:lineRule="auto"/>
        <w:jc w:val="both"/>
      </w:pPr>
      <w:r>
        <w:rPr>
          <w:rFonts w:ascii="Simplified Arabic" w:hAnsi="Simplified Arabic" w:cs="Simplified Arabic"/>
          <w:b/>
          <w:bCs/>
          <w:sz w:val="28"/>
          <w:szCs w:val="28"/>
          <w:rtl/>
        </w:rPr>
        <w:t xml:space="preserve">النموذج الثاني: تجارته صلى الله عليه وسلم بمال خديجة رضي الله عنها: </w:t>
      </w:r>
      <w:r>
        <w:rPr>
          <w:rFonts w:ascii="Simplified Arabic" w:hAnsi="Simplified Arabic" w:cs="Simplified Arabic"/>
          <w:sz w:val="28"/>
          <w:szCs w:val="28"/>
          <w:rtl/>
        </w:rPr>
        <w:t xml:space="preserve">خرج قبل البعثة في تجارتها إلى الشام مضاربةً، والتعامل يومئذ مع أسواق يغلب عليها الشرك، فدلّ على جواز التكسّب في بيئة غير مسلمة مع التزام الصدق والأمانة اللذين اشتهر بهما</w:t>
      </w:r>
      <w:r>
        <w:rPr>
          <w:rStyle w:val="a8"/>
        </w:rPr>
        <w:footnoteReference w:id="212"/>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النموذج الثالث: عمل عليّ وخبّاب رضي الله عنهما: </w:t>
      </w:r>
      <w:r>
        <w:rPr>
          <w:rFonts w:ascii="Simplified Arabic" w:hAnsi="Simplified Arabic" w:cs="Simplified Arabic"/>
          <w:sz w:val="28"/>
          <w:szCs w:val="28"/>
          <w:rtl/>
        </w:rPr>
        <w:t xml:space="preserve">وقد تقدّم في مبحث الأعمال الجائزة حديثاهما: عليٌّ يستقي الماء بالأجرة، وخبّاب يعمل قينًا للعاص بن وائل، والنبيّ صلى الله عليه وسلم مقرّ لذلك، وهما نصّان في محلّ النزاع.</w:t>
      </w:r>
    </w:p>
    <w:p>
      <w:pPr>
        <w:bidi/>
        <w:spacing w:after="100" w:line="360" w:lineRule="auto"/>
        <w:jc w:val="both"/>
      </w:pPr>
      <w:r>
        <w:rPr>
          <w:rFonts w:ascii="Simplified Arabic" w:hAnsi="Simplified Arabic" w:cs="Simplified Arabic"/>
          <w:b/>
          <w:bCs/>
          <w:sz w:val="28"/>
          <w:szCs w:val="28"/>
          <w:rtl/>
        </w:rPr>
        <w:t xml:space="preserve">النموذج الرابع: سلمان الفارسيّ رضي الله عنه: </w:t>
      </w:r>
      <w:r>
        <w:rPr>
          <w:rFonts w:ascii="Simplified Arabic" w:hAnsi="Simplified Arabic" w:cs="Simplified Arabic"/>
          <w:sz w:val="28"/>
          <w:szCs w:val="28"/>
          <w:rtl/>
        </w:rPr>
        <w:t xml:space="preserve">فقد عمل في رقّه عند يهوديّ بالمدينة في نخله حتى جاءت مكاتبته المشهورة وأعانه النبيّ صلى الله عليه وسلم وأصحابه على أدائها، ولم يُنكَر عليه أصل العمل</w:t>
      </w:r>
      <w:r>
        <w:rPr>
          <w:rStyle w:val="a8"/>
        </w:rPr>
        <w:footnoteReference w:id="213"/>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النماذج الأربعة، أعتقد أنّ اجتماعها يؤسّس قاعدة السيرة في بابنا: العمل لدى غير المسلمين مباح الأصل إذا كان العمل نفسه مباحًا وسلمت كرامة المسلم؛ وأنّ الصدق والأمانة والإتقان كانت هي رأس مال النبيّ صلى الله عليه وسلم في سوق مشركة، وهي بعينها وصيّة بحثي للعامل المسلم اليوم.</w:t>
      </w:r>
    </w:p>
    <w:p>
      <w:pPr>
        <w:pStyle w:val="1"/>
        <w:pageBreakBefore/>
        <w:bidi/>
        <w:jc w:val="center"/>
      </w:pPr>
      <w:r>
        <w:rPr>
          <w:rFonts w:ascii="Simplified Arabic" w:hAnsi="Simplified Arabic" w:cs="Simplified Arabic"/>
          <w:b/>
          <w:bCs/>
          <w:sz w:val="32"/>
          <w:szCs w:val="32"/>
          <w:rtl/>
        </w:rPr>
        <w:t xml:space="preserve">الفصل الثالث: الآثار المترتبة على عمل المسلم لدى غير المسلمين</w:t>
      </w:r>
    </w:p>
    <w:p>
      <w:pPr>
        <w:bidi/>
        <w:spacing w:after="80" w:line="360" w:lineRule="auto"/>
        <w:jc w:val="center"/>
      </w:pPr>
      <w:r>
        <w:rPr>
          <w:rFonts w:ascii="Simplified Arabic" w:hAnsi="Simplified Arabic" w:cs="Simplified Arabic"/>
          <w:b/>
          <w:bCs/>
          <w:sz w:val="28"/>
          <w:szCs w:val="28"/>
          <w:rtl/>
        </w:rPr>
        <w:t xml:space="preserve">وفيه أربعة مباحث: الآثار العامّة وصور المسائل؛ الآثار الاقتصاديّة والاجتماعيّة؛ الآثار القانونيّة؛ الآثار النفسيّة والأسريّة.</w:t>
      </w:r>
    </w:p>
    <w:p>
      <w:pPr>
        <w:bidi/>
        <w:spacing w:after="140" w:line="360" w:lineRule="auto"/>
        <w:jc w:val="right"/>
      </w:pPr>
      <w:r>
        <w:rPr>
          <w:rFonts w:ascii="Simplified Arabic" w:hAnsi="Simplified Arabic" w:cs="Simplified Arabic"/>
          <w:b/>
          <w:bCs/>
          <w:sz w:val="30"/>
          <w:szCs w:val="30"/>
          <w:rtl/>
        </w:rPr>
        <w:t xml:space="preserve">المبحث الأوّل: الآثار العامّة وصور المسائل المتفرّعة.</w:t>
      </w:r>
    </w:p>
    <w:p w14:paraId="1DF73C26" w14:textId="77777777" w:rsidR="00282389" w:rsidRPr="00D769C3" w:rsidRDefault="00282389" w:rsidP="006149BE">
      <w:pPr>
        <w:bidi/>
        <w:jc w:val="both"/>
        <w:rPr>
          <w:rFonts w:ascii="Simplified Arabic" w:hAnsi="Simplified Arabic" w:cs="Simplified Arabic"/>
          <w:szCs w:val="40"/>
          <w:rtl/>
          <w:lang w:bidi="ar-EG"/>
        </w:rPr>
      </w:pPr>
    </w:p>
    <w:p w14:paraId="76A33058" w14:textId="47E0C9BE"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jc w:val="both"/>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jc w:val="both"/>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jc w:val="both"/>
        <w:rPr>
          <w:rFonts w:ascii="Simplified Arabic" w:hAnsi="Simplified Arabic" w:cs="Simplified Arabic"/>
          <w:sz w:val="28"/>
          <w:szCs w:val="28"/>
          <w:rtl/>
        </w:rPr>
      </w:pPr>
    </w:p>
    <w:p w14:paraId="25BD11B1" w14:textId="5E637C7A" w:rsidR="00EB4C91" w:rsidRPr="00D769C3" w:rsidRDefault="00EB4C91" w:rsidP="0028238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jc w:val="both"/>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pPr>
        <w:bidi/>
        <w:spacing w:after="140" w:line="360" w:lineRule="auto"/>
        <w:jc w:val="right"/>
      </w:pPr>
      <w:r>
        <w:rPr>
          <w:rFonts w:ascii="Simplified Arabic" w:hAnsi="Simplified Arabic" w:cs="Simplified Arabic"/>
          <w:b/>
          <w:bCs/>
          <w:sz w:val="30"/>
          <w:szCs w:val="30"/>
          <w:rtl/>
        </w:rPr>
        <w:t xml:space="preserve">المبحث الثاني: الآثار الاقتصاديّة والاجتماعيّة.</w:t>
      </w:r>
    </w:p>
    <w:p>
      <w:pPr>
        <w:bidi/>
        <w:spacing w:after="100" w:line="360" w:lineRule="auto"/>
        <w:jc w:val="both"/>
      </w:pPr>
      <w:r>
        <w:rPr>
          <w:rFonts w:ascii="Simplified Arabic" w:hAnsi="Simplified Arabic" w:cs="Simplified Arabic"/>
          <w:sz w:val="28"/>
          <w:szCs w:val="28"/>
          <w:rtl/>
        </w:rPr>
        <w:t xml:space="preserve">يترتّب على عمل المسلمين لدى غير المسلمين في الدول الأجنبيّة آثار اقتصاديّة واجتماعيّة واسعة: فمن جهة الأفراد والأسر تشكّل التحويلات الماليّة للعاملين المهاجرين موردًا رئيسًا لملايين الأسر في البلاد الإسلاميّة؛ ومن جهة الاندماج تثبت الدراسات الميدانيّة المحكّمة وجود فجوة توظيف حقيقيّة بين المسلمين وغيرهم في أوروبا الغربيّة، لا تفسّرها العوامل الفرديّة وحدها، بل تسهم فيها عقوبات إثنيّة-دينيّة</w:t>
      </w:r>
      <w:r>
        <w:rPr>
          <w:rStyle w:val="a8"/>
        </w:rPr>
        <w:footnoteReference w:id="205"/>
      </w:r>
      <w:r>
        <w:rPr>
          <w:rFonts w:ascii="Simplified Arabic" w:hAnsi="Simplified Arabic" w:cs="Simplified Arabic"/>
          <w:sz w:val="28"/>
          <w:szCs w:val="28"/>
          <w:rtl/>
        </w:rPr>
        <w:t xml:space="preserve">؛ كما أثبتت تجربة ميدانيّة واسعة في فرنسا وجود تمييز موثّق ضدّ المتقدّمين المسلمين للوظائف، يشتدّ مع ظهور التديّن</w:t>
      </w:r>
      <w:r>
        <w:rPr>
          <w:rStyle w:val="a8"/>
        </w:rPr>
        <w:footnoteReference w:id="206"/>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sz w:val="28"/>
          <w:szCs w:val="28"/>
          <w:rtl/>
        </w:rPr>
        <w:t xml:space="preserve">وينبني على هذه المعطيات أثران فقهيّان: الأوّل أنّ حاجة العامل المسلم إلى التيسير المنضبط حاجة واقعيّة موثّقة لا افتراضًا نظريًّا؛ والثاني أنّ إتقان المسلم لعمله وأمانته يصيران في هذه البيئة وسيلة دعوة عمليّة وتصحيحًا للصورة، كما قدّمت في أسباب اختيار الدراسة.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الميدانيّة الغربيّة، أعتقد أنّ أهمّ معلومة فيها أنّ جزءًا معتبرًا من فجوة التوظيف لا تفسّره الكفاءات، وهذا يحوّل جانبًا من مسؤوليّة الاندماج إلى المجتمعات المضيفة نفسها، ويعزّز موقع العامل المسلم المطالِب بحقّه في العمل بكرامة دون التنازل عن دينه.</w:t>
      </w:r>
    </w:p>
    <w:p>
      <w:pPr>
        <w:bidi/>
        <w:spacing w:after="140" w:line="360" w:lineRule="auto"/>
        <w:jc w:val="right"/>
      </w:pPr>
      <w:r>
        <w:rPr>
          <w:rFonts w:ascii="Simplified Arabic" w:hAnsi="Simplified Arabic" w:cs="Simplified Arabic"/>
          <w:b/>
          <w:bCs/>
          <w:sz w:val="30"/>
          <w:szCs w:val="30"/>
          <w:rtl/>
        </w:rPr>
        <w:t xml:space="preserve">المبحث الثالث: الآثار القانونيّة.</w:t>
      </w:r>
    </w:p>
    <w:p>
      <w:pPr>
        <w:bidi/>
        <w:spacing w:after="100" w:line="360" w:lineRule="auto"/>
        <w:jc w:val="both"/>
      </w:pPr>
      <w:r>
        <w:rPr>
          <w:rFonts w:ascii="Simplified Arabic" w:hAnsi="Simplified Arabic" w:cs="Simplified Arabic"/>
          <w:sz w:val="28"/>
          <w:szCs w:val="28"/>
          <w:rtl/>
        </w:rPr>
        <w:t xml:space="preserve">يخضع عقد عمل المسلم في الدول الأجنبيّة لقانون دولة العمل: من حدود أدنى للأجور، وتأمينات اجتماعيّة إلزاميّة، وضرائب، وقواعد فصل وتعويض؛ ويلتزم المسلم بهذه الأنظمة بمقتضى أمان الدخول والإقامة الذي قدّمته في مطلب المستأمن، ما لم تتضمّن إلزامًا بمعصية بعينها. كما توفّر قوانين مكافحة التمييز في كثير من هذه الدول حماية قانونيّة للعامل المسلم في لباسه وعبادته، والانتفاع بها من المعاملة بالمثل المشروعة.</w:t>
      </w:r>
    </w:p>
    <w:p>
      <w:pPr>
        <w:bidi/>
        <w:spacing w:after="100" w:line="360" w:lineRule="auto"/>
        <w:jc w:val="both"/>
      </w:pPr>
      <w:r>
        <w:rPr>
          <w:rFonts w:ascii="Simplified Arabic" w:hAnsi="Simplified Arabic" w:cs="Simplified Arabic"/>
          <w:sz w:val="28"/>
          <w:szCs w:val="28"/>
          <w:rtl/>
        </w:rPr>
        <w:t xml:space="preserve">ومن الآثار القانونيّة الدقيقة: مسائل التأمينات الإلزاميّة والتقاعد التي فصّلت حكمها في فصل التأمين، ومسألة العمل الإضافيّ فيما يخالف الشرع، وحدود طاعة ربّ العمل غير المسلم: فطاعته في المعروف المهنيّ لازمة بالعقد، ولا طاعة له في معصية.</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القانونيّ، أرى أنّ التزام العامل المسلم بأنظمة دولة العمل ليس تنازلًا بل هو وفاء بعقد الأمان الذي دخل به، وأنّ الجمع بين الوفاء القانونيّ والالتزام الشرعيّ هو التطبيق العمليّ لقول الفقهاء: المسلم مخاطب بأحكام الشريعة أينما كان.</w:t>
      </w:r>
    </w:p>
    <w:p>
      <w:pPr>
        <w:bidi/>
        <w:spacing w:after="140" w:line="360" w:lineRule="auto"/>
        <w:jc w:val="right"/>
      </w:pPr>
      <w:r>
        <w:rPr>
          <w:rFonts w:ascii="Simplified Arabic" w:hAnsi="Simplified Arabic" w:cs="Simplified Arabic"/>
          <w:b/>
          <w:bCs/>
          <w:sz w:val="30"/>
          <w:szCs w:val="30"/>
          <w:rtl/>
        </w:rPr>
        <w:t xml:space="preserve">المبحث الرابع: الآثار النفسيّة والأسريّة.</w:t>
      </w:r>
    </w:p>
    <w:p>
      <w:pPr>
        <w:bidi/>
        <w:spacing w:after="100" w:line="360" w:lineRule="auto"/>
        <w:jc w:val="both"/>
      </w:pPr>
      <w:r>
        <w:rPr>
          <w:rFonts w:ascii="Simplified Arabic" w:hAnsi="Simplified Arabic" w:cs="Simplified Arabic"/>
          <w:sz w:val="28"/>
          <w:szCs w:val="28"/>
          <w:rtl/>
        </w:rPr>
        <w:t xml:space="preserve">لا يكتمل النظر في آثار عمل المسلم لدى غير المسلمين دون الجانب النفسيّ والأسريّ: فالعامل المهاجر يعيش غربةً مزدوجة، غربةَ المكان وغربةَ القيم، وقد يطول انفصاله عن أسرته أو ينقلها معه إلى بيئة مغايرة؛ ويترتّب على ذلك مسائل شرعيّة عمليّة: تربية الأولاد على الدين في بيئة غير مسلمة، والمحافظة على الصلاة والجمعة في أوقات عمل لا تراعيها، وأحكام الأسرة من زواج وطلاق تحت أنظمة قضائيّة غير إسلاميّة.</w:t>
      </w:r>
    </w:p>
    <w:p>
      <w:pPr>
        <w:bidi/>
        <w:spacing w:after="100" w:line="360" w:lineRule="auto"/>
        <w:jc w:val="both"/>
      </w:pPr>
      <w:r>
        <w:rPr>
          <w:rFonts w:ascii="Simplified Arabic" w:hAnsi="Simplified Arabic" w:cs="Simplified Arabic"/>
          <w:sz w:val="28"/>
          <w:szCs w:val="28"/>
          <w:rtl/>
        </w:rPr>
        <w:t xml:space="preserve">ويقابل هذه التحدّيات جانب إيجابيّ قرّرته أدبيّات فقه الأقلّيّات: فالوجود المسلم العامل المنضبط في تلك المجتمعات صار قناة تعريف عمليّ بالإسلام، وأداة نفي للصور النمطيّة، حتى عدّ بعض الباحثين إتقان العمل والأمانة فيه من فروض الدعوة بالحال</w:t>
      </w:r>
      <w:r>
        <w:rPr>
          <w:rStyle w:val="a8"/>
        </w:rPr>
        <w:footnoteReference w:id="207"/>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الجانب، أعتقد أنّ أخطر الآثار النفسيّة ليس الغربة نفسها بل التطبيع التدريجيّ مع المخالفات بحكم الألفة؛ ولهذا كان من حكمة الفقهاء اشتراط القدرة على إظهار الدين شرطًا للإقامة، فهو صمّام الأمان النفسيّ قبل أن يكون حكمًا فقهيًّا.</w:t>
      </w:r>
    </w:p>
    <w:p>
      <w:pPr>
        <w:pStyle w:val="1"/>
        <w:pageBreakBefore/>
        <w:bidi/>
        <w:jc w:val="center"/>
      </w:pPr>
      <w:r>
        <w:rPr>
          <w:rFonts w:ascii="Simplified Arabic" w:hAnsi="Simplified Arabic" w:cs="Simplified Arabic"/>
          <w:b/>
          <w:bCs/>
          <w:sz w:val="32"/>
          <w:szCs w:val="32"/>
          <w:rtl/>
        </w:rPr>
        <w:t xml:space="preserve">الفصل الرابع: التأصيل الفقهيّ لصور العمل وأقوال الفقهاء وأدلّتهم ومناقشتها</w:t>
      </w:r>
    </w:p>
    <w:p>
      <w:pPr>
        <w:bidi/>
        <w:spacing w:after="80" w:line="360" w:lineRule="auto"/>
        <w:jc w:val="center"/>
      </w:pPr>
      <w:r>
        <w:rPr>
          <w:rFonts w:ascii="Simplified Arabic" w:hAnsi="Simplified Arabic" w:cs="Simplified Arabic"/>
          <w:b/>
          <w:bCs/>
          <w:sz w:val="28"/>
          <w:szCs w:val="28"/>
          <w:rtl/>
        </w:rPr>
        <w:t xml:space="preserve">وهو قلب البحث، ويشتمل على ستة عشر مبحثًا في صور العمل المختلفة: تحريرًا للمسألة، وعرضًا للأقوال والأدلّة ووجوه الاستدلال، ومناقشةً وترجيحًا.</w:t>
      </w:r>
    </w:p>
    <w:p>
      <w:pPr>
        <w:bidi/>
        <w:spacing w:after="140" w:line="360" w:lineRule="auto"/>
        <w:jc w:val="right"/>
      </w:pPr>
      <w:r>
        <w:rPr>
          <w:rFonts w:ascii="Simplified Arabic" w:hAnsi="Simplified Arabic" w:cs="Simplified Arabic"/>
          <w:b/>
          <w:bCs/>
          <w:sz w:val="30"/>
          <w:szCs w:val="30"/>
          <w:rtl/>
        </w:rPr>
        <w:t xml:space="preserve">المبحث الأوّل: اشتغال المسلم عند غير المسلمين بالأعمال الجائزة: تحرير المسألة والأقوال والأدلّة.</w:t>
      </w:r>
    </w:p>
    <w:p w14:paraId="012A8AF4" w14:textId="77777777" w:rsid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jc w:val="both"/>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jc w:val="both"/>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jc w:val="both"/>
        <w:rPr>
          <w:rFonts w:ascii="Simplified Arabic" w:hAnsi="Simplified Arabic" w:cs="Simplified Arabic"/>
          <w:sz w:val="28"/>
          <w:szCs w:val="28"/>
          <w:rtl/>
          <w:lang w:bidi="ar-EG"/>
        </w:rPr>
      </w:pPr>
    </w:p>
    <w:p w14:paraId="32F81C69" w14:textId="63724095" w:rsidR="004830E2" w:rsidRDefault="00A14B2E" w:rsidP="00F0660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jc w:val="both"/>
        <w:rPr>
          <w:rFonts w:ascii="Simplified Arabic" w:hAnsi="Simplified Arabic" w:cs="Simplified Arabic"/>
          <w:sz w:val="28"/>
          <w:szCs w:val="28"/>
          <w:rtl/>
        </w:rPr>
      </w:pPr>
    </w:p>
    <w:p w14:paraId="702B5673" w14:textId="27C66536" w:rsidR="008C1FF8" w:rsidRDefault="008C1FF8" w:rsidP="00F0660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jc w:val="both"/>
        <w:rPr>
          <w:rFonts w:ascii="Simplified Arabic" w:hAnsi="Simplified Arabic" w:cs="Simplified Arabic"/>
          <w:sz w:val="28"/>
          <w:szCs w:val="28"/>
        </w:rPr>
      </w:pPr>
    </w:p>
    <w:p w14:paraId="456F51C6" w14:textId="6AECEDD2" w:rsidR="004830E2" w:rsidRDefault="004830E2" w:rsidP="00A14B2E">
      <w:pPr>
        <w:pStyle w:val="a6"/>
        <w:bidi/>
        <w:jc w:val="both"/>
        <w:rPr>
          <w:rFonts w:ascii="Simplified Arabic" w:hAnsi="Simplified Arabic" w:cs="Simplified Arabic"/>
          <w:sz w:val="28"/>
          <w:szCs w:val="28"/>
        </w:rPr>
      </w:pPr>
    </w:p>
    <w:p w14:paraId="15745CAC" w14:textId="77777777" w:rsidR="0050386E" w:rsidRDefault="0050386E" w:rsidP="00A14B2E">
      <w:pPr>
        <w:pStyle w:val="a6"/>
        <w:bidi/>
        <w:jc w:val="both"/>
        <w:rPr>
          <w:rFonts w:ascii="Simplified Arabic" w:hAnsi="Simplified Arabic" w:cs="Simplified Arabic"/>
          <w:sz w:val="28"/>
          <w:szCs w:val="28"/>
        </w:rPr>
      </w:pPr>
    </w:p>
    <w:p w14:paraId="14F662AF" w14:textId="77777777" w:rsidR="0050386E" w:rsidRDefault="0050386E" w:rsidP="00A14B2E">
      <w:pPr>
        <w:pStyle w:val="a6"/>
        <w:bidi/>
        <w:jc w:val="both"/>
        <w:rPr>
          <w:rFonts w:ascii="Simplified Arabic" w:hAnsi="Simplified Arabic" w:cs="Simplified Arabic"/>
          <w:sz w:val="28"/>
          <w:szCs w:val="28"/>
        </w:rPr>
      </w:pPr>
    </w:p>
    <w:p w14:paraId="3CA6076F" w14:textId="77777777" w:rsidR="0050386E" w:rsidRDefault="0050386E" w:rsidP="00A14B2E">
      <w:pPr>
        <w:pStyle w:val="a6"/>
        <w:bidi/>
        <w:jc w:val="both"/>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jc w:val="both"/>
        <w:rPr>
          <w:rFonts w:ascii="Simplified Arabic" w:hAnsi="Simplified Arabic" w:cs="Simplified Arabic"/>
          <w:sz w:val="28"/>
          <w:szCs w:val="28"/>
        </w:rPr>
      </w:pPr>
    </w:p>
    <w:p w14:paraId="50925E2E" w14:textId="77777777" w:rsidR="0050386E" w:rsidRPr="0050386E" w:rsidRDefault="0050386E" w:rsidP="00A14B2E">
      <w:pPr>
        <w:pStyle w:val="a6"/>
        <w:bidi/>
        <w:jc w:val="both"/>
        <w:rPr>
          <w:rFonts w:ascii="Simplified Arabic" w:hAnsi="Simplified Arabic" w:cs="Simplified Arabic"/>
          <w:sz w:val="28"/>
          <w:szCs w:val="28"/>
        </w:rPr>
      </w:pPr>
    </w:p>
    <w:p w14:paraId="2AA4FE4D" w14:textId="754451F1" w:rsidR="001D4B6F" w:rsidRPr="00EB4C91" w:rsidRDefault="00FE18F3" w:rsidP="001D4B6F">
      <w:pPr>
        <w:pStyle w:val="a6"/>
        <w:bidi/>
        <w:jc w:val="both"/>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jc w:val="both"/>
        <w:rPr>
          <w:rFonts w:ascii="Simplified Arabic" w:hAnsi="Simplified Arabic" w:cs="Simplified Arabic"/>
          <w:sz w:val="32"/>
          <w:szCs w:val="32"/>
          <w:rtl/>
        </w:rPr>
      </w:pPr>
    </w:p>
    <w:p w14:paraId="0BA721F2" w14:textId="1A33E6CD" w:rsidR="0095066D" w:rsidRPr="00EB4C91" w:rsidRDefault="00D95164" w:rsidP="00FE18F3">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jc w:val="both"/>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jc w:val="both"/>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jc w:val="both"/>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jc w:val="both"/>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jc w:val="both"/>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jc w:val="both"/>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jc w:val="both"/>
        <w:rPr>
          <w:rFonts w:ascii="Simplified Arabic" w:hAnsi="Simplified Arabic" w:cs="Simplified Arabic"/>
          <w:sz w:val="28"/>
        </w:rPr>
      </w:pPr>
    </w:p>
    <w:p w14:paraId="32CBEA1C" w14:textId="50AA8691" w:rsidR="00D95164" w:rsidRPr="00EB4C91" w:rsidRDefault="00D95164" w:rsidP="002B3BF6">
      <w:pPr>
        <w:bidi/>
        <w:jc w:val="both"/>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jc w:val="both"/>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jc w:val="both"/>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jc w:val="both"/>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jc w:val="both"/>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jc w:val="both"/>
        <w:rPr>
          <w:rFonts w:ascii="Simplified Arabic" w:hAnsi="Simplified Arabic" w:cs="Simplified Arabic"/>
          <w:sz w:val="32"/>
          <w:szCs w:val="32"/>
        </w:rPr>
      </w:pPr>
    </w:p>
    <w:p w14:paraId="5FCB220B" w14:textId="77777777" w:rsidR="00DD2723" w:rsidRDefault="00DD2723" w:rsidP="00180547">
      <w:pPr>
        <w:pStyle w:val="a5"/>
        <w:bidi/>
        <w:jc w:val="both"/>
        <w:rPr>
          <w:rFonts w:ascii="Simplified Arabic" w:hAnsi="Simplified Arabic" w:cs="Simplified Arabic"/>
          <w:sz w:val="32"/>
          <w:szCs w:val="32"/>
        </w:rPr>
      </w:pPr>
    </w:p>
    <w:p w14:paraId="24DCA1A8" w14:textId="77777777" w:rsidR="00DD2723" w:rsidRDefault="00DD2723" w:rsidP="00180547">
      <w:pPr>
        <w:pStyle w:val="a5"/>
        <w:bidi/>
        <w:jc w:val="both"/>
        <w:rPr>
          <w:rFonts w:ascii="Simplified Arabic" w:hAnsi="Simplified Arabic" w:cs="Simplified Arabic"/>
          <w:sz w:val="32"/>
          <w:szCs w:val="32"/>
        </w:rPr>
      </w:pPr>
    </w:p>
    <w:p w14:paraId="0AB2D078" w14:textId="77777777" w:rsidR="00DD2723" w:rsidRDefault="00DD2723" w:rsidP="00180547">
      <w:pPr>
        <w:pStyle w:val="a5"/>
        <w:bidi/>
        <w:jc w:val="both"/>
        <w:rPr>
          <w:rFonts w:ascii="Simplified Arabic" w:hAnsi="Simplified Arabic" w:cs="Simplified Arabic"/>
          <w:sz w:val="32"/>
          <w:szCs w:val="32"/>
        </w:rPr>
      </w:pPr>
    </w:p>
    <w:p w14:paraId="1FE1C7A8" w14:textId="77777777" w:rsidR="00DD2723" w:rsidRDefault="00DD2723" w:rsidP="00180547">
      <w:pPr>
        <w:pStyle w:val="a5"/>
        <w:bidi/>
        <w:jc w:val="both"/>
        <w:rPr>
          <w:rFonts w:ascii="Simplified Arabic" w:hAnsi="Simplified Arabic" w:cs="Simplified Arabic"/>
          <w:sz w:val="32"/>
          <w:szCs w:val="32"/>
        </w:rPr>
      </w:pPr>
    </w:p>
    <w:p w14:paraId="4CCAF86D" w14:textId="77777777" w:rsidR="00DD2723" w:rsidRDefault="00DD2723" w:rsidP="00180547">
      <w:pPr>
        <w:pStyle w:val="a5"/>
        <w:bidi/>
        <w:jc w:val="both"/>
        <w:rPr>
          <w:rFonts w:ascii="Simplified Arabic" w:hAnsi="Simplified Arabic" w:cs="Simplified Arabic"/>
          <w:sz w:val="32"/>
          <w:szCs w:val="32"/>
        </w:rPr>
      </w:pPr>
    </w:p>
    <w:p w14:paraId="777F55D6" w14:textId="77777777" w:rsidR="00DD2723" w:rsidRDefault="00DD2723" w:rsidP="00180547">
      <w:pPr>
        <w:pStyle w:val="a5"/>
        <w:bidi/>
        <w:jc w:val="both"/>
        <w:rPr>
          <w:rFonts w:ascii="Simplified Arabic" w:hAnsi="Simplified Arabic" w:cs="Simplified Arabic"/>
          <w:sz w:val="32"/>
          <w:szCs w:val="32"/>
        </w:rPr>
      </w:pPr>
    </w:p>
    <w:p w14:paraId="6B60B931" w14:textId="77777777" w:rsidR="00DD2723" w:rsidRDefault="00DD2723" w:rsidP="00180547">
      <w:pPr>
        <w:pStyle w:val="a5"/>
        <w:bidi/>
        <w:jc w:val="both"/>
        <w:rPr>
          <w:rFonts w:ascii="Simplified Arabic" w:hAnsi="Simplified Arabic" w:cs="Simplified Arabic"/>
          <w:sz w:val="32"/>
          <w:szCs w:val="32"/>
        </w:rPr>
      </w:pPr>
    </w:p>
    <w:p w14:paraId="33E1FE4D" w14:textId="77777777" w:rsidR="00DD2723" w:rsidRDefault="00DD2723" w:rsidP="00180547">
      <w:pPr>
        <w:pStyle w:val="a5"/>
        <w:bidi/>
        <w:jc w:val="both"/>
        <w:rPr>
          <w:rFonts w:ascii="Simplified Arabic" w:hAnsi="Simplified Arabic" w:cs="Simplified Arabic"/>
          <w:sz w:val="32"/>
          <w:szCs w:val="32"/>
        </w:rPr>
      </w:pPr>
    </w:p>
    <w:p w14:paraId="36E31C53" w14:textId="77777777" w:rsidR="00EB4C91" w:rsidRDefault="00EB4C91" w:rsidP="00180547">
      <w:pPr>
        <w:pStyle w:val="a5"/>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jc w:val="both"/>
        <w:rPr>
          <w:rFonts w:ascii="Simplified Arabic" w:hAnsi="Simplified Arabic" w:cs="Simplified Arabic"/>
          <w:sz w:val="28"/>
          <w:rtl/>
        </w:rPr>
      </w:pPr>
    </w:p>
    <w:p w14:paraId="4A91A194" w14:textId="0C02AA6D" w:rsidR="00DD2723" w:rsidRPr="00EB4C91" w:rsidRDefault="00DD2723" w:rsidP="00180547">
      <w:pPr>
        <w:pStyle w:val="a5"/>
        <w:bidi/>
        <w:jc w:val="both"/>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pPr>
        <w:bidi/>
        <w:spacing w:after="140" w:line="360" w:lineRule="auto"/>
        <w:jc w:val="right"/>
      </w:pPr>
      <w:r>
        <w:rPr>
          <w:rFonts w:ascii="Simplified Arabic" w:hAnsi="Simplified Arabic" w:cs="Simplified Arabic"/>
          <w:b/>
          <w:bCs/>
          <w:sz w:val="30"/>
          <w:szCs w:val="30"/>
          <w:rtl/>
        </w:rPr>
        <w:t xml:space="preserve">المبحث الثاني: ضوابط عمل المسلم عند غير المسلم ومبرّرات الترجيح.</w:t>
      </w:r>
    </w:p>
    <w:p w14:paraId="0046412C" w14:textId="77777777" w:rsidR="00DD2723" w:rsidRPr="00DD2723" w:rsidRDefault="00DD2723" w:rsidP="00DD2723"/>
    <w:p w14:paraId="07DA34D7" w14:textId="04BBC982" w:rsidR="000C20B7" w:rsidRPr="00EB4C91" w:rsidRDefault="000C20B7" w:rsidP="000C20B7">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jc w:val="both"/>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pPr>
        <w:bidi/>
        <w:spacing w:after="140" w:line="360" w:lineRule="auto"/>
        <w:jc w:val="right"/>
      </w:pPr>
      <w:r>
        <w:rPr>
          <w:rFonts w:ascii="Simplified Arabic" w:hAnsi="Simplified Arabic" w:cs="Simplified Arabic"/>
          <w:b/>
          <w:bCs/>
          <w:sz w:val="30"/>
          <w:szCs w:val="30"/>
          <w:rtl/>
        </w:rPr>
        <w:t xml:space="preserve">المبحث الثالث: الاشتغال في الأعمال المحرّمة كصناعة الخمر وبيع لحم الخنزير والعمل في المؤسّسات الربويّة.</w:t>
      </w:r>
    </w:p>
    <w:p w14:paraId="2C4F1083" w14:textId="3A13DB83" w:rsidR="00F9046C" w:rsidRPr="00EB4C91" w:rsidRDefault="00F9046C" w:rsidP="00F9046C">
      <w:pPr>
        <w:pStyle w:val="a6"/>
        <w:bidi/>
        <w:jc w:val="both"/>
        <w:rPr>
          <w:rFonts w:ascii="Simplified Arabic" w:hAnsi="Simplified Arabic" w:cs="Simplified Arabic"/>
          <w:sz w:val="72"/>
          <w:szCs w:val="40"/>
          <w:rtl/>
        </w:rPr>
      </w:pPr>
    </w:p>
    <w:p w14:paraId="6CAECF72" w14:textId="64AA31DC" w:rsidR="00F9046C" w:rsidRPr="00EB4C91" w:rsidRDefault="00F9046C"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jc w:val="both"/>
        <w:rPr>
          <w:rFonts w:ascii="Simplified Arabic" w:hAnsi="Simplified Arabic" w:cs="Simplified Arabic"/>
          <w:szCs w:val="40"/>
          <w:rtl/>
        </w:rPr>
      </w:pPr>
    </w:p>
    <w:p w14:paraId="128EEB29" w14:textId="06901622" w:rsidR="00F9046C" w:rsidRPr="00EB4C91" w:rsidRDefault="00F9046C" w:rsidP="00180547">
      <w:pPr>
        <w:pStyle w:val="a5"/>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jc w:val="both"/>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jc w:val="both"/>
        <w:rPr>
          <w:rFonts w:ascii="Simplified Arabic" w:hAnsi="Simplified Arabic" w:cs="Simplified Arabic"/>
          <w:sz w:val="28"/>
          <w:szCs w:val="28"/>
          <w:rtl/>
        </w:rPr>
      </w:pPr>
    </w:p>
    <w:p w14:paraId="508B8B44" w14:textId="5D0E0621" w:rsidR="000E5C93" w:rsidRDefault="00BC3843"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jc w:val="both"/>
        <w:rPr>
          <w:rFonts w:ascii="Simplified Arabic" w:hAnsi="Simplified Arabic" w:cs="Simplified Arabic"/>
          <w:sz w:val="28"/>
          <w:szCs w:val="28"/>
          <w:rtl/>
        </w:rPr>
      </w:pPr>
    </w:p>
    <w:p w14:paraId="5DFF5114" w14:textId="77984E84"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jc w:val="both"/>
        <w:rPr>
          <w:rFonts w:ascii="Simplified Arabic" w:hAnsi="Simplified Arabic" w:cs="Simplified Arabic"/>
          <w:sz w:val="28"/>
          <w:szCs w:val="28"/>
          <w:rtl/>
        </w:rPr>
      </w:pPr>
    </w:p>
    <w:p w14:paraId="4D6BEB9D" w14:textId="77777777" w:rsidR="00DD2723" w:rsidRPr="00EB4C91" w:rsidRDefault="00DD2723" w:rsidP="0095066D">
      <w:pPr>
        <w:pStyle w:val="a6"/>
        <w:bidi/>
        <w:jc w:val="both"/>
        <w:rPr>
          <w:rFonts w:ascii="Simplified Arabic" w:hAnsi="Simplified Arabic" w:cs="Simplified Arabic"/>
          <w:sz w:val="28"/>
          <w:szCs w:val="28"/>
        </w:rPr>
      </w:pPr>
    </w:p>
    <w:p w14:paraId="7D85E0CE" w14:textId="58654C6E" w:rsidR="000E5C93" w:rsidRPr="00EB4C91" w:rsidRDefault="000E5C93" w:rsidP="00BC384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jc w:val="both"/>
        <w:rPr>
          <w:rFonts w:ascii="Simplified Arabic" w:hAnsi="Simplified Arabic" w:cs="Simplified Arabic"/>
          <w:sz w:val="72"/>
          <w:szCs w:val="40"/>
          <w:rtl/>
        </w:rPr>
      </w:pPr>
    </w:p>
    <w:p w14:paraId="0B02FA9C" w14:textId="77777777" w:rsidR="005C2081" w:rsidRPr="00EB4C91" w:rsidRDefault="005C2081" w:rsidP="005C208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jc w:val="both"/>
        <w:rPr>
          <w:rFonts w:ascii="Simplified Arabic" w:hAnsi="Simplified Arabic" w:cs="Simplified Arabic"/>
          <w:sz w:val="28"/>
          <w:szCs w:val="28"/>
          <w:rtl/>
        </w:rPr>
      </w:pPr>
    </w:p>
    <w:p w14:paraId="366D3B86" w14:textId="7369B607" w:rsidR="00DD2723" w:rsidRDefault="00DD2723" w:rsidP="0095066D">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jc w:val="both"/>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jc w:val="both"/>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jc w:val="both"/>
        <w:rPr>
          <w:rFonts w:ascii="Simplified Arabic" w:hAnsi="Simplified Arabic" w:cs="Simplified Arabic"/>
          <w:sz w:val="28"/>
          <w:szCs w:val="28"/>
          <w:rtl/>
        </w:rPr>
      </w:pPr>
    </w:p>
    <w:p w14:paraId="32B71A54" w14:textId="77777777" w:rsidR="00377D76" w:rsidRDefault="00377D76" w:rsidP="00456BD4">
      <w:pPr>
        <w:pStyle w:val="a6"/>
        <w:bidi/>
        <w:jc w:val="both"/>
        <w:rPr>
          <w:rFonts w:ascii="Simplified Arabic" w:hAnsi="Simplified Arabic" w:cs="Simplified Arabic"/>
          <w:sz w:val="28"/>
          <w:szCs w:val="28"/>
          <w:rtl/>
        </w:rPr>
      </w:pPr>
    </w:p>
    <w:p w14:paraId="1C783691" w14:textId="7B6E8EAC" w:rsidR="00377D76" w:rsidRDefault="00377D76" w:rsidP="00456BD4">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jc w:val="both"/>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jc w:val="both"/>
        <w:rPr>
          <w:rFonts w:ascii="Simplified Arabic" w:hAnsi="Simplified Arabic" w:cs="Simplified Arabic"/>
          <w:sz w:val="72"/>
          <w:szCs w:val="40"/>
          <w:rtl/>
        </w:rPr>
      </w:pPr>
    </w:p>
    <w:p w14:paraId="285EC344" w14:textId="5B38C455" w:rsidR="001901E8" w:rsidRPr="00EB4C91" w:rsidRDefault="0058640F"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jc w:val="both"/>
        <w:rPr>
          <w:rFonts w:ascii="Simplified Arabic" w:hAnsi="Simplified Arabic" w:cs="Simplified Arabic"/>
          <w:sz w:val="28"/>
          <w:szCs w:val="28"/>
          <w:rtl/>
        </w:rPr>
      </w:pPr>
    </w:p>
    <w:p w14:paraId="00C3FE61" w14:textId="77777777" w:rsidR="00377D76"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jc w:val="both"/>
        <w:rPr>
          <w:rFonts w:ascii="Simplified Arabic" w:hAnsi="Simplified Arabic" w:cs="Simplified Arabic"/>
          <w:sz w:val="28"/>
          <w:szCs w:val="28"/>
          <w:rtl/>
        </w:rPr>
      </w:pPr>
    </w:p>
    <w:p w14:paraId="31C0E865" w14:textId="77777777" w:rsidR="00377D76" w:rsidRDefault="00377D76" w:rsidP="00703CA9">
      <w:pPr>
        <w:pStyle w:val="a6"/>
        <w:bidi/>
        <w:jc w:val="both"/>
        <w:rPr>
          <w:rFonts w:ascii="Simplified Arabic" w:hAnsi="Simplified Arabic" w:cs="Simplified Arabic"/>
          <w:sz w:val="28"/>
          <w:szCs w:val="28"/>
          <w:rtl/>
        </w:rPr>
      </w:pPr>
    </w:p>
    <w:p w14:paraId="2B6155E5" w14:textId="77777777" w:rsidR="00377D76" w:rsidRDefault="00377D76" w:rsidP="00703CA9">
      <w:pPr>
        <w:pStyle w:val="a6"/>
        <w:bidi/>
        <w:jc w:val="both"/>
        <w:rPr>
          <w:rFonts w:ascii="Simplified Arabic" w:hAnsi="Simplified Arabic" w:cs="Simplified Arabic"/>
          <w:sz w:val="28"/>
          <w:szCs w:val="28"/>
          <w:rtl/>
        </w:rPr>
      </w:pPr>
    </w:p>
    <w:p w14:paraId="05F8F065" w14:textId="50A02968" w:rsidR="001901E8" w:rsidRPr="00EB4C91"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jc w:val="both"/>
        <w:rPr>
          <w:rFonts w:ascii="Simplified Arabic" w:hAnsi="Simplified Arabic" w:cs="Simplified Arabic"/>
          <w:sz w:val="72"/>
          <w:szCs w:val="40"/>
        </w:rPr>
      </w:pPr>
    </w:p>
    <w:p w14:paraId="7C65D8BF" w14:textId="77777777" w:rsidR="00DF5AC3" w:rsidRPr="00EB4C91" w:rsidRDefault="00DF5AC3" w:rsidP="00703CA9">
      <w:pPr>
        <w:pStyle w:val="a6"/>
        <w:bidi/>
        <w:jc w:val="both"/>
        <w:rPr>
          <w:rFonts w:ascii="Simplified Arabic" w:hAnsi="Simplified Arabic" w:cs="Simplified Arabic"/>
          <w:sz w:val="72"/>
          <w:szCs w:val="40"/>
          <w:rtl/>
        </w:rPr>
      </w:pPr>
    </w:p>
    <w:p w14:paraId="7EB1AEA6" w14:textId="3606BB74" w:rsidR="001901E8" w:rsidRPr="00EB4C91" w:rsidRDefault="001901E8"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jc w:val="both"/>
        <w:rPr>
          <w:rFonts w:ascii="Simplified Arabic" w:hAnsi="Simplified Arabic" w:cs="Simplified Arabic"/>
          <w:sz w:val="28"/>
          <w:szCs w:val="28"/>
          <w:rtl/>
        </w:rPr>
      </w:pPr>
    </w:p>
    <w:p w14:paraId="1FA1B7A0" w14:textId="2339D817" w:rsidR="00377D76" w:rsidRPr="00EB4C91" w:rsidRDefault="00377D76" w:rsidP="00703CA9">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jc w:val="both"/>
        <w:rPr>
          <w:rFonts w:ascii="Simplified Arabic" w:hAnsi="Simplified Arabic" w:cs="Simplified Arabic"/>
          <w:sz w:val="72"/>
          <w:szCs w:val="40"/>
          <w:rtl/>
        </w:rPr>
      </w:pPr>
    </w:p>
    <w:p w14:paraId="1380718F" w14:textId="2F29A041" w:rsidR="001901E8" w:rsidRPr="00EB4C91" w:rsidRDefault="001901E8" w:rsidP="001901E8">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jc w:val="both"/>
        <w:rPr>
          <w:rFonts w:ascii="Simplified Arabic" w:hAnsi="Simplified Arabic" w:cs="Simplified Arabic"/>
          <w:sz w:val="72"/>
          <w:szCs w:val="40"/>
          <w:rtl/>
        </w:rPr>
      </w:pPr>
    </w:p>
    <w:p w14:paraId="2C6CBC72" w14:textId="36952425" w:rsidR="00917E49" w:rsidRPr="00EB4C91" w:rsidRDefault="00917E49" w:rsidP="00CE16F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jc w:val="both"/>
        <w:rPr>
          <w:rFonts w:ascii="Simplified Arabic" w:hAnsi="Simplified Arabic" w:cs="Simplified Arabic"/>
          <w:sz w:val="28"/>
          <w:szCs w:val="28"/>
          <w:rtl/>
        </w:rPr>
      </w:pPr>
    </w:p>
    <w:p w14:paraId="6BD13809" w14:textId="25274D9C" w:rsidR="004E1CE3" w:rsidRPr="00EB4C91" w:rsidRDefault="004E1CE3" w:rsidP="00DF5AC3">
      <w:pPr>
        <w:pStyle w:val="a6"/>
        <w:bidi/>
        <w:jc w:val="both"/>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jc w:val="both"/>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pPr>
        <w:bidi/>
        <w:spacing w:after="140" w:line="360" w:lineRule="auto"/>
        <w:jc w:val="right"/>
      </w:pPr>
      <w:r>
        <w:rPr>
          <w:rFonts w:ascii="Simplified Arabic" w:hAnsi="Simplified Arabic" w:cs="Simplified Arabic"/>
          <w:b/>
          <w:bCs/>
          <w:sz w:val="30"/>
          <w:szCs w:val="30"/>
          <w:rtl/>
        </w:rPr>
        <w:t xml:space="preserve">المبحث الرابع: التعامل بالربا في بلاد غير المسلمين.</w:t>
      </w:r>
    </w:p>
    <w:p w14:paraId="485B9C75" w14:textId="72315648" w:rsidR="00CE16F9" w:rsidRPr="00EB4C91" w:rsidRDefault="00FA58E7" w:rsidP="00CE16F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jc w:val="both"/>
        <w:rPr>
          <w:rFonts w:ascii="Simplified Arabic" w:hAnsi="Simplified Arabic" w:cs="Simplified Arabic"/>
          <w:sz w:val="28"/>
          <w:szCs w:val="28"/>
          <w:rtl/>
        </w:rPr>
      </w:pPr>
    </w:p>
    <w:p w14:paraId="5110DC84" w14:textId="4DD9F710"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jc w:val="both"/>
        <w:rPr>
          <w:rFonts w:ascii="Simplified Arabic" w:hAnsi="Simplified Arabic" w:cs="Simplified Arabic"/>
          <w:sz w:val="28"/>
          <w:szCs w:val="28"/>
          <w:rtl/>
        </w:rPr>
      </w:pPr>
    </w:p>
    <w:p w14:paraId="0F333A5D" w14:textId="11634C0A" w:rsidR="00775FDE" w:rsidRPr="00EB4C91" w:rsidRDefault="00775FDE" w:rsidP="00703CA9">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jc w:val="both"/>
        <w:rPr>
          <w:rFonts w:ascii="Simplified Arabic" w:hAnsi="Simplified Arabic" w:cs="Simplified Arabic"/>
          <w:sz w:val="28"/>
          <w:szCs w:val="28"/>
          <w:rtl/>
        </w:rPr>
      </w:pPr>
    </w:p>
    <w:p w14:paraId="6F6B82A7" w14:textId="480BEBDA" w:rsidR="00775FDE" w:rsidRPr="00EB4C91" w:rsidRDefault="00775FDE" w:rsidP="00703CA9">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jc w:val="both"/>
        <w:rPr>
          <w:rFonts w:ascii="Simplified Arabic" w:hAnsi="Simplified Arabic" w:cs="Simplified Arabic"/>
          <w:sz w:val="72"/>
          <w:szCs w:val="40"/>
          <w:rtl/>
        </w:rPr>
      </w:pPr>
    </w:p>
    <w:p w14:paraId="5F4E5688" w14:textId="407403EE" w:rsidR="00315499" w:rsidRPr="00EB4C91" w:rsidRDefault="00282D8D" w:rsidP="00775FDE">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jc w:val="both"/>
        <w:rPr>
          <w:rFonts w:ascii="Simplified Arabic" w:hAnsi="Simplified Arabic" w:cs="Simplified Arabic"/>
          <w:sz w:val="28"/>
          <w:szCs w:val="28"/>
          <w:rtl/>
        </w:rPr>
      </w:pPr>
    </w:p>
    <w:p w14:paraId="1E203947" w14:textId="4696CB0E" w:rsidR="004E1CE3" w:rsidRDefault="004E1CE3" w:rsidP="00671FFA">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jc w:val="both"/>
        <w:rPr>
          <w:rFonts w:ascii="Simplified Arabic" w:hAnsi="Simplified Arabic" w:cs="Simplified Arabic"/>
          <w:sz w:val="28"/>
          <w:szCs w:val="28"/>
        </w:rPr>
      </w:pPr>
    </w:p>
    <w:p w14:paraId="22388782" w14:textId="6C80F98E" w:rsidR="00AA445F" w:rsidRPr="00EB4C91" w:rsidRDefault="007F26CD"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jc w:val="both"/>
        <w:rPr>
          <w:rFonts w:ascii="Simplified Arabic" w:hAnsi="Simplified Arabic" w:cs="Simplified Arabic"/>
          <w:sz w:val="72"/>
          <w:szCs w:val="40"/>
          <w:rtl/>
        </w:rPr>
      </w:pPr>
    </w:p>
    <w:p w14:paraId="36018068" w14:textId="22881B2C" w:rsidR="00AA445F"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jc w:val="both"/>
        <w:rPr>
          <w:rFonts w:ascii="Simplified Arabic" w:hAnsi="Simplified Arabic" w:cs="Simplified Arabic"/>
          <w:sz w:val="28"/>
          <w:szCs w:val="28"/>
          <w:rtl/>
        </w:rPr>
      </w:pPr>
    </w:p>
    <w:p w14:paraId="215E5D4A" w14:textId="365D82FC" w:rsidR="000242E4" w:rsidRPr="00EB4C91" w:rsidRDefault="000242E4" w:rsidP="001E2623">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jc w:val="both"/>
        <w:rPr>
          <w:rFonts w:ascii="Simplified Arabic" w:hAnsi="Simplified Arabic" w:cs="Simplified Arabic"/>
          <w:sz w:val="72"/>
          <w:szCs w:val="40"/>
          <w:rtl/>
        </w:rPr>
      </w:pPr>
    </w:p>
    <w:p w14:paraId="41116C22" w14:textId="385FC8A9" w:rsidR="003C3DE5" w:rsidRPr="00EB4C91" w:rsidRDefault="003C3DE5" w:rsidP="00AA445F">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jc w:val="both"/>
        <w:rPr>
          <w:rFonts w:ascii="Simplified Arabic" w:hAnsi="Simplified Arabic" w:cs="Simplified Arabic"/>
          <w:sz w:val="28"/>
          <w:szCs w:val="28"/>
          <w:rtl/>
        </w:rPr>
      </w:pPr>
    </w:p>
    <w:p w14:paraId="737B3CFC" w14:textId="5A23E1EA" w:rsidR="003C3DE5" w:rsidRPr="00EB4C91" w:rsidRDefault="003C3DE5" w:rsidP="00AA445F">
      <w:pPr>
        <w:pStyle w:val="a6"/>
        <w:bidi/>
        <w:jc w:val="both"/>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jc w:val="both"/>
        <w:rPr>
          <w:rFonts w:ascii="Simplified Arabic" w:hAnsi="Simplified Arabic" w:cs="Simplified Arabic"/>
          <w:sz w:val="72"/>
          <w:szCs w:val="40"/>
          <w:rtl/>
        </w:rPr>
      </w:pPr>
    </w:p>
    <w:p w14:paraId="2D7D22E6" w14:textId="294D79C9" w:rsidR="006C7899" w:rsidRPr="00EB4C91" w:rsidRDefault="003C3DE5" w:rsidP="00112D41">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jc w:val="both"/>
        <w:rPr>
          <w:rFonts w:ascii="Simplified Arabic" w:hAnsi="Simplified Arabic" w:cs="Simplified Arabic"/>
          <w:sz w:val="32"/>
          <w:szCs w:val="32"/>
          <w:rtl/>
        </w:rPr>
      </w:pPr>
    </w:p>
    <w:p w14:paraId="741AE0FD" w14:textId="34B092D1" w:rsidR="006C7899" w:rsidRPr="00EB4C91" w:rsidRDefault="004621E9" w:rsidP="003C3DE5">
      <w:pPr>
        <w:pStyle w:val="a6"/>
        <w:bidi/>
        <w:jc w:val="both"/>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jc w:val="both"/>
        <w:rPr>
          <w:rFonts w:ascii="Simplified Arabic" w:hAnsi="Simplified Arabic" w:cs="Simplified Arabic"/>
          <w:sz w:val="28"/>
          <w:szCs w:val="28"/>
          <w:rtl/>
        </w:rPr>
      </w:pPr>
    </w:p>
    <w:p w14:paraId="4B71047D" w14:textId="63AEBF47" w:rsidR="004621E9" w:rsidRDefault="004621E9"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jc w:val="both"/>
        <w:rPr>
          <w:rFonts w:ascii="Simplified Arabic" w:hAnsi="Simplified Arabic" w:cs="Simplified Arabic"/>
          <w:sz w:val="28"/>
          <w:szCs w:val="28"/>
          <w:rtl/>
        </w:rPr>
      </w:pPr>
    </w:p>
    <w:p w14:paraId="5D5E9446" w14:textId="579C4998" w:rsidR="001E2623" w:rsidRPr="00EB4C91" w:rsidRDefault="001E2623" w:rsidP="003C3DE5">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jc w:val="both"/>
        <w:rPr>
          <w:rFonts w:ascii="Simplified Arabic" w:hAnsi="Simplified Arabic" w:cs="Simplified Arabic"/>
          <w:sz w:val="28"/>
          <w:szCs w:val="28"/>
          <w:rtl/>
        </w:rPr>
      </w:pPr>
    </w:p>
    <w:p w14:paraId="49DD46C9" w14:textId="77777777" w:rsidR="001E2623" w:rsidRDefault="001E2623" w:rsidP="003C3DE5">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jc w:val="both"/>
        <w:rPr>
          <w:rFonts w:ascii="Simplified Arabic" w:hAnsi="Simplified Arabic" w:cs="Simplified Arabic"/>
          <w:sz w:val="28"/>
          <w:szCs w:val="28"/>
          <w:rtl/>
        </w:rPr>
      </w:pPr>
    </w:p>
    <w:p w14:paraId="2F7172C2" w14:textId="77777777" w:rsidR="006C7899" w:rsidRPr="00EB4C91" w:rsidRDefault="00196037" w:rsidP="00D54242">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jc w:val="both"/>
        <w:rPr>
          <w:rFonts w:ascii="Simplified Arabic" w:hAnsi="Simplified Arabic" w:cs="Simplified Arabic"/>
          <w:sz w:val="28"/>
          <w:szCs w:val="28"/>
          <w:rtl/>
        </w:rPr>
      </w:pPr>
    </w:p>
    <w:p w14:paraId="0EA87BDF" w14:textId="3062D449" w:rsidR="001E2623" w:rsidRDefault="001E2623" w:rsidP="001E2623">
      <w:pPr>
        <w:pStyle w:val="a6"/>
        <w:bidi/>
        <w:jc w:val="both"/>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jc w:val="both"/>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jc w:val="both"/>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jc w:val="both"/>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jc w:val="both"/>
        <w:rPr>
          <w:rFonts w:ascii="Simplified Arabic" w:hAnsi="Simplified Arabic" w:cs="Simplified Arabic"/>
          <w:sz w:val="72"/>
          <w:szCs w:val="40"/>
          <w:rtl/>
        </w:rPr>
      </w:pPr>
    </w:p>
    <w:p w14:paraId="2F9BD683" w14:textId="613A1A7C"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jc w:val="both"/>
        <w:rPr>
          <w:rFonts w:ascii="Simplified Arabic" w:hAnsi="Simplified Arabic" w:cs="Simplified Arabic"/>
          <w:sz w:val="72"/>
          <w:szCs w:val="40"/>
          <w:rtl/>
        </w:rPr>
      </w:pPr>
    </w:p>
    <w:p w14:paraId="47276934" w14:textId="153BDBB0" w:rsidR="009A378C" w:rsidRPr="00EB4C91" w:rsidRDefault="009A378C" w:rsidP="009A378C">
      <w:pPr>
        <w:pStyle w:val="a6"/>
        <w:bidi/>
        <w:jc w:val="both"/>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jc w:val="both"/>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pPr>
        <w:bidi/>
        <w:spacing w:after="140" w:line="360" w:lineRule="auto"/>
        <w:jc w:val="right"/>
      </w:pPr>
      <w:r>
        <w:rPr>
          <w:rFonts w:ascii="Simplified Arabic" w:hAnsi="Simplified Arabic" w:cs="Simplified Arabic"/>
          <w:b/>
          <w:bCs/>
          <w:sz w:val="30"/>
          <w:szCs w:val="30"/>
          <w:rtl/>
        </w:rPr>
        <w:t xml:space="preserve">المبحث الخامس: العمل في الشركات غير الإسلاميّة وحكم مشاركة غير المسلمين.</w:t>
      </w:r>
    </w:p>
    <w:p w14:paraId="735FB6FE" w14:textId="77777777" w:rsidR="00611A75" w:rsidRDefault="00611A75" w:rsidP="00C74C8E">
      <w:pPr>
        <w:bidi/>
        <w:jc w:val="both"/>
        <w:rPr>
          <w:rFonts w:ascii="Simplified Arabic" w:hAnsi="Simplified Arabic" w:cs="Simplified Arabic"/>
          <w:sz w:val="28"/>
          <w:rtl/>
        </w:rPr>
      </w:pPr>
    </w:p>
    <w:p w14:paraId="5A28A29E" w14:textId="6FB44FA1"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jc w:val="both"/>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jc w:val="both"/>
        <w:rPr>
          <w:rFonts w:ascii="Simplified Arabic" w:hAnsi="Simplified Arabic" w:cs="Simplified Arabic"/>
          <w:sz w:val="32"/>
          <w:szCs w:val="32"/>
        </w:rPr>
      </w:pPr>
    </w:p>
    <w:p w14:paraId="58902A4B" w14:textId="0CDBCD58" w:rsidR="00BB0C7E" w:rsidRPr="00EB4C91" w:rsidRDefault="00C74C8E" w:rsidP="00BB0C7E">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jc w:val="both"/>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jc w:val="both"/>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jc w:val="both"/>
        <w:rPr>
          <w:rFonts w:ascii="Simplified Arabic" w:hAnsi="Simplified Arabic" w:cs="Simplified Arabic"/>
          <w:szCs w:val="40"/>
          <w:rtl/>
        </w:rPr>
      </w:pPr>
    </w:p>
    <w:p w14:paraId="24D43B97" w14:textId="136DB2CD" w:rsidR="00BB0C7E" w:rsidRPr="00EB4C91" w:rsidRDefault="00112D41" w:rsidP="006700FA">
      <w:pPr>
        <w:bidi/>
        <w:jc w:val="both"/>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jc w:val="both"/>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jc w:val="both"/>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jc w:val="both"/>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jc w:val="both"/>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jc w:val="both"/>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jc w:val="both"/>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jc w:val="both"/>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jc w:val="both"/>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jc w:val="both"/>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jc w:val="both"/>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jc w:val="both"/>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jc w:val="both"/>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pPr>
        <w:bidi/>
        <w:spacing w:after="140" w:line="360" w:lineRule="auto"/>
        <w:jc w:val="right"/>
      </w:pPr>
      <w:r>
        <w:rPr>
          <w:rFonts w:ascii="Simplified Arabic" w:hAnsi="Simplified Arabic" w:cs="Simplified Arabic"/>
          <w:b/>
          <w:bCs/>
          <w:sz w:val="30"/>
          <w:szCs w:val="30"/>
          <w:rtl/>
        </w:rPr>
        <w:t xml:space="preserve">المبحث السادس: التأمين بقسميه التعاونيّ والتجاريّ وحكم العمل فيه.</w:t>
      </w:r>
    </w:p>
    <w:p w14:paraId="73DB3525" w14:textId="77777777" w:rsidR="00431DE5" w:rsidRDefault="00431DE5" w:rsidP="00671FFA">
      <w:pPr>
        <w:bidi/>
        <w:jc w:val="both"/>
        <w:rPr>
          <w:rFonts w:ascii="Simplified Arabic" w:hAnsi="Simplified Arabic" w:cs="Simplified Arabic"/>
          <w:sz w:val="32"/>
          <w:szCs w:val="32"/>
          <w:rtl/>
        </w:rPr>
      </w:pPr>
    </w:p>
    <w:p w14:paraId="1B5B618D" w14:textId="325EA48B" w:rsidR="00AB0AC0" w:rsidRPr="00EB4C91" w:rsidRDefault="00671FFA" w:rsidP="00671FFA">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jc w:val="both"/>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jc w:val="both"/>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jc w:val="both"/>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jc w:val="both"/>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jc w:val="both"/>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jc w:val="both"/>
        <w:rPr>
          <w:rFonts w:ascii="Simplified Arabic" w:hAnsi="Simplified Arabic" w:cs="Simplified Arabic"/>
          <w:sz w:val="32"/>
          <w:szCs w:val="32"/>
          <w:rtl/>
        </w:rPr>
      </w:pPr>
    </w:p>
    <w:p w14:paraId="2FECCD87" w14:textId="08B653CB" w:rsidR="0027499C" w:rsidRPr="00EB4C91" w:rsidRDefault="0027499C" w:rsidP="0027499C">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jc w:val="both"/>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jc w:val="both"/>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jc w:val="both"/>
        <w:rPr>
          <w:rFonts w:ascii="Simplified Arabic" w:hAnsi="Simplified Arabic" w:cs="Simplified Arabic"/>
          <w:sz w:val="28"/>
          <w:rtl/>
        </w:rPr>
      </w:pPr>
    </w:p>
    <w:p w14:paraId="7C934083" w14:textId="77777777" w:rsidR="00944BBB" w:rsidRDefault="00944BBB" w:rsidP="0027499C">
      <w:pPr>
        <w:bidi/>
        <w:jc w:val="both"/>
        <w:rPr>
          <w:rFonts w:ascii="Simplified Arabic" w:hAnsi="Simplified Arabic" w:cs="Simplified Arabic"/>
          <w:sz w:val="28"/>
          <w:rtl/>
        </w:rPr>
      </w:pPr>
    </w:p>
    <w:p w14:paraId="137E3DDC" w14:textId="77777777" w:rsidR="00944BBB" w:rsidRDefault="00944BBB" w:rsidP="0027499C">
      <w:pPr>
        <w:bidi/>
        <w:jc w:val="both"/>
        <w:rPr>
          <w:rFonts w:ascii="Simplified Arabic" w:hAnsi="Simplified Arabic" w:cs="Simplified Arabic"/>
          <w:sz w:val="28"/>
          <w:rtl/>
        </w:rPr>
      </w:pPr>
    </w:p>
    <w:p w14:paraId="4605812F" w14:textId="77777777" w:rsidR="00944BBB" w:rsidRDefault="00944BBB" w:rsidP="0027499C">
      <w:pPr>
        <w:bidi/>
        <w:jc w:val="both"/>
        <w:rPr>
          <w:rFonts w:ascii="Simplified Arabic" w:hAnsi="Simplified Arabic" w:cs="Simplified Arabic"/>
          <w:sz w:val="28"/>
          <w:rtl/>
        </w:rPr>
      </w:pPr>
    </w:p>
    <w:p w14:paraId="5959863F" w14:textId="2D5A54B5" w:rsidR="0027499C" w:rsidRPr="00EB4C91" w:rsidRDefault="0027499C" w:rsidP="0027499C">
      <w:pPr>
        <w:bidi/>
        <w:jc w:val="both"/>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jc w:val="both"/>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jc w:val="both"/>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jc w:val="both"/>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jc w:val="both"/>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jc w:val="both"/>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jc w:val="both"/>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jc w:val="both"/>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jc w:val="both"/>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jc w:val="both"/>
        <w:rPr>
          <w:rFonts w:ascii="Simplified Arabic" w:hAnsi="Simplified Arabic" w:cs="Simplified Arabic"/>
          <w:sz w:val="28"/>
        </w:rPr>
      </w:pPr>
    </w:p>
    <w:p w14:paraId="75BD77E6" w14:textId="1540034F" w:rsidR="003960BF"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jc w:val="both"/>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jc w:val="both"/>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jc w:val="both"/>
        <w:rPr>
          <w:rFonts w:ascii="Simplified Arabic" w:hAnsi="Simplified Arabic" w:cs="Simplified Arabic"/>
          <w:sz w:val="28"/>
        </w:rPr>
      </w:pPr>
    </w:p>
    <w:p w14:paraId="78AE8357" w14:textId="77777777" w:rsidR="00944BBB" w:rsidRDefault="00944BBB" w:rsidP="00294EE8">
      <w:pPr>
        <w:bidi/>
        <w:jc w:val="both"/>
        <w:rPr>
          <w:rFonts w:ascii="Simplified Arabic" w:hAnsi="Simplified Arabic" w:cs="Simplified Arabic"/>
          <w:sz w:val="28"/>
        </w:rPr>
      </w:pPr>
    </w:p>
    <w:p w14:paraId="22F8764D" w14:textId="77777777" w:rsidR="00944BBB" w:rsidRPr="00EB4C91" w:rsidRDefault="00944BBB" w:rsidP="00294EE8">
      <w:pPr>
        <w:bidi/>
        <w:jc w:val="both"/>
        <w:rPr>
          <w:rFonts w:ascii="Simplified Arabic" w:hAnsi="Simplified Arabic" w:cs="Simplified Arabic"/>
          <w:sz w:val="28"/>
        </w:rPr>
      </w:pPr>
    </w:p>
    <w:p w14:paraId="08D2C00A" w14:textId="77777777" w:rsidR="001726B0"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jc w:val="both"/>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jc w:val="both"/>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jc w:val="both"/>
        <w:rPr>
          <w:rFonts w:ascii="Simplified Arabic" w:hAnsi="Simplified Arabic" w:cs="Simplified Arabic"/>
          <w:sz w:val="28"/>
          <w:rtl/>
        </w:rPr>
      </w:pPr>
    </w:p>
    <w:p w14:paraId="5B3EDB95" w14:textId="77777777"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jc w:val="both"/>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jc w:val="both"/>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jc w:val="both"/>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jc w:val="both"/>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jc w:val="both"/>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jc w:val="both"/>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jc w:val="both"/>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jc w:val="both"/>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jc w:val="both"/>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jc w:val="both"/>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jc w:val="both"/>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jc w:val="both"/>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jc w:val="both"/>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jc w:val="both"/>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jc w:val="both"/>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jc w:val="both"/>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jc w:val="both"/>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jc w:val="both"/>
        <w:rPr>
          <w:rFonts w:ascii="Simplified Arabic" w:hAnsi="Simplified Arabic" w:cs="Simplified Arabic"/>
          <w:sz w:val="28"/>
          <w:rtl/>
        </w:rPr>
      </w:pPr>
    </w:p>
    <w:p w14:paraId="7F43C0AB" w14:textId="77777777" w:rsidR="001E7285" w:rsidRDefault="001E7285" w:rsidP="001E7285">
      <w:pPr>
        <w:bidi/>
        <w:jc w:val="both"/>
        <w:rPr>
          <w:rFonts w:ascii="Simplified Arabic" w:hAnsi="Simplified Arabic" w:cs="Simplified Arabic"/>
          <w:sz w:val="28"/>
          <w:rtl/>
        </w:rPr>
      </w:pPr>
    </w:p>
    <w:p w14:paraId="40AAF84A" w14:textId="77777777" w:rsidR="001E7285" w:rsidRDefault="001E7285" w:rsidP="001E7285">
      <w:pPr>
        <w:bidi/>
        <w:jc w:val="both"/>
        <w:rPr>
          <w:rFonts w:ascii="Simplified Arabic" w:hAnsi="Simplified Arabic" w:cs="Simplified Arabic"/>
          <w:sz w:val="28"/>
          <w:rtl/>
        </w:rPr>
      </w:pPr>
    </w:p>
    <w:p w14:paraId="59326020" w14:textId="77777777" w:rsidR="001E7285" w:rsidRDefault="001E7285" w:rsidP="001E7285">
      <w:pPr>
        <w:bidi/>
        <w:jc w:val="both"/>
        <w:rPr>
          <w:rFonts w:ascii="Simplified Arabic" w:hAnsi="Simplified Arabic" w:cs="Simplified Arabic"/>
          <w:sz w:val="28"/>
          <w:rtl/>
        </w:rPr>
      </w:pPr>
    </w:p>
    <w:p w14:paraId="3E472BF1" w14:textId="77777777" w:rsidR="001E7285" w:rsidRDefault="001E7285" w:rsidP="001E7285">
      <w:pPr>
        <w:bidi/>
        <w:jc w:val="both"/>
        <w:rPr>
          <w:rFonts w:ascii="Simplified Arabic" w:hAnsi="Simplified Arabic" w:cs="Simplified Arabic"/>
          <w:sz w:val="28"/>
          <w:rtl/>
        </w:rPr>
      </w:pPr>
    </w:p>
    <w:p w14:paraId="3B4A1F33" w14:textId="77777777" w:rsidR="001E7285" w:rsidRDefault="001E7285" w:rsidP="001E7285">
      <w:pPr>
        <w:bidi/>
        <w:jc w:val="both"/>
        <w:rPr>
          <w:rFonts w:ascii="Simplified Arabic" w:hAnsi="Simplified Arabic" w:cs="Simplified Arabic"/>
          <w:sz w:val="28"/>
          <w:rtl/>
        </w:rPr>
      </w:pPr>
    </w:p>
    <w:p w14:paraId="28D0DFD0" w14:textId="77777777" w:rsidR="001E7285" w:rsidRDefault="001E7285" w:rsidP="001E7285">
      <w:pPr>
        <w:bidi/>
        <w:jc w:val="both"/>
        <w:rPr>
          <w:rFonts w:ascii="Simplified Arabic" w:hAnsi="Simplified Arabic" w:cs="Simplified Arabic"/>
          <w:sz w:val="28"/>
          <w:rtl/>
        </w:rPr>
      </w:pPr>
    </w:p>
    <w:p w14:paraId="3AA1AA3F" w14:textId="77777777" w:rsidR="001E7285" w:rsidRDefault="001E7285" w:rsidP="001E7285">
      <w:pPr>
        <w:bidi/>
        <w:jc w:val="both"/>
        <w:rPr>
          <w:rFonts w:ascii="Simplified Arabic" w:hAnsi="Simplified Arabic" w:cs="Simplified Arabic"/>
          <w:sz w:val="28"/>
          <w:rtl/>
        </w:rPr>
      </w:pPr>
    </w:p>
    <w:p w14:paraId="7DBFD934" w14:textId="77777777" w:rsidR="001E7285" w:rsidRDefault="001E7285" w:rsidP="001E7285">
      <w:pPr>
        <w:bidi/>
        <w:jc w:val="both"/>
        <w:rPr>
          <w:rFonts w:ascii="Simplified Arabic" w:hAnsi="Simplified Arabic" w:cs="Simplified Arabic"/>
          <w:sz w:val="28"/>
          <w:rtl/>
        </w:rPr>
      </w:pPr>
    </w:p>
    <w:p w14:paraId="2510D09C" w14:textId="77777777" w:rsidR="001E7285" w:rsidRDefault="001E7285" w:rsidP="001E7285">
      <w:pPr>
        <w:bidi/>
        <w:jc w:val="both"/>
        <w:rPr>
          <w:rFonts w:ascii="Simplified Arabic" w:hAnsi="Simplified Arabic" w:cs="Simplified Arabic"/>
          <w:sz w:val="28"/>
          <w:rtl/>
        </w:rPr>
      </w:pPr>
    </w:p>
    <w:p w14:paraId="43E7AE71" w14:textId="77777777" w:rsidR="001E7285" w:rsidRDefault="001E7285" w:rsidP="001E7285">
      <w:pPr>
        <w:bidi/>
        <w:jc w:val="both"/>
        <w:rPr>
          <w:rFonts w:ascii="Simplified Arabic" w:hAnsi="Simplified Arabic" w:cs="Simplified Arabic"/>
          <w:sz w:val="28"/>
          <w:rtl/>
        </w:rPr>
      </w:pPr>
    </w:p>
    <w:p w14:paraId="3EC0197F" w14:textId="77777777" w:rsidR="001E7285" w:rsidRDefault="001E7285" w:rsidP="001E7285">
      <w:pPr>
        <w:bidi/>
        <w:jc w:val="both"/>
        <w:rPr>
          <w:rFonts w:ascii="Simplified Arabic" w:hAnsi="Simplified Arabic" w:cs="Simplified Arabic"/>
          <w:sz w:val="28"/>
          <w:rtl/>
        </w:rPr>
      </w:pPr>
    </w:p>
    <w:p w14:paraId="20404121" w14:textId="77777777" w:rsidR="001E7285" w:rsidRPr="001E7285" w:rsidRDefault="001E7285" w:rsidP="001E7285">
      <w:pPr>
        <w:bidi/>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pPr>
        <w:bidi/>
        <w:spacing w:after="140" w:line="360" w:lineRule="auto"/>
        <w:jc w:val="right"/>
      </w:pPr>
      <w:r>
        <w:rPr>
          <w:rFonts w:ascii="Simplified Arabic" w:hAnsi="Simplified Arabic" w:cs="Simplified Arabic"/>
          <w:b/>
          <w:bCs/>
          <w:sz w:val="30"/>
          <w:szCs w:val="30"/>
          <w:rtl/>
        </w:rPr>
        <w:t xml:space="preserve">المبحث السابع: العمل في شركات الأسهم غير الإسلاميّة.</w:t>
      </w:r>
    </w:p>
    <w:p w14:paraId="20748051" w14:textId="4B6746C4" w:rsidR="00DF3DD8" w:rsidRPr="001E7285" w:rsidRDefault="002E7988" w:rsidP="00DF3DD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jc w:val="both"/>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jc w:val="both"/>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jc w:val="both"/>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jc w:val="both"/>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jc w:val="both"/>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jc w:val="both"/>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jc w:val="both"/>
        <w:rPr>
          <w:rFonts w:ascii="Simplified Arabic" w:hAnsi="Simplified Arabic" w:cs="Simplified Arabic"/>
        </w:rPr>
      </w:pPr>
    </w:p>
    <w:p w14:paraId="7DC012DD" w14:textId="691924AA"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jc w:val="both"/>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jc w:val="both"/>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jc w:val="both"/>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jc w:val="both"/>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jc w:val="both"/>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jc w:val="both"/>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jc w:val="both"/>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jc w:val="both"/>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jc w:val="both"/>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jc w:val="both"/>
        <w:rPr>
          <w:rFonts w:ascii="Simplified Arabic" w:hAnsi="Simplified Arabic" w:cs="Simplified Arabic"/>
          <w:sz w:val="44"/>
          <w:szCs w:val="32"/>
          <w:rtl/>
        </w:rPr>
      </w:pPr>
    </w:p>
    <w:p w14:paraId="5D077FD1" w14:textId="77777777" w:rsidR="001E7285" w:rsidRDefault="001E7285" w:rsidP="001C5B93">
      <w:pPr>
        <w:bidi/>
        <w:jc w:val="both"/>
        <w:rPr>
          <w:rFonts w:ascii="Simplified Arabic" w:hAnsi="Simplified Arabic" w:cs="Simplified Arabic"/>
          <w:sz w:val="44"/>
          <w:szCs w:val="32"/>
          <w:rtl/>
        </w:rPr>
      </w:pPr>
    </w:p>
    <w:p w14:paraId="5DC4A0CC" w14:textId="77777777" w:rsidR="001E7285" w:rsidRDefault="001E7285" w:rsidP="001C5B93">
      <w:pPr>
        <w:bidi/>
        <w:jc w:val="both"/>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jc w:val="both"/>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jc w:val="both"/>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jc w:val="both"/>
        <w:rPr>
          <w:rFonts w:ascii="Simplified Arabic" w:hAnsi="Simplified Arabic" w:cs="Simplified Arabic"/>
          <w:sz w:val="28"/>
          <w:rtl/>
        </w:rPr>
      </w:pPr>
    </w:p>
    <w:p w14:paraId="52B278AF" w14:textId="77777777" w:rsidR="006977F9" w:rsidRDefault="006977F9" w:rsidP="00E4578B">
      <w:pPr>
        <w:bidi/>
        <w:jc w:val="both"/>
        <w:rPr>
          <w:rFonts w:ascii="Simplified Arabic" w:hAnsi="Simplified Arabic" w:cs="Simplified Arabic"/>
          <w:sz w:val="28"/>
          <w:rtl/>
        </w:rPr>
      </w:pPr>
    </w:p>
    <w:p w14:paraId="7FC73CEF" w14:textId="77777777" w:rsidR="006977F9" w:rsidRDefault="006977F9" w:rsidP="00E4578B">
      <w:pPr>
        <w:bidi/>
        <w:jc w:val="both"/>
        <w:rPr>
          <w:rFonts w:ascii="Simplified Arabic" w:hAnsi="Simplified Arabic" w:cs="Simplified Arabic"/>
          <w:sz w:val="28"/>
          <w:rtl/>
        </w:rPr>
      </w:pPr>
    </w:p>
    <w:p w14:paraId="66BB479F" w14:textId="77777777" w:rsidR="006977F9" w:rsidRDefault="006977F9" w:rsidP="00E4578B">
      <w:pPr>
        <w:bidi/>
        <w:jc w:val="both"/>
        <w:rPr>
          <w:rFonts w:ascii="Simplified Arabic" w:hAnsi="Simplified Arabic" w:cs="Simplified Arabic"/>
          <w:sz w:val="28"/>
          <w:rtl/>
        </w:rPr>
      </w:pPr>
    </w:p>
    <w:p w14:paraId="43DA1EED" w14:textId="19798A4C"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jc w:val="both"/>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jc w:val="both"/>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jc w:val="both"/>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jc w:val="both"/>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jc w:val="both"/>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pPr>
        <w:bidi/>
        <w:spacing w:after="140" w:line="360" w:lineRule="auto"/>
        <w:jc w:val="right"/>
      </w:pPr>
      <w:r>
        <w:rPr>
          <w:rFonts w:ascii="Simplified Arabic" w:hAnsi="Simplified Arabic" w:cs="Simplified Arabic"/>
          <w:b/>
          <w:bCs/>
          <w:sz w:val="30"/>
          <w:szCs w:val="30"/>
          <w:rtl/>
        </w:rPr>
        <w:t xml:space="preserve">المبحث الثامن: ما يجوز وما لا يجوز بيعه لغير المسلمين.</w:t>
      </w:r>
    </w:p>
    <w:p w14:paraId="019FE0D2" w14:textId="13A0D5A5" w:rsidR="006F0AB8" w:rsidRPr="001E7285" w:rsidRDefault="006F0AB8" w:rsidP="006F0AB8">
      <w:pPr>
        <w:pStyle w:val="a6"/>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jc w:val="both"/>
        <w:rPr>
          <w:rFonts w:ascii="Simplified Arabic" w:hAnsi="Simplified Arabic" w:cs="Simplified Arabic"/>
          <w:sz w:val="72"/>
          <w:szCs w:val="40"/>
          <w:rtl/>
        </w:rPr>
      </w:pPr>
    </w:p>
    <w:p w14:paraId="2AA6CA70" w14:textId="7D660ED3" w:rsidR="00447300"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jc w:val="both"/>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jc w:val="both"/>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jc w:val="both"/>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jc w:val="both"/>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jc w:val="both"/>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jc w:val="both"/>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jc w:val="both"/>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jc w:val="both"/>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jc w:val="both"/>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jc w:val="both"/>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jc w:val="both"/>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jc w:val="both"/>
        <w:rPr>
          <w:rFonts w:ascii="Simplified Arabic" w:hAnsi="Simplified Arabic" w:cs="Simplified Arabic"/>
          <w:sz w:val="28"/>
        </w:rPr>
      </w:pPr>
    </w:p>
    <w:p w14:paraId="355DD248" w14:textId="25A03C6E" w:rsidR="0095066D" w:rsidRPr="001E7285" w:rsidRDefault="0095066D" w:rsidP="0095066D">
      <w:pPr>
        <w:bidi/>
        <w:jc w:val="both"/>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jc w:val="both"/>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jc w:val="both"/>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jc w:val="both"/>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jc w:val="both"/>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jc w:val="both"/>
        <w:rPr>
          <w:rFonts w:ascii="Simplified Arabic" w:hAnsi="Simplified Arabic" w:cs="Simplified Arabic"/>
        </w:rPr>
      </w:pPr>
    </w:p>
    <w:p w14:paraId="0272AC43" w14:textId="77777777" w:rsidR="0038565A" w:rsidRPr="001E7285" w:rsidRDefault="0038565A" w:rsidP="00EF5157">
      <w:pPr>
        <w:bidi/>
        <w:jc w:val="both"/>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jc w:val="both"/>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jc w:val="both"/>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jc w:val="both"/>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jc w:val="both"/>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jc w:val="both"/>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jc w:val="both"/>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jc w:val="both"/>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jc w:val="both"/>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jc w:val="both"/>
        <w:rPr>
          <w:rFonts w:ascii="Simplified Arabic" w:hAnsi="Simplified Arabic" w:cs="Simplified Arabic"/>
          <w:sz w:val="28"/>
          <w:szCs w:val="14"/>
          <w:rtl/>
        </w:rPr>
      </w:pPr>
    </w:p>
    <w:p w14:paraId="734DE066" w14:textId="719728BC" w:rsidR="00FD1408" w:rsidRDefault="00FD1408" w:rsidP="004F0951">
      <w:pPr>
        <w:pStyle w:val="a6"/>
        <w:bidi/>
        <w:jc w:val="both"/>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jc w:val="both"/>
        <w:rPr>
          <w:rFonts w:ascii="Simplified Arabic" w:hAnsi="Simplified Arabic" w:cs="Simplified Arabic"/>
          <w:sz w:val="36"/>
          <w:szCs w:val="28"/>
          <w:rtl/>
        </w:rPr>
      </w:pPr>
    </w:p>
    <w:p w14:paraId="6D1279B1" w14:textId="4CC910CA" w:rsidR="0099505F" w:rsidRDefault="0099505F" w:rsidP="004F0951">
      <w:pPr>
        <w:pStyle w:val="a6"/>
        <w:bidi/>
        <w:jc w:val="both"/>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jc w:val="both"/>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jc w:val="both"/>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jc w:val="both"/>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jc w:val="both"/>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jc w:val="both"/>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jc w:val="both"/>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pPr>
        <w:bidi/>
        <w:spacing w:after="140" w:line="360" w:lineRule="auto"/>
        <w:jc w:val="right"/>
      </w:pPr>
      <w:r>
        <w:rPr>
          <w:rFonts w:ascii="Simplified Arabic" w:hAnsi="Simplified Arabic" w:cs="Simplified Arabic"/>
          <w:b/>
          <w:bCs/>
          <w:sz w:val="30"/>
          <w:szCs w:val="30"/>
          <w:rtl/>
        </w:rPr>
        <w:t xml:space="preserve">المبحث التاسع: العمل في مصانع غير المسلمين.</w:t>
      </w:r>
    </w:p>
    <w:p w14:paraId="7CD979C7" w14:textId="5B0B8B5A" w:rsidR="00FD1408" w:rsidRPr="001E7285" w:rsidRDefault="002640DE" w:rsidP="002640DE">
      <w:pPr>
        <w:bidi/>
        <w:jc w:val="both"/>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jc w:val="both"/>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jc w:val="both"/>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jc w:val="both"/>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jc w:val="both"/>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jc w:val="both"/>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jc w:val="both"/>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jc w:val="both"/>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jc w:val="both"/>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jc w:val="both"/>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jc w:val="both"/>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jc w:val="both"/>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jc w:val="both"/>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jc w:val="both"/>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jc w:val="both"/>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jc w:val="both"/>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jc w:val="both"/>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jc w:val="both"/>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jc w:val="both"/>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jc w:val="both"/>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jc w:val="both"/>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pPr>
        <w:bidi/>
        <w:spacing w:after="140" w:line="360" w:lineRule="auto"/>
        <w:jc w:val="right"/>
      </w:pPr>
      <w:r>
        <w:rPr>
          <w:rFonts w:ascii="Simplified Arabic" w:hAnsi="Simplified Arabic" w:cs="Simplified Arabic"/>
          <w:b/>
          <w:bCs/>
          <w:sz w:val="30"/>
          <w:szCs w:val="30"/>
          <w:rtl/>
        </w:rPr>
        <w:t xml:space="preserve">المبحث العاشر: العمل في المهن الحرّة: المحاماة والطبّ والتدريس.</w:t>
      </w:r>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jc w:val="both"/>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jc w:val="both"/>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jc w:val="both"/>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jc w:val="both"/>
        <w:rPr>
          <w:rFonts w:ascii="Simplified Arabic" w:hAnsi="Simplified Arabic" w:cs="Simplified Arabic"/>
          <w:sz w:val="28"/>
          <w:rtl/>
        </w:rPr>
      </w:pPr>
    </w:p>
    <w:p w14:paraId="2869C42A" w14:textId="77777777" w:rsidR="00B1016B" w:rsidRDefault="00B1016B" w:rsidP="0080685C">
      <w:pPr>
        <w:bidi/>
        <w:jc w:val="both"/>
        <w:rPr>
          <w:rFonts w:ascii="Simplified Arabic" w:hAnsi="Simplified Arabic" w:cs="Simplified Arabic"/>
          <w:sz w:val="28"/>
          <w:rtl/>
        </w:rPr>
      </w:pPr>
    </w:p>
    <w:p w14:paraId="52DDA14D" w14:textId="77777777" w:rsidR="00B1016B" w:rsidRPr="00CD7FA1" w:rsidRDefault="00B1016B" w:rsidP="0080685C">
      <w:pPr>
        <w:bidi/>
        <w:jc w:val="both"/>
        <w:rPr>
          <w:rFonts w:ascii="Simplified Arabic" w:hAnsi="Simplified Arabic" w:cs="Simplified Arabic"/>
          <w:sz w:val="28"/>
          <w:rtl/>
        </w:rPr>
      </w:pPr>
    </w:p>
    <w:p w14:paraId="764B6D3C" w14:textId="77777777" w:rsidR="0073740F" w:rsidRPr="00CD7FA1" w:rsidRDefault="00AE618E" w:rsidP="00AE618E">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jc w:val="both"/>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jc w:val="both"/>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jc w:val="both"/>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jc w:val="both"/>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jc w:val="both"/>
        <w:rPr>
          <w:rFonts w:ascii="Simplified Arabic" w:hAnsi="Simplified Arabic" w:cs="Simplified Arabic"/>
          <w:sz w:val="28"/>
          <w:rtl/>
        </w:rPr>
      </w:pPr>
    </w:p>
    <w:p w14:paraId="688B6ECE" w14:textId="77777777" w:rsidR="00B1016B" w:rsidRDefault="00B1016B" w:rsidP="0080685C">
      <w:pPr>
        <w:bidi/>
        <w:jc w:val="both"/>
        <w:rPr>
          <w:rFonts w:ascii="Simplified Arabic" w:hAnsi="Simplified Arabic" w:cs="Simplified Arabic"/>
          <w:sz w:val="28"/>
          <w:rtl/>
        </w:rPr>
      </w:pPr>
    </w:p>
    <w:p w14:paraId="01F23675" w14:textId="77777777" w:rsidR="00B1016B" w:rsidRDefault="00B1016B" w:rsidP="0080685C">
      <w:pPr>
        <w:bidi/>
        <w:jc w:val="both"/>
        <w:rPr>
          <w:rFonts w:ascii="Simplified Arabic" w:hAnsi="Simplified Arabic" w:cs="Simplified Arabic"/>
          <w:sz w:val="28"/>
          <w:rtl/>
        </w:rPr>
      </w:pPr>
    </w:p>
    <w:p w14:paraId="2B9FC759" w14:textId="77777777" w:rsidR="00B1016B" w:rsidRDefault="00B1016B" w:rsidP="0080685C">
      <w:pPr>
        <w:bidi/>
        <w:jc w:val="both"/>
        <w:rPr>
          <w:rFonts w:ascii="Simplified Arabic" w:hAnsi="Simplified Arabic" w:cs="Simplified Arabic"/>
          <w:sz w:val="28"/>
          <w:rtl/>
        </w:rPr>
      </w:pPr>
    </w:p>
    <w:p w14:paraId="342F60C4" w14:textId="77777777" w:rsidR="00B1016B" w:rsidRPr="00CD7FA1" w:rsidRDefault="00B1016B" w:rsidP="0080685C">
      <w:pPr>
        <w:bidi/>
        <w:jc w:val="both"/>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jc w:val="both"/>
        <w:rPr>
          <w:rFonts w:ascii="Simplified Arabic" w:hAnsi="Simplified Arabic" w:cs="Simplified Arabic"/>
          <w:rtl/>
        </w:rPr>
      </w:pPr>
    </w:p>
    <w:p w14:paraId="1B36357E" w14:textId="77777777" w:rsidR="00AB0AC0"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jc w:val="both"/>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jc w:val="both"/>
        <w:rPr>
          <w:rFonts w:ascii="Simplified Arabic" w:hAnsi="Simplified Arabic" w:cs="Simplified Arabic"/>
          <w:sz w:val="28"/>
          <w:rtl/>
        </w:rPr>
      </w:pPr>
    </w:p>
    <w:p w14:paraId="29C2DFB8" w14:textId="7BBDD142" w:rsidR="00F002D1" w:rsidRPr="00CD7FA1" w:rsidRDefault="00F002D1" w:rsidP="00F002D1">
      <w:pPr>
        <w:bidi/>
        <w:jc w:val="both"/>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jc w:val="both"/>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jc w:val="both"/>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jc w:val="both"/>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jc w:val="both"/>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jc w:val="both"/>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jc w:val="both"/>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jc w:val="both"/>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jc w:val="both"/>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jc w:val="both"/>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jc w:val="both"/>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jc w:val="both"/>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jc w:val="both"/>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jc w:val="both"/>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pPr>
        <w:bidi/>
        <w:spacing w:after="140" w:line="360" w:lineRule="auto"/>
        <w:jc w:val="right"/>
      </w:pPr>
      <w:r>
        <w:rPr>
          <w:rFonts w:ascii="Simplified Arabic" w:hAnsi="Simplified Arabic" w:cs="Simplified Arabic"/>
          <w:b/>
          <w:bCs/>
          <w:sz w:val="30"/>
          <w:szCs w:val="30"/>
          <w:rtl/>
        </w:rPr>
        <w:t xml:space="preserve">المبحث الحادي عشر: العمل في المجال السياسيّ: المخابرات والجيوش.</w:t>
      </w:r>
    </w:p>
    <w:p w14:paraId="3BF970E9" w14:textId="77777777" w:rsidR="006C26AF" w:rsidRPr="00CD7FA1" w:rsidRDefault="006C26AF" w:rsidP="006C26AF">
      <w:pPr>
        <w:bidi/>
        <w:jc w:val="both"/>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jc w:val="both"/>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jc w:val="both"/>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jc w:val="both"/>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jc w:val="both"/>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jc w:val="both"/>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jc w:val="both"/>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jc w:val="both"/>
        <w:rPr>
          <w:rFonts w:ascii="Simplified Arabic" w:hAnsi="Simplified Arabic" w:cs="Simplified Arabic"/>
          <w:sz w:val="28"/>
        </w:rPr>
      </w:pPr>
    </w:p>
    <w:p w14:paraId="3DA7F908" w14:textId="2CE21020" w:rsidR="00BE0944" w:rsidRPr="00CD7FA1" w:rsidRDefault="00BE0944" w:rsidP="00BE0944">
      <w:pPr>
        <w:bidi/>
        <w:jc w:val="both"/>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jc w:val="both"/>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jc w:val="both"/>
        <w:rPr>
          <w:rFonts w:ascii="Simplified Arabic" w:hAnsi="Simplified Arabic" w:cs="Simplified Arabic"/>
          <w:rtl/>
        </w:rPr>
      </w:pPr>
    </w:p>
    <w:p w14:paraId="2936D625" w14:textId="202BE438"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jc w:val="both"/>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jc w:val="both"/>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jc w:val="both"/>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jc w:val="both"/>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jc w:val="both"/>
        <w:rPr>
          <w:rFonts w:ascii="Simplified Arabic" w:hAnsi="Simplified Arabic" w:cs="Simplified Arabic"/>
          <w:szCs w:val="40"/>
        </w:rPr>
      </w:pPr>
    </w:p>
    <w:p w14:paraId="5EAA0A8D" w14:textId="77777777" w:rsidR="00D96973" w:rsidRDefault="00D96973" w:rsidP="00363E15">
      <w:pPr>
        <w:bidi/>
        <w:jc w:val="both"/>
        <w:rPr>
          <w:rFonts w:ascii="Simplified Arabic" w:hAnsi="Simplified Arabic" w:cs="Simplified Arabic"/>
          <w:szCs w:val="40"/>
        </w:rPr>
      </w:pPr>
    </w:p>
    <w:p w14:paraId="5453C312" w14:textId="77777777" w:rsidR="00D96973" w:rsidRPr="00CD7FA1" w:rsidRDefault="00D96973" w:rsidP="00363E15">
      <w:pPr>
        <w:bidi/>
        <w:jc w:val="both"/>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jc w:val="both"/>
        <w:rPr>
          <w:rFonts w:ascii="Simplified Arabic" w:hAnsi="Simplified Arabic" w:cs="Simplified Arabic"/>
          <w:sz w:val="28"/>
          <w:rtl/>
        </w:rPr>
      </w:pPr>
    </w:p>
    <w:p w14:paraId="531A987C" w14:textId="53FE11D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jc w:val="both"/>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jc w:val="both"/>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jc w:val="both"/>
        <w:rPr>
          <w:rFonts w:ascii="Simplified Arabic" w:hAnsi="Simplified Arabic" w:cs="Simplified Arabic"/>
          <w:szCs w:val="40"/>
          <w:rtl/>
        </w:rPr>
      </w:pPr>
    </w:p>
    <w:p w14:paraId="4264FC86" w14:textId="77777777" w:rsidR="00D96973" w:rsidRDefault="00D96973" w:rsidP="002C249D">
      <w:pPr>
        <w:bidi/>
        <w:jc w:val="both"/>
        <w:rPr>
          <w:rFonts w:ascii="Simplified Arabic" w:hAnsi="Simplified Arabic" w:cs="Simplified Arabic"/>
          <w:szCs w:val="40"/>
          <w:rtl/>
        </w:rPr>
      </w:pPr>
    </w:p>
    <w:p w14:paraId="0BE0DC14" w14:textId="77777777" w:rsidR="00D96973" w:rsidRPr="00CD7FA1" w:rsidRDefault="00D96973" w:rsidP="002C249D">
      <w:pPr>
        <w:bidi/>
        <w:jc w:val="both"/>
        <w:rPr>
          <w:rFonts w:ascii="Simplified Arabic" w:hAnsi="Simplified Arabic" w:cs="Simplified Arabic"/>
          <w:szCs w:val="40"/>
          <w:rtl/>
        </w:rPr>
      </w:pPr>
    </w:p>
    <w:p w14:paraId="011FE63C" w14:textId="316B1DCB"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jc w:val="both"/>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jc w:val="both"/>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jc w:val="both"/>
        <w:rPr>
          <w:rFonts w:ascii="Simplified Arabic" w:hAnsi="Simplified Arabic" w:cs="Simplified Arabic"/>
          <w:sz w:val="28"/>
          <w:rtl/>
        </w:rPr>
      </w:pPr>
    </w:p>
    <w:p w14:paraId="490A3C9E" w14:textId="18EC928F" w:rsidR="001E486D" w:rsidRPr="00CD7FA1" w:rsidRDefault="002C249D" w:rsidP="002C249D">
      <w:pPr>
        <w:bidi/>
        <w:jc w:val="both"/>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jc w:val="both"/>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jc w:val="both"/>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jc w:val="both"/>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jc w:val="both"/>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jc w:val="both"/>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jc w:val="both"/>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pPr>
        <w:bidi/>
        <w:spacing w:after="140" w:line="360" w:lineRule="auto"/>
        <w:jc w:val="right"/>
      </w:pPr>
      <w:r>
        <w:rPr>
          <w:rFonts w:ascii="Simplified Arabic" w:hAnsi="Simplified Arabic" w:cs="Simplified Arabic"/>
          <w:b/>
          <w:bCs/>
          <w:sz w:val="30"/>
          <w:szCs w:val="30"/>
          <w:rtl/>
        </w:rPr>
        <w:t xml:space="preserve">المبحث الثاني عشر: العمل في المجالات الدينيّة: المعابد والمقابر.</w:t>
      </w:r>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jc w:val="both"/>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jc w:val="both"/>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jc w:val="both"/>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jc w:val="both"/>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jc w:val="both"/>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jc w:val="both"/>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jc w:val="both"/>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jc w:val="both"/>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jc w:val="both"/>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jc w:val="both"/>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jc w:val="both"/>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jc w:val="both"/>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jc w:val="both"/>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jc w:val="both"/>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jc w:val="both"/>
        <w:rPr>
          <w:rFonts w:ascii="Simplified Arabic" w:hAnsi="Simplified Arabic" w:cs="Simplified Arabic"/>
          <w:sz w:val="48"/>
          <w:szCs w:val="32"/>
          <w:rtl/>
        </w:rPr>
      </w:pPr>
    </w:p>
    <w:p w14:paraId="39E301A3" w14:textId="77777777" w:rsidR="00AB28AC" w:rsidRDefault="00AB28AC" w:rsidP="006F33B7">
      <w:pPr>
        <w:bidi/>
        <w:jc w:val="both"/>
        <w:rPr>
          <w:rFonts w:ascii="Simplified Arabic" w:hAnsi="Simplified Arabic" w:cs="Simplified Arabic"/>
          <w:sz w:val="48"/>
          <w:szCs w:val="32"/>
          <w:rtl/>
        </w:rPr>
      </w:pPr>
    </w:p>
    <w:p w14:paraId="4808B6AF" w14:textId="77777777" w:rsidR="00AB28AC" w:rsidRDefault="00AB28AC" w:rsidP="006F33B7">
      <w:pPr>
        <w:bidi/>
        <w:jc w:val="both"/>
        <w:rPr>
          <w:rFonts w:ascii="Simplified Arabic" w:hAnsi="Simplified Arabic" w:cs="Simplified Arabic"/>
          <w:sz w:val="48"/>
          <w:szCs w:val="32"/>
          <w:rtl/>
        </w:rPr>
      </w:pPr>
    </w:p>
    <w:p w14:paraId="0B896A5E" w14:textId="77777777" w:rsidR="00AB28AC" w:rsidRDefault="00AB28AC" w:rsidP="006F33B7">
      <w:pPr>
        <w:bidi/>
        <w:jc w:val="both"/>
        <w:rPr>
          <w:rFonts w:ascii="Simplified Arabic" w:hAnsi="Simplified Arabic" w:cs="Simplified Arabic"/>
          <w:sz w:val="48"/>
          <w:szCs w:val="32"/>
          <w:rtl/>
        </w:rPr>
      </w:pPr>
    </w:p>
    <w:p w14:paraId="03A5C447" w14:textId="77777777" w:rsidR="00AB28AC" w:rsidRDefault="00AB28AC" w:rsidP="006F33B7">
      <w:pPr>
        <w:bidi/>
        <w:jc w:val="both"/>
        <w:rPr>
          <w:rFonts w:ascii="Simplified Arabic" w:hAnsi="Simplified Arabic" w:cs="Simplified Arabic"/>
          <w:sz w:val="48"/>
          <w:szCs w:val="32"/>
          <w:rtl/>
        </w:rPr>
      </w:pPr>
    </w:p>
    <w:p w14:paraId="6533FDC7" w14:textId="77777777" w:rsidR="00AB28AC" w:rsidRDefault="00AB28AC" w:rsidP="006F33B7">
      <w:pPr>
        <w:bidi/>
        <w:jc w:val="both"/>
        <w:rPr>
          <w:rFonts w:ascii="Simplified Arabic" w:hAnsi="Simplified Arabic" w:cs="Simplified Arabic"/>
          <w:sz w:val="48"/>
          <w:szCs w:val="32"/>
          <w:rtl/>
        </w:rPr>
      </w:pPr>
    </w:p>
    <w:p w14:paraId="2F7CBB4A" w14:textId="0967910B" w:rsidR="00100ECD" w:rsidRPr="00CD7FA1" w:rsidRDefault="00100ECD" w:rsidP="006F33B7">
      <w:pPr>
        <w:bidi/>
        <w:jc w:val="both"/>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jc w:val="both"/>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jc w:val="both"/>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jc w:val="both"/>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jc w:val="both"/>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jc w:val="both"/>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jc w:val="both"/>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pPr>
        <w:bidi/>
        <w:spacing w:after="140" w:line="360" w:lineRule="auto"/>
        <w:jc w:val="right"/>
      </w:pPr>
      <w:r>
        <w:rPr>
          <w:rFonts w:ascii="Simplified Arabic" w:hAnsi="Simplified Arabic" w:cs="Simplified Arabic"/>
          <w:b/>
          <w:bCs/>
          <w:sz w:val="30"/>
          <w:szCs w:val="30"/>
          <w:rtl/>
        </w:rPr>
        <w:t xml:space="preserve">المبحث الثالث عشر: رأي المتصوّفة في مسائل البحث.</w:t>
      </w:r>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bidi/>
        <w:spacing w:after="140" w:line="360" w:lineRule="auto"/>
        <w:jc w:val="right"/>
      </w:pPr>
      <w:r>
        <w:rPr>
          <w:rFonts w:ascii="Simplified Arabic" w:hAnsi="Simplified Arabic" w:cs="Simplified Arabic"/>
          <w:b/>
          <w:bCs/>
          <w:sz w:val="30"/>
          <w:szCs w:val="30"/>
          <w:rtl/>
        </w:rPr>
        <w:t xml:space="preserve">المبحث الرابع عشر: القواعد الفقهيّة ومقاصد الشريعة الحاكمة لمسائل البحث.</w:t>
      </w:r>
    </w:p>
    <w:p>
      <w:pPr>
        <w:bidi/>
        <w:spacing w:after="100" w:line="360" w:lineRule="auto"/>
        <w:jc w:val="right"/>
      </w:pPr>
      <w:r>
        <w:rPr>
          <w:rFonts w:ascii="Simplified Arabic" w:hAnsi="Simplified Arabic" w:cs="Simplified Arabic"/>
          <w:b/>
          <w:bCs/>
          <w:sz w:val="28"/>
          <w:szCs w:val="28"/>
          <w:rtl/>
        </w:rPr>
        <w:t xml:space="preserve">أوّلًا: القواعد الفقهيّة وتطبيقاتها على مسائل البحث:</w:t>
      </w:r>
    </w:p>
    <w:p>
      <w:pPr>
        <w:bidi/>
        <w:spacing w:after="100" w:line="360" w:lineRule="auto"/>
        <w:jc w:val="both"/>
      </w:pPr>
      <w:r>
        <w:rPr>
          <w:rFonts w:ascii="Simplified Arabic" w:hAnsi="Simplified Arabic" w:cs="Simplified Arabic"/>
          <w:b/>
          <w:bCs/>
          <w:sz w:val="28"/>
          <w:szCs w:val="28"/>
          <w:rtl/>
        </w:rPr>
        <w:t xml:space="preserve">1. قاعدة "الأصل في المعاملات الإباحة": </w:t>
      </w:r>
      <w:r>
        <w:rPr>
          <w:rFonts w:ascii="Simplified Arabic" w:hAnsi="Simplified Arabic" w:cs="Simplified Arabic"/>
          <w:sz w:val="28"/>
          <w:szCs w:val="28"/>
          <w:rtl/>
        </w:rPr>
        <w:t xml:space="preserve">وهي عمدة القول بجواز أصل العمل عند غير المسلمين؛ فكلّ عقد عمل لم يرد دليل بتحريمه باقٍ على الإباحة، وقد صرّح بمضمونها شيخ الإسلام ابن تيمية فيما نقلته في مبحث الأسهم: أنه لا يحرم على الناس من المعاملات التي يحتاجون إليها إلا ما دلّ الكتاب والسنّة على تحريمه</w:t>
      </w:r>
      <w:r>
        <w:rPr>
          <w:rStyle w:val="a8"/>
        </w:rPr>
        <w:footnoteReference w:id="208"/>
      </w:r>
      <w:r>
        <w:rPr>
          <w:rFonts w:ascii="Simplified Arabic" w:hAnsi="Simplified Arabic" w:cs="Simplified Arabic"/>
          <w:sz w:val="28"/>
          <w:szCs w:val="28"/>
          <w:rtl/>
        </w:rPr>
        <w:t xml:space="preserve">.</w:t>
      </w:r>
    </w:p>
    <w:p>
      <w:pPr>
        <w:bidi/>
        <w:spacing w:after="100" w:line="360" w:lineRule="auto"/>
        <w:jc w:val="both"/>
      </w:pPr>
      <w:r>
        <w:rPr>
          <w:rFonts w:ascii="Simplified Arabic" w:hAnsi="Simplified Arabic" w:cs="Simplified Arabic"/>
          <w:b/>
          <w:bCs/>
          <w:sz w:val="28"/>
          <w:szCs w:val="28"/>
          <w:rtl/>
        </w:rPr>
        <w:t xml:space="preserve">2. قاعدة "الأمور بمقاصدها": </w:t>
      </w:r>
      <w:r>
        <w:rPr>
          <w:rFonts w:ascii="Simplified Arabic" w:hAnsi="Simplified Arabic" w:cs="Simplified Arabic"/>
          <w:sz w:val="28"/>
          <w:szCs w:val="28"/>
          <w:rtl/>
        </w:rPr>
        <w:t xml:space="preserve">وبها يفترق العمل الواحد باختلاف نيّته وغايته: فبيع العنب لمن يتخذه خمرًا غير بيعه لمن يأكله، والعمل في مصنع سلاح يقاتل به المسلمون غير العمل فيه لغير ذلك، كما تقدّم في مباحث البيع والمصانع.</w:t>
      </w:r>
    </w:p>
    <w:p>
      <w:pPr>
        <w:bidi/>
        <w:spacing w:after="100" w:line="360" w:lineRule="auto"/>
        <w:jc w:val="both"/>
      </w:pPr>
      <w:r>
        <w:rPr>
          <w:rFonts w:ascii="Simplified Arabic" w:hAnsi="Simplified Arabic" w:cs="Simplified Arabic"/>
          <w:b/>
          <w:bCs/>
          <w:sz w:val="28"/>
          <w:szCs w:val="28"/>
          <w:rtl/>
        </w:rPr>
        <w:t xml:space="preserve">3. قاعدة "لا ضرر ولا ضرار": </w:t>
      </w:r>
      <w:r>
        <w:rPr>
          <w:rFonts w:ascii="Simplified Arabic" w:hAnsi="Simplified Arabic" w:cs="Simplified Arabic"/>
          <w:sz w:val="28"/>
          <w:szCs w:val="28"/>
          <w:rtl/>
        </w:rPr>
        <w:t xml:space="preserve">وهي الضابط الثاني من ضوابط العمل: ألا يعود عمل المسلم بالضرر على المسلمين، وأصلها الحديث المتقدّم تخريجه في مبحث التأمين.</w:t>
      </w:r>
    </w:p>
    <w:p>
      <w:pPr>
        <w:bidi/>
        <w:spacing w:after="100" w:line="360" w:lineRule="auto"/>
        <w:jc w:val="both"/>
      </w:pPr>
      <w:r>
        <w:rPr>
          <w:rFonts w:ascii="Simplified Arabic" w:hAnsi="Simplified Arabic" w:cs="Simplified Arabic"/>
          <w:b/>
          <w:bCs/>
          <w:sz w:val="28"/>
          <w:szCs w:val="28"/>
          <w:rtl/>
        </w:rPr>
        <w:t xml:space="preserve">4. قاعدة "الضرورات تبيح المحظورات" وقيدها "الضرورة تقدَّر بقدرها": </w:t>
      </w:r>
      <w:r>
        <w:rPr>
          <w:rFonts w:ascii="Simplified Arabic" w:hAnsi="Simplified Arabic" w:cs="Simplified Arabic"/>
          <w:sz w:val="28"/>
          <w:szCs w:val="28"/>
          <w:rtl/>
        </w:rPr>
        <w:t xml:space="preserve">وعليهما مدار الرخص في مواضع البحث كلّها: العمل في المحظور عند الاضطرار، والتأمين الإلزاميّ، والبقاء في العمل المختلط حتى يجد بديلًا؛ فالرخصة مؤقّتة مقدّرة لا دائمة مطلقة.</w:t>
      </w:r>
    </w:p>
    <w:p>
      <w:pPr>
        <w:bidi/>
        <w:spacing w:after="100" w:line="360" w:lineRule="auto"/>
        <w:jc w:val="both"/>
      </w:pPr>
      <w:r>
        <w:rPr>
          <w:rFonts w:ascii="Simplified Arabic" w:hAnsi="Simplified Arabic" w:cs="Simplified Arabic"/>
          <w:b/>
          <w:bCs/>
          <w:sz w:val="28"/>
          <w:szCs w:val="28"/>
          <w:rtl/>
        </w:rPr>
        <w:t xml:space="preserve">5. قاعدة "العادة محكَّمة": </w:t>
      </w:r>
      <w:r>
        <w:rPr>
          <w:rFonts w:ascii="Simplified Arabic" w:hAnsi="Simplified Arabic" w:cs="Simplified Arabic"/>
          <w:sz w:val="28"/>
          <w:szCs w:val="28"/>
          <w:rtl/>
        </w:rPr>
        <w:t xml:space="preserve">وبها يرجع في حدود العمل وأعرافه - ساعاته وأجرته وواجباته - إلى عرف بلد العمل ما لم يصادم نصًّا.</w:t>
      </w:r>
    </w:p>
    <w:p>
      <w:pPr>
        <w:bidi/>
        <w:spacing w:after="100" w:line="360" w:lineRule="auto"/>
        <w:jc w:val="both"/>
      </w:pPr>
      <w:r>
        <w:rPr>
          <w:rFonts w:ascii="Simplified Arabic" w:hAnsi="Simplified Arabic" w:cs="Simplified Arabic"/>
          <w:b/>
          <w:bCs/>
          <w:sz w:val="28"/>
          <w:szCs w:val="28"/>
          <w:rtl/>
        </w:rPr>
        <w:t xml:space="preserve">6. قاعدة "ما حرم أخذه حرم إعطاؤه": </w:t>
      </w:r>
      <w:r>
        <w:rPr>
          <w:rFonts w:ascii="Simplified Arabic" w:hAnsi="Simplified Arabic" w:cs="Simplified Arabic"/>
          <w:sz w:val="28"/>
          <w:szCs w:val="28"/>
          <w:rtl/>
        </w:rPr>
        <w:t xml:space="preserve">وهي التي أعملها المانعون في ربا دار الحرب، وتقدّمت مناقشة تحقيق مناطها هناك.</w:t>
      </w:r>
    </w:p>
    <w:p>
      <w:pPr>
        <w:bidi/>
        <w:spacing w:after="100" w:line="360" w:lineRule="auto"/>
        <w:jc w:val="right"/>
      </w:pPr>
      <w:r>
        <w:rPr>
          <w:rFonts w:ascii="Simplified Arabic" w:hAnsi="Simplified Arabic" w:cs="Simplified Arabic"/>
          <w:b/>
          <w:bCs/>
          <w:sz w:val="28"/>
          <w:szCs w:val="28"/>
          <w:rtl/>
        </w:rPr>
        <w:t xml:space="preserve">ثانيًا: مقاصد الشريعة في مسائل البحث:</w:t>
      </w:r>
    </w:p>
    <w:p>
      <w:pPr>
        <w:bidi/>
        <w:spacing w:after="100" w:line="360" w:lineRule="auto"/>
        <w:jc w:val="both"/>
      </w:pPr>
      <w:r>
        <w:rPr>
          <w:rFonts w:ascii="Simplified Arabic" w:hAnsi="Simplified Arabic" w:cs="Simplified Arabic"/>
          <w:sz w:val="28"/>
          <w:szCs w:val="28"/>
          <w:rtl/>
        </w:rPr>
        <w:t xml:space="preserve">تتجاذب نازلةَ العمل لدى غير المسلمين المقاصدُ الخمسة كلّها: فحفظ الدين هو المقصد الحاكم، وبه قُيّدت الإقامة والعمل بالقدرة على إظهار الدين؛ وحفظ النفس يظهر في تحريم العمل في جيوش تقاتل المسلمين وفي رخص الاضطرار؛ وحفظ العرض والنسل في ضوابط الاختلاط وعمل المرأة الآتية؛ وحفظ العقل في تحريم كلّ عمل في الخمر والمخدّرات؛ وحفظ المال في مشروعيّة الكسب أصلًا وفي تحريم الربا والغرر</w:t>
      </w:r>
      <w:r>
        <w:rPr>
          <w:rStyle w:val="a8"/>
        </w:rPr>
        <w:footnoteReference w:id="209"/>
      </w:r>
      <w:r>
        <w:rPr>
          <w:rFonts w:ascii="Simplified Arabic" w:hAnsi="Simplified Arabic" w:cs="Simplified Arabic"/>
          <w:sz w:val="28"/>
          <w:szCs w:val="28"/>
          <w:rtl/>
        </w:rPr>
        <w:t xml:space="preserve">. والموازنة عند تزاحم هذه المقاصد تكون بتقديم حفظ الدين، ثم بموازنة رتب الحاجة والضرورة كما فصّلته في مواضعه.</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القواعد والمقاصد، أرى أنّ مسائل البحث المتناثرة في ثلاثة عشر مبحثًا تنتظم كلّها في سلكها: فما من ترجيح رجّحته إلا وهو تطبيق لقاعدة من هذه القواعد في ضوء مقصد من تلك المقاصد، وهذا الانتظام هو الفارق بين الفتوى المجزّأة والفقه المنهجيّ.</w:t>
      </w:r>
    </w:p>
    <w:p>
      <w:pPr>
        <w:bidi/>
        <w:spacing w:after="140" w:line="360" w:lineRule="auto"/>
        <w:jc w:val="right"/>
      </w:pPr>
      <w:r>
        <w:rPr>
          <w:rFonts w:ascii="Simplified Arabic" w:hAnsi="Simplified Arabic" w:cs="Simplified Arabic"/>
          <w:b/>
          <w:bCs/>
          <w:sz w:val="30"/>
          <w:szCs w:val="30"/>
          <w:rtl/>
        </w:rPr>
        <w:t xml:space="preserve">المبحث الخامس عشر: ضوابط عمل المرأة المسلمة لدى غير المسلمين، وصور العمل المعاصرة.</w:t>
      </w:r>
    </w:p>
    <w:p>
      <w:pPr>
        <w:bidi/>
        <w:spacing w:after="100" w:line="360" w:lineRule="auto"/>
        <w:jc w:val="right"/>
      </w:pPr>
      <w:r>
        <w:rPr>
          <w:rFonts w:ascii="Simplified Arabic" w:hAnsi="Simplified Arabic" w:cs="Simplified Arabic"/>
          <w:b/>
          <w:bCs/>
          <w:sz w:val="28"/>
          <w:szCs w:val="28"/>
          <w:rtl/>
        </w:rPr>
        <w:t xml:space="preserve">أوّلًا: ضوابط عمل المرأة المسلمة:</w:t>
      </w:r>
    </w:p>
    <w:p>
      <w:pPr>
        <w:bidi/>
        <w:spacing w:after="100" w:line="360" w:lineRule="auto"/>
        <w:jc w:val="both"/>
      </w:pPr>
      <w:r>
        <w:rPr>
          <w:rFonts w:ascii="Simplified Arabic" w:hAnsi="Simplified Arabic" w:cs="Simplified Arabic"/>
          <w:sz w:val="28"/>
          <w:szCs w:val="28"/>
          <w:rtl/>
        </w:rPr>
        <w:t xml:space="preserve">وعدتُ في مطلع البحث ببيان ما تختصّ به المرأة من ضوابط، وأصل مشروعيّة عملها ثابت؛ وقد قصّ الله علينا عمل ابنتي الرجل الصالح في السقي: </w:t>
      </w:r>
      <w:r>
        <w:rPr>
          <w:rFonts w:ascii="Simplified Arabic" w:hAnsi="Simplified Arabic" w:cs="Simplified Arabic"/>
          <w:b/>
          <w:bCs/>
          <w:sz w:val="28"/>
          <w:szCs w:val="28"/>
          <w:rtl/>
        </w:rPr>
        <w:t xml:space="preserve">﴿قَالَتَا لَا نَسْقِي حَتَّى يُصْدِرَ الرِّعَاءُ وَأَبُونَا شَيْخٌ كَبِيرٌ﴾</w:t>
      </w:r>
      <w:r>
        <w:rPr>
          <w:rFonts w:ascii="Simplified Arabic" w:hAnsi="Simplified Arabic" w:cs="Simplified Arabic"/>
          <w:sz w:val="28"/>
          <w:szCs w:val="28"/>
          <w:rtl/>
        </w:rPr>
        <w:t xml:space="preserve"> (القصص: 23)، فعملتا للحاجة مع التزام الحياء المذكور في السياق. وتزيد المرأة على الضوابط العامّة المتقدّمة ضوابط خاصّة:</w:t>
      </w:r>
    </w:p>
    <w:p>
      <w:pPr>
        <w:bidi/>
        <w:spacing w:after="100" w:line="360" w:lineRule="auto"/>
        <w:jc w:val="both"/>
      </w:pPr>
      <w:r>
        <w:rPr>
          <w:rFonts w:ascii="Simplified Arabic" w:hAnsi="Simplified Arabic" w:cs="Simplified Arabic"/>
          <w:sz w:val="28"/>
          <w:szCs w:val="28"/>
          <w:rtl/>
        </w:rPr>
        <w:t xml:space="preserve">1. لباسها الشرعيّ في بيئة العمل، وقد تقدّم أنّ قوانين كثير من دول العمل تحمي هذا الحقّ.</w:t>
      </w:r>
    </w:p>
    <w:p>
      <w:pPr>
        <w:bidi/>
        <w:spacing w:after="100" w:line="360" w:lineRule="auto"/>
        <w:jc w:val="both"/>
      </w:pPr>
      <w:r>
        <w:rPr>
          <w:rFonts w:ascii="Simplified Arabic" w:hAnsi="Simplified Arabic" w:cs="Simplified Arabic"/>
          <w:sz w:val="28"/>
          <w:szCs w:val="28"/>
          <w:rtl/>
        </w:rPr>
        <w:t xml:space="preserve">2. اجتناب الخلوة المحرّمة بأجنبيّ، وضبط الاختلاط بالحاجة المهنيّة دون استرسال.</w:t>
      </w:r>
    </w:p>
    <w:p>
      <w:pPr>
        <w:bidi/>
        <w:spacing w:after="100" w:line="360" w:lineRule="auto"/>
        <w:jc w:val="both"/>
      </w:pPr>
      <w:r>
        <w:rPr>
          <w:rFonts w:ascii="Simplified Arabic" w:hAnsi="Simplified Arabic" w:cs="Simplified Arabic"/>
          <w:sz w:val="28"/>
          <w:szCs w:val="28"/>
          <w:rtl/>
        </w:rPr>
        <w:t xml:space="preserve">3. ألا يكون في طبيعة العمل ابتذال لها أو امتهان لأنوثتها، كأعمال الإغراء والدعاية بالجسد، فهذا محرّم في كلّ دار.</w:t>
      </w:r>
    </w:p>
    <w:p>
      <w:pPr>
        <w:bidi/>
        <w:spacing w:after="100" w:line="360" w:lineRule="auto"/>
        <w:jc w:val="both"/>
      </w:pPr>
      <w:r>
        <w:rPr>
          <w:rFonts w:ascii="Simplified Arabic" w:hAnsi="Simplified Arabic" w:cs="Simplified Arabic"/>
          <w:sz w:val="28"/>
          <w:szCs w:val="28"/>
          <w:rtl/>
        </w:rPr>
        <w:t xml:space="preserve">4. مراعاة حقّ الزوج والأولاد، والموازنة بين مصلحة الكسب وواجبات البيت بميزان المصالح المتقدّم.</w:t>
      </w:r>
    </w:p>
    <w:p>
      <w:pPr>
        <w:bidi/>
        <w:spacing w:after="100" w:line="360" w:lineRule="auto"/>
        <w:jc w:val="both"/>
      </w:pPr>
      <w:r>
        <w:rPr>
          <w:rFonts w:ascii="Simplified Arabic" w:hAnsi="Simplified Arabic" w:cs="Simplified Arabic"/>
          <w:sz w:val="28"/>
          <w:szCs w:val="28"/>
          <w:rtl/>
        </w:rPr>
        <w:t xml:space="preserve">5. أمن الطريق والمبيت، ومسألة سفرها للعمل جارية على خلاف الفقهاء في سفر المرأة المعروف.</w:t>
      </w:r>
    </w:p>
    <w:p>
      <w:pPr>
        <w:bidi/>
        <w:spacing w:after="100" w:line="360" w:lineRule="auto"/>
        <w:jc w:val="right"/>
      </w:pPr>
      <w:r>
        <w:rPr>
          <w:rFonts w:ascii="Simplified Arabic" w:hAnsi="Simplified Arabic" w:cs="Simplified Arabic"/>
          <w:b/>
          <w:bCs/>
          <w:sz w:val="28"/>
          <w:szCs w:val="28"/>
          <w:rtl/>
        </w:rPr>
        <w:t xml:space="preserve">ثانيًا: صور معاصرة مستجدّة من العمل:</w:t>
      </w:r>
    </w:p>
    <w:p>
      <w:pPr>
        <w:bidi/>
        <w:spacing w:after="100" w:line="360" w:lineRule="auto"/>
        <w:jc w:val="both"/>
      </w:pPr>
      <w:r>
        <w:rPr>
          <w:rFonts w:ascii="Simplified Arabic" w:hAnsi="Simplified Arabic" w:cs="Simplified Arabic"/>
          <w:b/>
          <w:bCs/>
          <w:sz w:val="28"/>
          <w:szCs w:val="28"/>
          <w:rtl/>
        </w:rPr>
        <w:t xml:space="preserve">1. العمل عن بُعد لشركات أجنبيّة: </w:t>
      </w:r>
      <w:r>
        <w:rPr>
          <w:rFonts w:ascii="Simplified Arabic" w:hAnsi="Simplified Arabic" w:cs="Simplified Arabic"/>
          <w:sz w:val="28"/>
          <w:szCs w:val="28"/>
          <w:rtl/>
        </w:rPr>
        <w:t xml:space="preserve">وهو أن يعمل المسلم من بلده عبر الشبكة لمصلحة شركة في دولة أجنبيّة. وحكمه أيسر من الهجرة للعمل: إذ تنتفي مفاسد الغربة والاختلاط غالبًا، ويبقى النظر في مشروعيّة نشاط الشركة نفسها وفق ضوابط مبحث الشركات والأسهم؛ فهو من أوسع أبواب الكسب المباح للمسلم المعاصر.</w:t>
      </w:r>
    </w:p>
    <w:p>
      <w:pPr>
        <w:bidi/>
        <w:spacing w:after="100" w:line="360" w:lineRule="auto"/>
        <w:jc w:val="both"/>
      </w:pPr>
      <w:r>
        <w:rPr>
          <w:rFonts w:ascii="Simplified Arabic" w:hAnsi="Simplified Arabic" w:cs="Simplified Arabic"/>
          <w:b/>
          <w:bCs/>
          <w:sz w:val="28"/>
          <w:szCs w:val="28"/>
          <w:rtl/>
        </w:rPr>
        <w:t xml:space="preserve">2. العمل في منصّات التوصيل والاقتصاد المؤقّت: </w:t>
      </w:r>
      <w:r>
        <w:rPr>
          <w:rFonts w:ascii="Simplified Arabic" w:hAnsi="Simplified Arabic" w:cs="Simplified Arabic"/>
          <w:sz w:val="28"/>
          <w:szCs w:val="28"/>
          <w:rtl/>
        </w:rPr>
        <w:t xml:space="preserve">كسائقي التطبيقات وعمّال التوصيل، وحكمه حكم الأجير المشترك المتقدّم؛ ومورد الفحص فيه ما يُكلَّف بتوصيله: فتوصيل الخمر ولحم الخنزير داخل في حديث لعن حاملها المتقدّم تخريجه، وقد أفتت المراكز المعاصرة بوجوب الاعتذار عن هذه الطلبات ما أمكن، فإن كان أصل عمله غالبُه حرام لم يجز.</w:t>
      </w:r>
    </w:p>
    <w:p>
      <w:pPr>
        <w:bidi/>
        <w:spacing w:after="100" w:line="360" w:lineRule="auto"/>
        <w:jc w:val="both"/>
      </w:pPr>
      <w:r>
        <w:rPr>
          <w:rFonts w:ascii="Simplified Arabic" w:hAnsi="Simplified Arabic" w:cs="Simplified Arabic"/>
          <w:b/>
          <w:bCs/>
          <w:sz w:val="28"/>
          <w:szCs w:val="28"/>
          <w:rtl/>
        </w:rPr>
        <w:t xml:space="preserve">3. العمل في شركات التقنية والإعلان: </w:t>
      </w:r>
      <w:r>
        <w:rPr>
          <w:rFonts w:ascii="Simplified Arabic" w:hAnsi="Simplified Arabic" w:cs="Simplified Arabic"/>
          <w:sz w:val="28"/>
          <w:szCs w:val="28"/>
          <w:rtl/>
        </w:rPr>
        <w:t xml:space="preserve">الأصل فيه الإباحة كسائر الصنائع، ويحرم منه ما كان صناعةً لمحتوى محرّم أو إعلانًا عنه أو معالجةً لبيانات تستخدم في الإضرار بالمسلمين، قياسًا على ما تقدّم في بيع ما يعدّ وسيلة للحرام.</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هذه الصور المستجدّة، أعتقد أنّ أدوات البحث الموروثة - تقسيم الأجير، وسدّ الذرائع، وقاعدة الأمور بمقاصدها - كافية لاستيعاب كلّ صورة جديدة؛ فالنوازل تتجدّد صورها ولا تتجدّد أصولها، وهذا من شواهد صلاحية الشريعة لكلّ زمان.</w:t>
      </w:r>
    </w:p>
    <w:p>
      <w:pPr>
        <w:bidi/>
        <w:spacing w:after="140" w:line="360" w:lineRule="auto"/>
        <w:jc w:val="right"/>
      </w:pPr>
      <w:r>
        <w:rPr>
          <w:rFonts w:ascii="Simplified Arabic" w:hAnsi="Simplified Arabic" w:cs="Simplified Arabic"/>
          <w:b/>
          <w:bCs/>
          <w:sz w:val="30"/>
          <w:szCs w:val="30"/>
          <w:rtl/>
        </w:rPr>
        <w:t xml:space="preserve">المبحث السادس عشر: شبهات حول عمل المسلم لدى غير المسلمين والجواب عنها.</w:t>
      </w:r>
    </w:p>
    <w:p>
      <w:pPr>
        <w:bidi/>
        <w:spacing w:after="100" w:line="360" w:lineRule="auto"/>
        <w:jc w:val="right"/>
      </w:pPr>
      <w:r>
        <w:rPr>
          <w:rFonts w:ascii="Simplified Arabic" w:hAnsi="Simplified Arabic" w:cs="Simplified Arabic"/>
          <w:b/>
          <w:bCs/>
          <w:sz w:val="28"/>
          <w:szCs w:val="28"/>
          <w:rtl/>
        </w:rPr>
        <w:t xml:space="preserve">الشبهة الأولى: أنّ العمل عند غير المسلم موالاة محرّمة.</w:t>
      </w:r>
    </w:p>
    <w:p>
      <w:pPr>
        <w:bidi/>
        <w:spacing w:after="100" w:line="360" w:lineRule="auto"/>
        <w:jc w:val="both"/>
      </w:pPr>
      <w:r>
        <w:rPr>
          <w:rFonts w:ascii="Simplified Arabic" w:hAnsi="Simplified Arabic" w:cs="Simplified Arabic"/>
          <w:sz w:val="28"/>
          <w:szCs w:val="28"/>
          <w:rtl/>
        </w:rPr>
        <w:t xml:space="preserve">والجواب: أنّ الموالاة المحرّمة هي النصرة على المسلمين والمحبّة الدينيّة، وأمّا المعاملة الدنيويّة بعقد معاوضة فليست منها؛ بدليل عمل عليّ وخبّاب رضي الله عنهما، وشراء النبيّ صلى الله عليه وسلم من يهوديّ ورهنِه درعه، وقد فرّقتُ في مطلب الولاء والبراء بين البابين.</w:t>
      </w:r>
    </w:p>
    <w:p>
      <w:pPr>
        <w:bidi/>
        <w:spacing w:after="100" w:line="360" w:lineRule="auto"/>
        <w:jc w:val="right"/>
      </w:pPr>
      <w:r>
        <w:rPr>
          <w:rFonts w:ascii="Simplified Arabic" w:hAnsi="Simplified Arabic" w:cs="Simplified Arabic"/>
          <w:b/>
          <w:bCs/>
          <w:sz w:val="28"/>
          <w:szCs w:val="28"/>
          <w:rtl/>
        </w:rPr>
        <w:t xml:space="preserve">الشبهة الثانية: أنّ الإقامة في بلاد غير المسلمين معصية مطلقًا فيحرم ما بني عليها.</w:t>
      </w:r>
    </w:p>
    <w:p>
      <w:pPr>
        <w:bidi/>
        <w:spacing w:after="100" w:line="360" w:lineRule="auto"/>
        <w:jc w:val="both"/>
      </w:pPr>
      <w:r>
        <w:rPr>
          <w:rFonts w:ascii="Simplified Arabic" w:hAnsi="Simplified Arabic" w:cs="Simplified Arabic"/>
          <w:sz w:val="28"/>
          <w:szCs w:val="28"/>
          <w:rtl/>
        </w:rPr>
        <w:t xml:space="preserve">والجواب: أنّ النصوص الواردة في ذمّ الإقامة بين المشركين محمولة عند المحقّقين على من لا يأمن على دينه ولا يقدر على إظهاره؛ فمن أمِن وأظهر دينه خرج من الوعيد، كما فصّلته فتوى إسلام ويب المتقدّمة وفصول الهجرة الأولى، وعليه فلا تلازم بين حرمة إقامةٍ خاصّة وحرمة كلّ عمل.</w:t>
      </w:r>
    </w:p>
    <w:p>
      <w:pPr>
        <w:bidi/>
        <w:spacing w:after="100" w:line="360" w:lineRule="auto"/>
        <w:jc w:val="right"/>
      </w:pPr>
      <w:r>
        <w:rPr>
          <w:rFonts w:ascii="Simplified Arabic" w:hAnsi="Simplified Arabic" w:cs="Simplified Arabic"/>
          <w:b/>
          <w:bCs/>
          <w:sz w:val="28"/>
          <w:szCs w:val="28"/>
          <w:rtl/>
        </w:rPr>
        <w:t xml:space="preserve">الشبهة الثالثة: أنّ كسب المال من غير المسلمين خبيث لا يطيب.</w:t>
      </w:r>
    </w:p>
    <w:p>
      <w:pPr>
        <w:bidi/>
        <w:spacing w:after="100" w:line="360" w:lineRule="auto"/>
        <w:jc w:val="both"/>
      </w:pPr>
      <w:r>
        <w:rPr>
          <w:rFonts w:ascii="Simplified Arabic" w:hAnsi="Simplified Arabic" w:cs="Simplified Arabic"/>
          <w:sz w:val="28"/>
          <w:szCs w:val="28"/>
          <w:rtl/>
        </w:rPr>
        <w:t xml:space="preserve">والجواب: أنّ العبرة بطريق الكسب لا بدين الدافع؛ فما اكتُسب بعقد صحيح على عمل مباح فهو طيّب ولو كان الدافع كافرًا، وقد قبل النبيّ صلى الله عليه وسلم هدايا غير المسلمين وعاملهم، وإنما يخبث الكسب بخبث سببه: ربًا أو غشًّا أو محرّمًا.</w:t>
      </w:r>
    </w:p>
    <w:p>
      <w:pPr>
        <w:bidi/>
        <w:spacing w:after="100" w:line="360" w:lineRule="auto"/>
        <w:jc w:val="right"/>
      </w:pPr>
      <w:r>
        <w:rPr>
          <w:rFonts w:ascii="Simplified Arabic" w:hAnsi="Simplified Arabic" w:cs="Simplified Arabic"/>
          <w:b/>
          <w:bCs/>
          <w:sz w:val="28"/>
          <w:szCs w:val="28"/>
          <w:rtl/>
        </w:rPr>
        <w:t xml:space="preserve">الشبهة الرابعة: أنّ طلب الرزق عندهم ينافي التوكّل.</w:t>
      </w:r>
    </w:p>
    <w:p>
      <w:pPr>
        <w:bidi/>
        <w:spacing w:after="100" w:line="360" w:lineRule="auto"/>
        <w:jc w:val="both"/>
      </w:pPr>
      <w:r>
        <w:rPr>
          <w:rFonts w:ascii="Simplified Arabic" w:hAnsi="Simplified Arabic" w:cs="Simplified Arabic"/>
          <w:sz w:val="28"/>
          <w:szCs w:val="28"/>
          <w:rtl/>
        </w:rPr>
        <w:t xml:space="preserve">والجواب: تقدّم في مبحث المتصوّفة عن الإمام محمد بن الحسن الشيبانيّ أنّ هذا من كلام جهّال المتقشّفة؛ فالتوكّل عمل القلب مع بذل السبب، والنبيّ صلى الله عليه وسلم سيّد المتوكّلين وقد رعى الغنم بالأجرة وتاجر، فبطلت الشبهة بأصلها.</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جمع هذه الشبهات وأجوبتها، أرى أنّها ترجع كلّها إلى خلطٍ واحد: الخلط بين حكم الوسيلة وحكم المقصد - بين المعاملة والموالاة، وبين الإقامة والعمل، وبين السبب والرزق - وتحرير هذه الفروق هو الذي يحسم الباب.</w:t>
      </w:r>
    </w:p>
    <w:p>
      <w:pPr>
        <w:pStyle w:val="1"/>
        <w:pageBreakBefore/>
        <w:bidi/>
        <w:jc w:val="center"/>
      </w:pPr>
      <w:r>
        <w:rPr>
          <w:rFonts w:ascii="Simplified Arabic" w:hAnsi="Simplified Arabic" w:cs="Simplified Arabic"/>
          <w:b/>
          <w:bCs/>
          <w:sz w:val="32"/>
          <w:szCs w:val="32"/>
          <w:rtl/>
        </w:rPr>
        <w:t xml:space="preserve">الفصل الخامس: الفتاوى المعاصرة المؤيّدة والمعارضة في المسألة،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ستّ فتاوى وقرارات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pPr>
        <w:bidi/>
        <w:spacing w:after="100" w:line="360" w:lineRule="auto"/>
        <w:jc w:val="right"/>
      </w:pPr>
      <w:r>
        <w:rPr>
          <w:rFonts w:ascii="Simplified Arabic" w:hAnsi="Simplified Arabic" w:cs="Simplified Arabic"/>
          <w:b/>
          <w:bCs/>
          <w:sz w:val="28"/>
          <w:szCs w:val="28"/>
          <w:rtl/>
        </w:rPr>
        <w:t xml:space="preserve">المطلب السادس: قرار المجلس الأوروبيّ للإفتاء والبحوث بشأن شراء المساكن بالقرض الربويّ.</w:t>
      </w:r>
    </w:p>
    <w:p>
      <w:pPr>
        <w:bidi/>
        <w:spacing w:after="100" w:line="360" w:lineRule="auto"/>
        <w:jc w:val="both"/>
      </w:pPr>
      <w:r>
        <w:rPr>
          <w:rFonts w:ascii="Simplified Arabic" w:hAnsi="Simplified Arabic" w:cs="Simplified Arabic"/>
          <w:b/>
          <w:bCs/>
          <w:sz w:val="28"/>
          <w:szCs w:val="28"/>
          <w:rtl/>
        </w:rPr>
        <w:t xml:space="preserve">الفرع الأوّل: مضمون القرار. </w:t>
      </w:r>
      <w:r>
        <w:rPr>
          <w:rFonts w:ascii="Simplified Arabic" w:hAnsi="Simplified Arabic" w:cs="Simplified Arabic"/>
          <w:sz w:val="28"/>
          <w:szCs w:val="28"/>
          <w:rtl/>
        </w:rPr>
        <w:t xml:space="preserve">أصدر المجلس الأوروبيّ للإفتاء والبحوث في دورته الرابعة (1999م) قراره المشهور بجواز شراء المسلم في البلاد الغربيّة بيتَ سكناه بقرض ربويّ عند الحاجة، إذا لم يجد بديلًا مباحًا، مستندًا إلى حاجة الأسرة المسلمة إلى الاستقرار، وإلى مذهب أبي حنيفة ومحمد بن الحسن في معاملات المسلم في غير دار الإسلام المتقدّم عرضه في مبحث الربا</w:t>
      </w:r>
      <w:r>
        <w:rPr>
          <w:rStyle w:val="a8"/>
        </w:rPr>
        <w:footnoteReference w:id="210"/>
      </w:r>
      <w:r>
        <w:rPr>
          <w:rFonts w:ascii="Simplified Arabic" w:hAnsi="Simplified Arabic" w:cs="Simplified Arabic"/>
          <w:sz w:val="28"/>
          <w:szCs w:val="28"/>
          <w:rtl/>
        </w:rPr>
        <w:t xml:space="preserve">؛ وقد عارضه جمهور الهيئات الإفتائيّة الأخرى وعدّته توسّعًا في الرخصة.</w:t>
      </w:r>
    </w:p>
    <w:p>
      <w:pPr>
        <w:bidi/>
        <w:spacing w:after="1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القرار وجدتُ أنّه واضح الصنعة قويّ العرض من جهة بنائه على أصل مذهبيّ معروف وتحقيقه لواقع حاجة الأسر المسلمة في الغرب؛ ومورد النقد فيه توسيع معنى الحاجة إلى ما يقارب التحسين، وتنزيل أحكام دار الحرب على دور عهدٍ وأمان، وقد رجّحتُ في مبحث الربا خلاف هذا التنزيل؛ فالقرار جيّد التحرير محلّ نظرٍ في تحقيق مناطه، والاحتياط للدين الخروج من الخلاف ما وُجد سبيل.</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هذا القرار وما أثاره من جدل، أرى أنّه أوضح شاهد في بحثي على أثر تكييف الدار في الفروع: فمن كيّف دول الغرب دار عهدٍ شدّد، ومن ألحقها بدار الحرب على مذهب أبي حنيفة رخّص، فرجع الخلاف المعاصر كلّه إلى ذلك الأصل القديم.</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jc w:val="both"/>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jc w:val="both"/>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jc w:val="both"/>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jc w:val="both"/>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jc w:val="both"/>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jc w:val="both"/>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jc w:val="both"/>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jc w:val="both"/>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jc w:val="both"/>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jc w:val="both"/>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jc w:val="both"/>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jc w:val="both"/>
        <w:rPr>
          <w:rFonts w:ascii="Simplified Arabic" w:hAnsi="Simplified Arabic" w:cs="Simplified Arabic"/>
          <w:szCs w:val="40"/>
          <w:rtl/>
        </w:rPr>
      </w:pPr>
    </w:p>
    <w:p>
      <w:pPr>
        <w:bidi/>
        <w:spacing w:after="100" w:line="360" w:lineRule="auto"/>
        <w:jc w:val="both"/>
      </w:pPr>
      <w:r>
        <w:rPr>
          <w:rFonts w:ascii="Simplified Arabic" w:hAnsi="Simplified Arabic" w:cs="Simplified Arabic"/>
          <w:sz w:val="28"/>
          <w:szCs w:val="28"/>
          <w:rtl/>
        </w:rPr>
        <w:t xml:space="preserve">5. المؤسّسات والمراكز الإسلاميّة في الغرب، بإنشاء أدلّة عمليّة مبسّطة للعامل المسلم تبيّن له المباح والمحظور في كلّ مهنة، وخطّ إفتاء سريع لنوازل العمل اليوميّة.</w:t>
      </w:r>
    </w:p>
    <w:p>
      <w:pPr>
        <w:bidi/>
        <w:spacing w:after="200" w:line="360" w:lineRule="auto"/>
        <w:jc w:val="both"/>
      </w:pPr>
      <w:r>
        <w:rPr>
          <w:rFonts w:ascii="Simplified Arabic" w:hAnsi="Simplified Arabic" w:cs="Simplified Arabic"/>
          <w:sz w:val="28"/>
          <w:szCs w:val="28"/>
          <w:rtl/>
        </w:rPr>
        <w:t xml:space="preserve">6. الباحثين، بدراسة الصور المستجدّة دراسة مستقلّة موسّعة: العمل عن بُعد، ومنصّات التوصيل، والعمل في شركات التقنية، فإنّ فيها من الفروع ما يتّسع لرسائل علميّة.</w:t>
      </w:r>
    </w:p>
    <w:p>
      <w:pPr>
        <w:pStyle w:val="1"/>
        <w:pageBreakBefore/>
        <w:bidi/>
        <w:jc w:val="center"/>
      </w:pPr>
      <w:r>
        <w:rPr>
          <w:rFonts w:ascii="Simplified Arabic" w:hAnsi="Simplified Arabic" w:cs="Simplified Arabic"/>
          <w:b/>
          <w:bCs/>
          <w:sz w:val="32"/>
          <w:szCs w:val="32"/>
          <w:rtl/>
        </w:rPr>
        <w:t xml:space="preserve">ملحق: دليل عمليّ مختصر للعامل المسلم في الدول الأجنبيّة</w:t>
      </w:r>
    </w:p>
    <w:p>
      <w:pPr>
        <w:bidi/>
        <w:spacing w:after="100" w:line="360" w:lineRule="auto"/>
        <w:jc w:val="both"/>
      </w:pPr>
      <w:r>
        <w:rPr>
          <w:rFonts w:ascii="Simplified Arabic" w:hAnsi="Simplified Arabic" w:cs="Simplified Arabic"/>
          <w:sz w:val="28"/>
          <w:szCs w:val="28"/>
          <w:rtl/>
        </w:rPr>
        <w:t xml:space="preserve">هذا الملحق ثمرة تطبيقيّة للبحث، صيغ ليكون ورقة عمليّة بين يدي العامل المسلم:</w:t>
      </w:r>
    </w:p>
    <w:p>
      <w:pPr>
        <w:bidi/>
        <w:spacing w:after="100" w:line="360" w:lineRule="auto"/>
        <w:jc w:val="right"/>
      </w:pPr>
      <w:r>
        <w:rPr>
          <w:rFonts w:ascii="Simplified Arabic" w:hAnsi="Simplified Arabic" w:cs="Simplified Arabic"/>
          <w:b/>
          <w:bCs/>
          <w:sz w:val="28"/>
          <w:szCs w:val="28"/>
          <w:rtl/>
        </w:rPr>
        <w:t xml:space="preserve">أوّلًا: قائمة فحص قبل قبول الوظيفة:</w:t>
      </w:r>
    </w:p>
    <w:p>
      <w:pPr>
        <w:bidi/>
        <w:spacing w:after="100" w:line="360" w:lineRule="auto"/>
        <w:jc w:val="both"/>
      </w:pPr>
      <w:r>
        <w:rPr>
          <w:rFonts w:ascii="Simplified Arabic" w:hAnsi="Simplified Arabic" w:cs="Simplified Arabic"/>
          <w:sz w:val="28"/>
          <w:szCs w:val="28"/>
          <w:rtl/>
        </w:rPr>
        <w:t xml:space="preserve">1. هل العمل نفسه مباح في الشرع؟ (وهو الضابط الحاكم).</w:t>
      </w:r>
    </w:p>
    <w:p>
      <w:pPr>
        <w:bidi/>
        <w:spacing w:after="100" w:line="360" w:lineRule="auto"/>
        <w:jc w:val="both"/>
      </w:pPr>
      <w:r>
        <w:rPr>
          <w:rFonts w:ascii="Simplified Arabic" w:hAnsi="Simplified Arabic" w:cs="Simplified Arabic"/>
          <w:sz w:val="28"/>
          <w:szCs w:val="28"/>
          <w:rtl/>
        </w:rPr>
        <w:t xml:space="preserve">2. هل في العمل صناعة محرّم أو بيعه أو حمله أو الإعانة المباشرة عليه (خمر، خنزير، ربا، ميسر)؟</w:t>
      </w:r>
    </w:p>
    <w:p>
      <w:pPr>
        <w:bidi/>
        <w:spacing w:after="100" w:line="360" w:lineRule="auto"/>
        <w:jc w:val="both"/>
      </w:pPr>
      <w:r>
        <w:rPr>
          <w:rFonts w:ascii="Simplified Arabic" w:hAnsi="Simplified Arabic" w:cs="Simplified Arabic"/>
          <w:sz w:val="28"/>
          <w:szCs w:val="28"/>
          <w:rtl/>
        </w:rPr>
        <w:t xml:space="preserve">3. هل يعود العمل بضرر على المسلمين أو إعانة لمن يحاربهم؟</w:t>
      </w:r>
    </w:p>
    <w:p>
      <w:pPr>
        <w:bidi/>
        <w:spacing w:after="100" w:line="360" w:lineRule="auto"/>
        <w:jc w:val="both"/>
      </w:pPr>
      <w:r>
        <w:rPr>
          <w:rFonts w:ascii="Simplified Arabic" w:hAnsi="Simplified Arabic" w:cs="Simplified Arabic"/>
          <w:sz w:val="28"/>
          <w:szCs w:val="28"/>
          <w:rtl/>
        </w:rPr>
        <w:t xml:space="preserve">4. هل يحفظ العقدُ كرامتي وحرّيّتي في تركه، أم فيه تحكّم وإذلال؟</w:t>
      </w:r>
    </w:p>
    <w:p>
      <w:pPr>
        <w:bidi/>
        <w:spacing w:after="100" w:line="360" w:lineRule="auto"/>
        <w:jc w:val="both"/>
      </w:pPr>
      <w:r>
        <w:rPr>
          <w:rFonts w:ascii="Simplified Arabic" w:hAnsi="Simplified Arabic" w:cs="Simplified Arabic"/>
          <w:sz w:val="28"/>
          <w:szCs w:val="28"/>
          <w:rtl/>
        </w:rPr>
        <w:t xml:space="preserve">5. هل أستطيع أداء الصلاة والجمعة والفرائض في أوقات العمل؟</w:t>
      </w:r>
    </w:p>
    <w:p>
      <w:pPr>
        <w:bidi/>
        <w:spacing w:after="100" w:line="360" w:lineRule="auto"/>
        <w:jc w:val="both"/>
      </w:pPr>
      <w:r>
        <w:rPr>
          <w:rFonts w:ascii="Simplified Arabic" w:hAnsi="Simplified Arabic" w:cs="Simplified Arabic"/>
          <w:sz w:val="28"/>
          <w:szCs w:val="28"/>
          <w:rtl/>
        </w:rPr>
        <w:t xml:space="preserve">6. للمرأة: هل تُراعى ضوابط اللباس واجتناب الخلوة والابتذال؟</w:t>
      </w:r>
    </w:p>
    <w:p>
      <w:pPr>
        <w:bidi/>
        <w:spacing w:after="100" w:line="360" w:lineRule="auto"/>
        <w:jc w:val="both"/>
      </w:pPr>
      <w:r>
        <w:rPr>
          <w:rFonts w:ascii="Simplified Arabic" w:hAnsi="Simplified Arabic" w:cs="Simplified Arabic"/>
          <w:sz w:val="28"/>
          <w:szCs w:val="28"/>
          <w:rtl/>
        </w:rPr>
        <w:t xml:space="preserve">7. هل مصدر أجري من نشاط الشركة المباح لا من فرعها المحرّم؟</w:t>
      </w:r>
    </w:p>
    <w:p>
      <w:pPr>
        <w:bidi/>
        <w:spacing w:after="100" w:line="360" w:lineRule="auto"/>
        <w:jc w:val="both"/>
      </w:pPr>
      <w:r>
        <w:rPr>
          <w:rFonts w:ascii="Simplified Arabic" w:hAnsi="Simplified Arabic" w:cs="Simplified Arabic"/>
          <w:sz w:val="28"/>
          <w:szCs w:val="28"/>
          <w:rtl/>
        </w:rPr>
        <w:t xml:space="preserve">8. هل يوجد بديل مباح أقرب إن كان في العمل شبهة؟</w:t>
      </w:r>
    </w:p>
    <w:p>
      <w:pPr>
        <w:bidi/>
        <w:spacing w:after="100" w:line="360" w:lineRule="auto"/>
        <w:jc w:val="right"/>
      </w:pPr>
      <w:r>
        <w:rPr>
          <w:rFonts w:ascii="Simplified Arabic" w:hAnsi="Simplified Arabic" w:cs="Simplified Arabic"/>
          <w:b/>
          <w:bCs/>
          <w:sz w:val="28"/>
          <w:szCs w:val="28"/>
          <w:rtl/>
        </w:rPr>
        <w:t xml:space="preserve">ثانيًا: عند الوقوع في محظور طارئ:</w:t>
      </w:r>
    </w:p>
    <w:p>
      <w:pPr>
        <w:bidi/>
        <w:spacing w:after="100" w:line="360" w:lineRule="auto"/>
        <w:jc w:val="both"/>
      </w:pPr>
      <w:r>
        <w:rPr>
          <w:rFonts w:ascii="Simplified Arabic" w:hAnsi="Simplified Arabic" w:cs="Simplified Arabic"/>
          <w:sz w:val="28"/>
          <w:szCs w:val="28"/>
          <w:rtl/>
        </w:rPr>
        <w:t xml:space="preserve">- الاعتذار عمّا يُكلَّف به من محرّم بعينه ما أمكن، فإن أُلزم قدّر الضرورة بقدرها وسعى في بديل.</w:t>
      </w:r>
    </w:p>
    <w:p>
      <w:pPr>
        <w:bidi/>
        <w:spacing w:after="100" w:line="360" w:lineRule="auto"/>
        <w:jc w:val="both"/>
      </w:pPr>
      <w:r>
        <w:rPr>
          <w:rFonts w:ascii="Simplified Arabic" w:hAnsi="Simplified Arabic" w:cs="Simplified Arabic"/>
          <w:sz w:val="28"/>
          <w:szCs w:val="28"/>
          <w:rtl/>
        </w:rPr>
        <w:t xml:space="preserve">- سؤال أهل العلم الثقات ومراكز الإفتاء المعتبرة عن كلّ نازلة، وعدم التهاون.</w:t>
      </w:r>
    </w:p>
    <w:p>
      <w:pPr>
        <w:bidi/>
        <w:spacing w:after="100" w:line="360" w:lineRule="auto"/>
        <w:jc w:val="both"/>
      </w:pPr>
      <w:r>
        <w:rPr>
          <w:rFonts w:ascii="Simplified Arabic" w:hAnsi="Simplified Arabic" w:cs="Simplified Arabic"/>
          <w:sz w:val="28"/>
          <w:szCs w:val="28"/>
          <w:rtl/>
        </w:rPr>
        <w:t xml:space="preserve">- التخلّص من عائد محرّم دخل عليه بصرفه في وجوه النفع العامّ دون احتسابه من ماله.</w:t>
      </w:r>
    </w:p>
    <w:p>
      <w:pPr>
        <w:bidi/>
        <w:spacing w:after="100" w:line="360" w:lineRule="auto"/>
        <w:jc w:val="right"/>
      </w:pPr>
      <w:r>
        <w:rPr>
          <w:rFonts w:ascii="Simplified Arabic" w:hAnsi="Simplified Arabic" w:cs="Simplified Arabic"/>
          <w:b/>
          <w:bCs/>
          <w:sz w:val="28"/>
          <w:szCs w:val="28"/>
          <w:rtl/>
        </w:rPr>
        <w:t xml:space="preserve">ثالثًا: وصايا جامعة:</w:t>
      </w:r>
    </w:p>
    <w:p>
      <w:pPr>
        <w:bidi/>
        <w:spacing w:after="100" w:line="360" w:lineRule="auto"/>
        <w:jc w:val="both"/>
      </w:pPr>
      <w:r>
        <w:rPr>
          <w:rFonts w:ascii="Simplified Arabic" w:hAnsi="Simplified Arabic" w:cs="Simplified Arabic"/>
          <w:sz w:val="28"/>
          <w:szCs w:val="28"/>
          <w:rtl/>
        </w:rPr>
        <w:t xml:space="preserve">- الأمانة والإتقان عنوان المسلم، وهما دعوته الصامتة في بيئة عمله.</w:t>
      </w:r>
    </w:p>
    <w:p>
      <w:pPr>
        <w:bidi/>
        <w:spacing w:after="100" w:line="360" w:lineRule="auto"/>
        <w:jc w:val="both"/>
      </w:pPr>
      <w:r>
        <w:rPr>
          <w:rFonts w:ascii="Simplified Arabic" w:hAnsi="Simplified Arabic" w:cs="Simplified Arabic"/>
          <w:sz w:val="28"/>
          <w:szCs w:val="28"/>
          <w:rtl/>
        </w:rPr>
        <w:t xml:space="preserve">- الوفاء بعقد الأمان وأنظمة البلد فيما لا معصية فيه.</w:t>
      </w:r>
    </w:p>
    <w:p>
      <w:pPr>
        <w:bidi/>
        <w:spacing w:after="200" w:line="360" w:lineRule="auto"/>
        <w:jc w:val="both"/>
      </w:pPr>
      <w:r>
        <w:rPr>
          <w:rFonts w:ascii="Simplified Arabic" w:hAnsi="Simplified Arabic" w:cs="Simplified Arabic"/>
          <w:sz w:val="28"/>
          <w:szCs w:val="28"/>
          <w:rtl/>
        </w:rPr>
        <w:t xml:space="preserve">- حفظ الهويّة: صحبة صالحة، ومركز إسلاميّ، وتعليم الأولاد دينهم.</w:t>
      </w: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jc w:val="both"/>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jc w:val="both"/>
        <w:rPr>
          <w:rFonts w:ascii="Simplified Arabic" w:hAnsi="Simplified Arabic" w:cs="Simplified Arabic"/>
          <w:sz w:val="28"/>
        </w:rPr>
      </w:pPr>
    </w:p>
    <w:p w14:paraId="751A02B2" w14:textId="01581694"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jc w:val="both"/>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jc w:val="both"/>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jc w:val="both"/>
        <w:rPr>
          <w:rFonts w:ascii="Simplified Arabic" w:hAnsi="Simplified Arabic" w:cs="Simplified Arabic"/>
          <w:sz w:val="28"/>
        </w:rPr>
      </w:pPr>
    </w:p>
    <w:p w14:paraId="3DD34ACF" w14:textId="5BB141C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jc w:val="both"/>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jc w:val="both"/>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jc w:val="both"/>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jc w:val="both"/>
        <w:rPr>
          <w:rFonts w:ascii="Simplified Arabic" w:hAnsi="Simplified Arabic" w:cs="Simplified Arabic"/>
          <w:sz w:val="28"/>
          <w:rtl/>
        </w:rPr>
      </w:pPr>
    </w:p>
    <w:p w14:paraId="50B5845D" w14:textId="74CF18BF" w:rsidR="00526F14"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jc w:val="both"/>
        <w:rPr>
          <w:rFonts w:ascii="Simplified Arabic" w:hAnsi="Simplified Arabic" w:cs="Simplified Arabic"/>
          <w:sz w:val="28"/>
        </w:rPr>
      </w:pPr>
    </w:p>
    <w:p w14:paraId="49E53DD9" w14:textId="3873573D" w:rsidR="00526F14" w:rsidRPr="00AB28AC" w:rsidRDefault="00D42CAE" w:rsidP="00D42CAE">
      <w:pPr>
        <w:bidi/>
        <w:jc w:val="both"/>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jc w:val="both"/>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jc w:val="both"/>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jc w:val="both"/>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jc w:val="both"/>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jc w:val="both"/>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jc w:val="both"/>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jc w:val="both"/>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jc w:val="both"/>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jc w:val="both"/>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jc w:val="both"/>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jc w:val="both"/>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jc w:val="both"/>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jc w:val="both"/>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jc w:val="both"/>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jc w:val="both"/>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jc w:val="both"/>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jc w:val="both"/>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jc w:val="both"/>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jc w:val="both"/>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jc w:val="both"/>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27).</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(عمل عليّ رضي الله عنه بالأجرة)  </w:t>
      </w:r>
      <w:r>
        <w:rPr>
          <w:rFonts w:ascii="Simplified Arabic" w:hAnsi="Simplified Arabic" w:cs="Simplified Arabic"/>
          <w:b/>
          <w:bCs/>
          <w:sz w:val="28"/>
          <w:szCs w:val="28"/>
          <w:rtl/>
        </w:rPr>
        <w:t xml:space="preserve">(الصفحة: 35).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36).</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49).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56).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75).</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78).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80).</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أنا بريء من كلّ مسلم يقيم بين المشركين  </w:t>
      </w:r>
      <w:r>
        <w:rPr>
          <w:rFonts w:ascii="Simplified Arabic" w:hAnsi="Simplified Arabic" w:cs="Simplified Arabic"/>
          <w:b/>
          <w:bCs/>
          <w:sz w:val="28"/>
          <w:szCs w:val="28"/>
          <w:rtl/>
        </w:rPr>
        <w:t xml:space="preserve">(الصفحة: 95).</w:t>
      </w:r>
    </w:p>
    <w:p>
      <w:pPr>
        <w:bidi/>
        <w:spacing w:after="100" w:line="360" w:lineRule="auto"/>
        <w:jc w:val="both"/>
      </w:pPr>
      <w:r>
        <w:rPr>
          <w:rFonts w:ascii="Simplified Arabic" w:hAnsi="Simplified Arabic" w:cs="Simplified Arabic"/>
          <w:sz w:val="28"/>
          <w:szCs w:val="28"/>
          <w:rtl/>
        </w:rPr>
        <w:t xml:space="preserve">- لا تظلم أجيرًا مسكينًا... في يومه تعطيه أجرته (التثنية، للمقارنة)  </w:t>
      </w:r>
      <w:r>
        <w:rPr>
          <w:rFonts w:ascii="Simplified Arabic" w:hAnsi="Simplified Arabic" w:cs="Simplified Arabic"/>
          <w:b/>
          <w:bCs/>
          <w:sz w:val="28"/>
          <w:szCs w:val="28"/>
          <w:rtl/>
        </w:rPr>
        <w:t xml:space="preserve">(الصفحة: 29).</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82).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من شيوخه نافع وربيعة، ومن تلاميذه الشافعيّ.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11).</w:t>
      </w:r>
    </w:p>
    <w:p>
      <w:pPr>
        <w:bidi/>
        <w:spacing w:after="100" w:line="360" w:lineRule="auto"/>
        <w:jc w:val="both"/>
      </w:pPr>
      <w:r>
        <w:rPr>
          <w:rFonts w:ascii="Simplified Arabic" w:hAnsi="Simplified Arabic" w:cs="Simplified Arabic"/>
          <w:sz w:val="28"/>
          <w:szCs w:val="28"/>
          <w:rtl/>
        </w:rPr>
        <w:t xml:space="preserve">- أحمد بن حنبل (164-241هـ)، إمام المذهب الحنبليّ، صاحب "المسند"، من شيوخه الشافعيّ، ومن تلاميذه البخاريّ وأبو داود.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w:t>
      </w:r>
      <w:r>
        <w:rPr>
          <w:rFonts w:ascii="Simplified Arabic" w:hAnsi="Simplified Arabic" w:cs="Simplified Arabic"/>
          <w:b/>
          <w:bCs/>
          <w:sz w:val="28"/>
          <w:szCs w:val="28"/>
          <w:rtl/>
        </w:rPr>
        <w:t xml:space="preserve">(الصفحة: 81).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84).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86).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87).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w:t>
      </w:r>
      <w:r>
        <w:rPr>
          <w:rFonts w:ascii="Simplified Arabic" w:hAnsi="Simplified Arabic" w:cs="Simplified Arabic"/>
          <w:b/>
          <w:bCs/>
          <w:sz w:val="28"/>
          <w:szCs w:val="28"/>
          <w:rtl/>
        </w:rPr>
        <w:t xml:space="preserve">(الصفحة: 38).</w:t>
      </w:r>
    </w:p>
    <w:p>
      <w:pPr>
        <w:bidi/>
        <w:spacing w:after="100" w:line="360" w:lineRule="auto"/>
        <w:jc w:val="both"/>
      </w:pPr>
      <w:r>
        <w:rPr>
          <w:rFonts w:ascii="Simplified Arabic" w:hAnsi="Simplified Arabic" w:cs="Simplified Arabic"/>
          <w:sz w:val="28"/>
          <w:szCs w:val="28"/>
          <w:rtl/>
        </w:rPr>
        <w:t xml:space="preserve">- القرضاويّ، يوسف (1926-2022م)، صاحب "الحلال والحرام" و"فقه الأقلّيّات المسلمة".  </w:t>
      </w:r>
      <w:r>
        <w:rPr>
          <w:rFonts w:ascii="Simplified Arabic" w:hAnsi="Simplified Arabic" w:cs="Simplified Arabic"/>
          <w:b/>
          <w:bCs/>
          <w:sz w:val="28"/>
          <w:szCs w:val="28"/>
          <w:rtl/>
        </w:rPr>
        <w:t xml:space="preserve">(الصفحة: 16).</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"نظام التأمين".  </w:t>
      </w:r>
      <w:r>
        <w:rPr>
          <w:rFonts w:ascii="Simplified Arabic" w:hAnsi="Simplified Arabic" w:cs="Simplified Arabic"/>
          <w:b/>
          <w:bCs/>
          <w:sz w:val="28"/>
          <w:szCs w:val="28"/>
          <w:rtl/>
        </w:rPr>
        <w:t xml:space="preserve">(الصفحة: 57).</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أبو زهرة، محمد (1316-1394هـ)، صاحب "العلاقات الدوليّة في الإسلام" وسلسلة الأئمّة.  </w:t>
      </w:r>
      <w:r>
        <w:rPr>
          <w:rFonts w:ascii="Simplified Arabic" w:hAnsi="Simplified Arabic" w:cs="Simplified Arabic"/>
          <w:b/>
          <w:bCs/>
          <w:sz w:val="28"/>
          <w:szCs w:val="28"/>
          <w:rtl/>
        </w:rPr>
        <w:t xml:space="preserve">(الصفحة: 52).</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صاحب "الوسيط".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النبهانيّ، تقيّ الدين (1909-1977م)، صاحب "النظام الاقتصاديّ في الإسلام".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فالفور، ماري-آن (Valfort)، باحثة الاقتصاد بجامعة باريس، صاحبة الدراسات الميدانيّة في التمييز الوظيفيّ.  </w:t>
      </w:r>
      <w:r>
        <w:rPr>
          <w:rFonts w:ascii="Simplified Arabic" w:hAnsi="Simplified Arabic" w:cs="Simplified Arabic"/>
          <w:b/>
          <w:bCs/>
          <w:sz w:val="28"/>
          <w:szCs w:val="28"/>
          <w:rtl/>
        </w:rPr>
        <w:t xml:space="preserve">(الصفحة: 17).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أهمّيّة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 بعد التعديل: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 التعريفات الأساسيّة والتعريفات ذات الصلة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تعريف الهجرة ومصطلحات المسألة المركزيّة.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المصطلحات الأساسيّة وذات الصلة لغةً واصطلاحًا.وإتمامًا لما تقدّم، فهذه جملة من المصطلحات الأساسيّة وذات الصلة التي يقوم عليها البحث، مبيّنة لغةً واصطلاحًا: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تعريف السفر وأقسامه.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والأجير في الشرائع السماويّة والتشريعات القديمة.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نماذج نبويّة وصحابيّة تطبيقيّة في العمل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29</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الآثار المترتبة على عمل المسلم لدى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الآثار العامّة وصور المسائل المتفرّعة.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الآثار الاقتصاديّة والاجتماعيّة.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الآثار القانونيّة.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الآثار النفسيّة والأسريّة.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33</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التأصيل الفقهيّ لصور العمل وأقوال الفقهاء وأدلّتهم ومناقشتها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الأوّل: اشتغال المسلم عند غير المسلمين بالأعمال الجائزة: تحرير المسألة والأقوال والأدلّة.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34</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ضوابط عمل المسلم عند غير المسلم ومبرّرات الترجيح.</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37</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الاشتغال في الأعمال المحرّمة كصناعة الخمر وبيع لحم الخنزير والعمل في المؤسّسات الربويّة.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العمل في الشركات غير الإسلاميّة وحكم مشاركة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التأمين بقسميه التعاونيّ والتجاريّ وحكم العمل فيه.</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السابع: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الثامن: ما يجوز وما لا يجوز بيعه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التاسع: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العاشر: العمل في المهن الحرّة: المحاماة والطبّ والتدريس.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الحادي عشر: العمل في المجال السياسيّ: المخابرات والجيوش.</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الثاني عشر: العمل في المجالات الدينيّة: المعابد والمقابر.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83</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الثالث عشر: رأي المتصوّفة في 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85</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الرابع عشر: القواعد الفقهيّة ومقاصد الشريعة الحاكمة لمسائل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89</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الخامس عشر: ضوابط عمل المرأة المسلمة لدى غير المسلمين، وصور العمل المعاصرة.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91</w:t>
            </w:r>
          </w:p>
        </w:tc>
      </w:tr>
      <w:tr>
        <w:tc>
          <w:tcPr>
            <w:tcW w:w="7700" w:type="dxa"/>
            <w:vAlign w:val="center"/>
          </w:tcPr>
          <w:p>
            <w:pPr>
              <w:bidi/>
              <w:ind w:right="340"/>
              <w:spacing w:before="30" w:after="30" w:line="276" w:lineRule="auto"/>
              <w:jc w:val="right"/>
            </w:pPr>
            <w:r>
              <w:rPr>
                <w:rFonts w:ascii="Simplified Arabic" w:hAnsi="Simplified Arabic" w:cs="Simplified Arabic"/>
                <w:sz w:val="26"/>
                <w:szCs w:val="26"/>
                <w:rtl/>
              </w:rPr>
              <w:t xml:space="preserve">المبحث السادس عشر: شبهات حول عمل المسلم لدى غير المسلمين والجواب عنها.</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92</w:t>
            </w:r>
          </w:p>
        </w:tc>
      </w:tr>
    </w:tbl>
    <w:p>
      <w:pPr>
        <w:spacing w:before="160" w:after="0"/>
      </w:pPr>
    </w:p>
    <w:p>
      <w:pPr>
        <w:bidi/>
        <w:spacing w:after="140" w:line="360" w:lineRule="auto"/>
        <w:jc w:val="center"/>
      </w:pPr>
      <w:r>
        <w:rPr>
          <w:rFonts w:ascii="Simplified Arabic" w:hAnsi="Simplified Arabic" w:cs="Simplified Arabic"/>
          <w:b/>
          <w:bCs/>
          <w:sz w:val="30"/>
          <w:szCs w:val="30"/>
          <w:rtl/>
        </w:rPr>
        <w:t xml:space="preserve">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الفتاوى المعاصرة المؤيّدة والمعارضة في المسألة،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99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ملحق: دليل عمليّ مختصر للعامل المسلم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100</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jc w:val="both"/>
      </w:pPr>
      <w:r>
        <w:separator/>
      </w:r>
    </w:p>
  </w:footnote>
  <w:footnote w:type="continuationSeparator" w:id="0">
    <w:p w14:paraId="5BD8FF18" w14:textId="77777777" w:rsidR="00121D52" w:rsidRDefault="00121D52" w:rsidP="005B4B33">
      <w:pPr>
        <w:bidi/>
        <w:spacing w:after="0" w:line="240" w:lineRule="auto"/>
        <w:jc w:val="both"/>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jc w:val="both"/>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jc w:val="both"/>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 w:id="204">
    <w:p>
      <w:pPr>
        <w:pStyle w:val="a7"/>
        <w:bidi/>
        <w:jc w:val="both"/>
      </w:pPr>
      <w:r>
        <w:rPr>
          <w:rStyle w:val="a8"/>
        </w:rPr>
        <w:footnoteRef/>
      </w:r>
      <w:r>
        <w:rPr>
          <w:rFonts w:ascii="Simplified Arabic" w:hAnsi="Simplified Arabic" w:cs="Simplified Arabic"/>
          <w:sz w:val="24"/>
          <w:szCs w:val="24"/>
          <w:rtl/>
        </w:rPr>
        <w:t xml:space="preserve"> انظر: شريعة حمورابي، المواد (257-274) الخاصة بأجور العمال والصنّاع والمسؤولية عن العمل؛ وقد أشرت إلى اعتماد البحث على المقارنة بها في منهجية البحث.</w:t>
      </w:r>
    </w:p>
  </w:footnote>
  <w:footnote w:id="205">
    <w:p>
      <w:pPr>
        <w:pStyle w:val="a7"/>
        <w:bidi/>
        <w:jc w:val="both"/>
      </w:pPr>
      <w:r>
        <w:rPr>
          <w:rStyle w:val="a8"/>
        </w:rPr>
        <w:footnoteRef/>
      </w:r>
      <w:r>
        <w:rPr>
          <w:rFonts w:ascii="Simplified Arabic" w:hAnsi="Simplified Arabic" w:cs="Simplified Arabic"/>
          <w:sz w:val="24"/>
          <w:szCs w:val="24"/>
          <w:rtl/>
        </w:rPr>
        <w:t xml:space="preserve"> Connor, Phillip; Koenig, Matthias (2015). Explaining the Muslim employment gap in Western Europe. Social Science Research, Vol. 49, pp. 191-201.</w:t>
      </w:r>
    </w:p>
  </w:footnote>
  <w:footnote w:id="206">
    <w:p>
      <w:pPr>
        <w:pStyle w:val="a7"/>
        <w:bidi/>
        <w:jc w:val="both"/>
      </w:pPr>
      <w:r>
        <w:rPr>
          <w:rStyle w:val="a8"/>
        </w:rPr>
        <w:footnoteRef/>
      </w:r>
      <w:r>
        <w:rPr>
          <w:rFonts w:ascii="Simplified Arabic" w:hAnsi="Simplified Arabic" w:cs="Simplified Arabic"/>
          <w:sz w:val="24"/>
          <w:szCs w:val="24"/>
          <w:rtl/>
        </w:rPr>
        <w:t xml:space="preserve"> Valfort, Marie-Anne (2020). Anti-Muslim discrimination in France: Evidence from a field experiment. World Development, Vol. 135.</w:t>
      </w:r>
    </w:p>
  </w:footnote>
  <w:footnote w:id="207">
    <w:p>
      <w:pPr>
        <w:pStyle w:val="a7"/>
        <w:bidi/>
        <w:jc w:val="both"/>
      </w:pPr>
      <w:r>
        <w:rPr>
          <w:rStyle w:val="a8"/>
        </w:rPr>
        <w:footnoteRef/>
      </w:r>
      <w:r>
        <w:rPr>
          <w:rFonts w:ascii="Simplified Arabic" w:hAnsi="Simplified Arabic" w:cs="Simplified Arabic"/>
          <w:sz w:val="24"/>
          <w:szCs w:val="24"/>
          <w:rtl/>
        </w:rPr>
        <w:t xml:space="preserve"> القرضاوي، يوسف (2001). في فقه الأقليات المسلمة. ط1، القاهرة: دار الشروق.</w:t>
      </w:r>
    </w:p>
  </w:footnote>
  <w:footnote w:id="208">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ذات السلاسل، مادة (إباحة).</w:t>
      </w:r>
    </w:p>
  </w:footnote>
  <w:footnote w:id="209">
    <w:p>
      <w:pPr>
        <w:pStyle w:val="a7"/>
        <w:bidi/>
        <w:jc w:val="both"/>
      </w:pPr>
      <w:r>
        <w:rPr>
          <w:rStyle w:val="a8"/>
        </w:rPr>
        <w:footnoteRef/>
      </w:r>
      <w:r>
        <w:rPr>
          <w:rFonts w:ascii="Simplified Arabic" w:hAnsi="Simplified Arabic" w:cs="Simplified Arabic"/>
          <w:sz w:val="24"/>
          <w:szCs w:val="24"/>
          <w:rtl/>
        </w:rPr>
        <w:t xml:space="preserve"> الشاطبي، إبراهيم بن موسى. الموافقات في أصول الشريعة. بيروت: دار المعرفة، كتاب المقاصد.</w:t>
      </w:r>
    </w:p>
  </w:footnote>
  <w:footnote w:id="210">
    <w:p>
      <w:pPr>
        <w:pStyle w:val="a7"/>
        <w:bidi/>
        <w:jc w:val="both"/>
      </w:pPr>
      <w:r>
        <w:rPr>
          <w:rStyle w:val="a8"/>
        </w:rPr>
        <w:footnoteRef/>
      </w:r>
      <w:r>
        <w:rPr>
          <w:rFonts w:ascii="Simplified Arabic" w:hAnsi="Simplified Arabic" w:cs="Simplified Arabic"/>
          <w:sz w:val="24"/>
          <w:szCs w:val="24"/>
          <w:rtl/>
        </w:rPr>
        <w:t xml:space="preserve"> المجلس الأوروبي للإفتاء والبحوث. قرار الدورة الرابعة (1999م) بشأن شراء المساكن عن طريق القرض الربوي للأقليات المسلمة، والقرار مثبت في مجموعة قرارات المجلس وفتاواه.</w:t>
      </w:r>
    </w:p>
  </w:footnote>
  <w:footnote w:id="211">
    <w:p>
      <w:pPr>
        <w:pStyle w:val="a7"/>
        <w:bidi/>
        <w:jc w:val="both"/>
      </w:pPr>
      <w:r>
        <w:rPr>
          <w:rStyle w:val="a8"/>
        </w:rPr>
        <w:footnoteRef/>
      </w:r>
      <w:r>
        <w:rPr>
          <w:rFonts w:ascii="Simplified Arabic" w:hAnsi="Simplified Arabic" w:cs="Simplified Arabic"/>
          <w:sz w:val="24"/>
          <w:szCs w:val="24"/>
          <w:rtl/>
        </w:rPr>
        <w:t xml:space="preserve"> البخاري، أبي عبد الله محمد بن اسماعيل (2002). صحيح البخاري. ط1، دمشق بيروت: دار ابن كثير، كتاب الإجارة، باب رعي الغنم على قراريط، رقم الحديث 2262.</w:t>
      </w:r>
    </w:p>
  </w:footnote>
  <w:footnote w:id="212">
    <w:p>
      <w:pPr>
        <w:pStyle w:val="a7"/>
        <w:bidi/>
        <w:jc w:val="both"/>
      </w:pPr>
      <w:r>
        <w:rPr>
          <w:rStyle w:val="a8"/>
        </w:rPr>
        <w:footnoteRef/>
      </w:r>
      <w:r>
        <w:rPr>
          <w:rFonts w:ascii="Simplified Arabic" w:hAnsi="Simplified Arabic" w:cs="Simplified Arabic"/>
          <w:sz w:val="24"/>
          <w:szCs w:val="24"/>
          <w:rtl/>
        </w:rPr>
        <w:t xml:space="preserve"> ابن هشام، عبد الملك. السيرة النبوية. بيروت: دار المعرفة، باب تجارة رسول الله صلى الله عليه وسلم بمال خديجة.</w:t>
      </w:r>
    </w:p>
  </w:footnote>
  <w:footnote w:id="213">
    <w:p>
      <w:pPr>
        <w:pStyle w:val="a7"/>
        <w:bidi/>
        <w:jc w:val="both"/>
      </w:pPr>
      <w:r>
        <w:rPr>
          <w:rStyle w:val="a8"/>
        </w:rPr>
        <w:footnoteRef/>
      </w:r>
      <w:r>
        <w:rPr>
          <w:rFonts w:ascii="Simplified Arabic" w:hAnsi="Simplified Arabic" w:cs="Simplified Arabic"/>
          <w:sz w:val="24"/>
          <w:szCs w:val="24"/>
          <w:rtl/>
        </w:rPr>
        <w:t xml:space="preserve"> قصة سلمان الفارسي في إسلامه ومكاتبته أخرجها الإمام أحمد في مسنده من حديث سلمان الطويل، وهي مشهورة في كتب السير.</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 Id="rId29"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