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בישראל עוגן המהלך בחוק חינוך מיוחד, התשמ"ח-1988, המחייב את רשויות החינוך לשלב את הילד עם הצרכים הייחודיים במסגרת המתאימה ביותר ליכולתו, תוך מתן זכות קדימה להשמה במוסד חינוך שאינו מוסד לחינוך מיוחד, ומעניק להורים תפקיד מרכזי בהחלטות על השילוב המתאים לילדם (הלל לביאן ובכר כץ, 2010). מדובר בסוגיה הנוגעת לציבור רחב: על פי נתוני הסקר החברתי של הלשכה המרכזית לסטטיסטיקה חיים בישראל כמיליון וחצי אנשים עם מוגבלות, שהם 17% מכלל האוכלוסייה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 במקביל התחולל שינוי ערכי רחב יותר, של מעבר מעקרון הנורמליזציה אל תפיסה של איכות חיים, שינוי שהשפיע גם על תפיסת השילוב עצמה (ויטני ורייטר, 2006).</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גביש ושמעוני (2006), שראיינו בראיונות עומק חצי-מובנים 25 מורות המשלבות תלמידים עם צרכים ייחודיים בכיתותיהן, מצאו היעדר ידע מבוסס ושיטתי על השילוב והיעדר הכנה מערכתית מתוכננת, עד כדי תפיסת השדה כמערכת כאוטית שבה המורות חשופות דרך קבע לקבוצות לחץ שונות. תפיסה זו תורמת לתחושות של חוסר הוגנות, כישלון ושחיקה, וכדרך התמודדות עושות המורות את המינימום המתחייב ומעבירות את האחריות שמעבר לכך לאנשי החינוך המיוחד.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הוא הפרעה התפתחותית המופיעה לרוב בשלושים ושישה חודשי החיים הראשונים, והיא מתאפיינת בחריגות איכותית בקשרים החברתיים ההדדיים ובדפוסי ההתקשרות, וכן ברפרטואר מוגבל וחוזר על עצמו של תחומי עניין ופעילות (הלל לביאן ובכר כץ, 2010).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מחקרים ישראליים שליוו את שילובם של ילדים עם אוטיזם מלמדים כי הצלחת השילוב אינה חד-ערכית: היא נמדדת ביחס למטרות שהוצבו בתחילת התהליך ותלויה בהתקיימותם של תנאים תומכים (הלל לביאן ובכר כץ, 2010). במחקר איכותני-נרטיבי שנשען על סיפור חייה של גננת משלבת ביקשו הלל לביאן ובכר כץ (2010) להבין מבפנים את הגורמים העשויים להגדיל את הסיכוי לשילוב מוצלח, מתוך הנחה שסוגיית המסגרת המתאימה נדונה בחיי הילד יותר מפעם אחת, ולא פעם היא נקודת מחלוקת בין ההורים למערכת החינוכית.</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הספרות מצביעה על כך שהמפגש עם בני גיל בעלי התפתחות תקינה פועל בשני כיוונים. מחקרים שבדקו את התנהגותם של תלמידים עם אוטיזם המשולבים בכיתה רגילה מצאו שוני מובהק בהתנהגות: בנוכחות תלמידים עם התפתחות תקינה הפגינו התלמידים עם האוטיזם פחות התנהגויות אוטיסטיות וגילו יותר התנהגויות נורמטיביות, והאינטראקציה הוצגה כאמצעי לרכישת מיומנויות חברתיות וקוגניטיביות (ויטני ורייטר, 2006). בה בעת, התלמידים המשולבים מודעים לחוויות של דחייה, התעלמות והצקות מצד חבריהם לכיתה ומגיבים להן בדרכים מגוונות (ויטני ורייטר, 2006), ועדויות עדכניות מלמדות שהם מתמודדים עם יחס סטיגמטי, עם בדידות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ויטני ורייטר (2006) בחנו 52 תלמידים עם התפתחות תקינה המשלבים בכיתתם תלמידים עם אוטיזם לאורך כמה שנים ובאופן יומיומי, באמצעות שאלונים וראיונות עם התלמידים ועם מורות המלוות את השילוב. הממצאים העידו על קיומה של שחיקה בקרב התלמידים המשלבים, ועל קשר בין עוצמת השחיקה לבין עמדותיהם כלפי השילוב ואיכות התיווך שלהם: ככל שהשחיקה גבוהה יותר, העמדות שליליות יותר ואיכות התיווך נמוכה יותר. תוכנית התערבות שהופעלה בקרב התלמידים המשלבים הביאה לירידה בשחיקה ולשינוי חיובי בעמדות ובאיכות התיווך, ומכאן שהשקעה בסביבה המשלבת היא חלק בלתי נפרד מהשקעה בתלמיד המשולב.</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שסיכמה 213 תוכניות אוניברסליות ללמידה חברתית-רגשית בבתי ספר, שהשתתפו בהן יותר מ-270 אלף תלמידים מגן הילדים ועד התיכון, מצאה שיפור מובהק במיומנויות החברתיות-רגשיות, בעמדות ובהתנהגות, ולצידו גם שיפור בהישגים הלימודיים בשיעור של 11 נקודות אחוזון בהשוואה לקבוצות הביקורת (Durlak et al., 2011).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והערכת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21</w:t>
      </w:r>
      <w:r>
        <w:rPr>
          <w:rFonts w:ascii="Times New Roman" w:cs="David" w:hAnsi="Times New Roman"/>
          <w:b w:val="false"/>
          <w:i w:val="false"/>
          <w:noProof/>
          <w:sz w:val="24"/>
          <w:szCs w:val="24"/>
          <w:rtl/>
          <w:lang w:val="en-US" w:bidi="he-IL"/>
        </w:rPr>
        <w:t xml:space="preserve">(1), 35-54.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הלל לביאן, ר. ובכר כץ, ע. (2010). ילדי הבועה בחיי הבבואה: שילוב ילדים עם אוטיזם בחינוך הרגיל.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25</w:t>
      </w:r>
      <w:r>
        <w:rPr>
          <w:rFonts w:ascii="Times New Roman" w:cs="David" w:hAnsi="Times New Roman"/>
          <w:b w:val="false"/>
          <w:i w:val="false"/>
          <w:noProof/>
          <w:sz w:val="24"/>
          <w:szCs w:val="24"/>
          <w:rtl/>
          <w:lang w:val="en-US" w:bidi="he-IL"/>
        </w:rPr>
        <w:t xml:space="preserve">(1), 43-58.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21</w:t>
      </w:r>
      <w:r>
        <w:rPr>
          <w:rFonts w:ascii="Times New Roman" w:cs="David" w:hAnsi="Times New Roman"/>
          <w:b w:val="false"/>
          <w:i w:val="false"/>
          <w:noProof/>
          <w:sz w:val="24"/>
          <w:szCs w:val="24"/>
          <w:rtl/>
          <w:lang w:val="en-US" w:bidi="he-IL"/>
        </w:rPr>
        <w:t xml:space="preserve">(1), 55-68.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לייזר, י. (2001). החינוך המיוחד נושק לעתיד: נושאים לעיון ולדיון ביקורתי.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16</w:t>
      </w:r>
      <w:r>
        <w:rPr>
          <w:rFonts w:ascii="Times New Roman" w:cs="David" w:hAnsi="Times New Roman"/>
          <w:b w:val="false"/>
          <w:i w:val="false"/>
          <w:noProof/>
          <w:sz w:val="24"/>
          <w:szCs w:val="24"/>
          <w:rtl/>
          <w:lang w:val="en-US" w:bidi="he-IL"/>
        </w:rPr>
        <w:t xml:space="preserve">(1), 15-24.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noProof/>
          <w:sz w:val="24"/>
          <w:szCs w:val="24"/>
          <w:rtl/>
          <w:lang w:val="en-US" w:bidi="he-IL"/>
        </w:rPr>
        <w:t xml:space="preserve">כתב עת ישראלי לריפוי בעיסוק</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12</w:t>
      </w:r>
      <w:r>
        <w:rPr>
          <w:rFonts w:ascii="Times New Roman" w:cs="David" w:hAnsi="Times New Roman"/>
          <w:b w:val="false"/>
          <w:i w:val="false"/>
          <w:noProof/>
          <w:sz w:val="24"/>
          <w:szCs w:val="24"/>
          <w:rtl/>
          <w:lang w:val="en-US" w:bidi="he-IL"/>
        </w:rPr>
        <w:t xml:space="preserve">(4), H193-H206.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Durlak, J. A., Weissberg, R. P., Dymnicki, A. B., Taylor, R. D., &amp; Schellinger, K. B. (2011). The impact of enhancing students' social and emotional learning: A meta-analysis of school-based universal interventions. </w:t>
      </w:r>
      <w:r>
        <w:rPr>
          <w:rFonts w:ascii="Times New Roman" w:cs="David" w:hAnsi="Times New Roman"/>
          <w:i/>
          <w:iCs/>
          <w:noProof/>
          <w:sz w:val="24"/>
          <w:szCs w:val="24"/>
          <w:lang w:val="en-US" w:bidi="he-IL"/>
        </w:rPr>
        <w:t xml:space="preserve">Child Development, 82</w:t>
      </w:r>
      <w:r>
        <w:rPr>
          <w:rFonts w:ascii="Times New Roman" w:cs="David" w:hAnsi="Times New Roman"/>
          <w:i w:val="false"/>
          <w:noProof/>
          <w:sz w:val="24"/>
          <w:szCs w:val="24"/>
          <w:lang w:val="en-US" w:bidi="he-IL"/>
        </w:rPr>
        <w:t xml:space="preserve">(1), 405-432.</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2026-08-20T19:47:17.992Z</dcterms:created>
  <dcterms:modified xsi:type="dcterms:W3CDTF">2026-08-20T19:47:18.010Z</dcterms:modified>
</cp:coreProperties>
</file>

<file path=docProps/custom.xml><?xml version="1.0" encoding="utf-8"?>
<Properties xmlns="http://schemas.openxmlformats.org/officeDocument/2006/custom-properties" xmlns:vt="http://schemas.openxmlformats.org/officeDocument/2006/docPropsVTypes"/>
</file>