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line="360"/>
        <w:jc w:val="center"/>
      </w:pPr>
      <w:r>
        <w:rPr>
          <w:rFonts w:ascii="David" w:cs="David" w:eastAsia="David" w:hAnsi="David"/>
          <w:b/>
          <w:bCs/>
          <w:sz w:val="32"/>
          <w:szCs w:val="32"/>
          <w:rtl/>
        </w:rPr>
        <w:t xml:space="preserve">נספח: מדריך שאלות הריאיון</w:t>
      </w:r>
    </w:p>
    <w:p>
      <w:pPr>
        <w:bidi/>
        <w:spacing w:after="0" w:line="360"/>
        <w:jc w:val="center"/>
      </w:pPr>
      <w:r>
        <w:rPr>
          <w:rFonts w:ascii="David" w:cs="David" w:eastAsia="David" w:hAnsi="David"/>
          <w:b w:val="false"/>
          <w:bCs w:val="false"/>
          <w:sz w:val="22"/>
          <w:szCs w:val="22"/>
          <w:rtl/>
        </w:rPr>
        <w:t xml:space="preserve">סמינריון: שילוב והכלה במרחב החינוכי־חברתי | מרצה: ד"ר אירית דלומי־תורתי</w:t>
      </w:r>
    </w:p>
    <w:p>
      <w:pPr>
        <w:bidi/>
        <w:spacing w:after="240" w:line="360"/>
        <w:jc w:val="center"/>
      </w:pPr>
      <w:r>
        <w:rPr>
          <w:rFonts w:ascii="David" w:cs="David" w:eastAsia="David" w:hAnsi="David"/>
          <w:b w:val="false"/>
          <w:bCs w:val="false"/>
          <w:sz w:val="22"/>
          <w:szCs w:val="22"/>
          <w:rtl/>
        </w:rPr>
        <w:t xml:space="preserve">מגישים: סלסביל אבו זיאד 215345448, אמיר אבו שריקי 325341352</w:t>
      </w:r>
    </w:p>
    <w:p>
      <w:pPr>
        <w:pStyle w:val="Heading2"/>
        <w:bidi/>
        <w:spacing w:after="120" w:before="240"/>
        <w:jc w:val="right"/>
      </w:pPr>
      <w:r>
        <w:rPr>
          <w:rFonts w:ascii="David" w:cs="David" w:eastAsia="David" w:hAnsi="David"/>
          <w:b/>
          <w:bCs/>
          <w:sz w:val="26"/>
          <w:szCs w:val="26"/>
          <w:rtl/>
        </w:rPr>
        <w:t xml:space="preserve">נושא המחקר</w:t>
      </w:r>
    </w:p>
    <w:p>
      <w:pPr>
        <w:bidi/>
        <w:spacing w:after="120" w:line="360"/>
        <w:jc w:val="both"/>
      </w:pPr>
      <w:r>
        <w:rPr>
          <w:rFonts w:ascii="David" w:cs="David" w:eastAsia="David" w:hAnsi="David"/>
          <w:b w:val="false"/>
          <w:bCs w:val="false"/>
          <w:sz w:val="24"/>
          <w:szCs w:val="24"/>
          <w:rtl/>
        </w:rPr>
        <w:t xml:space="preserve">תפיסות מורים לגבי עיצוב הזהות החברתית של תלמידים עם צרכים מיוחדים בכיתות משלבות בבתי ספר יסודיים בחברה הבדואית בנגב, לאחר רפורמת תשע"ח (תיקון מס' 11 לחוק החינוך המיוחד, 2018).</w:t>
      </w:r>
    </w:p>
    <w:p>
      <w:pPr>
        <w:pStyle w:val="Heading2"/>
        <w:bidi/>
        <w:spacing w:after="120" w:before="240"/>
        <w:jc w:val="right"/>
      </w:pPr>
      <w:r>
        <w:rPr>
          <w:rFonts w:ascii="David" w:cs="David" w:eastAsia="David" w:hAnsi="David"/>
          <w:b/>
          <w:bCs/>
          <w:sz w:val="26"/>
          <w:szCs w:val="26"/>
          <w:rtl/>
        </w:rPr>
        <w:t xml:space="preserve">על מבנה המדריך</w:t>
      </w:r>
    </w:p>
    <w:p>
      <w:pPr>
        <w:bidi/>
        <w:spacing w:after="120" w:line="360"/>
        <w:jc w:val="both"/>
      </w:pPr>
      <w:r>
        <w:rPr>
          <w:rFonts w:ascii="David" w:cs="David" w:eastAsia="David" w:hAnsi="David"/>
          <w:b w:val="false"/>
          <w:bCs w:val="false"/>
          <w:sz w:val="24"/>
          <w:szCs w:val="24"/>
          <w:rtl/>
        </w:rPr>
        <w:t xml:space="preserve">המדריך כולל שאלת פתיחה, 12 שאלות בארבעה נושאים מרכזיים שנבחרו מתוך כותרות סקירת הספרות (שלוש שאלות לכל נושא), ושאלת סיכום. השאלות פתוחות, אישיות וקצרות, ואינן מכוונות לתשובה מסוימת. לכל שאלה צורפו שאלות עזר קצרות, לשימוש רק אם התשובה קצרה מדי.</w:t>
      </w:r>
    </w:p>
    <w:p>
      <w:pPr>
        <w:pStyle w:val="Heading1"/>
        <w:bidi/>
        <w:spacing w:after="120" w:before="240"/>
        <w:jc w:val="right"/>
      </w:pPr>
      <w:r>
        <w:rPr>
          <w:rFonts w:ascii="David" w:cs="David" w:eastAsia="David" w:hAnsi="David"/>
          <w:b/>
          <w:bCs/>
          <w:sz w:val="30"/>
          <w:szCs w:val="30"/>
          <w:rtl/>
        </w:rPr>
        <w:t xml:space="preserve">שאלת פתיחה</w:t>
      </w:r>
    </w:p>
    <w:p>
      <w:pPr>
        <w:bidi/>
        <w:spacing w:after="120" w:line="360"/>
        <w:jc w:val="both"/>
      </w:pPr>
      <w:r>
        <w:rPr>
          <w:rFonts w:ascii="David" w:cs="David" w:eastAsia="David" w:hAnsi="David"/>
          <w:b w:val="false"/>
          <w:bCs w:val="false"/>
          <w:sz w:val="24"/>
          <w:szCs w:val="24"/>
          <w:rtl/>
        </w:rPr>
        <w:t xml:space="preserve">ספר/י לי קצת על עצמך: כמה שנים את/ה בהוראה, ומה הביא אותך ללמד בכיתה משלבת?</w:t>
      </w:r>
    </w:p>
    <w:p>
      <w:pPr>
        <w:pStyle w:val="Heading1"/>
        <w:bidi/>
        <w:spacing w:after="120" w:before="240"/>
        <w:jc w:val="right"/>
      </w:pPr>
      <w:r>
        <w:rPr>
          <w:rFonts w:ascii="David" w:cs="David" w:eastAsia="David" w:hAnsi="David"/>
          <w:b/>
          <w:bCs/>
          <w:sz w:val="30"/>
          <w:szCs w:val="30"/>
          <w:rtl/>
        </w:rPr>
        <w:t xml:space="preserve">נושא א: מדיניות ההכלה ויישומה בבית הספר</w:t>
      </w:r>
    </w:p>
    <w:p>
      <w:pPr>
        <w:bidi/>
        <w:spacing w:after="60" w:line="360"/>
        <w:jc w:val="both"/>
      </w:pPr>
      <w:r>
        <w:rPr>
          <w:rFonts w:ascii="David" w:cs="David" w:eastAsia="David" w:hAnsi="David"/>
          <w:b w:val="false"/>
          <w:bCs w:val="false"/>
          <w:sz w:val="22"/>
          <w:szCs w:val="22"/>
          <w:rtl/>
        </w:rPr>
        <w:t xml:space="preserve">(מתוך הפרק: מדיניות ההכלה במערכת החינוך)</w:t>
      </w:r>
    </w:p>
    <w:p>
      <w:pPr>
        <w:pStyle w:val="ListParagraph"/>
        <w:numPr>
          <w:ilvl w:val="0"/>
          <w:numId w:val="2"/>
        </w:numPr>
        <w:bidi/>
        <w:spacing w:after="60" w:line="360"/>
        <w:jc w:val="both"/>
      </w:pPr>
      <w:r>
        <w:rPr>
          <w:rFonts w:ascii="David" w:cs="David" w:eastAsia="David" w:hAnsi="David"/>
          <w:b w:val="false"/>
          <w:bCs w:val="false"/>
          <w:sz w:val="24"/>
          <w:szCs w:val="24"/>
          <w:rtl/>
        </w:rPr>
        <w:t xml:space="preserve">ספר/י לי איך נראה השילוב של תלמידים עם צרכים מיוחדים בכיתה שלך ביום־יום.</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תוכל/י לתאר בוקר רגיל? מי עוד שותף לעבודה איתם?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השתנה בעבודתך מאז רפורמת תשע"ח (2018), אם בכלל?</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במה זה מורגש אצלך בכיתה? תוכל/י לתת דוגמה?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את/ה יכול/ה לספר מניסיונך על ההכשרה והליווי שאת/ה מקבל/ת בנושא ההכלה?</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ממי מגיע הליווי? מה היה עוזר לך?</w:t>
      </w:r>
    </w:p>
    <w:p>
      <w:pPr>
        <w:pStyle w:val="Heading1"/>
        <w:bidi/>
        <w:spacing w:after="120" w:before="240"/>
        <w:jc w:val="right"/>
      </w:pPr>
      <w:r>
        <w:rPr>
          <w:rFonts w:ascii="David" w:cs="David" w:eastAsia="David" w:hAnsi="David"/>
          <w:b/>
          <w:bCs/>
          <w:sz w:val="30"/>
          <w:szCs w:val="30"/>
          <w:rtl/>
        </w:rPr>
        <w:t xml:space="preserve">נושא ב: הזהות החברתית של התלמידים המשולבים</w:t>
      </w:r>
    </w:p>
    <w:p>
      <w:pPr>
        <w:bidi/>
        <w:spacing w:after="60" w:line="360"/>
        <w:jc w:val="both"/>
      </w:pPr>
      <w:r>
        <w:rPr>
          <w:rFonts w:ascii="David" w:cs="David" w:eastAsia="David" w:hAnsi="David"/>
          <w:b w:val="false"/>
          <w:bCs w:val="false"/>
          <w:sz w:val="22"/>
          <w:szCs w:val="22"/>
          <w:rtl/>
        </w:rPr>
        <w:t xml:space="preserve">(מתוך הפרק: בניית הזהות החברתית של תלמידים עם צרכים מיוחדים)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איך לדעתך רואים התלמידים המשולבים את מקומם בכיתה?</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ממה את/ה למד/ה על כך? תוכל/י לתת דוגמה?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ספר/י לי על תלמיד או תלמידה משולבים שזכורים לך במיוחד ביחסים שלהם עם ילדי הכיתה.</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מה קרה שם? איך זה נגמר?</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לדעתך משפיע על האופן שבו תלמיד משולב תופס את עצמו בבית הספר?</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מה מהדברים האלה תלוי בכיתה עצמה, לדעתך?</w:t>
      </w:r>
    </w:p>
    <w:p>
      <w:pPr>
        <w:pStyle w:val="Heading1"/>
        <w:bidi/>
        <w:spacing w:after="120" w:before="240"/>
        <w:jc w:val="right"/>
      </w:pPr>
      <w:r>
        <w:rPr>
          <w:rFonts w:ascii="David" w:cs="David" w:eastAsia="David" w:hAnsi="David"/>
          <w:b/>
          <w:bCs/>
          <w:sz w:val="30"/>
          <w:szCs w:val="30"/>
          <w:rtl/>
        </w:rPr>
        <w:t xml:space="preserve">נושא ג: שייכות, רגשות וקבלה חברתית</w:t>
      </w:r>
    </w:p>
    <w:p>
      <w:pPr>
        <w:bidi/>
        <w:spacing w:after="60" w:line="360"/>
        <w:jc w:val="both"/>
      </w:pPr>
      <w:r>
        <w:rPr>
          <w:rFonts w:ascii="David" w:cs="David" w:eastAsia="David" w:hAnsi="David"/>
          <w:b w:val="false"/>
          <w:bCs w:val="false"/>
          <w:sz w:val="22"/>
          <w:szCs w:val="22"/>
          <w:rtl/>
        </w:rPr>
        <w:t xml:space="preserve">(מתוך הפרק: ההיבטים הרגשיים והחברתיים של תהליך ההכלה)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לפי מה את/ה מזהה שתלמיד משולב מרגיש שייך לכיתה, או להפך?</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תוכל/י לתאר סימנים שאת/ה שם/ה לב אליהם?</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את/ה יכול/ה לספר על מה שקורה לתלמידים המשולבים בהפסקות ובפעילויות החברתיות?</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עם מי הם נמצאים? מה קורה כשיש פעילות כיתתית?</w:t>
      </w:r>
    </w:p>
    <w:p>
      <w:pPr>
        <w:pStyle w:val="ListParagraph"/>
        <w:numPr>
          <w:ilvl w:val="0"/>
          <w:numId w:val="2"/>
        </w:numPr>
        <w:bidi/>
        <w:spacing w:after="60" w:line="360"/>
        <w:jc w:val="both"/>
      </w:pPr>
      <w:r>
        <w:rPr>
          <w:rFonts w:ascii="David" w:cs="David" w:eastAsia="David" w:hAnsi="David"/>
          <w:b w:val="false"/>
          <w:bCs w:val="false"/>
          <w:sz w:val="24"/>
          <w:szCs w:val="24"/>
          <w:rtl/>
        </w:rPr>
        <w:t xml:space="preserve">ספר/י לי על רגע שבו תלמיד משולב התמודד עם קושי רגשי או חברתי בכיתה.</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מה עשית באותו רגע? מה הרגשת?</w:t>
      </w:r>
    </w:p>
    <w:p>
      <w:pPr>
        <w:pStyle w:val="Heading1"/>
        <w:bidi/>
        <w:spacing w:after="120" w:before="240"/>
        <w:jc w:val="right"/>
      </w:pPr>
      <w:r>
        <w:rPr>
          <w:rFonts w:ascii="David" w:cs="David" w:eastAsia="David" w:hAnsi="David"/>
          <w:b/>
          <w:bCs/>
          <w:sz w:val="30"/>
          <w:szCs w:val="30"/>
          <w:rtl/>
        </w:rPr>
        <w:t xml:space="preserve">נושא ד: תפקיד המורה, ההורים והקהילה</w:t>
      </w:r>
    </w:p>
    <w:p>
      <w:pPr>
        <w:bidi/>
        <w:spacing w:after="60" w:line="360"/>
        <w:jc w:val="both"/>
      </w:pPr>
      <w:r>
        <w:rPr>
          <w:rFonts w:ascii="David" w:cs="David" w:eastAsia="David" w:hAnsi="David"/>
          <w:b w:val="false"/>
          <w:bCs w:val="false"/>
          <w:sz w:val="22"/>
          <w:szCs w:val="22"/>
          <w:rtl/>
        </w:rPr>
        <w:t xml:space="preserve">(מתוך הפרק: עמדות המורים ותפקידם בקידום ההכלה)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לדעתך תפקידך כמורה בחיים החברתיים של תלמיד משולב?</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אילו דברים את/ה עושה בפועל בהקשר הזה?</w:t>
      </w:r>
    </w:p>
    <w:p>
      <w:pPr>
        <w:pStyle w:val="ListParagraph"/>
        <w:numPr>
          <w:ilvl w:val="0"/>
          <w:numId w:val="2"/>
        </w:numPr>
        <w:bidi/>
        <w:spacing w:after="60" w:line="360"/>
        <w:jc w:val="both"/>
      </w:pPr>
      <w:r>
        <w:rPr>
          <w:rFonts w:ascii="David" w:cs="David" w:eastAsia="David" w:hAnsi="David"/>
          <w:b w:val="false"/>
          <w:bCs w:val="false"/>
          <w:sz w:val="24"/>
          <w:szCs w:val="24"/>
          <w:rtl/>
        </w:rPr>
        <w:t xml:space="preserve">איך נראה הקשר שלך עם הורים של תלמידים משולבים? ספר/י לי מניסיונך.</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תוכל/י לתאר שיחה אחת שזכורה לך?</w:t>
      </w:r>
    </w:p>
    <w:p>
      <w:pPr>
        <w:pStyle w:val="ListParagraph"/>
        <w:numPr>
          <w:ilvl w:val="0"/>
          <w:numId w:val="2"/>
        </w:numPr>
        <w:bidi/>
        <w:spacing w:after="60" w:line="360"/>
        <w:jc w:val="both"/>
      </w:pPr>
      <w:r>
        <w:rPr>
          <w:rFonts w:ascii="David" w:cs="David" w:eastAsia="David" w:hAnsi="David"/>
          <w:b w:val="false"/>
          <w:bCs w:val="false"/>
          <w:sz w:val="24"/>
          <w:szCs w:val="24"/>
          <w:rtl/>
        </w:rPr>
        <w:t xml:space="preserve">מה מיוחד לדעתך בשילוב דווקא בבית ספר בחברה הבדואית בנגב?</w:t>
      </w:r>
    </w:p>
    <w:p>
      <w:pPr>
        <w:bidi/>
        <w:spacing w:after="100" w:line="360"/>
        <w:ind w:left="1080"/>
        <w:jc w:val="right"/>
      </w:pPr>
      <w:r>
        <w:rPr>
          <w:rFonts w:ascii="David" w:cs="David" w:eastAsia="David" w:hAnsi="David"/>
          <w:b/>
          <w:bCs/>
          <w:sz w:val="24"/>
          <w:szCs w:val="24"/>
          <w:rtl/>
        </w:rPr>
        <w:t xml:space="preserve">שאלות עזר: </w:t>
      </w:r>
      <w:r>
        <w:rPr>
          <w:rFonts w:ascii="David" w:cs="David" w:eastAsia="David" w:hAnsi="David"/>
          <w:b w:val="false"/>
          <w:bCs w:val="false"/>
          <w:sz w:val="24"/>
          <w:szCs w:val="24"/>
          <w:rtl/>
        </w:rPr>
        <w:t xml:space="preserve">איך הקהילה מתייחסת לזה? מה היית משנה אם אפשר?</w:t>
      </w:r>
    </w:p>
    <w:p>
      <w:pPr>
        <w:pStyle w:val="Heading1"/>
        <w:bidi/>
        <w:spacing w:after="120" w:before="240"/>
        <w:jc w:val="right"/>
      </w:pPr>
      <w:r>
        <w:rPr>
          <w:rFonts w:ascii="David" w:cs="David" w:eastAsia="David" w:hAnsi="David"/>
          <w:b/>
          <w:bCs/>
          <w:sz w:val="30"/>
          <w:szCs w:val="30"/>
          <w:rtl/>
        </w:rPr>
        <w:t xml:space="preserve">שאלת סיכום</w:t>
      </w:r>
    </w:p>
    <w:p>
      <w:pPr>
        <w:bidi/>
        <w:spacing w:after="120" w:line="360"/>
        <w:jc w:val="both"/>
      </w:pPr>
      <w:r>
        <w:rPr>
          <w:rFonts w:ascii="David" w:cs="David" w:eastAsia="David" w:hAnsi="David"/>
          <w:b w:val="false"/>
          <w:bCs w:val="false"/>
          <w:sz w:val="24"/>
          <w:szCs w:val="24"/>
          <w:rtl/>
        </w:rPr>
        <w:t xml:space="preserve">האם יש משהו שלא שאלתי אותך וחשוב לך להוסיף?</w:t>
      </w:r>
    </w:p>
    <w:p>
      <w:pPr>
        <w:pStyle w:val="Heading2"/>
        <w:bidi/>
        <w:spacing w:after="120" w:before="240"/>
        <w:jc w:val="right"/>
      </w:pPr>
      <w:r>
        <w:rPr>
          <w:rFonts w:ascii="David" w:cs="David" w:eastAsia="David" w:hAnsi="David"/>
          <w:b/>
          <w:bCs/>
          <w:sz w:val="26"/>
          <w:szCs w:val="26"/>
          <w:rtl/>
        </w:rPr>
        <w:t xml:space="preserve">תזכורת למראיין</w:t>
      </w:r>
    </w:p>
    <w:p>
      <w:pPr>
        <w:bidi/>
        <w:spacing w:after="120" w:line="360"/>
        <w:jc w:val="both"/>
      </w:pPr>
      <w:r>
        <w:rPr>
          <w:rFonts w:ascii="David" w:cs="David" w:eastAsia="David" w:hAnsi="David"/>
          <w:b w:val="false"/>
          <w:bCs w:val="false"/>
          <w:sz w:val="24"/>
          <w:szCs w:val="24"/>
          <w:rtl/>
        </w:rPr>
        <w:t xml:space="preserve">משך הריאיון 45 דקות עד שעה וחצי. להקליט בהסכמה (בזום: מצלמה פתוחה והקלטה), להחתים על מכתב ההסכמה לפני תחילת הריאיון, ולתמלל בסמוך למועד הריאיון. אפשר לשנות את סדר השאלות לפי זרימת השיחה, והעיקר להקשיב ולבקש דוגמאות.</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2026-08-27T08:29:08.938Z</dcterms:created>
  <dcterms:modified xsi:type="dcterms:W3CDTF">2026-08-27T08:29:08.939Z</dcterms:modified>
</cp:coreProperties>
</file>

<file path=docProps/custom.xml><?xml version="1.0" encoding="utf-8"?>
<Properties xmlns="http://schemas.openxmlformats.org/officeDocument/2006/custom-properties" xmlns:vt="http://schemas.openxmlformats.org/officeDocument/2006/docPropsVTypes"/>
</file>