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 w:line="240" w:lineRule="auto"/>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ארבע חברות הצוות, וכל אחת מהן ערכה שלושה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ופאא דכוור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ברכנש אלמו</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חנאן אבו סביח</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איבתיסאם דאהר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ופאא,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איבתיסאם,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איבתיסאם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ופאא,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ופאא,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איבתיסאם,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ברכנש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חנאן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חנאן,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ברכנש,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ברכנש,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חנאן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איבתיסאם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איבתיסאם,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ופאא,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ברכנש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חנאן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היכן פועלת כל תמה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הדרך אל הבדיקה כרצף של תחנות, ואת הנקודה שבה כל אחת מן התמות חוסמת אותה. הצגה זו מבהירה ממצא מרכזי של המחקר: החסמים אינם פועלים במקביל אלא כל אחד מהם ממוקם בשלב אחר, ולכן התערבות המכוונת לשלב אחד אינה נוגעת בשאר. התמה הרביעית מוצגת כרצועה החוצה את כל התחנות, משום שהיא הגורם שנמצא כמעביר את האישה מתחנה לתחנה.</w:t>
      </w:r>
    </w:p>
    <w:p>
      <w:pPr>
        <w:bidi/>
        <w:spacing w:after="80" w:before="120" w:line="240" w:lineRule="auto"/>
        <w:jc w:val="center"/>
      </w:pPr>
      <w:r>
        <w:drawing>
          <wp:inline distT="0" distB="0" distL="0" distR="0">
            <wp:extent cx="4191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66687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הדרך אל הבדיקה והנקודה שבה פועלת כל תמה</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ארבע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ארבע חברות הצוות באופן שווה. כל אחת מהן ערכה שלושה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ההמלצות מוצגות להלן לפי רמת היישום הנדרשת. שלוש הראשונות ניתנות ליישום ברמת המרפאה ובעלות נמוכה יחסית, ושלוש האחרונות מחייבות החלטה ברמת הקופה או משרד הבריאות.</w:t>
      </w:r>
    </w:p>
    <w:p>
      <w:pPr>
        <w:keepNext/>
        <w:bidi/>
        <w:spacing w:after="80" w:before="160" w:line="360" w:lineRule="auto"/>
        <w:jc w:val="right"/>
      </w:pPr>
      <w:r>
        <w:rPr>
          <w:rFonts w:ascii="David" w:cs="David" w:eastAsia="David" w:hAnsi="David"/>
          <w:b/>
          <w:bCs/>
          <w:i w:val="false"/>
          <w:iCs w:val="false"/>
          <w:sz w:val="24"/>
          <w:szCs w:val="24"/>
          <w:rtl/>
        </w:rPr>
        <w:t xml:space="preserve">ברמת המרפאה</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רכזת זימונים דוברת ערבית שמטלפנת ואינה שולחת מכתבים.</w:t>
      </w:r>
      <w:r>
        <w:rPr>
          <w:rFonts w:ascii="David" w:cs="David" w:eastAsia="David" w:hAnsi="David"/>
          <w:b w:val="false"/>
          <w:bCs w:val="false"/>
          <w:i w:val="false"/>
          <w:iCs w:val="false"/>
          <w:sz w:val="24"/>
          <w:szCs w:val="24"/>
          <w:rtl/>
        </w:rPr>
        <w:t xml:space="preserve"> יעד מדיד: שיחה יזומה אחת לפחות לכל אישה בגילאי 50 עד 74 שלא ביצעה בדיקה בשנתיים האחרונות, ומעקב אחר שיעור ההמרה משיחה לתור שנקבע בפועל.</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התראה לרופא המשפחה במפגש הקליני.</w:t>
      </w:r>
      <w:r>
        <w:rPr>
          <w:rFonts w:ascii="David" w:cs="David" w:eastAsia="David" w:hAnsi="David"/>
          <w:b w:val="false"/>
          <w:bCs w:val="false"/>
          <w:i w:val="false"/>
          <w:iCs w:val="false"/>
          <w:sz w:val="24"/>
          <w:szCs w:val="24"/>
          <w:rtl/>
        </w:rPr>
        <w:t xml:space="preserve"> התראה אוטומטית בפתיחת כל ביקור של אישה בגיל הזכאות שאיחרה בבדיקה, כך שההמלצה תינתן ביוזמת המטפל ולא תישאר תלויה ביוזמת האישה.</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פריסת תורים בשעות שאפשר להגיע אליהן.</w:t>
      </w:r>
      <w:r>
        <w:rPr>
          <w:rFonts w:ascii="David" w:cs="David" w:eastAsia="David" w:hAnsi="David"/>
          <w:b w:val="false"/>
          <w:bCs w:val="false"/>
          <w:i w:val="false"/>
          <w:iCs w:val="false"/>
          <w:sz w:val="24"/>
          <w:szCs w:val="24"/>
          <w:rtl/>
        </w:rPr>
        <w:t xml:space="preserve"> אחר הצהריים וימי שישי, לצד אישור היעדרות מעבודה לאישה שהגיעה לבדיקה. המלצה זו מכוונת ישירות אל החסם המעשי שעלה בראיונות ואינה דורשת שינוי תרבותי כלשהו.</w:t>
      </w:r>
    </w:p>
    <w:p>
      <w:pPr>
        <w:keepNext/>
        <w:bidi/>
        <w:spacing w:after="80" w:before="160" w:line="360" w:lineRule="auto"/>
        <w:jc w:val="right"/>
      </w:pPr>
      <w:r>
        <w:rPr>
          <w:rFonts w:ascii="David" w:cs="David" w:eastAsia="David" w:hAnsi="David"/>
          <w:b/>
          <w:bCs/>
          <w:i w:val="false"/>
          <w:iCs w:val="false"/>
          <w:sz w:val="24"/>
          <w:szCs w:val="24"/>
          <w:rtl/>
        </w:rPr>
        <w:t xml:space="preserve">ברמת הקופה ומשרד הבריאות</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ניידת ממוגרפיה בלוח שנתי קבוע ובמיקום דיסקרטי.</w:t>
      </w:r>
      <w:r>
        <w:rPr>
          <w:rFonts w:ascii="David" w:cs="David" w:eastAsia="David" w:hAnsi="David"/>
          <w:b w:val="false"/>
          <w:bCs w:val="false"/>
          <w:i w:val="false"/>
          <w:iCs w:val="false"/>
          <w:sz w:val="24"/>
          <w:szCs w:val="24"/>
          <w:rtl/>
        </w:rPr>
        <w:t xml:space="preserve"> לא כאירוע חד-פעמי ולא בחזית המרפאה, כדי לתת מענה לחשש מן החשיפה החברתית שנמצא חזק מן החשיפה הגופנית.</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מפגשים ביתיים בהנחיית נשים מקומיות שנבדקו.</w:t>
      </w:r>
      <w:r>
        <w:rPr>
          <w:rFonts w:ascii="David" w:cs="David" w:eastAsia="David" w:hAnsi="David"/>
          <w:b w:val="false"/>
          <w:bCs w:val="false"/>
          <w:i w:val="false"/>
          <w:iCs w:val="false"/>
          <w:sz w:val="24"/>
          <w:szCs w:val="24"/>
          <w:rtl/>
        </w:rPr>
        <w:t xml:space="preserve"> המנחות יהיו נשים מן היישוב שכבר נבדקו, ובהן מי שהחלימה מן המחלה. המפגש מתקיים במסגרת קטנה ומוכרת ובליווי מקצועי, במקום הרצאה פומבית, שכן הראיונות מלמדים כי המסגרת היא שעושה את ההבדל ולא תוכן המסר.</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בחינת הרחבת הזימון היזום לגילאי 45 עד 49.</w:t>
      </w:r>
      <w:r>
        <w:rPr>
          <w:rFonts w:ascii="David" w:cs="David" w:eastAsia="David" w:hAnsi="David"/>
          <w:b w:val="false"/>
          <w:bCs w:val="false"/>
          <w:i w:val="false"/>
          <w:iCs w:val="false"/>
          <w:sz w:val="24"/>
          <w:szCs w:val="24"/>
          <w:rtl/>
        </w:rPr>
        <w:t xml:space="preserve"> ההרחבה מוצעת לקהילות שבהן חציון גיל האבחון צעיר משמעותית, ובראשן החברה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משותף לשש ההמלצות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ופאא דכוור</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ברכנש אלמו</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חנאן אבו סביח</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איבתיסאם דאהר</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right="560" w:hanging="5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image" Target="media/526a6ab93a1540826d71bf61918d95a6e916f6d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2026-08-26T07:46:24.643Z</dcterms:created>
  <dcterms:modified xsi:type="dcterms:W3CDTF">2026-08-26T07:46:24.643Z</dcterms:modified>
</cp:coreProperties>
</file>

<file path=docProps/custom.xml><?xml version="1.0" encoding="utf-8"?>
<Properties xmlns="http://schemas.openxmlformats.org/officeDocument/2006/custom-properties" xmlns:vt="http://schemas.openxmlformats.org/officeDocument/2006/docPropsVTypes"/>
</file>