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r>
        <w:rPr>
          <w:b/>
          <w:bCs/>
          <w:i w:val="0"/>
          <w:noProof/>
          <w:sz w:val="32"/>
          <w:szCs w:val="32"/>
        </w:rPr>
        <w:t>למידה אישית</w:t>
      </w:r>
    </w:p>
    <w:p>
      <w:pPr>
        <w:jc w:val="center"/>
      </w:pPr>
      <w:r>
        <w:rPr>
          <w:b w:val="0"/>
          <w:i w:val="0"/>
          <w:noProof/>
          <w:sz w:val="24"/>
          <w:szCs w:val="24"/>
        </w:rPr>
        <w:t>עבודת סיום בקורס ניהול משא ומתן, ד"ר רמי הוכמן</w:t>
      </w:r>
    </w:p>
    <w:p>
      <w:pPr>
        <w:jc w:val="center"/>
      </w:pPr>
      <w:r>
        <w:rPr>
          <w:b w:val="0"/>
          <w:i w:val="0"/>
          <w:noProof/>
          <w:sz w:val="24"/>
          <w:szCs w:val="24"/>
        </w:rPr>
        <w:t>עביר בדיר, ת"ז 034387365</w:t>
      </w:r>
    </w:p>
    <w:p>
      <w:r>
        <w:rPr>
          <w:b w:val="0"/>
          <w:i w:val="0"/>
          <w:noProof/>
        </w:rPr>
        <w:t>את הקורס התחלתי עם ניסיון מעשי במשא ומתן מהעבודה, אבל בלי שפה לתאר אותו. הכרתי את התחושה של "הם לא מקשיבים לי" ושל "סגרתי עסקה טובה", ולא ידעתי להסביר למה דברים הצליחו או נכשלו. פרק זה מתאר את מה שהקורס והעבודה נתנו לי.</w:t>
      </w:r>
    </w:p>
    <w:p>
      <w:r>
        <w:rPr>
          <w:b/>
          <w:bCs/>
          <w:i w:val="0"/>
          <w:noProof/>
        </w:rPr>
        <w:t>התוצאה שלי בשאלון TKI:</w:t>
      </w:r>
      <w:r>
        <w:rPr>
          <w:b w:val="0"/>
          <w:i w:val="0"/>
          <w:noProof/>
        </w:rPr>
        <w:t xml:space="preserve"> קיבלתי את הציון הגבוה ביותר בסגנון השיתופי, ובמקום השני בסגנון הנמנע. השילוב הזה הפתיע אותי, כי הוא נראה סותר. אחרי שחשבתי על זה הבנתי שאני משתפת פעולה כשאני מרגישה בטוחה, ונמנעת כשאני מרגישה שהעימות עלול לפגוע ביחסים. לפי מודל העניין הכפול, הימנעות מתאימה רק כשגם התוצאה וגם הקשר חשובים פחות (Rahim, 1983, כפי שמצוטט אצל הוכמן, 2026), ואצלי היא מופיעה דווקא כשהקשר חשוב לי מאוד. זו תובנה לא נוחה.</w:t>
      </w:r>
    </w:p>
    <w:p>
      <w:r>
        <w:rPr>
          <w:b/>
          <w:bCs/>
          <w:i w:val="0"/>
          <w:noProof/>
        </w:rPr>
        <w:t>מיומנות שחסרה לי, לבנות BATNA:</w:t>
      </w:r>
      <w:r>
        <w:rPr>
          <w:b w:val="0"/>
          <w:i w:val="0"/>
          <w:noProof/>
        </w:rPr>
        <w:t xml:space="preserve"> עד הקורס נכנסתי למשא ומתן בלי לדעת מה אעשה אם לא נגיע להסכם. ראיתי בראיונות שזה ההבדל בין מנהלת שמרגישה בטוחה לבין מנהלת שמתחננת. רנא תיארה את המשא ומתן מול הספק כפעם הראשונה ש"הרגשתי שהחלופה שלי טובה משלהם", וח'אלד תיאר איך שינה את ה־BATNA של המועצה בעזרת דוח יומי לפיקוח. הבנתי ש־BATNA אינה נתון קבוע אלא משהו שבונים, וש־ZOPA נקבעת על ידי החלופות של שני הצדדים (הוכמן, 2026).</w:t>
      </w:r>
    </w:p>
    <w:p>
      <w:r>
        <w:rPr>
          <w:b/>
          <w:bCs/>
          <w:i w:val="0"/>
          <w:noProof/>
        </w:rPr>
        <w:t>חוויה משמעותית, הגזבר של סמיר:</w:t>
      </w:r>
      <w:r>
        <w:rPr>
          <w:b w:val="0"/>
          <w:i w:val="0"/>
          <w:noProof/>
        </w:rPr>
        <w:t xml:space="preserve"> הסיפור שהכי נשאר איתי הוא הפגישה של סמיר עם הגזבר, "אחד על אחד, שבה במקום לדרוש שאלתי אותו מה מפריע לו". אחרי עשרה חודשים של מכתבים, פגישה אחת שינתה הכול. בעבודה שלי היו לי מצבים דומים, שבהם שלחתי מיילים ארוכים במקום להרים טלפון. הבנתי שהבחירה בערוץ התקשורת היא חלק מהמשא ומתן עצמו, כפי שמודל שבעת הרכיבים מציין "תקשורת: מי, מתי ואיך" (הוכמן, 2026).</w:t>
      </w:r>
    </w:p>
    <w:p>
      <w:r>
        <w:rPr>
          <w:b/>
          <w:bCs/>
          <w:i w:val="0"/>
          <w:noProof/>
        </w:rPr>
        <w:t>שינוי עמדה, טקטיקות זה לא דבר רע:</w:t>
      </w:r>
      <w:r>
        <w:rPr>
          <w:b w:val="0"/>
          <w:i w:val="0"/>
          <w:noProof/>
        </w:rPr>
        <w:t xml:space="preserve"> חשבתי שטקטיקות במשא ומתן הן מניפולציה. בשיעור למדנו טקטיקות כמו התשה, כרסום ומדרג ניהולי (הוכמן, 2026), ובהתחלה הן הרתיעו אותי. בראיונות ראיתי שהמנהלים נתקלים בהן כל הזמן: הגזבר שפתח מחדש את ההסכם של סמיר, או ההנחיה של המחוז שפתחה את ההסכם של רנא עם הצוות. הבנתי שאני לא חייבת להשתמש בטקטיקות כאלה, אבל אני חייבת לזהות אותן כשמפעילים אותן עליי.</w:t>
      </w:r>
    </w:p>
    <w:p>
      <w:r>
        <w:rPr>
          <w:b/>
          <w:bCs/>
          <w:i w:val="0"/>
          <w:noProof/>
        </w:rPr>
        <w:t>התלבטות במהלך העבודה, הניתוח של המקרה של ח'אלד:</w:t>
      </w:r>
      <w:r>
        <w:rPr>
          <w:b w:val="0"/>
          <w:i w:val="0"/>
          <w:noProof/>
        </w:rPr>
        <w:t xml:space="preserve"> התלבטתי איך לכתוב על המשא ומתן עם משפחת התלמידה בלי לשפוט את המשפחה. בסוף החלטתי להשתמש באותם כלים כמו בכל מקרה אחר: תפישות, עמדות ואינטרסים. כשפירקתי את המקרה כך, ראיתי שהאינטרס של האב היה כבוד המשפחה ולא התנגדות ללימודים, וזה עזר לי לכתוב בכבוד (פישר ואחרים, 2013).</w:t>
      </w:r>
    </w:p>
    <w:p>
      <w:r>
        <w:rPr>
          <w:b/>
          <w:bCs/>
          <w:i w:val="0"/>
          <w:noProof/>
        </w:rPr>
        <w:t>מה נדרש ממני כדי להיות אשת מקצוע:</w:t>
      </w:r>
      <w:r>
        <w:rPr>
          <w:b w:val="0"/>
          <w:i w:val="0"/>
          <w:noProof/>
        </w:rPr>
        <w:t xml:space="preserve"> להפסיק להימנע כשהקשר חשוב, ולהתחיל לשאול. לבנות BATNA לפני כל שיחה חשובה. ולזכור את מה שח'אלד אמר: "מי שמביא נתונים מקבל תשומת לב, ומי שמביא רק כאב מקבל אהדה". </w:t>
      </w:r>
      <w:r>
        <w:rPr>
          <w:b/>
          <w:bCs/>
          <w:i w:val="0"/>
          <w:noProof/>
        </w:rPr>
        <w:t>תובנה על התחום:</w:t>
      </w:r>
      <w:r>
        <w:rPr>
          <w:b w:val="0"/>
          <w:i w:val="0"/>
          <w:noProof/>
        </w:rPr>
        <w:t xml:space="preserve"> משא ומתן בארגון ציבורי הוא כמעט תמיד משא ומתן רב צדדי, שבו מי שחותם אינו תמיד מי שמחליט. השאלה "מי יכול לפוצץ את זה" חשובה לא פחות מהשאלה "מי מאשר".</w:t>
      </w:r>
    </w:p>
    <w:p>
      <w:pPr>
        <w:pStyle w:val="Heading2"/>
      </w:pPr>
      <w:r>
        <w:rPr>
          <w:noProof/>
        </w:rPr>
        <w:t>מקורות</w:t>
      </w:r>
    </w:p>
    <w:p>
      <w:pPr>
        <w:ind w:hanging="709" w:right="709"/>
        <w:jc w:val="right"/>
      </w:pPr>
      <w:r>
        <w:rPr>
          <w:b w:val="0"/>
          <w:i w:val="0"/>
          <w:noProof/>
        </w:rPr>
        <w:t>הוכמן, ר' (2026). מבוא למו"מ; ניהול מו"מ [מצגות הרצאה]. ניהול משא ומתן, הקריה האקדמית אונו.</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