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bCs/>
          <w:i w:val="0"/>
        </w:rPr>
        <w:t>מה גיליתי על עצמי בשאלון TKI:</w:t>
      </w:r>
      <w:r>
        <w:rPr>
          <w:b w:val="0"/>
          <w:i w:val="0"/>
        </w:rPr>
        <w:t xml:space="preserve"> התוצאה שלי הייתה הסגנון המוותר במקום הראשון והסגנון הנמנע במקום השני. זה לא ממש הפתיע אותי, אבל זו הייתה הפעם הראשונה שראיתי את זה כתוב במספרים, וזה היה לא נעים. מה שלמדתי מהתוצאה הוא שלכל סגנון יש מחיר. סגנון שנראה לי "נחמד" יכול להיות ויתור על אינטרסים שלי, וסגנון שנראה לי "קשוח" מתאים לפעמים בדיוק, למשל מול ספק, כפי שרונית תיארה בריאיון. מודל העניין הכפול עזר לי להבין שהשאלה היא כמה חשובה לי התוצאה וכמה חשוב לי הקשר, ולא מה נעים לי (Rahim, 1983, כפי שמצוטט אצל הוכמן, 2026).</w:t>
      </w:r>
    </w:p>
    <w:p>
      <w:r>
        <w:rPr>
          <w:b/>
          <w:bCs/>
          <w:i w:val="0"/>
        </w:rPr>
        <w:t>החוויה שהכי השפיעה עליי, רונית והצוות שלה:</w:t>
      </w:r>
      <w:r>
        <w:rPr>
          <w:b w:val="0"/>
          <w:i w:val="0"/>
        </w:rPr>
        <w:t xml:space="preserve"> בריאיון עם רונית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היה עבורי המחשה חיה לעיקרון "היו נוקשים בסוגיה, רכים עם האנשים" שלמדנו בשיעור (הוכמן, 2026): רונית לא ויתרה על כך שבית הספר יהיה פתוח, אבל הפסיקה לראות במורות יריבות. זה גרם לי לחשוב על הפעמים שבהן אני עצמי העברתי הלאה לחץ שקיבלתי, בלי לבדוק מה עובר על מי שמולי. בעבודה, כשהמנהלת שלי דרשה לסיים משימה עד סוף השבוע, העברתי את הדרישה לעמיתה כמו שהיא, בלי לשאול אם יש לה מגבלה, וגיליתי מאוחר מדי שהיא בדיוק הייתה בתקופה קשה בבית.</w:t>
      </w:r>
    </w:p>
    <w:p>
      <w:r>
        <w:rPr>
          <w:b/>
          <w:bCs/>
          <w:i w:val="0"/>
        </w:rPr>
        <w:t>הכוח של החלופה:</w:t>
      </w:r>
      <w:r>
        <w:rPr>
          <w:b w:val="0"/>
          <w:i w:val="0"/>
        </w:rPr>
        <w:t xml:space="preserve"> לפני הקורס לא הכרתי את המושג BATNA, והיום הוא הדבר הראשון שאני חושבת עליו. בשיעור הוא הוגדר כחלופה הטובה ביותר להסכם, שנמצאת מחוץ למשא ומתן וקובעת מתי עדיף לקום מהשולחן, ולצידו ה־ZOPA, טווח ההסכמה שבין הקווים האדומים של הצדדים (הוכמן, 2026). במקרה של רונית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 כמו שפישר, יורי ופאטון (2013) ממליצים לפתח את ה־BATNA דווקא כשהצד השני חזק יותר.</w:t>
      </w:r>
    </w:p>
    <w:p>
      <w:r>
        <w:rPr>
          <w:b/>
          <w:bCs/>
          <w:i w:val="0"/>
        </w:rPr>
        <w:t>התלבטויות במהלך העבודה:</w:t>
      </w:r>
      <w:r>
        <w:rPr>
          <w:b w:val="0"/>
          <w:i w:val="0"/>
        </w:rPr>
        <w:t xml:space="preserve"> ההתלבטות הגדולה שלי הייתה איך לשאול את המרואיינים על BATNA ועל קו אדום בלי שירגישו שבודקים אותם. החלטתי לשאול בשפה פשוטה, "מה הייתם עושים אם לא הייתם מגיעים להסכם?", ולא להשתמש במונחים מהקורס. התשובות היו הרבה יותר כנות ממה שציפיתי. למדתי מזה שגם בעבודה משותפת כדאי לדבר על מה כל אחת צריכה, ולא רק על מי עושה מה.</w:t>
      </w:r>
    </w:p>
    <w:p>
      <w:r>
        <w:rPr>
          <w:b/>
          <w:bCs/>
          <w:i w:val="0"/>
        </w:rPr>
        <w:t>שינוי עמדה, פשרה אינה תמיד פתרון:</w:t>
      </w:r>
      <w:r>
        <w:rPr>
          <w:b w:val="0"/>
          <w:i w:val="0"/>
        </w:rPr>
        <w:t xml:space="preserve"> הייתי בטוחה ש"לחתוך באמצע" הוא הדרך ההוגנת לסיים מחלוקת. הקורס לימד אותי להבחין בין פשרה לבין משא ומתן אינטגרטיבי: פשרה מחלקת את העוגה הקיימת, ואילו גישה אינטגרטיבית מנסה להגדיל אותה (הוכמן, 2026). דילמת האסיר, שהוצגה בשיעור, הראתה לי שהתנהגות שנראית רציונלית לכל צד בנפרד יכולה להוביל לתוצאה גרועה לשניהם (הוכמן, 2026).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bCs/>
          <w:i w:val="0"/>
        </w:rPr>
        <w:t>מה נדרש ממני כדי להיות אשת מקצוע:</w:t>
      </w:r>
      <w:r>
        <w:rPr>
          <w:b w:val="0"/>
          <w:i w:val="0"/>
        </w:rPr>
        <w:t xml:space="preserve"> אני צריכה לתרגל שלושה דברים: להבחין בין אסטרטגיה, כלומר היעד ארוך הטווח, לבין הטקטיקות שבהן אני משתמשת בכל פגישה (הוכמן, 2026), להגיע מוכנה עם נתונים ועם חלופה, לומר בקול מה אני צריכה ולא רק להסכים, ולשאול יותר שאלות לפני שאני מציעה פתרון. </w:t>
      </w:r>
      <w:r>
        <w:rPr>
          <w:b/>
          <w:bCs/>
          <w:i w:val="0"/>
        </w:rPr>
        <w:t>תובנה על התחום:</w:t>
      </w:r>
      <w:r>
        <w:rPr>
          <w:b w:val="0"/>
          <w:i w:val="0"/>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t>מקורות</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