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line="360"/>
        <w:jc w:val="center"/>
      </w:pPr>
      <w:r>
        <w:rPr>
          <w:rFonts w:ascii="Times New Roman" w:cs="David" w:eastAsia="David" w:hAnsi="Times New Roman"/>
          <w:b/>
          <w:bCs/>
          <w:i w:val="false"/>
          <w:iCs w:val="false"/>
          <w:sz w:val="26"/>
          <w:szCs w:val="26"/>
          <w:rtl/>
        </w:rPr>
        <w:t xml:space="preserve">[שם המוסד האקדמי]</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14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6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pPr>
        <w:pageBreakBefore/>
        <w:bidi/>
        <w:spacing w:after="240" w:before="0" w:line="360"/>
        <w:jc w:val="right"/>
      </w:pPr>
      <w:r>
        <w:rPr>
          <w:rFonts w:ascii="Times New Roman" w:cs="David" w:eastAsia="David" w:hAnsi="Times New Roman"/>
          <w:b/>
          <w:bCs/>
          <w:i w:val="false"/>
          <w:iCs w:val="false"/>
          <w:sz w:val="28"/>
          <w:szCs w:val="28"/>
          <w:rtl/>
        </w:rPr>
        <w:t xml:space="preserve">תוכן עניינים</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מבוא	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הצגת בעלי החיים: מיון סיסטמטי ומידע כללי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הצרעה המזרחית (Vespa orientalis)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השממית המצויה (Hemidactylus turcicus)	6</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טבלת השוואה	8</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סיכום ומסקנות	11</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רפלקציה אישית	12</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רשימת מקורות	13</w:t>
      </w:r>
    </w:p>
    <w:p>
      <w:pPr>
        <w:pageBreakBefore/>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בסביבת הבית [ציינו: היכן בדיוק, למשל ליד פח האשפה בחצר או על עץ פרי, ובאיזה תאריך]. השממית המצויה נצפתה [ציינו: היכן, למשל על קיר חיצוני סמוך למנורת כניסה, ובאיזה תאריך].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ממאגר ויקישיתוף, בהתאם לאפשרות שניתנה במטלה לצרף תמונה מהרשת בציון מקורה. מקור כל תמונה, שם הצלם ורישיון השימוש מצוינים תחתיה.</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pPr>
        <w:pageBreakBefore/>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 המושבה עונה על שלושת הקריטריונים של אוסוציאליות, רמת הארגון החברתי הגבוהה ביותר הידועה בקרב חרקים: חלוקת תפקידים רבייתית בין קסטה עקרה של פועלות לקסטה רבייתית של מלכה וזכרים, דורות חופפים החיים יחד באותו קן, וטיפול בצאצאים המוטל על הפועלות ולא על האם בלבד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מחקר ישראלי עדכני מצא כי דווקא התלות ההפוכה הזו, שבה הבוגרות ניזונות מהפרשות הצעירים, היא שמחזיקה את המבנה החברתי של המושבה (ויינברגר, 2025). זה גם מסביר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בדיקה של שכבת החוץ בשלד החיצוני מצאה בה את הפיגמנט קסנתופטרין ומבנה חוזר של חריצים זעירים, ולצדם הפרש מתח קטן שנמדד בתנאי תאורה. החוקרים הציעו כי מדובר במנגנון הקוצר אנרגיה מאור השמש (Plotkin et al., 2010). ההסבר הזה שנוי במחלוקת ולא התקבל כמוסכמה, אך התופעה שהוא בא להסביר אינה שנויה במחלוקת: בשונה מרוב הצרעיים, שיא הפעילות של הצרעה המזרחית חל דווקא בשעות החמות של היום. ויסות החום ברמת הקן מדויק אף יותר: המושבה מחממת את הקן כשקר ומקררת אותו כשחם, ומחזיקה אותו בטווח של מעלות בודדות, כ-28 מעלות בתל אביב וכ-35 מעלות בים המלח, ביום ובלילה כאחד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בישראל היא נפוצה כמעט בכל חלקי הארץ, ממורדות החרמון בגובה 1,400 מטר ועד אילת, ועמידותה בתנאי מדבר קיצוניים היא חלק מההסבר לכך (ויינברגר, 2025). מצד אחד היא טורפת כמויות גדולות של חרקים, מסלקת פגרים ומאביקה פרחים. תפקיד נוסף ופחות מוכר הוא הפצת שמרים: הצרעות נושאות בגופן זנים רבים של שמרי יין ומעבירות אותם אל הענבים בסתיו, ובלעדיהן כמעט שלא היו מגיעים שמרים טבעיים אל הפרי. באותו הקשר נמצאה אצלן עמידות חריגה לאלכוהול, וצרעות שגודלו במעבדה על אלכוהול בריכוז 80 אחוז כמקור האנרגיה היחיד שלהן לא הראו פגיעה בתוחלת החיים או בהתנהגות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מצד שני היא תוקפת כוורות דבורים וגורמת נזק כלכלי ניכר לענף הדבש, ועקיצתה כואבת ועלולה לגרום לתגובה אלרגית מסכנת חיים אצל אנשים רגישים, אף שהיא אינה נוטה לתקוף ועוקצת בעיקר בהגנה. האדם אינו מאיים עליה ממש, ובשנים האחרונות, בין השאר בשל התחממות האקלים, היא מרחיבה את תפוצתה אל אזורים שלא התאימו לה בעבר. כך התבססה גם מחוץ לתחום תפוצתה המקורי, בין השאר בדרום אמריקה ובאגן הים התיכון המערבי, ומקובל לראות בה מין פולש בעל פוטנציאל נזק (ויינברגר, 2025; Werenkraut et al., 2022).</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Mar>
              <w:top w:type="dxa" w:w="400"/>
              <w:left w:type="dxa" w:w="200"/>
              <w:bottom w:type="dxa" w:w="400"/>
              <w:right w:type="dxa" w:w="200"/>
            </w:tcMar>
          </w:tcPr>
          <w:p>
            <w:pPr>
              <w:bidi/>
              <w:spacing w:line="300"/>
              <w:jc w:val="center"/>
            </w:pPr>
            <w:r>
              <w:rPr>
                <w:rFonts w:ascii="Times New Roman" w:cs="David" w:eastAsia="David" w:hAnsi="Times New Roman"/>
                <w:b w:val="false"/>
                <w:bCs w:val="false"/>
                <w:i w:val="false"/>
                <w:iCs w:val="false"/>
                <w:color w:val="C00000"/>
                <w:sz w:val="22"/>
                <w:szCs w:val="22"/>
                <w:rtl/>
              </w:rPr>
              <w:t xml:space="preserve">כאן יש להכניס את התמונה. להוריד מהקישור שבשורת המקור למטה (בעמוד הקובץ בוויקישיתוף לוחצים על התמונה ואז על Original file), ולמחוק מסגרת זו.</w:t>
            </w:r>
          </w:p>
        </w:tc>
      </w:tr>
    </w:tbl>
    <w:p>
      <w:pPr>
        <w:bidi/>
        <w:spacing w:after="40" w:before="120" w:line="300"/>
        <w:jc w:val="right"/>
      </w:pPr>
      <w:r>
        <w:rPr>
          <w:rFonts w:ascii="Times New Roman" w:cs="David" w:eastAsia="David" w:hAnsi="Times New Roman"/>
          <w:b/>
          <w:bCs/>
          <w:i w:val="false"/>
          <w:iCs w:val="false"/>
          <w:sz w:val="21"/>
          <w:szCs w:val="21"/>
          <w:rtl/>
        </w:rPr>
        <w:t xml:space="preserve">תמונה 1. </w:t>
      </w:r>
      <w:r>
        <w:rPr>
          <w:rFonts w:ascii="Times New Roman" w:cs="David" w:eastAsia="David" w:hAnsi="Times New Roman"/>
          <w:b w:val="false"/>
          <w:bCs w:val="false"/>
          <w:i w:val="false"/>
          <w:iCs w:val="false"/>
          <w:sz w:val="21"/>
          <w:szCs w:val="21"/>
          <w:rtl/>
        </w:rPr>
        <w:t xml:space="preserve">צרעה מזרחית (Vespa orientalis) בוגרת. ניכרות בה הרצועה הצהובה הרחבה על טבעות הבטן והכתם הצהוב שבין העיניים.</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Oriental hornet (Vespa orientalis)</w:t>
      </w:r>
      <w:r>
        <w:rPr>
          <w:rFonts w:ascii="Times New Roman" w:cs="David" w:eastAsia="David" w:hAnsi="Times New Roman"/>
          <w:b w:val="false"/>
          <w:bCs w:val="false"/>
          <w:i w:val="false"/>
          <w:iCs w:val="false"/>
          <w:sz w:val="20"/>
          <w:szCs w:val="20"/>
          <w:rtl/>
        </w:rPr>
        <w:t xml:space="preserve"> [תצלום], מאת Charlesjsharp, ויקישיתוף (ל.ת.). </w:t>
      </w:r>
      <w:r>
        <w:rPr>
          <w:rFonts w:ascii="Times New Roman" w:cs="David" w:eastAsia="David" w:hAnsi="Times New Roman"/>
          <w:b w:val="false"/>
          <w:bCs w:val="false"/>
          <w:i w:val="false"/>
          <w:iCs w:val="false"/>
          <w:sz w:val="20"/>
          <w:szCs w:val="20"/>
          <w:rtl/>
        </w:rPr>
        <w:t xml:space="preserve">https://commons.wikimedia.org/wiki/File:Oriental_hornet_(Vespa_orientalis).jpg</w:t>
      </w:r>
      <w:r>
        <w:rPr>
          <w:rFonts w:ascii="Times New Roman" w:cs="David" w:eastAsia="David" w:hAnsi="Times New Roman"/>
          <w:b w:val="false"/>
          <w:bCs w:val="false"/>
          <w:i w:val="false"/>
          <w:iCs w:val="false"/>
          <w:sz w:val="20"/>
          <w:szCs w:val="20"/>
          <w:rtl/>
        </w:rPr>
        <w:t xml:space="preserve"> רישיון CC BY-SA 4.0.</w:t>
      </w:r>
    </w:p>
    <w:p>
      <w:pPr>
        <w:pageBreakBefore/>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p>
      <w:pPr>
        <w:bidi/>
        <w:spacing w:after="120" w:before="0" w:line="360"/>
        <w:jc w:val="both"/>
      </w:pPr>
      <w:r>
        <w:rPr>
          <w:rFonts w:ascii="Times New Roman" w:cs="David" w:eastAsia="David" w:hAnsi="Times New Roman"/>
          <w:b w:val="false"/>
          <w:bCs w:val="false"/>
          <w:i w:val="false"/>
          <w:iCs w:val="false"/>
          <w:sz w:val="24"/>
          <w:szCs w:val="24"/>
          <w:rtl/>
        </w:rPr>
        <w:t xml:space="preserve">אלא שאותה תשתית אנושית פועלת גם בכיוון ההפוך. בשנת 2012 זוהתה בישראל לראשונה שממית החומות המצרית, מין פולש גדול בהרבה שהגיע ככל הנראה בהסעה אקראית, ומאז תועד גם ביישובים נוספים בערבה. היא ניזונה מכל בעל חיים קטן ממנה, ובכלל זה משממיות אחרות, ובאתר שבו נמצאה בעין גדי לא נותרו שממיות מקומיות (רשות הטבע והגנים, 2024). מכאן שאותם קירות, סדקים ופנסים שמיטיבים עם השממית המצויה עלולים גם להביא אליה מתחרה שתדחק אותה.</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Mar>
              <w:top w:type="dxa" w:w="400"/>
              <w:left w:type="dxa" w:w="200"/>
              <w:bottom w:type="dxa" w:w="400"/>
              <w:right w:type="dxa" w:w="200"/>
            </w:tcMar>
          </w:tcPr>
          <w:p>
            <w:pPr>
              <w:bidi/>
              <w:spacing w:line="300"/>
              <w:jc w:val="center"/>
            </w:pPr>
            <w:r>
              <w:rPr>
                <w:rFonts w:ascii="Times New Roman" w:cs="David" w:eastAsia="David" w:hAnsi="Times New Roman"/>
                <w:b w:val="false"/>
                <w:bCs w:val="false"/>
                <w:i w:val="false"/>
                <w:iCs w:val="false"/>
                <w:color w:val="C00000"/>
                <w:sz w:val="22"/>
                <w:szCs w:val="22"/>
                <w:rtl/>
              </w:rPr>
              <w:t xml:space="preserve">כאן יש להכניס את התמונה. להוריד מהקישור שבשורת המקור למטה, ולמחוק מסגרת זו.</w:t>
            </w:r>
          </w:p>
        </w:tc>
      </w:tr>
    </w:tbl>
    <w:p>
      <w:pPr>
        <w:bidi/>
        <w:spacing w:after="40" w:before="120" w:line="300"/>
        <w:jc w:val="right"/>
      </w:pPr>
      <w:r>
        <w:rPr>
          <w:rFonts w:ascii="Times New Roman" w:cs="David" w:eastAsia="David" w:hAnsi="Times New Roman"/>
          <w:b/>
          <w:bCs/>
          <w:i w:val="false"/>
          <w:iCs w:val="false"/>
          <w:sz w:val="21"/>
          <w:szCs w:val="21"/>
          <w:rtl/>
        </w:rPr>
        <w:t xml:space="preserve">תמונה 2. </w:t>
      </w:r>
      <w:r>
        <w:rPr>
          <w:rFonts w:ascii="Times New Roman" w:cs="David" w:eastAsia="David" w:hAnsi="Times New Roman"/>
          <w:b w:val="false"/>
          <w:bCs w:val="false"/>
          <w:i w:val="false"/>
          <w:iCs w:val="false"/>
          <w:sz w:val="21"/>
          <w:szCs w:val="21"/>
          <w:rtl/>
        </w:rPr>
        <w:t xml:space="preserve">שממית מצויה (Hemidactylus turcicus). ניכרים בה האישון האנכי, היבלות הקרניות על הגב וכריות ההיצמדות בכפות הרגליים.</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Hemidactylus turcicus (Mediterranean house gecko)</w:t>
      </w:r>
      <w:r>
        <w:rPr>
          <w:rFonts w:ascii="Times New Roman" w:cs="David" w:eastAsia="David" w:hAnsi="Times New Roman"/>
          <w:b w:val="false"/>
          <w:bCs w:val="false"/>
          <w:i w:val="false"/>
          <w:iCs w:val="false"/>
          <w:sz w:val="20"/>
          <w:szCs w:val="20"/>
          <w:rtl/>
        </w:rPr>
        <w:t xml:space="preserve"> [תצלום], מאת מ' זכריאדזה, ויקישיתוף (ל.ת.). </w:t>
      </w:r>
      <w:r>
        <w:rPr>
          <w:rFonts w:ascii="Times New Roman" w:cs="David" w:eastAsia="David" w:hAnsi="Times New Roman"/>
          <w:b w:val="false"/>
          <w:bCs w:val="false"/>
          <w:i w:val="false"/>
          <w:iCs w:val="false"/>
          <w:sz w:val="20"/>
          <w:szCs w:val="20"/>
          <w:rtl/>
        </w:rPr>
        <w:t xml:space="preserve">https://commons.wikimedia.org/wiki/File:Hemidactylus_turcicus_(Mediterranean_house_gecko).jpg</w:t>
      </w:r>
      <w:r>
        <w:rPr>
          <w:rFonts w:ascii="Times New Roman" w:cs="David" w:eastAsia="David" w:hAnsi="Times New Roman"/>
          <w:b w:val="false"/>
          <w:bCs w:val="false"/>
          <w:i w:val="false"/>
          <w:iCs w:val="false"/>
          <w:sz w:val="20"/>
          <w:szCs w:val="20"/>
          <w:rtl/>
        </w:rPr>
        <w:t xml:space="preserve"> רישיון CC BY-SA 4.0.</w:t>
      </w:r>
    </w:p>
    <w:p>
      <w:pPr>
        <w:pageBreakBefore/>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p>
            <w:pPr>
              <w:bidi/>
              <w:spacing w:after="40" w:before="40" w:line="240"/>
              <w:jc w:val="right"/>
            </w:pPr>
            <w:r>
              <w:rPr>
                <w:rFonts w:ascii="Times New Roman" w:cs="David" w:eastAsia="David" w:hAnsi="Times New Roman"/>
                <w:b w:val="false"/>
                <w:bCs w:val="false"/>
                <w:i w:val="false"/>
                <w:iCs w:val="false"/>
                <w:sz w:val="21"/>
                <w:szCs w:val="21"/>
                <w:rtl/>
              </w:rPr>
              <w:t xml:space="preserve">המושבה מווסתת את חום הקן ומחזיקה אותו בטווח צר: כ-28 מעלות בתל אביב וכ-35 בים המלח (ויינברגר, 2025).</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כמעט בכל הארץ, ממורדות החרמון (1,400 מ') ועד אילת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בכיוון ההפוך: שממית החומות המצרית, מין פולש שזוהה בארץ ב-2012, טורפת שממיות מקומיות ומאיימת עליהן (רשות הטבע והגנים, 2024).</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אוסוציאליות: חלוקת תפקידים רבייתית (מלכה אחת פורייה מול פועלות עקרות), דורות חופפים בקן, וטיפול משותף בצאצאים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בסילוק פגרים ובהאבקה.</w:t>
            </w:r>
          </w:p>
          <w:p>
            <w:pPr>
              <w:bidi/>
              <w:spacing w:after="40" w:before="40" w:line="240"/>
              <w:jc w:val="right"/>
            </w:pPr>
            <w:r>
              <w:rPr>
                <w:rFonts w:ascii="Times New Roman" w:cs="David" w:eastAsia="David" w:hAnsi="Times New Roman"/>
                <w:b w:val="false"/>
                <w:bCs w:val="false"/>
                <w:i w:val="false"/>
                <w:iCs w:val="false"/>
                <w:sz w:val="21"/>
                <w:szCs w:val="21"/>
                <w:rtl/>
              </w:rPr>
              <w:t xml:space="preserve">מפיצה שמרי יין אל הענבים בסתיו, תפקיד בעל חשיבות לתעשיית היין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pPr>
        <w:pageBreakBefore/>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יחד, שלוש המגבלות האלה מסבירות 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עם זאת, שתיהן בעלות חום גוף משתנה ותלויות בטמפרטורת הסביבה.</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 הדוגמה החדה ביותר היא ויסות חום: השממית מווסתת את חומה בבחירת מקום על הקיר, ואילו מושבת הצרעות מווסתת את חום הקן כולו ומחזיקה אותו בטווח של מעלות בודדות (ויינברגר, 2025). זו יכולת של קבוצה, לא של פרט.</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 התנועה פועלת גם פנימה: שממית החומות המצרית, שהגיעה לישראל בהסעה אקראית ודחקה שממיות מקומיות עד להיעלמותן מאתר שלם, היא הצד השני של אותו מטבע (רשות הטבע והגנים, 2024).</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ומי שמעוניין למעט ביתושים יפיק תועלת מהשארתה במקומה, ואילו החלפת תאורת חוץ לבנה בתאורה חמה מצמצמת את כמות החרקים הנמשכים לבית ומשנה בעקיפין את פעילות שני המינים. רביעית, שממית גדולה במיוחד הנושאת ארבעה כתמים לבנים על הגב אינה השממית המצויה אלא המין הפולש, ומי שמזהה אותה בערבה או בדרום מתבקש לצלם, לדווח לרשות הטבע והגנים ולא לגעת בה (רשות הטבע והגנים, 2024).</w:t>
      </w:r>
    </w:p>
    <w:p>
      <w:pPr>
        <w:pageBreakBefore/>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ואמירה אישית לסיום. עד העבודה הזו הרגתי צרעות בלי לחשוב פעמיים, ואת השממית סבלתי בקושי. אחרי שקראתי איך מושבה שלמה מחזיקה את עצמה על טיפת נוזל שמפרישים הזחלים, ואיך אותה צרעה שאני מגרשת מהשולחן היא זו שמעבירה שמרים אל הענבים בסתיו, קשה לי לחזור לאותה תגובה אוטומטית. אני לא הופכת לאדם שמאמץ קן צרעים בחצר, וגם לא צריך. אבל למדתי שהמרחק בין "מטרד" לבין "מין שלא ידעתי עליו דבר" הוא בעיקר מרחק של בורות, ושהוא נסגר בשעה של קריאה. זה מה שאני לוקחת מהעבודה הזו הלאה, יותר מכל פרט אנטומי שרשמתי בטבלה.</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pPr>
        <w:pageBreakBefore/>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ויינברגר, ע' (2025, 22 בדצמבר). חיות את הרגע: צרעה מזרחית. </w:t>
      </w:r>
      <w:r>
        <w:rPr>
          <w:rFonts w:ascii="Times New Roman" w:cs="David" w:eastAsia="David" w:hAnsi="Times New Roman"/>
          <w:b w:val="false"/>
          <w:bCs w:val="false"/>
          <w:i/>
          <w:iCs/>
          <w:sz w:val="24"/>
          <w:szCs w:val="24"/>
          <w:rtl/>
        </w:rPr>
        <w:t xml:space="preserve">זווית: סוכנות ידיעות למדע ולסביבה</w:t>
      </w:r>
      <w:r>
        <w:rPr>
          <w:rFonts w:ascii="Times New Roman" w:cs="David" w:eastAsia="David" w:hAnsi="Times New Roman"/>
          <w:b w:val="false"/>
          <w:bCs w:val="false"/>
          <w:i w:val="false"/>
          <w:iCs w:val="false"/>
          <w:sz w:val="24"/>
          <w:szCs w:val="24"/>
          <w:rtl/>
        </w:rPr>
        <w:t xml:space="preserve">. https://www.zavit.org.il/חיות-את-הרגע-צרעה-מזרחית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[שם הקורס], [שם המוסד האקדמי].</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רשות הטבע והגנים. (2024, 21 ביולי). </w:t>
      </w:r>
      <w:r>
        <w:rPr>
          <w:rFonts w:ascii="Times New Roman" w:cs="David" w:eastAsia="David" w:hAnsi="Times New Roman"/>
          <w:b w:val="false"/>
          <w:bCs w:val="false"/>
          <w:i/>
          <w:iCs/>
          <w:sz w:val="24"/>
          <w:szCs w:val="24"/>
          <w:rtl/>
        </w:rPr>
        <w:t xml:space="preserve">השממית המצרית שמאיימת על ישראל</w:t>
      </w:r>
      <w:r>
        <w:rPr>
          <w:rFonts w:ascii="Times New Roman" w:cs="David" w:eastAsia="David" w:hAnsi="Times New Roman"/>
          <w:b w:val="false"/>
          <w:bCs w:val="false"/>
          <w:i w:val="false"/>
          <w:iCs w:val="false"/>
          <w:sz w:val="24"/>
          <w:szCs w:val="24"/>
          <w:rtl/>
        </w:rPr>
        <w:t xml:space="preserve">. https://www.parks.org.il/new/smamit</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Charlesjsharp. (n.d.). </w:t>
      </w:r>
      <w:r>
        <w:rPr>
          <w:rFonts w:ascii="Times New Roman" w:cs="David" w:eastAsia="David" w:hAnsi="Times New Roman"/>
          <w:b w:val="false"/>
          <w:bCs w:val="false"/>
          <w:i/>
          <w:iCs/>
          <w:sz w:val="24"/>
          <w:szCs w:val="24"/>
          <w:rtl w:val="false"/>
        </w:rPr>
        <w:t xml:space="preserve">Oriental hornet (Vespa orientalis)</w:t>
      </w:r>
      <w:r>
        <w:rPr>
          <w:rFonts w:ascii="Times New Roman" w:cs="David" w:eastAsia="David" w:hAnsi="Times New Roman"/>
          <w:b w:val="false"/>
          <w:bCs w:val="false"/>
          <w:i w:val="false"/>
          <w:iCs w:val="false"/>
          <w:sz w:val="24"/>
          <w:szCs w:val="24"/>
          <w:rtl w:val="false"/>
        </w:rPr>
        <w:t xml:space="preserve"> [Photograph]. Wikimedia Commons. https://commons.wikimedia.org/wiki/File:Oriental_hornet_(Vespa_orientalis).jpg</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Zakariadze, M. (n.d.). </w:t>
      </w:r>
      <w:r>
        <w:rPr>
          <w:rFonts w:ascii="Times New Roman" w:cs="David" w:eastAsia="David" w:hAnsi="Times New Roman"/>
          <w:b w:val="false"/>
          <w:bCs w:val="false"/>
          <w:i/>
          <w:iCs/>
          <w:sz w:val="24"/>
          <w:szCs w:val="24"/>
          <w:rtl w:val="false"/>
        </w:rPr>
        <w:t xml:space="preserve">Hemidactylus turcicus (Mediterranean house gecko)</w:t>
      </w:r>
      <w:r>
        <w:rPr>
          <w:rFonts w:ascii="Times New Roman" w:cs="David" w:eastAsia="David" w:hAnsi="Times New Roman"/>
          <w:b w:val="false"/>
          <w:bCs w:val="false"/>
          <w:i w:val="false"/>
          <w:iCs w:val="false"/>
          <w:sz w:val="24"/>
          <w:szCs w:val="24"/>
          <w:rtl w:val="false"/>
        </w:rPr>
        <w:t xml:space="preserve"> [Photograph]. Wikimedia Commons. https://commons.wikimedia.org/wiki/File:Hemidactylus_turcicus_(Mediterranean_house_gecko).jpg</w:t>
      </w:r>
    </w:p>
    <w:p>
      <w:pPr>
        <w:pageBreakBefore/>
        <w:bidi/>
        <w:spacing w:after="200" w:line="360"/>
        <w:jc w:val="right"/>
      </w:pPr>
      <w:r>
        <w:rPr>
          <w:rFonts w:ascii="Times New Roman" w:cs="David" w:eastAsia="David" w:hAnsi="Times New Roman"/>
          <w:b/>
          <w:bCs/>
          <w:i w:val="false"/>
          <w:iCs w:val="false"/>
          <w:color w:val="C00000"/>
          <w:sz w:val="28"/>
          <w:szCs w:val="28"/>
          <w:rtl/>
        </w:rPr>
        <w:t xml:space="preserve">הערות למגיש/ה (יש למחוק עמוד זה לפני ההגשה)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1. להשלים בשער: שם המוסד, שם התוכנית, מספר הקורס, שם מלא ותעודת זהות.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 להכניס שתי תמונות במקומות המסומנים במסגרת אדומה, ולמחוק את המסגרות. הקישורים לשתי התמונות מופיעים בשורת המקור שמתחת לכל מסגרת. שתיהן ברישיון CC BY-SA 4.0 המתיר שימוש בתנאי ייחוס, והייחוס כבר כתוב במקומו.</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2א. תמונה מהרשת מותרת במפורש לפי סעיף 2c במטלה: "אם אין באפשרותכם לצלם את בעל החיים השני, הוסיפו תמונה/ות שבחרתם מהרשת (ציינו את המקור לתמונה)". דרישת ציון המקור מולאה במלואה תחת כל תמונה וברשימת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2ב. עם זאת, ההיתר מנוסח לגבי בעל החיים השני, ואילו לגבי בעל החיים שנמצא בסביבת הבית מבקשת ההנחיה צילום עצמי. לכן, אם תוכלו לצלם ולו אחד מהשניים, עדיף. ההחלפה פשוטה: מוחקים את שורת המקור, כותבים במקומה "צילום עצמי, [תאריך], [מקום]", ומסירים את הפריט המתאים מרשימת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2ג. בשתי התמונות רשום (ל.ת.) משום שלא אומת תאריך הצילום. בעמוד הקובץ בוויקישיתוף מופיע תאריך תחת Date; אם הוא ברור, יש להחליף בו את (ל.ת.) גם בשורת המקור וגם ברשימת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3. להשלים במבוא את המקום והתאריך שבהם נצפו שני בעלי החיים.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4. פרק הרפלקציה כתוב בגוף ראשון בלשון נקבה. יש להתאים ללשון המתאימה ולהחליף את הפרטים האישיים בחוויה שלכם. זהו הפרק היחיד שאסור שיישאר גנרי.</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5. במצגת הקורס אין תאריך ושם מוסד. יש להשלים ברשימת המקורות את שם הקורס ואת שם המוסד, ואם על המצגת מופיעה שנה, להחליף את (ל.ת.) בשנה.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6. המטלה מפנה לאנציקלופדיה של החי והצומח של א"י דרך אתר הספרייה. מומלץ להוסיף משם ערך אחד או שניים על שממיות ועל צרעיים, ולרשום ברשימה את הכרך ואת מספרי העמודים המדויקים.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7. מספרי העמודים בתוכן העניינים מתייחסים למסמך במצבו הנוכחי. אחרי הכנסת התמונות ומחיקת עמוד זה יש לעדכן אותם.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8. ההסבר על קציר אנרגיה ברצועה הצהובה של הצרעה (Plotkin et al., 2010) שנוי במחלוקת מדעית. הוא מוצג בעבודה כהצעה ולא כעובדה, וכך יש להשאירו.</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2026-08-05T11:33:18.959Z</dcterms:created>
  <dcterms:modified xsi:type="dcterms:W3CDTF">2026-08-05T11:33:19.001Z</dcterms:modified>
</cp:coreProperties>
</file>

<file path=docProps/custom.xml><?xml version="1.0" encoding="utf-8"?>
<Properties xmlns="http://schemas.openxmlformats.org/officeDocument/2006/custom-properties" xmlns:vt="http://schemas.openxmlformats.org/officeDocument/2006/docPropsVTypes"/>
</file>