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20"/>
        <w:jc w:val="center"/>
      </w:pPr>
      <w:r>
        <w:rPr>
          <w:rFonts w:ascii="Simplified Arabic" w:cs="Simplified Arabic" w:eastAsia="Simplified Arabic" w:hAnsi="Simplified Arabic"/>
          <w:b/>
          <w:bCs/>
          <w:sz w:val="30"/>
          <w:szCs w:val="30"/>
          <w:rtl/>
        </w:rPr>
        <w:t xml:space="preserve">موجه تقييم</w:t>
      </w:r>
    </w:p>
    <w:p>
      <w:pPr>
        <w:bidi/>
        <w:spacing w:after="120" w:line="320"/>
        <w:jc w:val="center"/>
      </w:pPr>
      <w:r>
        <w:rPr>
          <w:rFonts w:ascii="Simplified Arabic" w:cs="Simplified Arabic" w:eastAsia="Simplified Arabic" w:hAnsi="Simplified Arabic"/>
          <w:b/>
          <w:bCs/>
          <w:sz w:val="26"/>
          <w:szCs w:val="26"/>
          <w:rtl/>
        </w:rPr>
        <w:t xml:space="preserve">مساق حلقة بحث في الدين الإسلامي - سيمنار - 2026-2025</w:t>
      </w:r>
    </w:p>
    <w:p>
      <w:pPr>
        <w:bidi/>
        <w:spacing w:after="120" w:line="320"/>
        <w:jc w:val="center"/>
      </w:pPr>
      <w:r>
        <w:rPr>
          <w:rFonts w:ascii="Simplified Arabic" w:cs="Simplified Arabic" w:eastAsia="Simplified Arabic" w:hAnsi="Simplified Arabic"/>
          <w:b w:val="false"/>
          <w:bCs w:val="false"/>
          <w:sz w:val="22"/>
          <w:szCs w:val="22"/>
          <w:rtl/>
        </w:rPr>
        <w:t xml:space="preserve">تعبئة ذاتية من الطالب بعد مراجعة البحث وتصحيحه (يرفق بالبحث بانفراد)</w:t>
      </w:r>
    </w:p>
    <w:p/>
    <w:p>
      <w:pPr>
        <w:bidi/>
        <w:spacing w:after="80" w:line="300"/>
        <w:jc w:val="right"/>
      </w:pPr>
      <w:r>
        <w:rPr>
          <w:rFonts w:ascii="Simplified Arabic" w:cs="Simplified Arabic" w:eastAsia="Simplified Arabic" w:hAnsi="Simplified Arabic"/>
          <w:b/>
          <w:bCs/>
          <w:sz w:val="24"/>
          <w:szCs w:val="24"/>
          <w:rtl/>
        </w:rPr>
        <w:t xml:space="preserve">اسم الطالب: </w:t>
      </w:r>
      <w:r>
        <w:rPr>
          <w:rFonts w:ascii="Simplified Arabic" w:cs="Simplified Arabic" w:eastAsia="Simplified Arabic" w:hAnsi="Simplified Arabic"/>
          <w:b w:val="false"/>
          <w:bCs w:val="false"/>
          <w:sz w:val="24"/>
          <w:szCs w:val="24"/>
          <w:rtl/>
        </w:rPr>
        <w:t xml:space="preserve">عبد المهدي دحلة</w:t>
      </w:r>
    </w:p>
    <w:p>
      <w:pPr>
        <w:bidi/>
        <w:spacing w:after="80" w:line="300"/>
        <w:jc w:val="right"/>
      </w:pPr>
      <w:r>
        <w:rPr>
          <w:rFonts w:ascii="Simplified Arabic" w:cs="Simplified Arabic" w:eastAsia="Simplified Arabic" w:hAnsi="Simplified Arabic"/>
          <w:b/>
          <w:bCs/>
          <w:sz w:val="24"/>
          <w:szCs w:val="24"/>
          <w:rtl/>
        </w:rPr>
        <w:t xml:space="preserve">رقم الهوية: </w:t>
      </w:r>
      <w:r>
        <w:rPr>
          <w:rFonts w:ascii="Simplified Arabic" w:cs="Simplified Arabic" w:eastAsia="Simplified Arabic" w:hAnsi="Simplified Arabic"/>
          <w:b w:val="false"/>
          <w:bCs w:val="false"/>
          <w:sz w:val="24"/>
          <w:szCs w:val="24"/>
          <w:rtl/>
        </w:rPr>
        <w:t xml:space="preserve">212684527</w:t>
      </w:r>
    </w:p>
    <w:p>
      <w:pPr>
        <w:bidi/>
        <w:spacing w:after="80" w:line="300"/>
        <w:jc w:val="right"/>
      </w:pPr>
      <w:r>
        <w:rPr>
          <w:rFonts w:ascii="Simplified Arabic" w:cs="Simplified Arabic" w:eastAsia="Simplified Arabic" w:hAnsi="Simplified Arabic"/>
          <w:b/>
          <w:bCs/>
          <w:sz w:val="24"/>
          <w:szCs w:val="24"/>
          <w:rtl/>
        </w:rPr>
        <w:t xml:space="preserve">عنوان البحث: </w:t>
      </w:r>
      <w:r>
        <w:rPr>
          <w:rFonts w:ascii="Simplified Arabic" w:cs="Simplified Arabic" w:eastAsia="Simplified Arabic" w:hAnsi="Simplified Arabic"/>
          <w:b w:val="false"/>
          <w:bCs w:val="false"/>
          <w:sz w:val="24"/>
          <w:szCs w:val="24"/>
          <w:rtl/>
        </w:rPr>
        <w:t xml:space="preserve">الأحكام الفقهية المتعلقة بنزع الأجهزة الطبية عن الميت سريريًّا - دراسة فقهية طبية قانونية مقارنة</w:t>
      </w:r>
    </w:p>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900"/>
        <w:gridCol w:w="2600"/>
      </w:tblGrid>
      <w:tr>
        <w:tc>
          <w:tcPr>
            <w:tcW w:type="dxa" w:w="1900"/>
          </w:tcPr>
          <w:p>
            <w:pPr>
              <w:bidi/>
              <w:spacing w:after="80" w:line="300"/>
              <w:jc w:val="center"/>
            </w:pPr>
            <w:r>
              <w:rPr>
                <w:rFonts w:ascii="Simplified Arabic" w:cs="Simplified Arabic" w:eastAsia="Simplified Arabic" w:hAnsi="Simplified Arabic"/>
                <w:b/>
                <w:bCs/>
                <w:sz w:val="24"/>
                <w:szCs w:val="24"/>
                <w:rtl/>
              </w:rPr>
              <w:t xml:space="preserve">المعيار</w:t>
            </w:r>
          </w:p>
        </w:tc>
        <w:tc>
          <w:tcPr>
            <w:tcW w:type="dxa" w:w="3600"/>
          </w:tcPr>
          <w:p>
            <w:pPr>
              <w:bidi/>
              <w:spacing w:after="80" w:line="300"/>
              <w:jc w:val="center"/>
            </w:pPr>
            <w:r>
              <w:rPr>
                <w:rFonts w:ascii="Simplified Arabic" w:cs="Simplified Arabic" w:eastAsia="Simplified Arabic" w:hAnsi="Simplified Arabic"/>
                <w:b/>
                <w:bCs/>
                <w:sz w:val="24"/>
                <w:szCs w:val="24"/>
                <w:rtl/>
              </w:rPr>
              <w:t xml:space="preserve">وصف مضامين المعيار</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علامة الطالب</w:t>
            </w:r>
          </w:p>
        </w:tc>
        <w:tc>
          <w:tcPr>
            <w:tcW w:type="dxa" w:w="2600"/>
          </w:tcPr>
          <w:p>
            <w:pPr>
              <w:bidi/>
              <w:spacing w:after="80" w:line="300"/>
              <w:jc w:val="center"/>
            </w:pPr>
            <w:r>
              <w:rPr>
                <w:rFonts w:ascii="Simplified Arabic" w:cs="Simplified Arabic" w:eastAsia="Simplified Arabic" w:hAnsi="Simplified Arabic"/>
                <w:b/>
                <w:bCs/>
                <w:sz w:val="24"/>
                <w:szCs w:val="24"/>
                <w:rtl/>
              </w:rPr>
              <w:t xml:space="preserve">توضيح الطالب</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ترتيب البحث</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1. ترتيب صفحة الغلاف (2): معلومات كاملة (1)؛ تنسيق الصفحة (1).</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صفحة الغلاف وفق النموذج المعتمد: العنوان، المساق، اسم الطالب ورقم الهوية، اسم المحاضر، السنة الدراسية وتاريخ التسليم.</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2. ترتيب خطة البحث (4): التقسيم الموضوعي: فصول، مباحث، مطالب (2)؛ تدرج العناوين لعناوين رئيسية وثانوية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4</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خمسة فصول مقسمة لمباحث فمطالب ففروع، بتدرج منطقي من التعريفات إلى الفتاوى.</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3. ترتيب فهارس البحث (6): فهرس المصادر والمراجع ألفبائي (2)؛ فهرس الآيات (1)؛ فهرس الأحاديث (1)؛ فهرس محتويات البحث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6</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الفهارس الخمسة كاملة، فهرس المصادر مصنف ومرتب ألفبائيًا، وفهرس المحتويات أوتوماتيكي بأرقام الصفحات.</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4. الترتيب والتنسيق العام (6): الترقيم التسلسلي للتوثيق في الحواشي (1)؛ توثيق أوتوماتيكي (1)؛ ترقيم صفحات البحث (1)؛ التناسق في الخط (1)؛ خلو البحث من الأخطاء المطبعية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6</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التوثيق بحواشٍ أوتوماتيكية متسلسلة (203 حاشية)، ترقيم صفحات آلي، خط موحد (Simplified Arabic)، وروجع البحث لغويًا وإملائيًا.</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خطة البحث</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1. المقدمة والخلفية النظرية (6): أهمية الموضوع (1)؛ أسباب اختيار الموضوع (1)؛ أهداف البحث وأسئلته (2)؛ الخلفية النظرية شاملة مرتبة متدرجة من العام إلى الخاص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6</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المقدمة تتدرج من مقاصد الشريعة إلى النازلة المبحوثة، وأقسام الأهمية والأسباب والأهداف والإشكالية والأسئلة كاملة.</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2. الدراسات السابقة (6): عدد الدراسات الممحورة عن الموضوع (2)؛ التسلسل الزمني (2)؛ التعريف العام بالدراسات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6</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27 دراسة (17 عربية + 10 أجنبية) كلها في صلب الموضوع، مرتبة من الجديد للقديم، مع تعريف بكل دراسة وفائدتها للبحث.</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التوثيق العلمي الأكاديمي المنهجي</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توثيق المراجع والمصادر في الحواشي: توثيق صحيح تام غير منقوص المعطيات؛ التناسب والتناسق بين الاقتباس ومرجعه الموثق في الحاشية؛ عزو الآيات للقرآن الكريم (2)؛ تخريج الأحاديث تخريجًا صحيحًا (3).</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15</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كل اقتباس ورأي معزو لمصدره في الحاشية بالمعطيات الكاملة؛ الآيات معزوة بالسورة ورقم الآية في المتن؛ الأحاديث مخرجة من مصادرها (البخاري، مسلم، أبو داود، الموطأ) بأرقامها.</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قضية البحث وموضوع الدراسة</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1. تعريفات ومصطلحات البحث (5): التعريفات والمصطلحات الأساسية والمركزية لمسألة البحث (3)؛ التعريفات والمصطلحات ذات العلاقة بالمسألة المبحوثة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5</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الفصل الأول: ثمانية مطالب للتعريفات الأساسيّة (لغةً واصطلاحًا وطبًّا) واثنان وعشرون مطلبًا للتعريفات ذات الصلة، فالمجموع ثلاثون مصطلحًا وفق التعليمات.</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2. التأصيل الفقهي للمسألة المبحوثة (11): التصور الفقهي للمسألة وارتباطها بمقاصد التشريع والواقع الحياتي - الاجتهاد التنزيلي (4)؛ تحديد وبيان محل الاتفاق (1)؛ تحديد وبيان محل النزاع والاختلاف بالمنهجية العلمية الفقهية الصحيحة (6).</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11</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المبحث الأول من الفصل الرابع: تصوير المسألة طبًّا وفقهًا وربطها بالمقاصد والواقع؛ والمبحث الثاني: أربع نقاط اتفاق، تحرير دقيق لمحل النزاع، أسباب الاختلاف، والتكييف الفقهي.</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3. أقوال المذاهب، أدلتها، ومناقشتها (20): بيان أقوال الفقهاء وأئمة المذاهب (3)؛ الأدلة المعتمدة لكل قول (3)؛ وجه الاستدلال (3)؛ الرد والمناقشة للأدلة والأقوال (3)؛ الفتاوى المؤيدة والمعارضة (3)؛ الرأي الراجح (2)؛ المبررات الفقهية والمنهجية للترجيح (3).</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20</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المبحث الثالث من الفصل الرابع: قولا الفريقين بأدلتهما ووجوه استدلالهما ومناقشتها والرد عليها؛ والفصل الخامس: ثماني فتاوى (5 مؤيدة + 3 معارضة) مع الرد والتعقيب؛ والقول الراجح بأربعة مبررات.</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4. ظهور ووضوح شخصية الطالب الباحث (15): إبداء الرأي والتعقيب في التعريفات (2)؛ في التأصيل الفقهي (3)؛ في أقوال المذاهب وأدلتها (7)؛ في الفتاوى المؤيدة والمعارضة (3).</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15</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خمسون تعقيبًا شخصيًّا موزّعة على فصول البحث كلّها بصيغة "من خلال ما قمت بالاطلاع عليه... أرى/أعتقد أنّ"، مع تعقيب ختاميّ مقوِّم لكلّ فتوى من الفتاوى الثماني (ممتاز/جيّد/واضح مع بيان المبنى)، ومناقشة وترجيح بصياغة الباحث.</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متفرقات</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تسليم البحث (على المودل: ملف وورد + PDF، وبنسخة مطبوعة) والملف محفوظ باسم الطالب بالإنجليزية ورقم هويته.</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سيتم التسليم على المودل وبنسخة مطبوعة بالأسود، والملفات باسم: Abd Almahdi Dahla 212684527.</w:t>
            </w:r>
          </w:p>
        </w:tc>
      </w:tr>
    </w:tbl>
    <w:p/>
    <w:p>
      <w:pPr>
        <w:bidi/>
        <w:spacing w:after="80" w:line="300"/>
        <w:jc w:val="right"/>
      </w:pPr>
      <w:r>
        <w:rPr>
          <w:rFonts w:ascii="Simplified Arabic" w:cs="Simplified Arabic" w:eastAsia="Simplified Arabic" w:hAnsi="Simplified Arabic"/>
          <w:b/>
          <w:bCs/>
          <w:sz w:val="24"/>
          <w:szCs w:val="24"/>
          <w:rtl/>
        </w:rPr>
        <w:t xml:space="preserve">المجموع (يعبأ من قبل المحاضر): ______</w:t>
      </w:r>
    </w:p>
    <w:p>
      <w:pPr>
        <w:bidi/>
        <w:spacing w:after="80" w:line="300"/>
        <w:jc w:val="right"/>
      </w:pPr>
      <w:r>
        <w:rPr>
          <w:rFonts w:ascii="Simplified Arabic" w:cs="Simplified Arabic" w:eastAsia="Simplified Arabic" w:hAnsi="Simplified Arabic"/>
          <w:b/>
          <w:bCs/>
          <w:sz w:val="24"/>
          <w:szCs w:val="24"/>
          <w:rtl/>
        </w:rPr>
        <w:t xml:space="preserve">توقيع الطالب: عبد المهدي دحلة          التاريخ: ____ / ____ / 2026م</w:t>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proofState w:spelling="clean" w:grammar="clean"/>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2026-08-30T19:05:22.188Z</dcterms:created>
  <dcterms:modified xsi:type="dcterms:W3CDTF">2026-08-30T19:05:22.189Z</dcterms:modified>
</cp:coreProperties>
</file>

<file path=docProps/custom.xml><?xml version="1.0" encoding="utf-8"?>
<Properties xmlns="http://schemas.openxmlformats.org/officeDocument/2006/custom-properties" xmlns:vt="http://schemas.openxmlformats.org/officeDocument/2006/docPropsVTypes"/>
</file>