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200" w:line="360"/>
        <w:jc w:val="center"/>
      </w:pPr>
      <w:r>
        <w:rPr>
          <w:rFonts w:ascii="David" w:cs="David" w:eastAsia="David" w:hAnsi="David"/>
          <w:b/>
          <w:bCs/>
          <w:sz w:val="40"/>
          <w:szCs w:val="40"/>
          <w:rtl/>
        </w:rPr>
        <w:t xml:space="preserve">תפקידו של בית הספר העל-יסודי בפיתוח מנהיגות בקרב נערות בישראל</w:t>
      </w:r>
    </w:p>
    <w:p>
      <w:pPr>
        <w:bidi/>
        <w:spacing w:after="1400" w:line="360"/>
        <w:jc w:val="center"/>
      </w:pPr>
      <w:r>
        <w:rPr>
          <w:rFonts w:ascii="David" w:cs="David" w:eastAsia="David" w:hAnsi="David"/>
          <w:b/>
          <w:bCs/>
          <w:sz w:val="30"/>
          <w:szCs w:val="30"/>
          <w:rtl/>
        </w:rPr>
        <w:t xml:space="preserve">סקירת ספרות</w:t>
      </w:r>
    </w:p>
    <w:p>
      <w:pPr>
        <w:bidi/>
        <w:spacing w:after="120" w:line="360"/>
        <w:jc w:val="center"/>
      </w:pPr>
      <w:r>
        <w:rPr>
          <w:rFonts w:ascii="David" w:cs="David" w:eastAsia="David" w:hAnsi="David"/>
          <w:sz w:val="26"/>
          <w:szCs w:val="26"/>
          <w:rtl/>
        </w:rPr>
        <w:t xml:space="preserve">סמינריון: סוגיות בחינוך הבלתי-פורמלי</w:t>
      </w:r>
    </w:p>
    <w:p>
      <w:pPr>
        <w:bidi/>
        <w:spacing w:after="1200" w:line="360"/>
        <w:jc w:val="center"/>
      </w:pPr>
      <w:r>
        <w:rPr>
          <w:rFonts w:ascii="David" w:cs="David" w:eastAsia="David" w:hAnsi="David"/>
          <w:sz w:val="26"/>
          <w:szCs w:val="26"/>
          <w:rtl/>
        </w:rPr>
        <w:t xml:space="preserve">בהנחיית ד"ר שנהב פרץ</w:t>
      </w:r>
    </w:p>
    <w:p>
      <w:pPr>
        <w:bidi/>
        <w:spacing w:after="120" w:line="360"/>
        <w:jc w:val="center"/>
      </w:pPr>
      <w:r>
        <w:rPr>
          <w:rFonts w:ascii="David" w:cs="David" w:eastAsia="David" w:hAnsi="David"/>
          <w:sz w:val="26"/>
          <w:szCs w:val="26"/>
          <w:rtl/>
        </w:rPr>
        <w:t xml:space="preserve">שם הסטודנטית: מילגרוס לייבה</w:t>
      </w:r>
    </w:p>
    <w:p>
      <w:pPr>
        <w:bidi/>
        <w:spacing w:after="120" w:line="360"/>
        <w:jc w:val="center"/>
      </w:pPr>
      <w:r>
        <w:rPr>
          <w:rFonts w:ascii="David" w:cs="David" w:eastAsia="David" w:hAnsi="David"/>
          <w:sz w:val="26"/>
          <w:szCs w:val="26"/>
          <w:rtl/>
        </w:rPr>
        <w:t xml:space="preserve">ת.ז: 341202836</w:t>
      </w:r>
    </w:p>
    <w:p>
      <w:r>
        <w:br w:type="page"/>
      </w:r>
    </w:p>
    <w:p>
      <w:pPr>
        <w:pStyle w:val="Heading1"/>
        <w:bidi/>
        <w:spacing w:after="160" w:before="320" w:line="360"/>
        <w:jc w:val="right"/>
      </w:pPr>
      <w:r>
        <w:rPr>
          <w:rFonts w:ascii="David" w:cs="David" w:eastAsia="David" w:hAnsi="David"/>
          <w:b/>
          <w:bCs/>
          <w:sz w:val="30"/>
          <w:szCs w:val="30"/>
          <w:rtl/>
        </w:rPr>
        <w:t xml:space="preserve">מבוא</w:t>
      </w:r>
    </w:p>
    <w:p>
      <w:pPr>
        <w:bidi/>
        <w:spacing w:after="160" w:before="0" w:line="360"/>
        <w:jc w:val="both"/>
      </w:pPr>
      <w:r>
        <w:rPr>
          <w:rFonts w:ascii="David" w:cs="David" w:eastAsia="David" w:hAnsi="David"/>
          <w:b w:val="false"/>
          <w:bCs w:val="false"/>
          <w:i w:val="false"/>
          <w:iCs w:val="false"/>
          <w:sz w:val="24"/>
          <w:szCs w:val="24"/>
          <w:rtl/>
        </w:rPr>
        <w:t xml:space="preserve">סקירת ספרות זו בנויה במבנה של משפך, מן הרחב אל הצר. היא נפתחת בשאלה מהי מנהיגות בכלל וכיצד מתגלגל המושג אל עולמם של בני הנוער, ממשיכה בהתבוננות בנערות בגיל ההתבגרות ובמאפייני התפתחותן, עוברת לשאלת פיתוח המנהיגות של נערות על החסמים והאפשרויות הכרוכים בה, ומתמקדת לבסוף בתפקידו של בית הספר בעניין זה, תחילה בעולם ואחר כך בישראל. הצירוף בין ארבעת הממדים נועד להניח תשתית עיונית לשאלת המחקר: כיצד תופסות נערות בישראל את תרומתו של בית הספר העל-יסודי לפיתוח יכולות המנהיגות שלהן. הספרות הנסקרת כוללת מחקרים אמפיריים, סקירות שיטתיות, ספרים עיוניים ודוחות מדיניות, מן העשור וחצי האחרונים בעיקר, לצד כמה מקורות תיאורטיים קלאסיים שנותרו רלוונטיים.</w:t>
      </w:r>
    </w:p>
    <w:p>
      <w:pPr>
        <w:pStyle w:val="Heading1"/>
        <w:bidi/>
        <w:spacing w:after="160" w:before="320" w:line="360"/>
        <w:jc w:val="right"/>
      </w:pPr>
      <w:r>
        <w:rPr>
          <w:rFonts w:ascii="David" w:cs="David" w:eastAsia="David" w:hAnsi="David"/>
          <w:b/>
          <w:bCs/>
          <w:sz w:val="30"/>
          <w:szCs w:val="30"/>
          <w:rtl/>
        </w:rPr>
        <w:t xml:space="preserve">פרק ראשון: מהי מנהיגות ומהי מנהיגות נוער</w:t>
      </w:r>
    </w:p>
    <w:p>
      <w:pPr>
        <w:bidi/>
        <w:spacing w:after="160" w:before="0" w:line="360"/>
        <w:jc w:val="both"/>
      </w:pPr>
      <w:r>
        <w:rPr>
          <w:rFonts w:ascii="David" w:cs="David" w:eastAsia="David" w:hAnsi="David"/>
          <w:b w:val="false"/>
          <w:bCs w:val="false"/>
          <w:i w:val="false"/>
          <w:iCs w:val="false"/>
          <w:sz w:val="24"/>
          <w:szCs w:val="24"/>
          <w:rtl/>
        </w:rPr>
        <w:t xml:space="preserve">מנהיגות היא מן המושגים הנחקרים ביותר במדעי החברה, ואף על פי כן אין לה הגדרה אחת מוסכמת. גישות מוקדמות ראו בה אוסף של תכונות מולדות שבהן ניחנים יחידים נבחרים, ואילו גישות מאוחרות יותר העתיקו את הדגש מן התכונה אל התהליך, כלומר אל מערכת היחסים שבין המנהיג למונהגיו ואל ההשפעה ההדדית ביניהם. פופר (2007) מתאר את המנהיגות כתופעה פסיכולוגית שעניינה השפעה על אחרים, ומעמיד במרכז הדיון את השאלה כיצד נוצרת ההשפעה הזו ומה מבדיל בין סוגים שונים שלה.</w:t>
      </w:r>
    </w:p>
    <w:p>
      <w:pPr>
        <w:bidi/>
        <w:spacing w:after="160" w:before="0" w:line="360"/>
        <w:jc w:val="both"/>
      </w:pPr>
      <w:r>
        <w:rPr>
          <w:rFonts w:ascii="David" w:cs="David" w:eastAsia="David" w:hAnsi="David"/>
          <w:b w:val="false"/>
          <w:bCs w:val="false"/>
          <w:i w:val="false"/>
          <w:iCs w:val="false"/>
          <w:sz w:val="24"/>
          <w:szCs w:val="24"/>
          <w:rtl/>
        </w:rPr>
        <w:t xml:space="preserve">ההבחנה המשפיעה ביותר בשדה היא זו שבין מנהיגות מגייסת (transactional) לבין מנהיגות מעצבת (transformational). לפי פופר (2007), בעקבות Bass, המנהיג המגייס פועל בהיגיון של חליפין ומעניק תגמול תמורת ביצוע. המנהיג המעצב, לעומתו, פועל דרך כריזמה, עירור אינטלקטואלי והתחשבות פרטנית, ומצליח להניע את מונהגיו לפעול הרבה מעבר לציפיות הראשוניות מהם. מונהגיו חשים כלפיו אמון, הערכה ונאמנות. פופר מבחין בהקשר זה בין מנהיגות סמכותנית המטפחת תלות לבין מנהיגות מעצבת המבוססת על העצמה ושיתוף, ומדגיש כי המנהיג המעצב מחפש כל העת דרכי פעולה חדשות ומנסה לצאת מן הסטטוס-קוו. ההבחנה הזו חשובה לענייננו, שכן כאשר מדברים על טיפוח מנהיגות בקרב נוער ונערות, הכוונה היא כמעט תמיד למנהיגות מן הסוג המעצב, זו שניתן ללמוד, לתרגל ולפתח.</w:t>
      </w:r>
    </w:p>
    <w:p>
      <w:pPr>
        <w:bidi/>
        <w:spacing w:after="160" w:before="0" w:line="360"/>
        <w:jc w:val="both"/>
      </w:pPr>
      <w:r>
        <w:rPr>
          <w:rFonts w:ascii="David" w:cs="David" w:eastAsia="David" w:hAnsi="David"/>
          <w:b w:val="false"/>
          <w:bCs w:val="false"/>
          <w:i w:val="false"/>
          <w:iCs w:val="false"/>
          <w:sz w:val="24"/>
          <w:szCs w:val="24"/>
          <w:rtl/>
        </w:rPr>
        <w:t xml:space="preserve">המעבר מן העיסוק במנהיגות בכלל אל מנהיגות נוער בפרט הוא מעבר מאוחר יחסית בשדה המחקר. Murphy ו-Johnson (2011) טוענים כי חקר פיתוח המנהיגות התמקד כמעט כולו בבגרות ובעולם העבודה, והזניח את הזרעים המוקדמים של המנהיגות המונחים כבר בילדות ובגיל ההתבגרות. הם מציעים גישה של עדשה ארוכת-טווח (long-lens) העוקבת אחר משימות, מיומנויות ומנגנוני התפתחות מנהיגותיים לאורך שלבי הגיל, וטוענים כי גיבוש הזהות המנהיגותית המוקדם מעצב את מסלול המנהיגות בהמשך החיים. בית הספר ופעילויות הנוער הם לשיטתם הזירות הראשונות שבהן נוצרות ומתורגלות מיומנויות אלה, ולכן יש הצדקה עיונית להתערב כבר בגיל ההתבגרות ולא רק בבגרות.</w:t>
      </w:r>
    </w:p>
    <w:p>
      <w:pPr>
        <w:bidi/>
        <w:spacing w:after="160" w:before="0" w:line="360"/>
        <w:jc w:val="both"/>
      </w:pPr>
      <w:r>
        <w:rPr>
          <w:rFonts w:ascii="David" w:cs="David" w:eastAsia="David" w:hAnsi="David"/>
          <w:b w:val="false"/>
          <w:bCs w:val="false"/>
          <w:i w:val="false"/>
          <w:iCs w:val="false"/>
          <w:sz w:val="24"/>
          <w:szCs w:val="24"/>
          <w:rtl/>
        </w:rPr>
        <w:t xml:space="preserve">תפיסה זו עולה בקנה אחד עם גישת ההתפתחות החיובית של הנוער (positive youth development), הרואה בגיל ההתבגרות שלב מיטבי לפיתוח מנהיגות, שכן בשלב זה אפשר להציג מיומנויות מנהיגות, לתרגל אותן ולטפח אותן לאורך זמן. Karagianni ו-Montgomery (2018) ערכו סקירה שיטתית של מחקרים על תוכניות לפיתוח מנהיגות בקרב מתבגרים וצעירים שפורסמו בין השנים 2003 ל-2015, ומתוכם רק תשעה עמדו בקריטריונים להכללה. הן זיהו פער משמעותי בספרות בכל הנוגע להתנסות המנהיגותית של בני הנוער עצמם, משום שרוב המחקר בתחום מבוגר-מרכזי. בית הספר, לטענתן, הוא בדרך כלל המפגש הראשון של הצעיר עם מבנה ארגוני פורמלי, ועל כן הוא תקופה קריטית לגיבוש דגמי מנהיגות. עוד הן מצאו שונות רבה בין התוכניות באופן התכנון וההערכה, שונות המקשה על השוואה ועל מסקנות בדבר מה שאכן עובד.</w:t>
      </w:r>
    </w:p>
    <w:p>
      <w:pPr>
        <w:bidi/>
        <w:spacing w:after="160" w:before="0" w:line="360"/>
        <w:jc w:val="both"/>
      </w:pPr>
      <w:r>
        <w:rPr>
          <w:rFonts w:ascii="David" w:cs="David" w:eastAsia="David" w:hAnsi="David"/>
          <w:b w:val="false"/>
          <w:bCs w:val="false"/>
          <w:i w:val="false"/>
          <w:iCs w:val="false"/>
          <w:sz w:val="24"/>
          <w:szCs w:val="24"/>
          <w:rtl/>
        </w:rPr>
        <w:t xml:space="preserve">Eva ועמיתיה (2021) סקרו 108 מאמרים שפורסמו בין השנים 2000 ל-2019 בנושא פיתוח מנהיגות בקרב נערות מתבגרות. הם מצביעים על כך שהספרות מפוצלת בין דיסציפלינות שונות, פסיכולוגיה, חינוך ולימודי מנהיגות, ללא מסגרת תיאורטית מאחדת. הם מדגישים כי החשיפה הראשונה של רוב המנהיגים לפיתוח מנהיגות פורמלי מתרחשת בגיל ההתבגרות, דרך בית הספר, פעילויות חוץ-בית-ספריות ותוכניות נוער ייעודיות, וכי תהליכי הפיתוח והאתגרים הכרוכים בהם שונים עבור נערות לעומת נערים, ולכן ראוי לבחון אותם בנפרד. גישה מעשית לפיתוח מנהיגות נוער מודגמת אצל Oyedare ועמיתיו (2024), שבחנו תוכנית מנהיגות לבני נוער ומצאו כי מודלים המשלבים העצמה, למידה שיתופית ובנייה קהילתית יעילים יותר מהוראה כיתתית גרידא בפיתוח יכולת מנהיגות מתמשכת.</w:t>
      </w:r>
    </w:p>
    <w:p>
      <w:pPr>
        <w:bidi/>
        <w:spacing w:after="160" w:before="0" w:line="360"/>
        <w:jc w:val="both"/>
      </w:pPr>
      <w:r>
        <w:rPr>
          <w:rFonts w:ascii="David" w:cs="David" w:eastAsia="David" w:hAnsi="David"/>
          <w:b w:val="false"/>
          <w:bCs w:val="false"/>
          <w:i w:val="false"/>
          <w:iCs w:val="false"/>
          <w:sz w:val="24"/>
          <w:szCs w:val="24"/>
          <w:rtl/>
        </w:rPr>
        <w:t xml:space="preserve">בהקשר הישראלי, שפר (2020) ערך סקירת מדיניות השוואתית של תוכניות לפיתוח מנהיגות נוער בגרמניה, בנורווגיה ובקליפורניה, והצביע על הצורך בהגדרה ברורה יותר של המושג מנהיגות נוער כתנאי לתכנון תוכניות התערבות, וכן על התפקיד המשלים של בית הספר לצד מסגרות חוץ-בית-ספריות. קנולר-לוי ושורק (2008), מתוך עבודתה של קבוצת עבודה במכון מנדל, טענו כי יש לחשוב מחדש על טיפוח מנהיגות כבר בשלב הנעורים ולא רק בבגרות, וכי תהליך זה צריך להיות שיטתי ומתמשך ולא סדרה של אירועים חד-פעמיים. כבר כאן עולה המתח, שילווה את הסקירה כולה, בין מסגרת פורמלית לבין מסגרת בלתי-פורמלית כזירה עיקרית לפיתוח מנהיגות נוער בישראל.</w:t>
      </w:r>
    </w:p>
    <w:p>
      <w:pPr>
        <w:pStyle w:val="Heading1"/>
        <w:bidi/>
        <w:spacing w:after="160" w:before="320" w:line="360"/>
        <w:jc w:val="right"/>
      </w:pPr>
      <w:r>
        <w:rPr>
          <w:rFonts w:ascii="David" w:cs="David" w:eastAsia="David" w:hAnsi="David"/>
          <w:b/>
          <w:bCs/>
          <w:sz w:val="30"/>
          <w:szCs w:val="30"/>
          <w:rtl/>
        </w:rPr>
        <w:t xml:space="preserve">פרק שני: נערות בגיל ההתבגרות</w:t>
      </w:r>
    </w:p>
    <w:p>
      <w:pPr>
        <w:bidi/>
        <w:spacing w:after="160" w:before="0" w:line="360"/>
        <w:jc w:val="both"/>
      </w:pPr>
      <w:r>
        <w:rPr>
          <w:rFonts w:ascii="David" w:cs="David" w:eastAsia="David" w:hAnsi="David"/>
          <w:b w:val="false"/>
          <w:bCs w:val="false"/>
          <w:i w:val="false"/>
          <w:iCs w:val="false"/>
          <w:sz w:val="24"/>
          <w:szCs w:val="24"/>
          <w:rtl/>
        </w:rPr>
        <w:t xml:space="preserve">גיל ההתבגרות הוא שלב מעבר בין הילדות התלותית לבגרות העצמאית, ובמרכזו עומדת המשימה ההתפתחותית של גיבוש זהות. אריקסון (2012), במודל הפסיכו-סוציאלי בן שמונת השלבים שלו, מגדיר את שלב ההתבגרות כמאבק בין השגת זהות (identity achievement) לבין בלבול תפקידים (role confusion). בשלב זה נדרש המתבגר או המתבגרת לסכם ולארגן את המיומנויות והידע שנרכשו בשלבים הקודמים, ולגבש מהם תחושת זהות אישית עקבית שתלווה אותם אל הבגרות. אריקסון מדגיש כי גיבוש הזהות אינו נעצר בהכרח בתום ההתבגרות ועשוי להימשך אל הבגרות המוקדמת. חשיבות המסגרת הזו לענייננו ברורה: זהות יציבה נחשבת תנאי מקדים לנטילת תפקידי מנהיגות, ולכן שלב ההתבגרות הוא גם החלון שבו נבנית, או נחסמת, הזהות המנהיגותית.</w:t>
      </w:r>
    </w:p>
    <w:p>
      <w:pPr>
        <w:bidi/>
        <w:spacing w:after="160" w:before="0" w:line="360"/>
        <w:jc w:val="both"/>
      </w:pPr>
      <w:r>
        <w:rPr>
          <w:rFonts w:ascii="David" w:cs="David" w:eastAsia="David" w:hAnsi="David"/>
          <w:b w:val="false"/>
          <w:bCs w:val="false"/>
          <w:i w:val="false"/>
          <w:iCs w:val="false"/>
          <w:sz w:val="24"/>
          <w:szCs w:val="24"/>
          <w:rtl/>
        </w:rPr>
        <w:t xml:space="preserve">ואולם ההתפתחות בגיל ההתבגרות אינה ניטרלית מבחינה מגדרית. הספרות מצביעה שוב ושוב על כך שנערות נוטות לדימוי עצמי ולביטחון עצמי נמוכים יותר מנערים בבית הספר העל-יסודי, ושהפער ביניהם מתרחב בתיכון. נערות מתוארות כמי שנוטות פחות ליטול סיכונים, נמנעות מתחרות, עסוקות יותר בדימוי הגוף ומודאגות יותר מבני גילן (Eva ועמיתיה, 2021). מאפיינים אלה נוגעים במישרין לשאלת המנהיגות, שכן ביטחון עצמי ונכונות ליטול סיכונים הם מרכיבים מרכזיים בזהות מנהיגותית ובנכונות לתפוס עמדת הובלה.</w:t>
      </w:r>
    </w:p>
    <w:p>
      <w:pPr>
        <w:bidi/>
        <w:spacing w:after="160" w:before="0" w:line="360"/>
        <w:jc w:val="both"/>
      </w:pPr>
      <w:r>
        <w:rPr>
          <w:rFonts w:ascii="David" w:cs="David" w:eastAsia="David" w:hAnsi="David"/>
          <w:b w:val="false"/>
          <w:bCs w:val="false"/>
          <w:i w:val="false"/>
          <w:iCs w:val="false"/>
          <w:sz w:val="24"/>
          <w:szCs w:val="24"/>
          <w:rtl/>
        </w:rPr>
        <w:t xml:space="preserve">אחד ההסברים לפער נעוץ בתהליכי הסוציאליזציה השונים של בנים ובנות. מן (2021), בדוח שנכתב עבור שדולת הנשים בישראל, מראה כי הסללה מגדרית מתחילה כבר בילדות ובגיל ההתבגרות, באמצעות סוציאליזציה שונה המעצבת אצל בנות תפיסות שונות באשר לתפקידן העתידי בחברה. הסללה זו מובילה בהמשך להפרדה תעסוקתית וליצירת מקצועות נשיים המאופיינים בשכר נמוך ובהערכה חברתית נמוכה. הדוח מדגיש כי תהליכי ההסללה פוגעים בתחושת המסוגלות של נשים לאורך מסלול החיים, ומכאן שהתערבות מוקדמת, כבר בשלב ההתבגרות, נחוצה כדי לשבור את המעגל.</w:t>
      </w:r>
    </w:p>
    <w:p>
      <w:pPr>
        <w:bidi/>
        <w:spacing w:after="160" w:before="0" w:line="360"/>
        <w:jc w:val="both"/>
      </w:pPr>
      <w:r>
        <w:rPr>
          <w:rFonts w:ascii="David" w:cs="David" w:eastAsia="David" w:hAnsi="David"/>
          <w:b w:val="false"/>
          <w:bCs w:val="false"/>
          <w:i w:val="false"/>
          <w:iCs w:val="false"/>
          <w:sz w:val="24"/>
          <w:szCs w:val="24"/>
          <w:rtl/>
        </w:rPr>
        <w:t xml:space="preserve">ההתפתחות של נערות אינה אחידה גם מבחינה תרבותית. שפיגלמן, בכתב העת פסיכולוגיה עברית, מציעה להשתמש במושג הוויניקוטיאני מרחב פוטנציאלי כדי להבין את התפתחותן של נערות חרדיות בגיל ההתבגרות, ומזהה גורמי סיכון ייחודיים לקריסתו של מרחב זה הקשורים בתהליכים תרבותיים ייחודיים, ובהם התמודדות עם מיניות במרחב של איסורים, פער דורי ותיווך מוגבל של העולם הדיגיטלי. זווית זו מזכירה כי כל דיון בזהות נערות ובטיפוח מנהיגותן חייב להיות רגיש להקשר התרבותי שבו הן חיות, ואינו יכול להניח מודל התפתחותי אחיד לכלל הנערות.</w:t>
      </w:r>
    </w:p>
    <w:p>
      <w:pPr>
        <w:bidi/>
        <w:spacing w:after="160" w:before="0" w:line="360"/>
        <w:jc w:val="both"/>
      </w:pPr>
      <w:r>
        <w:rPr>
          <w:rFonts w:ascii="David" w:cs="David" w:eastAsia="David" w:hAnsi="David"/>
          <w:b w:val="false"/>
          <w:bCs w:val="false"/>
          <w:i w:val="false"/>
          <w:iCs w:val="false"/>
          <w:sz w:val="24"/>
          <w:szCs w:val="24"/>
          <w:rtl/>
        </w:rPr>
        <w:t xml:space="preserve">זרם מחקרי נוסף מתבונן בנערות דרך עדשה פמיניסטית-ביקורתית. ברקוביץ'-רומנו, קרומר-נבו וקומם (2013) סקרו את גוף הידע הישראלי על נערות במצבי מצוקה בין השנים 1970 ל-2010, וזיהו שלושה סוגי שיח מחקריים: שיח הפגיעוּת, שיח הסוכנוּת (agency) ושיח הצטלבות מיקומי השוליים. הן מצביעות על מתח מתמשך בין תפיסת הנערה כקורבן פסיבי לבין תפיסתה כבעלת יכולת פעולה ובחירה. רזנר (2014) הראתה בעבודתה כי נערות רבות במצוקה נעלמות מתחת לרדאר ואינן מזוהות בזמן על ידי מערכות הרווחה והחינוך, ומרכז אדוה (2016) הוסיף ממד מבני-תקציבי ותיעד תת-תקצוב שיטתי של השירותים לנערות בישראל. אף שמחקרים אלה עוסקים בנערות בסיכון ולא במנהיגות ישירות, הם מאירים את החשיבות של מעבר מגישה של הצלה לגישה של טיפוח סוכנות וכוח פעולה, והיא בדיוק התשתית הרעיונית שעליה נשענת העצמת נערות לקראת מנהיגות.</w:t>
      </w:r>
    </w:p>
    <w:p>
      <w:pPr>
        <w:pStyle w:val="Heading1"/>
        <w:bidi/>
        <w:spacing w:after="160" w:before="320" w:line="360"/>
        <w:jc w:val="right"/>
      </w:pPr>
      <w:r>
        <w:rPr>
          <w:rFonts w:ascii="David" w:cs="David" w:eastAsia="David" w:hAnsi="David"/>
          <w:b/>
          <w:bCs/>
          <w:sz w:val="30"/>
          <w:szCs w:val="30"/>
          <w:rtl/>
        </w:rPr>
        <w:t xml:space="preserve">פרק שלישי: פיתוח מנהיגות נערות</w:t>
      </w:r>
    </w:p>
    <w:p>
      <w:pPr>
        <w:bidi/>
        <w:spacing w:after="160" w:before="0" w:line="360"/>
        <w:jc w:val="both"/>
      </w:pPr>
      <w:r>
        <w:rPr>
          <w:rFonts w:ascii="David" w:cs="David" w:eastAsia="David" w:hAnsi="David"/>
          <w:b w:val="false"/>
          <w:bCs w:val="false"/>
          <w:i w:val="false"/>
          <w:iCs w:val="false"/>
          <w:sz w:val="24"/>
          <w:szCs w:val="24"/>
          <w:rtl/>
        </w:rPr>
        <w:t xml:space="preserve">המעבר מן ההתבוננות בנערות אל שאלת פיתוח מנהיגותן מחייב לעסוק תחילה בחסם המרכזי, הוא ההטיה המגדרית בתפיסת המנהיגות. Eagly ו-Karau (2002), בתיאוריית התאמת התפקידים (role congruity), מסבירים מדוע נשים נתקלות בדעה קדומה כמנהיגות. לטענתם קיימת אי-התאמה נתפסת בין תפקיד המגדר הנשי, המזוהה עם תכונות קהילתיות של טיפוח ורגישות, לבין תפקיד המנהיג, המזוהה עם תכונות סוכנותיות של תחרותיות ונחישות. אי-התאמה זו מולידה שני סוגים של דעה קדומה: נשים מוערכות פחות מגברים כמועמדות פוטנציאליות לתפקיד מנהיגותי, ואותה התנהגות מנהיגותית עצמה מוערכת פחות כשהיא מבוצעת בידי אישה. תיאוריה זו היא העוגן העיוני לרוב הדיון בנושא מגדר ומנהיגות, והיא רלוונטית כבר לגיל ההתבגרות, שבו מתחילות הנערות להיתקל בציפיות מגדריות מנוגדות.</w:t>
      </w:r>
    </w:p>
    <w:p>
      <w:pPr>
        <w:bidi/>
        <w:spacing w:after="160" w:before="0" w:line="360"/>
        <w:jc w:val="both"/>
      </w:pPr>
      <w:r>
        <w:rPr>
          <w:rFonts w:ascii="David" w:cs="David" w:eastAsia="David" w:hAnsi="David"/>
          <w:b w:val="false"/>
          <w:bCs w:val="false"/>
          <w:i w:val="false"/>
          <w:iCs w:val="false"/>
          <w:sz w:val="24"/>
          <w:szCs w:val="24"/>
          <w:rtl/>
        </w:rPr>
        <w:t xml:space="preserve">Ochangco (2023) בחנה שמונה נערות מנהיגות במערכת החינוך בפיליפינים וזיהתה שלושה נושאים מרכזיים בסוציאליזציה שלהן: סטריאוטיפים מגדריים, תכלית מנהיגותית ודמויות לחיקוי. מעניין שהנערות לא הפנימו באופן פסיבי את הסטריאוטיפים השליליים על אודות מנהיגות נשית, אלא בחנו אותם באופן ביקורתי, וחשיפה רבה יותר למגוון דמויות לחיקוי דרך המדיה החברתית נקשרה להתבוננות ביקורתית זו. עוד נמצא כי נערות צעירות יותר היו תלויות יותר באחרים לצורך אישור זהותן המנהיגותית, ואילו נערות מבוגרות יותר גילו בעלוּת יציבה ומופנמת יותר על תפקידן. ממצא זה עולה בקנה אחד עם תהליכי השגת הזהות המאוחרים שתיאר אריקסון.</w:t>
      </w:r>
    </w:p>
    <w:p>
      <w:pPr>
        <w:bidi/>
        <w:spacing w:after="160" w:before="0" w:line="360"/>
        <w:jc w:val="both"/>
      </w:pPr>
      <w:r>
        <w:rPr>
          <w:rFonts w:ascii="David" w:cs="David" w:eastAsia="David" w:hAnsi="David"/>
          <w:b w:val="false"/>
          <w:bCs w:val="false"/>
          <w:i w:val="false"/>
          <w:iCs w:val="false"/>
          <w:sz w:val="24"/>
          <w:szCs w:val="24"/>
          <w:rtl/>
        </w:rPr>
        <w:t xml:space="preserve">מושג מפתח בפיתוח מנהיגות נערות הוא המסוגלות העצמית המנהיגותית (leadership self-efficacy), כלומר אמונתה של הנערה ביכולתה למלא תפקיד מנהיגותי. על פי התיאוריה החברתית-קוגניטיבית של בנדורה, מסוגלות עצמית נבנית מכמה מקורות, ובהם התנסות מוצלחת, מידול חברתי כלומר התבוננות בדמויות דומות המצליחות, ושכנוע מילולי ועידוד. פרץ ועמיתיה (2025) יישמו מסגרת זו במפורש על נערות מתבגרות בישראל והראו כיצד המבנה הבית-ספרי משפיע על שלושה מן המקורות הללו. חשיבותו של המידול החברתי בולטת במיוחד: כאשר נערות רואות נשים בתפקידי מנהיגות, גדל הסיכוי שיאמינו ביכולתן שלהן ליטול תפקידים דומים.</w:t>
      </w:r>
    </w:p>
    <w:p>
      <w:pPr>
        <w:bidi/>
        <w:spacing w:after="160" w:before="0" w:line="360"/>
        <w:jc w:val="both"/>
      </w:pPr>
      <w:r>
        <w:rPr>
          <w:rFonts w:ascii="David" w:cs="David" w:eastAsia="David" w:hAnsi="David"/>
          <w:b w:val="false"/>
          <w:bCs w:val="false"/>
          <w:i w:val="false"/>
          <w:iCs w:val="false"/>
          <w:sz w:val="24"/>
          <w:szCs w:val="24"/>
          <w:rtl/>
        </w:rPr>
        <w:t xml:space="preserve">עדות לכך שאפשר לפתח מנהיגות נערות באופן יזום מספקים Molina-López ועמיתיה (2024). הם בחנו תוכנית התערבות המבוססת על תיאוריית המנהיגות האותנטית בקרב תלמידות תיכון מגיל 16, בהשוואה לקבוצת ביקורת. באמצעות מידול משוואות מבניות רב-קבוצתי מצאו החוקרים עלייה מובהקת בארבעת מרכיבי המנהיגות האותנטית בקרב המשתתפות, לצד שיפור בהישגים הלימודיים שלהן. הם מסגרו את גיל 16 ומעלה כחלון קריטי לעיצוב תחושת המסוגלות והביטחון של נערות, ומיצבו התערבות מוקדמת כמענה לתת-הייצוג המתמשך של נשים בתפקידי מנהיגות.</w:t>
      </w:r>
    </w:p>
    <w:p>
      <w:pPr>
        <w:bidi/>
        <w:spacing w:after="160" w:before="0" w:line="360"/>
        <w:jc w:val="both"/>
      </w:pPr>
      <w:r>
        <w:rPr>
          <w:rFonts w:ascii="David" w:cs="David" w:eastAsia="David" w:hAnsi="David"/>
          <w:b w:val="false"/>
          <w:bCs w:val="false"/>
          <w:i w:val="false"/>
          <w:iCs w:val="false"/>
          <w:sz w:val="24"/>
          <w:szCs w:val="24"/>
          <w:rtl/>
        </w:rPr>
        <w:t xml:space="preserve">לצד ההתמקדות בהעצמת היחידה, יש הקוראים תיגר על עצם ההגדרה של מנהיגות. אופנהיים-שחר, בספר מרחיבות את השורות, דוחה את הדימוי ההגמוני של מנהיגות כהיררכית ושולטת ומציעה במקומו מודל מנהיגות פמיניסטי המבוסס על כוח שיתופי. לפי מודל זה מנהיגות נבנית מפעולות יומיומיות של הסרת מכשולים, יצירת מרחבים בטוחים וטיפוח תחושת שייכות, והיא ניתנת לאימון ולטיפוח ואינה כישרון מולד בלבד. הספר טוען כי מערכות החינוך ממשיכות לשמר דפוסי הסללה מגדריים המדירים נערות ונשים מתפקידי מנהיגות, ומכאן ששינוי התפיסה של מהי מנהיגות הוא חלק בלתי נפרד מפיתוח מנהיגות נערות ולא רק נספח לו.</w:t>
      </w:r>
    </w:p>
    <w:p>
      <w:pPr>
        <w:pStyle w:val="Heading1"/>
        <w:bidi/>
        <w:spacing w:after="160" w:before="320" w:line="360"/>
        <w:jc w:val="right"/>
      </w:pPr>
      <w:r>
        <w:rPr>
          <w:rFonts w:ascii="David" w:cs="David" w:eastAsia="David" w:hAnsi="David"/>
          <w:b/>
          <w:bCs/>
          <w:sz w:val="30"/>
          <w:szCs w:val="30"/>
          <w:rtl/>
        </w:rPr>
        <w:t xml:space="preserve">פרק רביעי: תפקידו של בית הספר בפיתוח מנהיגות נערות</w:t>
      </w:r>
    </w:p>
    <w:p>
      <w:pPr>
        <w:pStyle w:val="Heading2"/>
        <w:bidi/>
        <w:spacing w:after="120" w:before="240" w:line="360"/>
        <w:jc w:val="right"/>
      </w:pPr>
      <w:r>
        <w:rPr>
          <w:rFonts w:ascii="David" w:cs="David" w:eastAsia="David" w:hAnsi="David"/>
          <w:b/>
          <w:bCs/>
          <w:sz w:val="26"/>
          <w:szCs w:val="26"/>
          <w:rtl/>
        </w:rPr>
        <w:t xml:space="preserve">בית הספר בפיתוח מנהיגות נערות בעולם</w:t>
      </w:r>
    </w:p>
    <w:p>
      <w:pPr>
        <w:bidi/>
        <w:spacing w:after="160" w:before="0" w:line="360"/>
        <w:jc w:val="both"/>
      </w:pPr>
      <w:r>
        <w:rPr>
          <w:rFonts w:ascii="David" w:cs="David" w:eastAsia="David" w:hAnsi="David"/>
          <w:b w:val="false"/>
          <w:bCs w:val="false"/>
          <w:i w:val="false"/>
          <w:iCs w:val="false"/>
          <w:sz w:val="24"/>
          <w:szCs w:val="24"/>
          <w:rtl/>
        </w:rPr>
        <w:t xml:space="preserve">בית הספר הוא הזירה שבה נפגש רוב הנוער לראשונה עם מבנה ארגוני פורמלי ועם תפקידי אחריות, ולכן הוא אתר מרכזי לגיבוש דגמי מנהיגות (Karagianni ו-Montgomery, 2018; Murphy ו-Johnson, 2011). Eva ועמיתיה (2021) מדגישים כי החשיפה הראשונה של רוב הנערות לפיתוח מנהיגות מתרחשת בתוך בית הספר או בפעילויות הנלוות אליו. מכאן שהאופן שבו בית הספר בונה, או אינו בונה, הזדמנויות מנהיגות משפיע ישירות על התפתחותן של הנערות.</w:t>
      </w:r>
    </w:p>
    <w:p>
      <w:pPr>
        <w:bidi/>
        <w:spacing w:after="160" w:before="0" w:line="360"/>
        <w:jc w:val="both"/>
      </w:pPr>
      <w:r>
        <w:rPr>
          <w:rFonts w:ascii="David" w:cs="David" w:eastAsia="David" w:hAnsi="David"/>
          <w:b w:val="false"/>
          <w:bCs w:val="false"/>
          <w:i w:val="false"/>
          <w:iCs w:val="false"/>
          <w:sz w:val="24"/>
          <w:szCs w:val="24"/>
          <w:rtl/>
        </w:rPr>
        <w:t xml:space="preserve">מבנה בית הספר משנה. Ochangco (2023) מצאה הבדלים בין נערות מבתי ספר דתיים (sectarian) לבין נערות מבתי ספר לא-דתיים בכל הנוגע לדמויות החיקוי שלהן ולאופן שבו הן תופסות מנהיגות נשית. סוגיית החינוך החד-מגדרי מול המעורב חוזרת בספרות כגורם משמעותי: בסביבה מעורבת נערות מדווחות לא פעם על פחות הזדמנויות לתפוס תפקידי מנהיגות גלויים ביחס לנערים, ואילו בסביבה חד-מגדרית נעלמת התחרות המגדרית על אותם תפקידים.</w:t>
      </w:r>
    </w:p>
    <w:p>
      <w:pPr>
        <w:bidi/>
        <w:spacing w:after="160" w:before="0" w:line="360"/>
        <w:jc w:val="both"/>
      </w:pPr>
      <w:r>
        <w:rPr>
          <w:rFonts w:ascii="David" w:cs="David" w:eastAsia="David" w:hAnsi="David"/>
          <w:b w:val="false"/>
          <w:bCs w:val="false"/>
          <w:i w:val="false"/>
          <w:iCs w:val="false"/>
          <w:sz w:val="24"/>
          <w:szCs w:val="24"/>
          <w:rtl/>
        </w:rPr>
        <w:t xml:space="preserve">באשר לתוכן, תוכניות מנהיגות בית-ספריות או צמודות לבית הספר יעילות כאשר הן מבוססות על התנסות, מידול, משוב ומנטורינג, ולא על הרצאות בלבד (Molina-López ועמיתיה, 2024; Oyedare ועמיתיו, 2024). המשותף לתוכניות המצליחות הוא שהן מעניקות לנערה הזדמנות אמיתית להוביל בפועל, ולא רק ידע תיאורטי על מנהיגות.</w:t>
      </w:r>
    </w:p>
    <w:p>
      <w:pPr>
        <w:bidi/>
        <w:spacing w:after="160" w:before="0" w:line="360"/>
        <w:jc w:val="both"/>
      </w:pPr>
      <w:r>
        <w:rPr>
          <w:rFonts w:ascii="David" w:cs="David" w:eastAsia="David" w:hAnsi="David"/>
          <w:b w:val="false"/>
          <w:bCs w:val="false"/>
          <w:i w:val="false"/>
          <w:iCs w:val="false"/>
          <w:sz w:val="24"/>
          <w:szCs w:val="24"/>
          <w:rtl/>
        </w:rPr>
        <w:t xml:space="preserve">ההקשר הרחב של מנהיגות בית-ספרית מספק תשתית נוספת להבנת התפקיד. אבני ראשה, המכון הישראלי למנהיגות בית ספרית, מציג בסקירתו את עבודתם של Leithwood ועמיתיו, שזיהו כמה מודלים של מנהיגות בית-ספרית, ובהם המודל המבוזר (distributed) שבו מואצלות סמכויות לבעלי תפקידים שונים בבית הספר. תפיסת המנהיגות המבוזרת רלוונטית לענייננו משום שהיא פותחת מקום לתפקידי מנהיגות של תלמידים ותלמידות, כמו מועצת תלמידים, כחלק ממארג המנהיגות הבית-ספרי ולא כתוספת שולית לו.</w:t>
      </w:r>
    </w:p>
    <w:p>
      <w:pPr>
        <w:pStyle w:val="Heading2"/>
        <w:bidi/>
        <w:spacing w:after="120" w:before="240" w:line="360"/>
        <w:jc w:val="right"/>
      </w:pPr>
      <w:r>
        <w:rPr>
          <w:rFonts w:ascii="David" w:cs="David" w:eastAsia="David" w:hAnsi="David"/>
          <w:b/>
          <w:bCs/>
          <w:sz w:val="26"/>
          <w:szCs w:val="26"/>
          <w:rtl/>
        </w:rPr>
        <w:t xml:space="preserve">בית הספר בפיתוח מנהיגות נערות בישראל</w:t>
      </w:r>
    </w:p>
    <w:p>
      <w:pPr>
        <w:bidi/>
        <w:spacing w:after="160" w:before="0" w:line="360"/>
        <w:jc w:val="both"/>
      </w:pPr>
      <w:r>
        <w:rPr>
          <w:rFonts w:ascii="David" w:cs="David" w:eastAsia="David" w:hAnsi="David"/>
          <w:b w:val="false"/>
          <w:bCs w:val="false"/>
          <w:i w:val="false"/>
          <w:iCs w:val="false"/>
          <w:sz w:val="24"/>
          <w:szCs w:val="24"/>
          <w:rtl/>
        </w:rPr>
        <w:t xml:space="preserve">בישראל, שלושה מחקרים של פרץ, דוידוביץ' ולוין (Perets, Davidovitch, &amp; Lewin, ראו רשימת המקורות באנגלית) מאירים במישרין את תפקיד בית הספר בפיתוח מנהיגות נערות. במחקר איכותני המבוסס על ארבעה עשר ראיונות עומק עם נערות מתבגרות (פרץ ועמיתיה, 2023, ב-Cogent Education) הגדירו הנערות מנהיגות בעיקר דרך סובלנות כלפי דעות אחרים ודרך ביטחון עצמי, ומיצבו את הביטחון העצמי כתכונה המנהיגותית המרכזית. עם זאת הן תפסו את תוכניות המנהיגות הבית-ספריות כמעצימות בעיקרן אך לא מעשיות, מנותקות מהזדמנויות אמיתיות להוביל. הן דיווחו על היעדר מידול ומנטורינג למנהיגות בתוך בית הספר, ותיארו את גישת המוסד כמהוססת וכחסרת מדיניות ברורה. ממצא בולט הוא שרוב פיתוח המנהיגות בפועל התרחש מחוץ לבית הספר, דרך תנועות הנוער ומועצות הנוער העירוניות, ולא דרך תוכנית הלימודים הפורמלית.</w:t>
      </w:r>
    </w:p>
    <w:p>
      <w:pPr>
        <w:bidi/>
        <w:spacing w:after="160" w:before="0" w:line="360"/>
        <w:jc w:val="both"/>
      </w:pPr>
      <w:r>
        <w:rPr>
          <w:rFonts w:ascii="David" w:cs="David" w:eastAsia="David" w:hAnsi="David"/>
          <w:b w:val="false"/>
          <w:bCs w:val="false"/>
          <w:i w:val="false"/>
          <w:iCs w:val="false"/>
          <w:sz w:val="24"/>
          <w:szCs w:val="24"/>
          <w:rtl/>
        </w:rPr>
        <w:t xml:space="preserve">מחקר איכותני מאוחר יותר (פרץ ועמיתיה, 2025, ב-Frontiers in Psychology), המבוסס על עשרים ושישה ראיונות עומק, השווה בין נערות בבתי ספר ממלכתיים חילוניים מעורבים לבין נערות באולפנות ממלכתיות-דתיות חד-מגדריות. נמצא כי הנערות תפסו את האולפנות החד-מגדריות כמקדמות מסוגלות עצמית מנהיגותית טוב יותר מבתי הספר המעורבים. ההשפעה פעלה דרך שלושה ממקורות המסוגלות של בנדורה: התנסות מוצלחת באמצעות תפקידי אחריות שהוענקו לנערות, מידול חברתי באמצעות נשות צוות ובנות המשמשות דמויות מנהיגות, ושכנוע ועידוד מצד המורות. בבתי הספר המעורבים דיווחו הנערות על פחות הזדמנויות לתפוס תפקידי מנהיגות גלויים ביחס לנערים, ואילו הלמידה החד-מגדרית הסירה את התחרות המגדרית על אותם תפקידים והגבירה את נכונותן להוביל.</w:t>
      </w:r>
    </w:p>
    <w:p>
      <w:pPr>
        <w:bidi/>
        <w:spacing w:after="160" w:before="0" w:line="360"/>
        <w:jc w:val="both"/>
      </w:pPr>
      <w:r>
        <w:rPr>
          <w:rFonts w:ascii="David" w:cs="David" w:eastAsia="David" w:hAnsi="David"/>
          <w:b w:val="false"/>
          <w:bCs w:val="false"/>
          <w:i w:val="false"/>
          <w:iCs w:val="false"/>
          <w:sz w:val="24"/>
          <w:szCs w:val="24"/>
          <w:rtl/>
        </w:rPr>
        <w:t xml:space="preserve">מחקר כמותי משלים של אותו צוות (פרץ ועמיתיה, 2023, ב-Education Sciences), המבוסס על 376 שאלונים שמילאו 243 נערות ו-133 נערים, בחן את מאמצי בית הספר להקנות מנהיגות, את תפיסת היכולת המנהיגותית העצמית של התלמידים ואת השפעת אנשי הצוות. המחקר מיצב את בית הספר כמוסד פיתוח המנהיגות המרכזי של התלמידים ובחן הנחה זו אמפירית, ומצא הבדלים לפי מגדר ולפי סוג בית ספר. כאשר משלבים את שלושת המחקרים יחד מתקבלת תמונה שבה בית הספר הישראלי נתפס כבעל אחריות מרכזית לפיתוח מנהיגות, אך ממש את האחריות הזו באופן חלקי ובלתי-שיטתי, ובמיוחד כך עבור נערות.</w:t>
      </w:r>
    </w:p>
    <w:p>
      <w:pPr>
        <w:bidi/>
        <w:spacing w:after="160" w:before="0" w:line="360"/>
        <w:jc w:val="both"/>
      </w:pPr>
      <w:r>
        <w:rPr>
          <w:rFonts w:ascii="David" w:cs="David" w:eastAsia="David" w:hAnsi="David"/>
          <w:b w:val="false"/>
          <w:bCs w:val="false"/>
          <w:i w:val="false"/>
          <w:iCs w:val="false"/>
          <w:sz w:val="24"/>
          <w:szCs w:val="24"/>
          <w:rtl/>
        </w:rPr>
        <w:t xml:space="preserve">הממצא שלפיו מנהיגות נערות מתפתחת בישראל בעיקר מחוץ לבית הספר מקבל הקשר תיאורטי מעבודתו של כהנא (2000), מאבות התיאוריה של החינוך הבלתי-פורמלי בישראל. כהנא מזהה את הצופן הבלתי-פורמלי כמורכב ממאפיינים כמו וולונטריות וסימטריה, כלומר יכולת בחירה גבוהה של המשתתפים ויחסי גומלין שוויוניים יחסית, בניגוד ליחסים ההיררכיים של מורה ותלמיד בבית הספר. מאפיינים אלה מסבירים מדוע תנועות הנוער ומסגרות ההדרכה, כמו הכשרת מד"צים, מהוות קרקע נוחה לצמיחת מנהיגות נוער מלמטה. מחקר הערכה של מכון מאיירס-ג'וינט-ברוקדייל (2018) על תוכנית הכשרת מד"צים במנהל חברה ונוער מצא כי המסגרת הבלתי-פורמלית תורמת לביטחון עצמי, לרכישת מיומנויות ולמעורבות חברתית של המשתתפים, ובהם נערות המשמשות מדריכות ובעלות תפקידים במועצות תלמידים ובתנועות נוער. קנולר-לוי ושורק (2008) הצביעו בדיוק על הפער הזה בין המסגרת הפורמלית לבלתי-פורמלית כסוגיה מרכזית בפיתוח מנהיגות נוער בישראל.</w:t>
      </w:r>
    </w:p>
    <w:p>
      <w:pPr>
        <w:bidi/>
        <w:spacing w:after="160" w:before="0" w:line="360"/>
        <w:jc w:val="both"/>
      </w:pPr>
      <w:r>
        <w:rPr>
          <w:rFonts w:ascii="David" w:cs="David" w:eastAsia="David" w:hAnsi="David"/>
          <w:b w:val="false"/>
          <w:bCs w:val="false"/>
          <w:i w:val="false"/>
          <w:iCs w:val="false"/>
          <w:sz w:val="24"/>
          <w:szCs w:val="24"/>
          <w:rtl/>
        </w:rPr>
        <w:t xml:space="preserve">תפקיד בית הספר אינו מתמצה בהפעלת תוכניות. רזנר (2014) ומרכז אדוה (2016) מזכירים כי בית הספר הוא גם אחד המוסדות שאמורים לזהות נערות שנעלמות מתחת לרדאר ולטפח אותן, ולא רק להגיב למצוקתן לאחר מעשה. נוסף על כך, יכולתו של בית הספר לפתח מנהיגות תלמידות תלויה גם באיכות המנהיגות הבית-ספרית עצמה. אלטרץ ומירו-יפה בחנו בחקר מקרה מודל לפיתוח מקצועי של מנהיגות בית-ספרית והדגישו את חשיבות הליווי המתמשך על פני הכשרה חד-פעמית, וטובין (2024), בדוח לאבני ראשה, מצא כי דרגי הביניים בבית הספר, ובהם רכזים וסגנים, ממוקדים בעיקר בפתרון בעיות מיידיות ופחות בתכנון ארוך-טווח ובלמידה ארגונית. ממצאים אלה חשובים לענייננו משום שמנהיגות תלמידות, ובכללה ראשות מועצת תלמידים, מתאפשרת רק כאשר המבוגרים בבית הספר תופסים את פיתוח המנהיגות כמשימה מכוונת ומתמשכת ולא כאירוע חד-פעמי.</w:t>
      </w:r>
    </w:p>
    <w:p>
      <w:pPr>
        <w:pStyle w:val="Heading1"/>
        <w:bidi/>
        <w:spacing w:after="160" w:before="320" w:line="360"/>
        <w:jc w:val="right"/>
      </w:pPr>
      <w:r>
        <w:rPr>
          <w:rFonts w:ascii="David" w:cs="David" w:eastAsia="David" w:hAnsi="David"/>
          <w:b/>
          <w:bCs/>
          <w:sz w:val="30"/>
          <w:szCs w:val="30"/>
          <w:rtl/>
        </w:rPr>
        <w:t xml:space="preserve">סיכום</w:t>
      </w:r>
    </w:p>
    <w:p>
      <w:pPr>
        <w:bidi/>
        <w:spacing w:after="160" w:before="0" w:line="360"/>
        <w:jc w:val="both"/>
      </w:pPr>
      <w:r>
        <w:rPr>
          <w:rFonts w:ascii="David" w:cs="David" w:eastAsia="David" w:hAnsi="David"/>
          <w:b w:val="false"/>
          <w:bCs w:val="false"/>
          <w:i w:val="false"/>
          <w:iCs w:val="false"/>
          <w:sz w:val="24"/>
          <w:szCs w:val="24"/>
          <w:rtl/>
        </w:rPr>
        <w:t xml:space="preserve">המשפך שהוצג כאן נע מן המושג הרחב של מנהיגות, דרך מנהיגות נוער וההתפתחות המגדרית של נערות בגיל ההתבגרות, אל שאלת פיתוח מנהיגותן ותפקידו של בית הספר בכך. מן הספרות עולה תמונה עקבית: גיל ההתבגרות הוא חלון קריטי לעיצוב זהות מנהיגותית, נערות ניצבות בפניו מול חסמים מגדריים ייחודיים של ביטחון עצמי, סטריאוטיפים והסללה, ואפשר לפתח את מנהיגותן באופן יזום כאשר מעניקים להן התנסות, מידול ועידוד. בישראל, מחקריהם של פרץ ועמיתיה מלמדים כי בית הספר נתפס כאחראי המרכזי לפיתוח מנהיגות אך ממש אחריות זו באופן חלקי, וכי חלק ניכר מן הפיתוח בפועל מתרחש דווקא במסגרות הבלתי-פורמליות. מכאן נגזרת שאלת המחקר של עבודה זו, הבוחנת כיצד תופסות נערות בישראל את תרומתו של בית הספר העל-יסודי לפיתוח יכולות המנהיגות שלהן, ומהם התנאים הבית-ספריים המקדמים או החוסמים התפתחות זו.</w:t>
      </w:r>
    </w:p>
    <w:p>
      <w:r>
        <w:br w:type="page"/>
      </w:r>
    </w:p>
    <w:p>
      <w:pPr>
        <w:pStyle w:val="Heading1"/>
        <w:bidi/>
        <w:spacing w:after="160" w:before="320" w:line="360"/>
        <w:jc w:val="right"/>
      </w:pPr>
      <w:r>
        <w:rPr>
          <w:rFonts w:ascii="David" w:cs="David" w:eastAsia="David" w:hAnsi="David"/>
          <w:b/>
          <w:bCs/>
          <w:sz w:val="30"/>
          <w:szCs w:val="30"/>
          <w:rtl/>
        </w:rPr>
        <w:t xml:space="preserve">רשימת מקורות</w:t>
      </w:r>
    </w:p>
    <w:p>
      <w:pPr>
        <w:bidi/>
        <w:spacing w:after="120" w:line="360"/>
        <w:jc w:val="right"/>
      </w:pPr>
      <w:r>
        <w:rPr>
          <w:rFonts w:ascii="David" w:cs="David" w:eastAsia="David" w:hAnsi="David"/>
          <w:b/>
          <w:bCs/>
          <w:sz w:val="26"/>
          <w:szCs w:val="26"/>
          <w:rtl/>
        </w:rPr>
        <w:t xml:space="preserve">מקורות בעברית</w:t>
      </w:r>
    </w:p>
    <w:p>
      <w:pPr>
        <w:bidi/>
        <w:spacing w:after="120" w:line="360"/>
        <w:ind w:start="0" w:hanging="360"/>
        <w:jc w:val="both"/>
      </w:pPr>
      <w:r>
        <w:rPr>
          <w:rFonts w:ascii="David" w:cs="David" w:eastAsia="David" w:hAnsi="David"/>
          <w:i w:val="false"/>
          <w:iCs w:val="false"/>
          <w:sz w:val="24"/>
          <w:szCs w:val="24"/>
          <w:rtl/>
        </w:rPr>
        <w:t xml:space="preserve">אבני ראשה, המכון הישראלי למנהיגות בית ספרית. מנהיגות בית-ספרית: מה אנו יודעים ומהן ההשלכות לגבי בתי-ספר, מנהיגיהם ומדיניותם. אוחזר מאתר אבני ראשה.</w:t>
      </w:r>
    </w:p>
    <w:p>
      <w:pPr>
        <w:bidi/>
        <w:spacing w:after="120" w:line="360"/>
        <w:ind w:start="0" w:hanging="360"/>
        <w:jc w:val="both"/>
      </w:pPr>
      <w:r>
        <w:rPr>
          <w:rFonts w:ascii="David" w:cs="David" w:eastAsia="David" w:hAnsi="David"/>
          <w:i w:val="false"/>
          <w:iCs w:val="false"/>
          <w:sz w:val="24"/>
          <w:szCs w:val="24"/>
          <w:rtl/>
        </w:rPr>
        <w:t xml:space="preserve">אופנהיים-שחר, ס'. מרחיבות את השורות: נערות, נשים ומנהיגוּת בעיתות משברים והזדמנויות. תל אביב: הוצאת הספרים של מכון מופ"ת.</w:t>
      </w:r>
    </w:p>
    <w:p>
      <w:pPr>
        <w:bidi/>
        <w:spacing w:after="120" w:line="360"/>
        <w:ind w:start="0" w:hanging="360"/>
        <w:jc w:val="both"/>
      </w:pPr>
      <w:r>
        <w:rPr>
          <w:rFonts w:ascii="David" w:cs="David" w:eastAsia="David" w:hAnsi="David"/>
          <w:i w:val="false"/>
          <w:iCs w:val="false"/>
          <w:sz w:val="24"/>
          <w:szCs w:val="24"/>
          <w:rtl/>
        </w:rPr>
        <w:t xml:space="preserve">אלטרץ, ח' ומירו-יפה, א'. מודל לפיתוח מקצועי של מנהיגות בית ספרית: חקר מקרה. המכללה האקדמית תל-חי.</w:t>
      </w:r>
    </w:p>
    <w:p>
      <w:pPr>
        <w:bidi/>
        <w:spacing w:after="120" w:line="360"/>
        <w:ind w:start="0" w:hanging="360"/>
        <w:jc w:val="both"/>
      </w:pPr>
      <w:r>
        <w:rPr>
          <w:rFonts w:ascii="David" w:cs="David" w:eastAsia="David" w:hAnsi="David"/>
          <w:i w:val="false"/>
          <w:iCs w:val="false"/>
          <w:sz w:val="24"/>
          <w:szCs w:val="24"/>
          <w:rtl/>
        </w:rPr>
        <w:t xml:space="preserve">אריקסון, א"ה (2012). ילדות וחברה: פסיכולוגיה של האדם בתמורות הזמן (א' רף, מתרגם). תל אביב: דני ספרים (המקור פורסם ב-1950; מהדורה עברית קודמת 1976).</w:t>
      </w:r>
    </w:p>
    <w:p>
      <w:pPr>
        <w:bidi/>
        <w:spacing w:after="120" w:line="360"/>
        <w:ind w:start="0" w:hanging="360"/>
        <w:jc w:val="both"/>
      </w:pPr>
      <w:r>
        <w:rPr>
          <w:rFonts w:ascii="David" w:cs="David" w:eastAsia="David" w:hAnsi="David"/>
          <w:i w:val="false"/>
          <w:iCs w:val="false"/>
          <w:sz w:val="24"/>
          <w:szCs w:val="24"/>
          <w:rtl/>
        </w:rPr>
        <w:t xml:space="preserve">ברקוביץ'-רומנו, א', קרומר-נבו, מ' וקומם, מ' (2013). גוף הידע המחקרי בישראל על נערות במצבי מצוקה: סקירה היסטורית מפרספקטיבה פמיניסטית. חברה ורווחה, ל"ג(1), 7–39.</w:t>
      </w:r>
    </w:p>
    <w:p>
      <w:pPr>
        <w:bidi/>
        <w:spacing w:after="120" w:line="360"/>
        <w:ind w:start="0" w:hanging="360"/>
        <w:jc w:val="both"/>
      </w:pPr>
      <w:r>
        <w:rPr>
          <w:rFonts w:ascii="David" w:cs="David" w:eastAsia="David" w:hAnsi="David"/>
          <w:i w:val="false"/>
          <w:iCs w:val="false"/>
          <w:sz w:val="24"/>
          <w:szCs w:val="24"/>
          <w:rtl/>
        </w:rPr>
        <w:t xml:space="preserve">טובין, ד' (2024). המנהל/ת ודרגי הביניים בבית הספר השש-שנתי: מבנה, תפקוד והשלכות (דוח מחקר). באר שבע: המרכז לחקר הפדגוגיה, אוניברסיטת בן-גוריון בנגב; ירושלים: אבני ראשה.</w:t>
      </w:r>
    </w:p>
    <w:p>
      <w:pPr>
        <w:bidi/>
        <w:spacing w:after="120" w:line="360"/>
        <w:ind w:start="0" w:hanging="360"/>
        <w:jc w:val="both"/>
      </w:pPr>
      <w:r>
        <w:rPr>
          <w:rFonts w:ascii="David" w:cs="David" w:eastAsia="David" w:hAnsi="David"/>
          <w:i w:val="false"/>
          <w:iCs w:val="false"/>
          <w:sz w:val="24"/>
          <w:szCs w:val="24"/>
          <w:rtl/>
        </w:rPr>
        <w:t xml:space="preserve">כהנא, ר' (2000). לקראת תיאוריה של בלתי-פורמליות והשלכותיה לנעורים. ירושלים: האוניברסיטה העברית בירושלים.</w:t>
      </w:r>
    </w:p>
    <w:p>
      <w:pPr>
        <w:bidi/>
        <w:spacing w:after="120" w:line="360"/>
        <w:ind w:start="0" w:hanging="360"/>
        <w:jc w:val="both"/>
      </w:pPr>
      <w:r>
        <w:rPr>
          <w:rFonts w:ascii="David" w:cs="David" w:eastAsia="David" w:hAnsi="David"/>
          <w:i w:val="false"/>
          <w:iCs w:val="false"/>
          <w:sz w:val="24"/>
          <w:szCs w:val="24"/>
          <w:rtl/>
        </w:rPr>
        <w:t xml:space="preserve">מן, י' (2021). כשתהיי גדולה: הסללה מגדרית וחלוקה תעסוקתית בישראל. תל אביב: שדולת הנשים בישראל.</w:t>
      </w:r>
    </w:p>
    <w:p>
      <w:pPr>
        <w:bidi/>
        <w:spacing w:after="120" w:line="360"/>
        <w:ind w:start="0" w:hanging="360"/>
        <w:jc w:val="both"/>
      </w:pPr>
      <w:r>
        <w:rPr>
          <w:rFonts w:ascii="David" w:cs="David" w:eastAsia="David" w:hAnsi="David"/>
          <w:i w:val="false"/>
          <w:iCs w:val="false"/>
          <w:sz w:val="24"/>
          <w:szCs w:val="24"/>
          <w:rtl/>
        </w:rPr>
        <w:t xml:space="preserve">מכון מאיירס-ג'וינט-ברוקדייל (2018). תכנית הכשרה למד"צים: מחקר הערכה. ירושלים: מרכז אנגלברג לילדים ולנוער.</w:t>
      </w:r>
    </w:p>
    <w:p>
      <w:pPr>
        <w:bidi/>
        <w:spacing w:after="120" w:line="360"/>
        <w:ind w:start="0" w:hanging="360"/>
        <w:jc w:val="both"/>
      </w:pPr>
      <w:r>
        <w:rPr>
          <w:rFonts w:ascii="David" w:cs="David" w:eastAsia="David" w:hAnsi="David"/>
          <w:i w:val="false"/>
          <w:iCs w:val="false"/>
          <w:sz w:val="24"/>
          <w:szCs w:val="24"/>
          <w:rtl/>
        </w:rPr>
        <w:t xml:space="preserve">מרכז אדוה (2016). שירותי רווחה לצעירות בישראל: בחינה של מודל ההפעלה והתקצוב. תל אביב: מרכז אדוה.</w:t>
      </w:r>
    </w:p>
    <w:p>
      <w:pPr>
        <w:bidi/>
        <w:spacing w:after="120" w:line="360"/>
        <w:ind w:start="0" w:hanging="360"/>
        <w:jc w:val="both"/>
      </w:pPr>
      <w:r>
        <w:rPr>
          <w:rFonts w:ascii="David" w:cs="David" w:eastAsia="David" w:hAnsi="David"/>
          <w:i w:val="false"/>
          <w:iCs w:val="false"/>
          <w:sz w:val="24"/>
          <w:szCs w:val="24"/>
          <w:rtl/>
        </w:rPr>
        <w:t xml:space="preserve">פופר, מ' (2007). מנהיגות מעצבת: מבט פסיכולוגי (א' קליינברג, עורך). תל אביב: הוצאת אוניברסיטת תל-אביב.</w:t>
      </w:r>
    </w:p>
    <w:p>
      <w:pPr>
        <w:bidi/>
        <w:spacing w:after="120" w:line="360"/>
        <w:ind w:start="0" w:hanging="360"/>
        <w:jc w:val="both"/>
      </w:pPr>
      <w:r>
        <w:rPr>
          <w:rFonts w:ascii="David" w:cs="David" w:eastAsia="David" w:hAnsi="David"/>
          <w:i w:val="false"/>
          <w:iCs w:val="false"/>
          <w:sz w:val="24"/>
          <w:szCs w:val="24"/>
          <w:rtl/>
        </w:rPr>
        <w:t xml:space="preserve">קנולר-לוי, ר' ושורק, י' (2008). מנהיגות נוער ופיתוח מנהיגות נוער בישראל: עמדות, התבוננות והמלצות. בתוך כנס "60 שנות חינוך: עבר, הווה, עתיד" (עמ' 87–102). מכון מנדל למנהיגות.</w:t>
      </w:r>
    </w:p>
    <w:p>
      <w:pPr>
        <w:bidi/>
        <w:spacing w:after="120" w:line="360"/>
        <w:ind w:start="0" w:hanging="360"/>
        <w:jc w:val="both"/>
      </w:pPr>
      <w:r>
        <w:rPr>
          <w:rFonts w:ascii="David" w:cs="David" w:eastAsia="David" w:hAnsi="David"/>
          <w:i w:val="false"/>
          <w:iCs w:val="false"/>
          <w:sz w:val="24"/>
          <w:szCs w:val="24"/>
          <w:rtl/>
        </w:rPr>
        <w:t xml:space="preserve">רזנר, נ' (2014). נעלמות מתחת לרדאר: תפיסות הסיוע של נערות במצבי מצוקה קשים (עבודת גמר לתואר מוסמך). ירושלים: האוניברסיטה העברית בירושלים.</w:t>
      </w:r>
    </w:p>
    <w:p>
      <w:pPr>
        <w:bidi/>
        <w:spacing w:after="120" w:line="360"/>
        <w:ind w:start="0" w:hanging="360"/>
        <w:jc w:val="both"/>
      </w:pPr>
      <w:r>
        <w:rPr>
          <w:rFonts w:ascii="David" w:cs="David" w:eastAsia="David" w:hAnsi="David"/>
          <w:i w:val="false"/>
          <w:iCs w:val="false"/>
          <w:sz w:val="24"/>
          <w:szCs w:val="24"/>
          <w:rtl/>
        </w:rPr>
        <w:t xml:space="preserve">שפיגלמן, ר'. על חשיבותו של שימור המרחב הפוטנציאלי בהתפתחותן של נערות חרדיות. פסיכולוגיה עברית.</w:t>
      </w:r>
    </w:p>
    <w:p>
      <w:pPr>
        <w:bidi/>
        <w:spacing w:after="120" w:line="360"/>
        <w:ind w:start="0" w:hanging="360"/>
        <w:jc w:val="both"/>
      </w:pPr>
      <w:r>
        <w:rPr>
          <w:rFonts w:ascii="David" w:cs="David" w:eastAsia="David" w:hAnsi="David"/>
          <w:i w:val="false"/>
          <w:iCs w:val="false"/>
          <w:sz w:val="24"/>
          <w:szCs w:val="24"/>
          <w:rtl/>
        </w:rPr>
        <w:t xml:space="preserve">שפר, א' (2020). פיתוח מנהיגות נוער בפרספקטיבה השוואתית בין-מדינות. ירושלים: משרד החינוך, לשכת המדען הראשי.</w:t>
      </w:r>
    </w:p>
    <w:p>
      <w:pPr>
        <w:bidi/>
        <w:spacing w:after="120" w:before="240" w:line="360"/>
        <w:jc w:val="right"/>
      </w:pPr>
      <w:r>
        <w:rPr>
          <w:rFonts w:ascii="David" w:cs="David" w:eastAsia="David" w:hAnsi="David"/>
          <w:b/>
          <w:bCs/>
          <w:sz w:val="26"/>
          <w:szCs w:val="26"/>
          <w:rtl/>
        </w:rPr>
        <w:t xml:space="preserve">מקורות באנגלית</w:t>
      </w:r>
    </w:p>
    <w:p>
      <w:pPr>
        <w:bidi w:val="false"/>
        <w:spacing w:after="120" w:line="360"/>
        <w:ind w:start="720" w:hanging="360"/>
        <w:jc w:val="left"/>
      </w:pPr>
      <w:r>
        <w:rPr>
          <w:rFonts w:ascii="David" w:cs="David" w:eastAsia="David" w:hAnsi="David"/>
          <w:sz w:val="24"/>
          <w:szCs w:val="24"/>
          <w:rtl w:val="false"/>
        </w:rPr>
        <w:t xml:space="preserve">Eagly, A. H., &amp; Karau, S. J. (2002). Role congruity theory of prejudice toward female leaders. Psychological Review, 109(3), 573–598.</w:t>
      </w:r>
    </w:p>
    <w:p>
      <w:pPr>
        <w:bidi w:val="false"/>
        <w:spacing w:after="120" w:line="360"/>
        <w:ind w:start="720" w:hanging="360"/>
        <w:jc w:val="left"/>
      </w:pPr>
      <w:r>
        <w:rPr>
          <w:rFonts w:ascii="David" w:cs="David" w:eastAsia="David" w:hAnsi="David"/>
          <w:sz w:val="24"/>
          <w:szCs w:val="24"/>
          <w:rtl w:val="false"/>
        </w:rPr>
        <w:t xml:space="preserve">Eva, N., De Cieri, H., Murphy, S. E., &amp; Lowe, K. B. (2021). Leader development for adolescent girls: State of the field and a framework for moving forward. The Leadership Quarterly, 32(1), 101457.</w:t>
      </w:r>
    </w:p>
    <w:p>
      <w:pPr>
        <w:bidi w:val="false"/>
        <w:spacing w:after="120" w:line="360"/>
        <w:ind w:start="720" w:hanging="360"/>
        <w:jc w:val="left"/>
      </w:pPr>
      <w:r>
        <w:rPr>
          <w:rFonts w:ascii="David" w:cs="David" w:eastAsia="David" w:hAnsi="David"/>
          <w:sz w:val="24"/>
          <w:szCs w:val="24"/>
          <w:rtl w:val="false"/>
        </w:rPr>
        <w:t xml:space="preserve">Karagianni, D., &amp; Montgomery, A. J. (2018). Developing leadership skills among adolescents and young adults: A review of leadership programmes. International Journal of Adolescence and Youth, 23(1), 86–98.</w:t>
      </w:r>
    </w:p>
    <w:p>
      <w:pPr>
        <w:bidi w:val="false"/>
        <w:spacing w:after="120" w:line="360"/>
        <w:ind w:start="720" w:hanging="360"/>
        <w:jc w:val="left"/>
      </w:pPr>
      <w:r>
        <w:rPr>
          <w:rFonts w:ascii="David" w:cs="David" w:eastAsia="David" w:hAnsi="David"/>
          <w:sz w:val="24"/>
          <w:szCs w:val="24"/>
          <w:rtl w:val="false"/>
        </w:rPr>
        <w:t xml:space="preserve">Molina-López, M. M., González-Pérez, S., García-Centeno, M. C., &amp; Martínez-Martínez, M. (2024). Climbing the ladder: An authentic leadership program boosting adolescent girls' potential. SAGE Open, 14(4).</w:t>
      </w:r>
    </w:p>
    <w:p>
      <w:pPr>
        <w:bidi w:val="false"/>
        <w:spacing w:after="120" w:line="360"/>
        <w:ind w:start="720" w:hanging="360"/>
        <w:jc w:val="left"/>
      </w:pPr>
      <w:r>
        <w:rPr>
          <w:rFonts w:ascii="David" w:cs="David" w:eastAsia="David" w:hAnsi="David"/>
          <w:sz w:val="24"/>
          <w:szCs w:val="24"/>
          <w:rtl w:val="false"/>
        </w:rPr>
        <w:t xml:space="preserve">Murphy, S. E., &amp; Johnson, S. K. (2011). The benefits of a long-lens approach to leader development: Understanding the seeds of leadership. The Leadership Quarterly, 22(3), 459–470.</w:t>
      </w:r>
    </w:p>
    <w:p>
      <w:pPr>
        <w:bidi w:val="false"/>
        <w:spacing w:after="120" w:line="360"/>
        <w:ind w:start="720" w:hanging="360"/>
        <w:jc w:val="left"/>
      </w:pPr>
      <w:r>
        <w:rPr>
          <w:rFonts w:ascii="David" w:cs="David" w:eastAsia="David" w:hAnsi="David"/>
          <w:sz w:val="24"/>
          <w:szCs w:val="24"/>
          <w:rtl w:val="false"/>
        </w:rPr>
        <w:t xml:space="preserve">Ochangco, E. L. I. (2023). Early socialization of adolescent female student leaders: Gender stereotypes, leadership purpose, and role models. Asian Journal of Social Sciences and Legal Studies, 5(2), 42–54.</w:t>
      </w:r>
    </w:p>
    <w:p>
      <w:pPr>
        <w:bidi w:val="false"/>
        <w:spacing w:after="120" w:line="360"/>
        <w:ind w:start="720" w:hanging="360"/>
        <w:jc w:val="left"/>
      </w:pPr>
      <w:r>
        <w:rPr>
          <w:rFonts w:ascii="David" w:cs="David" w:eastAsia="David" w:hAnsi="David"/>
          <w:sz w:val="24"/>
          <w:szCs w:val="24"/>
          <w:rtl w:val="false"/>
        </w:rPr>
        <w:t xml:space="preserve">Oyedare, I. O., Kaufman, E., &amp; Council, A. (2024). Building the future: A practice-based approach to youth leadership development. Journal of Leadership Education (advance online publication).</w:t>
      </w:r>
    </w:p>
    <w:p>
      <w:pPr>
        <w:bidi w:val="false"/>
        <w:spacing w:after="120" w:line="360"/>
        <w:ind w:start="720" w:hanging="360"/>
        <w:jc w:val="left"/>
      </w:pPr>
      <w:r>
        <w:rPr>
          <w:rFonts w:ascii="David" w:cs="David" w:eastAsia="David" w:hAnsi="David"/>
          <w:sz w:val="24"/>
          <w:szCs w:val="24"/>
          <w:rtl w:val="false"/>
        </w:rPr>
        <w:t xml:space="preserve">Perets, S., Davidovitch, N., &amp; Lewin, E. (2023). Perceptions of leadership, self-confidence and leadership programs among teenage girls in Israel. Cogent Education, 10(1), 2195742.</w:t>
      </w:r>
    </w:p>
    <w:p>
      <w:pPr>
        <w:bidi w:val="false"/>
        <w:spacing w:after="120" w:line="360"/>
        <w:ind w:start="720" w:hanging="360"/>
        <w:jc w:val="left"/>
      </w:pPr>
      <w:r>
        <w:rPr>
          <w:rFonts w:ascii="David" w:cs="David" w:eastAsia="David" w:hAnsi="David"/>
          <w:sz w:val="24"/>
          <w:szCs w:val="24"/>
          <w:rtl w:val="false"/>
        </w:rPr>
        <w:t xml:space="preserve">Perets, S., Davidovitch, N., &amp; Lewin, E. (2023). Israeli students' evaluations regarding leadership education in post-primary schools. Education Sciences, 13(10), 1017.</w:t>
      </w:r>
    </w:p>
    <w:p>
      <w:pPr>
        <w:bidi w:val="false"/>
        <w:spacing w:after="120" w:line="360"/>
        <w:ind w:start="720" w:hanging="360"/>
        <w:jc w:val="left"/>
      </w:pPr>
      <w:r>
        <w:rPr>
          <w:rFonts w:ascii="David" w:cs="David" w:eastAsia="David" w:hAnsi="David"/>
          <w:sz w:val="24"/>
          <w:szCs w:val="24"/>
          <w:rtl w:val="false"/>
        </w:rPr>
        <w:t xml:space="preserve">Perets, S., Davidovitch, N., &amp; Lewin, E. (2025). Students' perceptions of schools' influence on the leadership self-efficacy of adolescent girls: Religious and secular post-primary schools in Israel. Frontiers in Psychology, 16, 1488270.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סקירת ספרות</dc:title>
  <dc:creator>Milgros Leiba</dc:creator>
  <cp:lastModifiedBy>Un-named</cp:lastModifiedBy>
  <cp:revision>1</cp:revision>
  <dcterms:created xsi:type="dcterms:W3CDTF">2026-07-24T09:11:51.446Z</dcterms:created>
  <dcterms:modified xsi:type="dcterms:W3CDTF">2026-07-24T09:11:51.447Z</dcterms:modified>
</cp:coreProperties>
</file>

<file path=docProps/custom.xml><?xml version="1.0" encoding="utf-8"?>
<Properties xmlns="http://schemas.openxmlformats.org/officeDocument/2006/custom-properties" xmlns:vt="http://schemas.openxmlformats.org/officeDocument/2006/docPropsVTypes"/>
</file>